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40CE14" w14:textId="7DFA6C86" w:rsidR="00337F53" w:rsidRPr="00E91BA2" w:rsidRDefault="00273C56" w:rsidP="003A26F4">
      <w:pPr>
        <w:pStyle w:val="BalloonText"/>
        <w:rPr>
          <w:rFonts w:cs="Calibri"/>
        </w:rPr>
      </w:pPr>
      <w:bookmarkStart w:id="0" w:name="Annex1"/>
      <w:bookmarkStart w:id="1" w:name="_GoBack"/>
      <w:bookmarkEnd w:id="1"/>
      <w:r w:rsidRPr="00E91BA2">
        <w:rPr>
          <w:rFonts w:cs="Calibri"/>
          <w:noProof/>
          <w:lang w:val="en-US" w:eastAsia="en-US"/>
        </w:rPr>
        <w:drawing>
          <wp:anchor distT="0" distB="0" distL="114300" distR="114300" simplePos="0" relativeHeight="251651072" behindDoc="0" locked="0" layoutInCell="1" allowOverlap="1" wp14:anchorId="4B9E7D6D" wp14:editId="1A3E95BE">
            <wp:simplePos x="0" y="0"/>
            <wp:positionH relativeFrom="column">
              <wp:posOffset>2438981</wp:posOffset>
            </wp:positionH>
            <wp:positionV relativeFrom="paragraph">
              <wp:posOffset>-284305</wp:posOffset>
            </wp:positionV>
            <wp:extent cx="1008191" cy="1168858"/>
            <wp:effectExtent l="0" t="0" r="0" b="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Coat_of_arms_of_Tanzania.svg.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08191" cy="1168858"/>
                    </a:xfrm>
                    <a:prstGeom prst="rect">
                      <a:avLst/>
                    </a:prstGeom>
                  </pic:spPr>
                </pic:pic>
              </a:graphicData>
            </a:graphic>
            <wp14:sizeRelH relativeFrom="page">
              <wp14:pctWidth>0</wp14:pctWidth>
            </wp14:sizeRelH>
            <wp14:sizeRelV relativeFrom="page">
              <wp14:pctHeight>0</wp14:pctHeight>
            </wp14:sizeRelV>
          </wp:anchor>
        </w:drawing>
      </w:r>
      <w:r w:rsidRPr="00E91BA2">
        <w:rPr>
          <w:rFonts w:cs="Calibri"/>
          <w:noProof/>
          <w:lang w:val="en-US" w:eastAsia="en-US"/>
        </w:rPr>
        <w:drawing>
          <wp:anchor distT="0" distB="0" distL="114300" distR="114300" simplePos="0" relativeHeight="251638784" behindDoc="1" locked="0" layoutInCell="1" allowOverlap="1" wp14:anchorId="6E035703" wp14:editId="112E08C0">
            <wp:simplePos x="0" y="0"/>
            <wp:positionH relativeFrom="margin">
              <wp:posOffset>123825</wp:posOffset>
            </wp:positionH>
            <wp:positionV relativeFrom="margin">
              <wp:posOffset>-148590</wp:posOffset>
            </wp:positionV>
            <wp:extent cx="888365" cy="1030605"/>
            <wp:effectExtent l="0" t="0" r="635" b="0"/>
            <wp:wrapSquare wrapText="bothSides"/>
            <wp:docPr id="125" name="Picture 2" descr="GEF-notag-lowres_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8365" cy="1030605"/>
                    </a:xfrm>
                    <a:prstGeom prst="rect">
                      <a:avLst/>
                    </a:prstGeom>
                    <a:noFill/>
                    <a:ln>
                      <a:noFill/>
                    </a:ln>
                  </pic:spPr>
                </pic:pic>
              </a:graphicData>
            </a:graphic>
            <wp14:sizeRelH relativeFrom="page">
              <wp14:pctWidth>0</wp14:pctWidth>
            </wp14:sizeRelH>
            <wp14:sizeRelV relativeFrom="page">
              <wp14:pctHeight>0</wp14:pctHeight>
            </wp14:sizeRelV>
          </wp:anchor>
        </w:drawing>
      </w:r>
      <w:r w:rsidR="00F240F9" w:rsidRPr="00E91BA2">
        <w:rPr>
          <w:rFonts w:cs="Calibri"/>
          <w:noProof/>
          <w:lang w:val="en-US" w:eastAsia="en-US"/>
        </w:rPr>
        <w:drawing>
          <wp:anchor distT="0" distB="0" distL="114300" distR="114300" simplePos="0" relativeHeight="251650048" behindDoc="0" locked="0" layoutInCell="1" allowOverlap="1" wp14:anchorId="2E126E90" wp14:editId="142868BA">
            <wp:simplePos x="0" y="0"/>
            <wp:positionH relativeFrom="column">
              <wp:posOffset>5188085</wp:posOffset>
            </wp:positionH>
            <wp:positionV relativeFrom="paragraph">
              <wp:posOffset>-300490</wp:posOffset>
            </wp:positionV>
            <wp:extent cx="691772" cy="1374842"/>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UNDP Logo .jpg"/>
                    <pic:cNvPicPr/>
                  </pic:nvPicPr>
                  <pic:blipFill>
                    <a:blip r:embed="rId14">
                      <a:extLst>
                        <a:ext uri="{28A0092B-C50C-407E-A947-70E740481C1C}">
                          <a14:useLocalDpi xmlns:a14="http://schemas.microsoft.com/office/drawing/2010/main" val="0"/>
                        </a:ext>
                      </a:extLst>
                    </a:blip>
                    <a:stretch>
                      <a:fillRect/>
                    </a:stretch>
                  </pic:blipFill>
                  <pic:spPr>
                    <a:xfrm>
                      <a:off x="0" y="0"/>
                      <a:ext cx="691772" cy="1374842"/>
                    </a:xfrm>
                    <a:prstGeom prst="rect">
                      <a:avLst/>
                    </a:prstGeom>
                  </pic:spPr>
                </pic:pic>
              </a:graphicData>
            </a:graphic>
            <wp14:sizeRelH relativeFrom="page">
              <wp14:pctWidth>0</wp14:pctWidth>
            </wp14:sizeRelH>
            <wp14:sizeRelV relativeFrom="page">
              <wp14:pctHeight>0</wp14:pctHeight>
            </wp14:sizeRelV>
          </wp:anchor>
        </w:drawing>
      </w:r>
    </w:p>
    <w:p w14:paraId="7E2E7E06" w14:textId="77777777" w:rsidR="00337F53" w:rsidRPr="00E91BA2" w:rsidRDefault="00337F53" w:rsidP="003A26F4">
      <w:pPr>
        <w:pStyle w:val="BalloonText"/>
        <w:rPr>
          <w:rFonts w:cs="Calibri"/>
        </w:rPr>
      </w:pPr>
    </w:p>
    <w:p w14:paraId="58A5A530" w14:textId="77777777" w:rsidR="00337F53" w:rsidRPr="00E91BA2" w:rsidRDefault="00337F53" w:rsidP="003A26F4">
      <w:pPr>
        <w:pStyle w:val="BalloonText"/>
        <w:rPr>
          <w:rFonts w:cs="Calibri"/>
        </w:rPr>
      </w:pPr>
    </w:p>
    <w:p w14:paraId="65BF09C3" w14:textId="77777777" w:rsidR="00337F53" w:rsidRPr="00E91BA2" w:rsidRDefault="00337F53" w:rsidP="005043CC">
      <w:pPr>
        <w:pStyle w:val="BalloonText"/>
      </w:pPr>
    </w:p>
    <w:bookmarkEnd w:id="0"/>
    <w:p w14:paraId="6CE66A2F" w14:textId="77777777" w:rsidR="00231A45" w:rsidRPr="00E91BA2" w:rsidRDefault="00231A45" w:rsidP="005043CC">
      <w:pPr>
        <w:pStyle w:val="BalloonText"/>
      </w:pPr>
    </w:p>
    <w:p w14:paraId="5E847FF0" w14:textId="77777777" w:rsidR="000553F8" w:rsidRPr="00E91BA2" w:rsidRDefault="000553F8" w:rsidP="005043CC">
      <w:pPr>
        <w:jc w:val="center"/>
        <w:rPr>
          <w:rFonts w:ascii="Calibri" w:hAnsi="Calibri"/>
          <w:b/>
        </w:rPr>
      </w:pPr>
    </w:p>
    <w:p w14:paraId="1C2D0590" w14:textId="77777777" w:rsidR="004215CA" w:rsidRPr="00E91BA2" w:rsidRDefault="004215CA" w:rsidP="005043CC">
      <w:pPr>
        <w:jc w:val="center"/>
        <w:rPr>
          <w:rFonts w:ascii="Calibri" w:hAnsi="Calibri"/>
          <w:b/>
        </w:rPr>
      </w:pPr>
    </w:p>
    <w:p w14:paraId="063B23F5" w14:textId="77777777" w:rsidR="004215CA" w:rsidRPr="00E91BA2" w:rsidRDefault="004215CA" w:rsidP="005043CC">
      <w:pPr>
        <w:jc w:val="center"/>
        <w:rPr>
          <w:rFonts w:ascii="Calibri" w:hAnsi="Calibri"/>
          <w:b/>
        </w:rPr>
      </w:pPr>
    </w:p>
    <w:p w14:paraId="25DF1BC9" w14:textId="77777777" w:rsidR="00DF11B5" w:rsidRPr="00E91BA2" w:rsidRDefault="00E1433A" w:rsidP="000553F8">
      <w:pPr>
        <w:jc w:val="center"/>
        <w:rPr>
          <w:rFonts w:ascii="Calibri" w:hAnsi="Calibri" w:cs="Calibri"/>
          <w:b/>
          <w:szCs w:val="22"/>
        </w:rPr>
      </w:pPr>
      <w:r w:rsidRPr="00E91BA2">
        <w:rPr>
          <w:rFonts w:ascii="Calibri" w:hAnsi="Calibri"/>
          <w:b/>
        </w:rPr>
        <w:t xml:space="preserve">United Nations Development </w:t>
      </w:r>
      <w:r w:rsidR="008352E5" w:rsidRPr="00E91BA2">
        <w:rPr>
          <w:rFonts w:ascii="Calibri" w:hAnsi="Calibri"/>
          <w:b/>
        </w:rPr>
        <w:t>Program</w:t>
      </w:r>
      <w:r w:rsidR="00DF013F" w:rsidRPr="00E91BA2">
        <w:rPr>
          <w:rFonts w:ascii="Calibri" w:hAnsi="Calibri"/>
          <w:b/>
        </w:rPr>
        <w:t>me</w:t>
      </w:r>
    </w:p>
    <w:p w14:paraId="7B39C72E" w14:textId="77777777" w:rsidR="000553F8" w:rsidRPr="00E91BA2" w:rsidRDefault="000553F8" w:rsidP="005043CC">
      <w:pPr>
        <w:jc w:val="center"/>
        <w:rPr>
          <w:rFonts w:ascii="Calibri" w:hAnsi="Calibri"/>
          <w:b/>
        </w:rPr>
      </w:pPr>
    </w:p>
    <w:p w14:paraId="729B35C1" w14:textId="77777777" w:rsidR="000553F8" w:rsidRPr="00E91BA2" w:rsidRDefault="000553F8" w:rsidP="005043CC">
      <w:pPr>
        <w:jc w:val="center"/>
        <w:rPr>
          <w:rFonts w:ascii="Calibri" w:hAnsi="Calibri"/>
          <w:b/>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680"/>
        <w:gridCol w:w="940"/>
        <w:gridCol w:w="360"/>
        <w:gridCol w:w="3240"/>
      </w:tblGrid>
      <w:tr w:rsidR="00B270EB" w:rsidRPr="00E91BA2" w14:paraId="4F1A1104" w14:textId="77777777" w:rsidTr="005043CC">
        <w:trPr>
          <w:trHeight w:val="543"/>
        </w:trPr>
        <w:tc>
          <w:tcPr>
            <w:tcW w:w="9355" w:type="dxa"/>
            <w:gridSpan w:val="6"/>
            <w:shd w:val="clear" w:color="auto" w:fill="auto"/>
            <w:vAlign w:val="center"/>
          </w:tcPr>
          <w:p w14:paraId="476A2BAB" w14:textId="77777777" w:rsidR="00B270EB" w:rsidRPr="00E91BA2" w:rsidRDefault="00235AE4" w:rsidP="005043CC">
            <w:pPr>
              <w:rPr>
                <w:rFonts w:ascii="Calibri" w:hAnsi="Calibri"/>
                <w:b/>
                <w:sz w:val="20"/>
              </w:rPr>
            </w:pPr>
            <w:r w:rsidRPr="00E91BA2">
              <w:rPr>
                <w:rFonts w:ascii="Calibri" w:hAnsi="Calibri"/>
                <w:b/>
                <w:sz w:val="20"/>
              </w:rPr>
              <w:t xml:space="preserve">Project title:  </w:t>
            </w:r>
            <w:r w:rsidR="00BC6E53" w:rsidRPr="00E91BA2">
              <w:rPr>
                <w:rFonts w:ascii="Calibri" w:hAnsi="Calibri"/>
                <w:color w:val="000000"/>
                <w:sz w:val="20"/>
              </w:rPr>
              <w:t>Combating poaching and the illegal wildlife trade in Tanzania through an integrated approach</w:t>
            </w:r>
          </w:p>
        </w:tc>
      </w:tr>
      <w:tr w:rsidR="0077088A" w:rsidRPr="00E91BA2" w14:paraId="1FD47C93" w14:textId="77777777" w:rsidTr="005043CC">
        <w:trPr>
          <w:trHeight w:val="940"/>
        </w:trPr>
        <w:tc>
          <w:tcPr>
            <w:tcW w:w="2509" w:type="dxa"/>
            <w:shd w:val="clear" w:color="auto" w:fill="auto"/>
            <w:vAlign w:val="center"/>
          </w:tcPr>
          <w:p w14:paraId="360BB4C0" w14:textId="77777777" w:rsidR="0077088A" w:rsidRPr="00E91BA2" w:rsidRDefault="0077088A" w:rsidP="005043CC">
            <w:pPr>
              <w:rPr>
                <w:rFonts w:ascii="Calibri" w:hAnsi="Calibri"/>
                <w:b/>
                <w:sz w:val="20"/>
              </w:rPr>
            </w:pPr>
            <w:r w:rsidRPr="00E91BA2">
              <w:rPr>
                <w:rFonts w:ascii="Calibri" w:hAnsi="Calibri"/>
                <w:b/>
                <w:sz w:val="20"/>
              </w:rPr>
              <w:t xml:space="preserve">Country:  </w:t>
            </w:r>
            <w:r w:rsidR="00BC6E53" w:rsidRPr="00E91BA2">
              <w:rPr>
                <w:rFonts w:ascii="Calibri" w:hAnsi="Calibri"/>
                <w:sz w:val="20"/>
              </w:rPr>
              <w:t>Tanzania</w:t>
            </w:r>
          </w:p>
        </w:tc>
        <w:tc>
          <w:tcPr>
            <w:tcW w:w="3606" w:type="dxa"/>
            <w:gridSpan w:val="4"/>
            <w:shd w:val="clear" w:color="auto" w:fill="auto"/>
            <w:vAlign w:val="center"/>
          </w:tcPr>
          <w:p w14:paraId="7A21EB9C" w14:textId="77777777" w:rsidR="0077088A" w:rsidRPr="00E91BA2" w:rsidRDefault="0077088A" w:rsidP="005043CC">
            <w:pPr>
              <w:rPr>
                <w:rFonts w:ascii="Calibri" w:hAnsi="Calibri"/>
                <w:b/>
                <w:sz w:val="20"/>
              </w:rPr>
            </w:pPr>
            <w:r w:rsidRPr="00E91BA2">
              <w:rPr>
                <w:rFonts w:ascii="Calibri" w:hAnsi="Calibri"/>
                <w:b/>
                <w:sz w:val="20"/>
              </w:rPr>
              <w:t xml:space="preserve">Implementing Partner:  </w:t>
            </w:r>
            <w:r w:rsidR="00BC6E53" w:rsidRPr="00E91BA2">
              <w:rPr>
                <w:rFonts w:ascii="Calibri" w:hAnsi="Calibri"/>
                <w:color w:val="000000"/>
                <w:sz w:val="20"/>
              </w:rPr>
              <w:t>Ministry of Natural Resources and Tourism (MNRT)</w:t>
            </w:r>
            <w:r w:rsidR="006656B6" w:rsidRPr="00E91BA2">
              <w:rPr>
                <w:rFonts w:ascii="Calibri" w:hAnsi="Calibri"/>
                <w:color w:val="000000"/>
                <w:sz w:val="20"/>
              </w:rPr>
              <w:t xml:space="preserve"> – Wildlife Division </w:t>
            </w:r>
            <w:r w:rsidR="00125792" w:rsidRPr="00E91BA2">
              <w:rPr>
                <w:rFonts w:ascii="Calibri" w:hAnsi="Calibri"/>
                <w:color w:val="000000"/>
                <w:sz w:val="20"/>
              </w:rPr>
              <w:t>(WD)</w:t>
            </w:r>
          </w:p>
        </w:tc>
        <w:tc>
          <w:tcPr>
            <w:tcW w:w="3240" w:type="dxa"/>
            <w:shd w:val="clear" w:color="auto" w:fill="auto"/>
            <w:vAlign w:val="center"/>
          </w:tcPr>
          <w:p w14:paraId="0258B2EA" w14:textId="77777777" w:rsidR="00BC6E53" w:rsidRPr="00E91BA2" w:rsidRDefault="00F81B41" w:rsidP="005043CC">
            <w:pPr>
              <w:rPr>
                <w:rFonts w:ascii="Calibri" w:hAnsi="Calibri"/>
                <w:i/>
                <w:sz w:val="20"/>
              </w:rPr>
            </w:pPr>
            <w:r w:rsidRPr="00E91BA2">
              <w:rPr>
                <w:rFonts w:ascii="Calibri" w:hAnsi="Calibri"/>
                <w:b/>
                <w:sz w:val="20"/>
              </w:rPr>
              <w:t xml:space="preserve">Management Arrangements: </w:t>
            </w:r>
            <w:r w:rsidR="00371325" w:rsidRPr="00E91BA2">
              <w:rPr>
                <w:rFonts w:ascii="Calibri" w:hAnsi="Calibri"/>
                <w:sz w:val="20"/>
              </w:rPr>
              <w:t>N</w:t>
            </w:r>
            <w:r w:rsidR="002E6E69" w:rsidRPr="00E91BA2">
              <w:rPr>
                <w:rFonts w:ascii="Calibri" w:hAnsi="Calibri"/>
                <w:sz w:val="20"/>
              </w:rPr>
              <w:t>IM</w:t>
            </w:r>
            <w:r w:rsidR="002E6E69" w:rsidRPr="00E91BA2">
              <w:rPr>
                <w:rFonts w:ascii="Calibri" w:hAnsi="Calibri"/>
                <w:i/>
                <w:sz w:val="20"/>
              </w:rPr>
              <w:t xml:space="preserve"> </w:t>
            </w:r>
          </w:p>
        </w:tc>
      </w:tr>
      <w:tr w:rsidR="0077088A" w:rsidRPr="00E91BA2" w14:paraId="7F6AB2AD" w14:textId="77777777" w:rsidTr="005043CC">
        <w:trPr>
          <w:trHeight w:val="674"/>
        </w:trPr>
        <w:tc>
          <w:tcPr>
            <w:tcW w:w="9355" w:type="dxa"/>
            <w:gridSpan w:val="6"/>
            <w:shd w:val="clear" w:color="auto" w:fill="auto"/>
            <w:vAlign w:val="center"/>
          </w:tcPr>
          <w:p w14:paraId="35BBC469" w14:textId="77777777" w:rsidR="0077088A" w:rsidRPr="00E91BA2" w:rsidRDefault="002E6E69" w:rsidP="005043CC">
            <w:pPr>
              <w:rPr>
                <w:rFonts w:ascii="Calibri" w:hAnsi="Calibri"/>
                <w:b/>
                <w:sz w:val="20"/>
              </w:rPr>
            </w:pPr>
            <w:r w:rsidRPr="00E91BA2">
              <w:rPr>
                <w:rFonts w:ascii="Calibri" w:hAnsi="Calibri"/>
                <w:b/>
                <w:sz w:val="20"/>
              </w:rPr>
              <w:t>UNDAP</w:t>
            </w:r>
            <w:r w:rsidR="0077088A" w:rsidRPr="00E91BA2">
              <w:rPr>
                <w:rFonts w:ascii="Calibri" w:hAnsi="Calibri"/>
                <w:b/>
                <w:sz w:val="20"/>
              </w:rPr>
              <w:t xml:space="preserve">/Country </w:t>
            </w:r>
            <w:r w:rsidR="005827EB" w:rsidRPr="00E91BA2">
              <w:rPr>
                <w:rFonts w:ascii="Calibri" w:hAnsi="Calibri"/>
                <w:b/>
                <w:sz w:val="20"/>
              </w:rPr>
              <w:t>Programme</w:t>
            </w:r>
            <w:r w:rsidR="0077088A" w:rsidRPr="00E91BA2">
              <w:rPr>
                <w:rFonts w:ascii="Calibri" w:hAnsi="Calibri"/>
                <w:b/>
                <w:sz w:val="20"/>
              </w:rPr>
              <w:t xml:space="preserve"> Outcome</w:t>
            </w:r>
            <w:r w:rsidR="0077088A" w:rsidRPr="00E91BA2">
              <w:rPr>
                <w:rFonts w:ascii="Calibri" w:hAnsi="Calibri"/>
                <w:i/>
                <w:sz w:val="20"/>
              </w:rPr>
              <w:t xml:space="preserve">: </w:t>
            </w:r>
            <w:r w:rsidR="003E46EE" w:rsidRPr="00E91BA2">
              <w:rPr>
                <w:rFonts w:ascii="Calibri" w:hAnsi="Calibri"/>
                <w:sz w:val="20"/>
              </w:rPr>
              <w:t>Improved environment, natural resources, climate change governance, energy access and disaster risk management</w:t>
            </w:r>
          </w:p>
        </w:tc>
      </w:tr>
      <w:tr w:rsidR="00AE7EF6" w:rsidRPr="00E91BA2" w14:paraId="5F458BCF" w14:textId="77777777" w:rsidTr="005043CC">
        <w:trPr>
          <w:trHeight w:val="925"/>
        </w:trPr>
        <w:tc>
          <w:tcPr>
            <w:tcW w:w="9355" w:type="dxa"/>
            <w:gridSpan w:val="6"/>
            <w:shd w:val="clear" w:color="auto" w:fill="auto"/>
            <w:vAlign w:val="center"/>
          </w:tcPr>
          <w:p w14:paraId="3B55A271" w14:textId="77777777" w:rsidR="001D5FE0" w:rsidRPr="00E91BA2" w:rsidRDefault="00AE7EF6" w:rsidP="005043CC">
            <w:pPr>
              <w:rPr>
                <w:rFonts w:ascii="Calibri" w:hAnsi="Calibri"/>
                <w:b/>
                <w:sz w:val="20"/>
              </w:rPr>
            </w:pPr>
            <w:r w:rsidRPr="00E91BA2">
              <w:rPr>
                <w:rFonts w:ascii="Calibri" w:hAnsi="Calibri"/>
                <w:b/>
                <w:sz w:val="20"/>
              </w:rPr>
              <w:t xml:space="preserve">UNDP Strategic Plan Output: </w:t>
            </w:r>
            <w:r w:rsidR="001D5FE0" w:rsidRPr="00E91BA2">
              <w:rPr>
                <w:rFonts w:ascii="Calibri" w:hAnsi="Calibri"/>
                <w:sz w:val="20"/>
              </w:rPr>
              <w:t>Output 2.5:  Legal and regulatory frameworks, policies and institutions enabled to ensure the conservation, sustainable use, and access and benefit sharing of natural resources, biodiversity and ecosystems, in line with international conventions and national legislation.</w:t>
            </w:r>
          </w:p>
        </w:tc>
      </w:tr>
      <w:tr w:rsidR="000553F8" w:rsidRPr="00E91BA2" w14:paraId="13E70B9B" w14:textId="77777777" w:rsidTr="005043CC">
        <w:trPr>
          <w:trHeight w:val="283"/>
        </w:trPr>
        <w:tc>
          <w:tcPr>
            <w:tcW w:w="4815" w:type="dxa"/>
            <w:gridSpan w:val="3"/>
            <w:shd w:val="clear" w:color="auto" w:fill="auto"/>
            <w:vAlign w:val="center"/>
          </w:tcPr>
          <w:p w14:paraId="0A117E56" w14:textId="3099BE94" w:rsidR="00EA7FCD" w:rsidRPr="00E91BA2" w:rsidRDefault="0077088A" w:rsidP="000553F8">
            <w:pPr>
              <w:rPr>
                <w:rFonts w:ascii="Calibri" w:hAnsi="Calibri"/>
                <w:sz w:val="20"/>
              </w:rPr>
            </w:pPr>
            <w:r w:rsidRPr="00E91BA2">
              <w:rPr>
                <w:rFonts w:ascii="Calibri" w:hAnsi="Calibri"/>
                <w:b/>
                <w:sz w:val="20"/>
              </w:rPr>
              <w:t xml:space="preserve">UNDP Social and Environmental Screening Category:  </w:t>
            </w:r>
            <w:r w:rsidR="00EA7FCD" w:rsidRPr="00E91BA2">
              <w:rPr>
                <w:rFonts w:ascii="Calibri" w:hAnsi="Calibri"/>
                <w:sz w:val="20"/>
              </w:rPr>
              <w:t>Low Risk</w:t>
            </w:r>
          </w:p>
        </w:tc>
        <w:tc>
          <w:tcPr>
            <w:tcW w:w="4540" w:type="dxa"/>
            <w:gridSpan w:val="3"/>
            <w:shd w:val="clear" w:color="auto" w:fill="auto"/>
            <w:vAlign w:val="center"/>
          </w:tcPr>
          <w:p w14:paraId="5C285F90" w14:textId="77777777" w:rsidR="003E0CDB" w:rsidRPr="00E91BA2" w:rsidRDefault="0077088A" w:rsidP="005043CC">
            <w:pPr>
              <w:rPr>
                <w:rFonts w:ascii="Calibri" w:hAnsi="Calibri"/>
                <w:sz w:val="20"/>
              </w:rPr>
            </w:pPr>
            <w:r w:rsidRPr="00E91BA2">
              <w:rPr>
                <w:rFonts w:ascii="Calibri" w:hAnsi="Calibri"/>
                <w:b/>
                <w:sz w:val="20"/>
              </w:rPr>
              <w:t xml:space="preserve">UNDP Gender Marker: </w:t>
            </w:r>
            <w:r w:rsidR="008035E4" w:rsidRPr="00E91BA2">
              <w:rPr>
                <w:rFonts w:ascii="Calibri" w:hAnsi="Calibri"/>
                <w:sz w:val="20"/>
              </w:rPr>
              <w:t xml:space="preserve">2 </w:t>
            </w:r>
          </w:p>
        </w:tc>
      </w:tr>
      <w:tr w:rsidR="000553F8" w:rsidRPr="00E91BA2" w14:paraId="497600F0" w14:textId="77777777" w:rsidTr="005043CC">
        <w:trPr>
          <w:trHeight w:val="423"/>
        </w:trPr>
        <w:tc>
          <w:tcPr>
            <w:tcW w:w="4815" w:type="dxa"/>
            <w:gridSpan w:val="3"/>
            <w:shd w:val="clear" w:color="auto" w:fill="auto"/>
            <w:vAlign w:val="center"/>
          </w:tcPr>
          <w:p w14:paraId="21B4E931" w14:textId="77777777" w:rsidR="0077088A" w:rsidRPr="00E91BA2" w:rsidRDefault="0077088A" w:rsidP="005043CC">
            <w:pPr>
              <w:rPr>
                <w:rFonts w:ascii="Calibri" w:hAnsi="Calibri"/>
                <w:sz w:val="20"/>
              </w:rPr>
            </w:pPr>
            <w:r w:rsidRPr="00E91BA2">
              <w:rPr>
                <w:rFonts w:ascii="Calibri" w:hAnsi="Calibri"/>
                <w:b/>
                <w:sz w:val="20"/>
              </w:rPr>
              <w:t>Atlas Pro</w:t>
            </w:r>
            <w:r w:rsidR="00133018" w:rsidRPr="00E91BA2">
              <w:rPr>
                <w:rFonts w:ascii="Calibri" w:hAnsi="Calibri"/>
                <w:b/>
                <w:sz w:val="20"/>
              </w:rPr>
              <w:t>ject ID</w:t>
            </w:r>
            <w:r w:rsidR="00BC6E53" w:rsidRPr="00E91BA2">
              <w:rPr>
                <w:rFonts w:ascii="Calibri" w:hAnsi="Calibri"/>
                <w:b/>
                <w:sz w:val="20"/>
              </w:rPr>
              <w:t xml:space="preserve">: </w:t>
            </w:r>
            <w:r w:rsidR="00D829C3" w:rsidRPr="00E91BA2">
              <w:rPr>
                <w:rFonts w:ascii="Calibri" w:hAnsi="Calibri"/>
                <w:color w:val="000000"/>
                <w:sz w:val="20"/>
              </w:rPr>
              <w:t>00100296</w:t>
            </w:r>
          </w:p>
        </w:tc>
        <w:tc>
          <w:tcPr>
            <w:tcW w:w="4540" w:type="dxa"/>
            <w:gridSpan w:val="3"/>
            <w:shd w:val="clear" w:color="auto" w:fill="auto"/>
            <w:vAlign w:val="center"/>
          </w:tcPr>
          <w:p w14:paraId="3462B2E6" w14:textId="77777777" w:rsidR="0077088A" w:rsidRPr="00E91BA2" w:rsidRDefault="0077088A" w:rsidP="000553F8">
            <w:pPr>
              <w:rPr>
                <w:rFonts w:ascii="Calibri" w:hAnsi="Calibri"/>
                <w:b/>
                <w:sz w:val="20"/>
              </w:rPr>
            </w:pPr>
            <w:r w:rsidRPr="00E91BA2">
              <w:rPr>
                <w:rFonts w:ascii="Calibri" w:hAnsi="Calibri"/>
                <w:b/>
                <w:sz w:val="20"/>
              </w:rPr>
              <w:t xml:space="preserve">Atlas </w:t>
            </w:r>
            <w:r w:rsidR="00133018" w:rsidRPr="00E91BA2">
              <w:rPr>
                <w:rFonts w:ascii="Calibri" w:hAnsi="Calibri"/>
                <w:b/>
                <w:sz w:val="20"/>
              </w:rPr>
              <w:t>O</w:t>
            </w:r>
            <w:r w:rsidRPr="00E91BA2">
              <w:rPr>
                <w:rFonts w:ascii="Calibri" w:hAnsi="Calibri"/>
                <w:b/>
                <w:sz w:val="20"/>
              </w:rPr>
              <w:t>utput</w:t>
            </w:r>
            <w:r w:rsidR="00133018" w:rsidRPr="00E91BA2">
              <w:rPr>
                <w:rFonts w:ascii="Calibri" w:hAnsi="Calibri"/>
                <w:b/>
                <w:sz w:val="20"/>
              </w:rPr>
              <w:t xml:space="preserve"> ID/</w:t>
            </w:r>
            <w:r w:rsidRPr="00E91BA2">
              <w:rPr>
                <w:rFonts w:ascii="Calibri" w:hAnsi="Calibri"/>
                <w:b/>
                <w:sz w:val="20"/>
              </w:rPr>
              <w:t>Project ID</w:t>
            </w:r>
            <w:r w:rsidR="0089430E" w:rsidRPr="00E91BA2">
              <w:rPr>
                <w:rFonts w:ascii="Calibri" w:hAnsi="Calibri"/>
                <w:b/>
                <w:sz w:val="20"/>
              </w:rPr>
              <w:t xml:space="preserve"> number</w:t>
            </w:r>
            <w:r w:rsidR="007C50DB" w:rsidRPr="00E91BA2">
              <w:rPr>
                <w:rFonts w:ascii="Calibri" w:hAnsi="Calibri"/>
                <w:b/>
                <w:sz w:val="20"/>
              </w:rPr>
              <w:t xml:space="preserve">: </w:t>
            </w:r>
            <w:r w:rsidR="007C50DB" w:rsidRPr="00E91BA2">
              <w:rPr>
                <w:rFonts w:ascii="Calibri" w:hAnsi="Calibri"/>
                <w:color w:val="000000"/>
                <w:sz w:val="20"/>
              </w:rPr>
              <w:t>00103304</w:t>
            </w:r>
          </w:p>
        </w:tc>
      </w:tr>
      <w:tr w:rsidR="000553F8" w:rsidRPr="00E91BA2" w14:paraId="56303B94" w14:textId="77777777" w:rsidTr="005043CC">
        <w:trPr>
          <w:trHeight w:val="423"/>
        </w:trPr>
        <w:tc>
          <w:tcPr>
            <w:tcW w:w="4815" w:type="dxa"/>
            <w:gridSpan w:val="3"/>
            <w:shd w:val="clear" w:color="auto" w:fill="auto"/>
            <w:vAlign w:val="center"/>
          </w:tcPr>
          <w:p w14:paraId="4F0ED9CB" w14:textId="77777777" w:rsidR="0077088A" w:rsidRPr="00E91BA2" w:rsidRDefault="0077088A" w:rsidP="005043CC">
            <w:pPr>
              <w:rPr>
                <w:rFonts w:ascii="Calibri" w:hAnsi="Calibri"/>
                <w:b/>
                <w:sz w:val="20"/>
              </w:rPr>
            </w:pPr>
            <w:r w:rsidRPr="00E91BA2">
              <w:rPr>
                <w:rFonts w:ascii="Calibri" w:hAnsi="Calibri"/>
                <w:b/>
                <w:sz w:val="20"/>
              </w:rPr>
              <w:t>UNDP-GEF PIMS ID</w:t>
            </w:r>
            <w:r w:rsidR="0089430E" w:rsidRPr="00E91BA2">
              <w:rPr>
                <w:rFonts w:ascii="Calibri" w:hAnsi="Calibri"/>
                <w:b/>
                <w:sz w:val="20"/>
              </w:rPr>
              <w:t xml:space="preserve"> number</w:t>
            </w:r>
            <w:r w:rsidRPr="00E91BA2">
              <w:rPr>
                <w:rFonts w:ascii="Calibri" w:hAnsi="Calibri"/>
                <w:b/>
                <w:sz w:val="20"/>
              </w:rPr>
              <w:t xml:space="preserve">:  </w:t>
            </w:r>
            <w:r w:rsidR="00BC6E53" w:rsidRPr="00E91BA2">
              <w:rPr>
                <w:rFonts w:ascii="Calibri" w:hAnsi="Calibri"/>
                <w:sz w:val="20"/>
              </w:rPr>
              <w:t>5467</w:t>
            </w:r>
          </w:p>
        </w:tc>
        <w:tc>
          <w:tcPr>
            <w:tcW w:w="4540" w:type="dxa"/>
            <w:gridSpan w:val="3"/>
            <w:shd w:val="clear" w:color="auto" w:fill="auto"/>
            <w:vAlign w:val="center"/>
          </w:tcPr>
          <w:p w14:paraId="07C61C16" w14:textId="77777777" w:rsidR="0077088A" w:rsidRPr="00E91BA2" w:rsidRDefault="0077088A" w:rsidP="005043CC">
            <w:pPr>
              <w:rPr>
                <w:rFonts w:ascii="Calibri" w:hAnsi="Calibri"/>
                <w:b/>
                <w:sz w:val="20"/>
              </w:rPr>
            </w:pPr>
            <w:r w:rsidRPr="00E91BA2">
              <w:rPr>
                <w:rFonts w:ascii="Calibri" w:hAnsi="Calibri"/>
                <w:b/>
                <w:sz w:val="20"/>
              </w:rPr>
              <w:t>GEF ID</w:t>
            </w:r>
            <w:r w:rsidR="0089430E" w:rsidRPr="00E91BA2">
              <w:rPr>
                <w:rFonts w:ascii="Calibri" w:hAnsi="Calibri"/>
                <w:b/>
                <w:sz w:val="20"/>
              </w:rPr>
              <w:t xml:space="preserve"> number</w:t>
            </w:r>
            <w:r w:rsidRPr="00E91BA2">
              <w:rPr>
                <w:rFonts w:ascii="Calibri" w:hAnsi="Calibri"/>
                <w:b/>
                <w:sz w:val="20"/>
              </w:rPr>
              <w:t>:</w:t>
            </w:r>
            <w:r w:rsidR="00125792" w:rsidRPr="00E91BA2">
              <w:rPr>
                <w:rFonts w:ascii="Calibri" w:hAnsi="Calibri"/>
                <w:b/>
                <w:sz w:val="20"/>
              </w:rPr>
              <w:t xml:space="preserve"> </w:t>
            </w:r>
            <w:r w:rsidR="00E1632C" w:rsidRPr="00E91BA2">
              <w:rPr>
                <w:rFonts w:ascii="Calibri" w:hAnsi="Calibri"/>
                <w:sz w:val="20"/>
              </w:rPr>
              <w:t>9156</w:t>
            </w:r>
          </w:p>
        </w:tc>
      </w:tr>
      <w:tr w:rsidR="000553F8" w:rsidRPr="00E91BA2" w14:paraId="60133089" w14:textId="77777777" w:rsidTr="005043CC">
        <w:trPr>
          <w:trHeight w:val="380"/>
        </w:trPr>
        <w:tc>
          <w:tcPr>
            <w:tcW w:w="4815" w:type="dxa"/>
            <w:gridSpan w:val="3"/>
            <w:shd w:val="clear" w:color="auto" w:fill="auto"/>
            <w:vAlign w:val="center"/>
          </w:tcPr>
          <w:p w14:paraId="136A7077" w14:textId="04ECAD30" w:rsidR="0077088A" w:rsidRPr="00E91BA2" w:rsidRDefault="0077088A" w:rsidP="005043CC">
            <w:pPr>
              <w:rPr>
                <w:rFonts w:ascii="Calibri" w:hAnsi="Calibri"/>
                <w:b/>
                <w:sz w:val="20"/>
              </w:rPr>
            </w:pPr>
            <w:r w:rsidRPr="00E91BA2">
              <w:rPr>
                <w:rFonts w:ascii="Calibri" w:hAnsi="Calibri"/>
                <w:b/>
                <w:sz w:val="20"/>
              </w:rPr>
              <w:t xml:space="preserve">Planned start date: </w:t>
            </w:r>
            <w:r w:rsidR="00F13191" w:rsidRPr="00E91BA2">
              <w:rPr>
                <w:rFonts w:ascii="Calibri" w:hAnsi="Calibri" w:cs="Calibri"/>
                <w:sz w:val="20"/>
                <w:szCs w:val="20"/>
              </w:rPr>
              <w:t>30</w:t>
            </w:r>
            <w:r w:rsidR="00F13191" w:rsidRPr="00E91BA2">
              <w:rPr>
                <w:rFonts w:ascii="Calibri" w:hAnsi="Calibri" w:cs="Calibri"/>
                <w:sz w:val="20"/>
                <w:szCs w:val="20"/>
                <w:vertAlign w:val="superscript"/>
              </w:rPr>
              <w:t>th</w:t>
            </w:r>
            <w:r w:rsidR="00F13191" w:rsidRPr="00E91BA2">
              <w:rPr>
                <w:rFonts w:ascii="Calibri" w:hAnsi="Calibri" w:cs="Calibri"/>
                <w:sz w:val="20"/>
                <w:szCs w:val="20"/>
              </w:rPr>
              <w:t xml:space="preserve"> </w:t>
            </w:r>
            <w:r w:rsidR="00BB2DC0" w:rsidRPr="00E91BA2">
              <w:rPr>
                <w:rFonts w:ascii="Calibri" w:hAnsi="Calibri" w:cs="Calibri"/>
                <w:sz w:val="20"/>
                <w:szCs w:val="20"/>
              </w:rPr>
              <w:t>September 2018</w:t>
            </w:r>
          </w:p>
        </w:tc>
        <w:tc>
          <w:tcPr>
            <w:tcW w:w="4540" w:type="dxa"/>
            <w:gridSpan w:val="3"/>
            <w:shd w:val="clear" w:color="auto" w:fill="auto"/>
            <w:vAlign w:val="center"/>
          </w:tcPr>
          <w:p w14:paraId="75693495" w14:textId="3D17BE4D" w:rsidR="0077088A" w:rsidRPr="00E91BA2" w:rsidRDefault="0077088A" w:rsidP="005043CC">
            <w:pPr>
              <w:rPr>
                <w:rFonts w:ascii="Calibri" w:hAnsi="Calibri"/>
                <w:i/>
                <w:sz w:val="20"/>
              </w:rPr>
            </w:pPr>
            <w:r w:rsidRPr="00E91BA2">
              <w:rPr>
                <w:rFonts w:ascii="Calibri" w:hAnsi="Calibri"/>
                <w:b/>
                <w:sz w:val="20"/>
              </w:rPr>
              <w:t xml:space="preserve">Planned end date:  </w:t>
            </w:r>
            <w:r w:rsidR="002A0318" w:rsidRPr="00E91BA2">
              <w:rPr>
                <w:rFonts w:ascii="Calibri" w:hAnsi="Calibri" w:cs="Calibri"/>
                <w:sz w:val="20"/>
                <w:szCs w:val="20"/>
              </w:rPr>
              <w:t>31</w:t>
            </w:r>
            <w:r w:rsidR="006C223E" w:rsidRPr="00E91BA2">
              <w:rPr>
                <w:rFonts w:ascii="Calibri" w:hAnsi="Calibri" w:cs="Calibri"/>
                <w:sz w:val="20"/>
                <w:szCs w:val="20"/>
                <w:vertAlign w:val="superscript"/>
              </w:rPr>
              <w:t>th</w:t>
            </w:r>
            <w:r w:rsidR="006C223E" w:rsidRPr="00E91BA2">
              <w:rPr>
                <w:rFonts w:ascii="Calibri" w:hAnsi="Calibri" w:cs="Calibri"/>
                <w:sz w:val="20"/>
                <w:szCs w:val="20"/>
              </w:rPr>
              <w:t xml:space="preserve"> </w:t>
            </w:r>
            <w:r w:rsidR="002A0318" w:rsidRPr="00E91BA2">
              <w:rPr>
                <w:rFonts w:ascii="Calibri" w:hAnsi="Calibri" w:cs="Calibri"/>
                <w:sz w:val="20"/>
                <w:szCs w:val="20"/>
              </w:rPr>
              <w:t>December</w:t>
            </w:r>
            <w:r w:rsidR="001D5FE0" w:rsidRPr="00E91BA2">
              <w:rPr>
                <w:rFonts w:ascii="Calibri" w:hAnsi="Calibri"/>
                <w:sz w:val="20"/>
              </w:rPr>
              <w:t xml:space="preserve"> </w:t>
            </w:r>
            <w:r w:rsidR="000B6D49" w:rsidRPr="00E91BA2">
              <w:rPr>
                <w:rFonts w:ascii="Calibri" w:hAnsi="Calibri"/>
                <w:sz w:val="20"/>
              </w:rPr>
              <w:t>202</w:t>
            </w:r>
            <w:r w:rsidR="00225F06" w:rsidRPr="00E91BA2">
              <w:rPr>
                <w:rFonts w:ascii="Calibri" w:hAnsi="Calibri"/>
                <w:sz w:val="20"/>
              </w:rPr>
              <w:t>3</w:t>
            </w:r>
          </w:p>
        </w:tc>
      </w:tr>
      <w:tr w:rsidR="00133018" w:rsidRPr="00E91BA2" w14:paraId="595563DA" w14:textId="77777777" w:rsidTr="005043CC">
        <w:trPr>
          <w:trHeight w:val="451"/>
        </w:trPr>
        <w:tc>
          <w:tcPr>
            <w:tcW w:w="9355" w:type="dxa"/>
            <w:gridSpan w:val="6"/>
            <w:shd w:val="clear" w:color="auto" w:fill="auto"/>
            <w:vAlign w:val="center"/>
          </w:tcPr>
          <w:p w14:paraId="5B39F413" w14:textId="1C297178" w:rsidR="0091186A" w:rsidRPr="00E91BA2" w:rsidRDefault="00133018" w:rsidP="005043CC">
            <w:pPr>
              <w:rPr>
                <w:rFonts w:ascii="Calibri" w:hAnsi="Calibri"/>
                <w:sz w:val="20"/>
              </w:rPr>
            </w:pPr>
            <w:r w:rsidRPr="00E91BA2">
              <w:rPr>
                <w:rFonts w:ascii="Calibri" w:hAnsi="Calibri"/>
                <w:b/>
                <w:sz w:val="20"/>
              </w:rPr>
              <w:t xml:space="preserve">LPAC date:  </w:t>
            </w:r>
            <w:r w:rsidR="00BB2DC0" w:rsidRPr="00E91BA2">
              <w:rPr>
                <w:rFonts w:ascii="Calibri" w:hAnsi="Calibri" w:cs="Calibri"/>
                <w:sz w:val="20"/>
                <w:szCs w:val="20"/>
              </w:rPr>
              <w:t>1</w:t>
            </w:r>
            <w:r w:rsidR="00BB2DC0" w:rsidRPr="00E91BA2">
              <w:rPr>
                <w:rFonts w:ascii="Calibri" w:hAnsi="Calibri" w:cs="Calibri"/>
                <w:sz w:val="20"/>
                <w:szCs w:val="20"/>
                <w:vertAlign w:val="superscript"/>
              </w:rPr>
              <w:t>st</w:t>
            </w:r>
            <w:r w:rsidR="00BB2DC0" w:rsidRPr="00E91BA2">
              <w:rPr>
                <w:rFonts w:ascii="Calibri" w:hAnsi="Calibri" w:cs="Calibri"/>
                <w:sz w:val="20"/>
                <w:szCs w:val="20"/>
              </w:rPr>
              <w:t xml:space="preserve"> September 2018</w:t>
            </w:r>
            <w:r w:rsidR="00137EE6" w:rsidRPr="00E91BA2">
              <w:rPr>
                <w:rFonts w:ascii="Calibri" w:hAnsi="Calibri"/>
                <w:sz w:val="20"/>
              </w:rPr>
              <w:t xml:space="preserve"> </w:t>
            </w:r>
          </w:p>
        </w:tc>
      </w:tr>
      <w:tr w:rsidR="009E44C7" w:rsidRPr="00E91BA2" w14:paraId="7399CB63" w14:textId="77777777" w:rsidTr="005043CC">
        <w:trPr>
          <w:trHeight w:val="4521"/>
        </w:trPr>
        <w:tc>
          <w:tcPr>
            <w:tcW w:w="9355" w:type="dxa"/>
            <w:gridSpan w:val="6"/>
            <w:shd w:val="clear" w:color="auto" w:fill="auto"/>
            <w:vAlign w:val="center"/>
          </w:tcPr>
          <w:p w14:paraId="3BE49210" w14:textId="3A8869FD" w:rsidR="00095D2E" w:rsidRPr="00E91BA2" w:rsidRDefault="000553F8" w:rsidP="009B7372">
            <w:pPr>
              <w:pStyle w:val="BalloonText"/>
              <w:rPr>
                <w:rFonts w:cs="Calibri"/>
              </w:rPr>
            </w:pPr>
            <w:r w:rsidRPr="00E91BA2">
              <w:rPr>
                <w:b/>
              </w:rPr>
              <w:t>B</w:t>
            </w:r>
            <w:r w:rsidR="009E44C7" w:rsidRPr="00E91BA2">
              <w:rPr>
                <w:b/>
              </w:rPr>
              <w:t>rief project description:</w:t>
            </w:r>
            <w:r w:rsidR="005D44F7" w:rsidRPr="00E91BA2">
              <w:rPr>
                <w:i/>
              </w:rPr>
              <w:t xml:space="preserve"> </w:t>
            </w:r>
            <w:r w:rsidR="00A923CE" w:rsidRPr="00E91BA2">
              <w:rPr>
                <w:rFonts w:cs="Calibri"/>
              </w:rPr>
              <w:t>W</w:t>
            </w:r>
            <w:r w:rsidR="003E46EE" w:rsidRPr="00E91BA2">
              <w:rPr>
                <w:rFonts w:cs="Calibri"/>
              </w:rPr>
              <w:t xml:space="preserve">ildlife </w:t>
            </w:r>
            <w:r w:rsidR="003E46EE" w:rsidRPr="00E91BA2">
              <w:t>poaching, particularly of elephants</w:t>
            </w:r>
            <w:r w:rsidR="006D7699" w:rsidRPr="00E91BA2">
              <w:rPr>
                <w:rFonts w:cs="Calibri"/>
              </w:rPr>
              <w:t xml:space="preserve"> and other endangered species</w:t>
            </w:r>
            <w:r w:rsidR="003E46EE" w:rsidRPr="00E91BA2">
              <w:t xml:space="preserve">, and the illegal trafficking of </w:t>
            </w:r>
            <w:r w:rsidR="006D7699" w:rsidRPr="00E91BA2">
              <w:rPr>
                <w:rFonts w:cs="Calibri"/>
              </w:rPr>
              <w:t>wildlife products</w:t>
            </w:r>
            <w:r w:rsidR="006D7699" w:rsidRPr="00E91BA2">
              <w:t xml:space="preserve"> </w:t>
            </w:r>
            <w:r w:rsidR="003E46EE" w:rsidRPr="00E91BA2">
              <w:t xml:space="preserve">to consumer countries is </w:t>
            </w:r>
            <w:r w:rsidR="006D7699" w:rsidRPr="00E91BA2">
              <w:rPr>
                <w:rFonts w:cs="Calibri"/>
              </w:rPr>
              <w:t>impacting</w:t>
            </w:r>
            <w:r w:rsidR="003E46EE" w:rsidRPr="00E91BA2">
              <w:rPr>
                <w:rFonts w:cs="Calibri"/>
              </w:rPr>
              <w:t xml:space="preserve"> opportunit</w:t>
            </w:r>
            <w:r w:rsidR="006D7699" w:rsidRPr="00E91BA2">
              <w:rPr>
                <w:rFonts w:cs="Calibri"/>
              </w:rPr>
              <w:t>ies</w:t>
            </w:r>
            <w:r w:rsidR="003E46EE" w:rsidRPr="00E91BA2">
              <w:t xml:space="preserve"> for rural development through wildlife tourism</w:t>
            </w:r>
            <w:r w:rsidR="006D7699" w:rsidRPr="00E91BA2">
              <w:rPr>
                <w:rFonts w:cs="Calibri"/>
              </w:rPr>
              <w:t xml:space="preserve"> in Africa</w:t>
            </w:r>
            <w:r w:rsidR="00A923CE" w:rsidRPr="00E91BA2">
              <w:rPr>
                <w:rFonts w:cs="Calibri"/>
              </w:rPr>
              <w:t>, including in Tanzania</w:t>
            </w:r>
            <w:r w:rsidR="003E46EE" w:rsidRPr="00E91BA2">
              <w:rPr>
                <w:rFonts w:cs="Calibri"/>
              </w:rPr>
              <w:t>.</w:t>
            </w:r>
            <w:r w:rsidR="003E46EE" w:rsidRPr="00E91BA2">
              <w:t xml:space="preserve"> </w:t>
            </w:r>
            <w:r w:rsidR="005D44F7" w:rsidRPr="00E91BA2">
              <w:t xml:space="preserve">In 2014, the Government of Tanzania developed and approved the National Anti-Poaching and </w:t>
            </w:r>
            <w:r w:rsidR="008C751A" w:rsidRPr="00E91BA2">
              <w:rPr>
                <w:rFonts w:cs="Calibri"/>
              </w:rPr>
              <w:t>I</w:t>
            </w:r>
            <w:r w:rsidR="005D44F7" w:rsidRPr="00E91BA2">
              <w:rPr>
                <w:rFonts w:cs="Calibri"/>
              </w:rPr>
              <w:t>llegal</w:t>
            </w:r>
            <w:r w:rsidR="005D44F7" w:rsidRPr="00E91BA2">
              <w:t xml:space="preserve"> Wildlife Trade Strategy</w:t>
            </w:r>
            <w:r w:rsidR="00F13191" w:rsidRPr="00E91BA2">
              <w:rPr>
                <w:rFonts w:cs="Calibri"/>
              </w:rPr>
              <w:t xml:space="preserve"> (</w:t>
            </w:r>
            <w:r w:rsidR="0018421F" w:rsidRPr="00E91BA2">
              <w:rPr>
                <w:rFonts w:cs="Calibri"/>
              </w:rPr>
              <w:t>NSCPIWT</w:t>
            </w:r>
            <w:r w:rsidR="00F13191" w:rsidRPr="00E91BA2">
              <w:rPr>
                <w:rFonts w:cs="Calibri"/>
              </w:rPr>
              <w:t>)</w:t>
            </w:r>
            <w:r w:rsidR="005D44F7" w:rsidRPr="00E91BA2">
              <w:rPr>
                <w:rFonts w:cs="Calibri"/>
              </w:rPr>
              <w:t>.</w:t>
            </w:r>
            <w:r w:rsidR="005D44F7" w:rsidRPr="00E91BA2">
              <w:t xml:space="preserve"> This project has the o</w:t>
            </w:r>
            <w:r w:rsidR="00793164" w:rsidRPr="00E91BA2">
              <w:t xml:space="preserve">bjective </w:t>
            </w:r>
            <w:r w:rsidR="00793164" w:rsidRPr="00E91BA2">
              <w:rPr>
                <w:b/>
              </w:rPr>
              <w:t xml:space="preserve">to </w:t>
            </w:r>
            <w:r w:rsidR="006D7699" w:rsidRPr="00E91BA2">
              <w:rPr>
                <w:rFonts w:eastAsia="Times New Roman" w:cs="Calibri"/>
                <w:b/>
              </w:rPr>
              <w:t>address issues related to</w:t>
            </w:r>
            <w:r w:rsidR="006D7699" w:rsidRPr="00E91BA2">
              <w:rPr>
                <w:b/>
              </w:rPr>
              <w:t xml:space="preserve"> </w:t>
            </w:r>
            <w:r w:rsidR="00793164" w:rsidRPr="00E91BA2">
              <w:rPr>
                <w:b/>
              </w:rPr>
              <w:t>the illegal wildlife trade in Tanzania through an integrated approach</w:t>
            </w:r>
            <w:r w:rsidR="003D2E07" w:rsidRPr="00E91BA2">
              <w:t>.</w:t>
            </w:r>
            <w:r w:rsidR="00F928A4" w:rsidRPr="00E91BA2">
              <w:t xml:space="preserve"> </w:t>
            </w:r>
          </w:p>
          <w:p w14:paraId="4AC450EB" w14:textId="77777777" w:rsidR="00095D2E" w:rsidRPr="00E91BA2" w:rsidRDefault="00095D2E" w:rsidP="009B7372">
            <w:pPr>
              <w:pStyle w:val="BalloonText"/>
              <w:rPr>
                <w:rFonts w:cs="Calibri"/>
              </w:rPr>
            </w:pPr>
          </w:p>
          <w:p w14:paraId="686130CB" w14:textId="38F82221" w:rsidR="007D071D" w:rsidRPr="00E91BA2" w:rsidRDefault="003D2E07" w:rsidP="005043CC">
            <w:pPr>
              <w:pStyle w:val="BalloonText"/>
            </w:pPr>
            <w:r w:rsidRPr="00E91BA2">
              <w:rPr>
                <w:rFonts w:cs="Calibri"/>
              </w:rPr>
              <w:t>At the national level</w:t>
            </w:r>
            <w:r w:rsidRPr="00E91BA2">
              <w:t>, the project will support the Government of Tanzania in s</w:t>
            </w:r>
            <w:r w:rsidR="008F4C83" w:rsidRPr="00E91BA2">
              <w:t>trengthening</w:t>
            </w:r>
            <w:r w:rsidR="00BE353A" w:rsidRPr="00E91BA2">
              <w:t xml:space="preserve"> </w:t>
            </w:r>
            <w:r w:rsidR="00BE353A" w:rsidRPr="00E91BA2">
              <w:rPr>
                <w:rFonts w:cs="Calibri"/>
              </w:rPr>
              <w:t>the enabling environment by enhancing</w:t>
            </w:r>
            <w:r w:rsidR="008F4C83" w:rsidRPr="00E91BA2">
              <w:rPr>
                <w:rFonts w:cs="Calibri"/>
              </w:rPr>
              <w:t xml:space="preserve"> </w:t>
            </w:r>
            <w:r w:rsidR="00BE353A" w:rsidRPr="00E91BA2">
              <w:rPr>
                <w:rFonts w:cs="Calibri"/>
              </w:rPr>
              <w:t>legislative and policy frameworks</w:t>
            </w:r>
            <w:r w:rsidR="00F928A4" w:rsidRPr="00E91BA2">
              <w:rPr>
                <w:rFonts w:cs="Calibri"/>
              </w:rPr>
              <w:t xml:space="preserve"> </w:t>
            </w:r>
            <w:r w:rsidR="00793164" w:rsidRPr="00E91BA2">
              <w:rPr>
                <w:rFonts w:cs="Calibri"/>
              </w:rPr>
              <w:t>(</w:t>
            </w:r>
            <w:r w:rsidR="00417281" w:rsidRPr="00E91BA2">
              <w:rPr>
                <w:rFonts w:cs="Calibri"/>
                <w:b/>
              </w:rPr>
              <w:t>Component</w:t>
            </w:r>
            <w:r w:rsidR="00793164" w:rsidRPr="00E91BA2">
              <w:rPr>
                <w:b/>
              </w:rPr>
              <w:t xml:space="preserve"> 1</w:t>
            </w:r>
            <w:r w:rsidR="00793164" w:rsidRPr="00E91BA2">
              <w:t>). At</w:t>
            </w:r>
            <w:r w:rsidR="006D7A7C" w:rsidRPr="00E91BA2">
              <w:t xml:space="preserve"> the</w:t>
            </w:r>
            <w:r w:rsidR="00793164" w:rsidRPr="00E91BA2">
              <w:t xml:space="preserve"> </w:t>
            </w:r>
            <w:r w:rsidR="006D7A7C" w:rsidRPr="00E91BA2">
              <w:t xml:space="preserve">landscape </w:t>
            </w:r>
            <w:r w:rsidR="00793164" w:rsidRPr="00E91BA2">
              <w:t>level</w:t>
            </w:r>
            <w:r w:rsidRPr="00E91BA2">
              <w:rPr>
                <w:rFonts w:cs="Calibri"/>
              </w:rPr>
              <w:t>,</w:t>
            </w:r>
            <w:r w:rsidR="00793164" w:rsidRPr="00E91BA2">
              <w:t xml:space="preserve"> the project will contribute to </w:t>
            </w:r>
            <w:r w:rsidRPr="00E91BA2">
              <w:rPr>
                <w:rFonts w:cs="Calibri"/>
              </w:rPr>
              <w:t>strengthening the</w:t>
            </w:r>
            <w:r w:rsidR="00793164" w:rsidRPr="00E91BA2">
              <w:t xml:space="preserve"> capacity of </w:t>
            </w:r>
            <w:r w:rsidR="00E30CA6" w:rsidRPr="00E91BA2">
              <w:t>Tasking and Coordination Groups (</w:t>
            </w:r>
            <w:r w:rsidR="00793164" w:rsidRPr="00E91BA2">
              <w:t>TCGs</w:t>
            </w:r>
            <w:r w:rsidR="00E30CA6" w:rsidRPr="00E91BA2">
              <w:t>)</w:t>
            </w:r>
            <w:r w:rsidR="00793164" w:rsidRPr="00E91BA2">
              <w:t xml:space="preserve">, improve multi-institutional collaboration and increase the level of their cooperation with local communities, business and NGOs </w:t>
            </w:r>
            <w:r w:rsidR="00793164" w:rsidRPr="00E91BA2">
              <w:rPr>
                <w:color w:val="000000"/>
              </w:rPr>
              <w:t xml:space="preserve">in </w:t>
            </w:r>
            <w:r w:rsidR="005D44F7" w:rsidRPr="00E91BA2">
              <w:rPr>
                <w:color w:val="000000"/>
              </w:rPr>
              <w:t>nine</w:t>
            </w:r>
            <w:r w:rsidRPr="00E91BA2">
              <w:rPr>
                <w:color w:val="000000"/>
              </w:rPr>
              <w:t xml:space="preserve"> </w:t>
            </w:r>
            <w:r w:rsidRPr="00E91BA2">
              <w:rPr>
                <w:rFonts w:cs="Calibri"/>
                <w:color w:val="000000"/>
              </w:rPr>
              <w:t>targeted</w:t>
            </w:r>
            <w:r w:rsidR="005D44F7" w:rsidRPr="00E91BA2">
              <w:rPr>
                <w:rFonts w:cs="Calibri"/>
                <w:color w:val="000000"/>
              </w:rPr>
              <w:t xml:space="preserve"> </w:t>
            </w:r>
            <w:r w:rsidR="005D44F7" w:rsidRPr="00E91BA2">
              <w:rPr>
                <w:color w:val="000000"/>
              </w:rPr>
              <w:t>ecosystems</w:t>
            </w:r>
            <w:r w:rsidRPr="00E91BA2">
              <w:rPr>
                <w:color w:val="000000"/>
              </w:rPr>
              <w:t xml:space="preserve"> </w:t>
            </w:r>
            <w:r w:rsidR="00793164" w:rsidRPr="00E91BA2">
              <w:rPr>
                <w:rFonts w:cs="Calibri"/>
                <w:b/>
                <w:color w:val="000000"/>
              </w:rPr>
              <w:t>(</w:t>
            </w:r>
            <w:r w:rsidR="00417281" w:rsidRPr="00E91BA2">
              <w:rPr>
                <w:rFonts w:cs="Calibri"/>
                <w:b/>
                <w:color w:val="000000"/>
              </w:rPr>
              <w:t>Component</w:t>
            </w:r>
            <w:r w:rsidR="00793164" w:rsidRPr="00E91BA2">
              <w:rPr>
                <w:b/>
                <w:color w:val="000000"/>
              </w:rPr>
              <w:t xml:space="preserve"> 2)</w:t>
            </w:r>
            <w:r w:rsidR="00793164" w:rsidRPr="00E91BA2">
              <w:rPr>
                <w:color w:val="000000"/>
              </w:rPr>
              <w:t xml:space="preserve">. </w:t>
            </w:r>
            <w:r w:rsidRPr="00E91BA2">
              <w:rPr>
                <w:rFonts w:cs="Calibri"/>
                <w:color w:val="000000"/>
              </w:rPr>
              <w:t>T</w:t>
            </w:r>
            <w:r w:rsidR="00793164" w:rsidRPr="00E91BA2">
              <w:rPr>
                <w:rFonts w:cs="Calibri"/>
              </w:rPr>
              <w:t>he</w:t>
            </w:r>
            <w:r w:rsidR="00793164" w:rsidRPr="00E91BA2">
              <w:t xml:space="preserve"> project </w:t>
            </w:r>
            <w:r w:rsidR="00095D2E" w:rsidRPr="00E91BA2">
              <w:rPr>
                <w:rFonts w:cs="Calibri"/>
              </w:rPr>
              <w:t>facilitates</w:t>
            </w:r>
            <w:r w:rsidR="00337F53" w:rsidRPr="00E91BA2">
              <w:rPr>
                <w:rFonts w:cs="Calibri"/>
              </w:rPr>
              <w:t xml:space="preserve"> increased involvement</w:t>
            </w:r>
            <w:r w:rsidR="00337F53" w:rsidRPr="00E91BA2">
              <w:t xml:space="preserve"> of local communities in </w:t>
            </w:r>
            <w:r w:rsidR="00337F53" w:rsidRPr="00E91BA2">
              <w:rPr>
                <w:rFonts w:cs="Calibri"/>
              </w:rPr>
              <w:t xml:space="preserve">wildlife </w:t>
            </w:r>
            <w:r w:rsidR="00337F53" w:rsidRPr="00E91BA2">
              <w:t>enforcement and monitoring activities</w:t>
            </w:r>
            <w:r w:rsidR="00337F53" w:rsidRPr="00E91BA2">
              <w:rPr>
                <w:rFonts w:cs="Calibri"/>
              </w:rPr>
              <w:t xml:space="preserve">, and </w:t>
            </w:r>
            <w:r w:rsidR="00793164" w:rsidRPr="00E91BA2">
              <w:rPr>
                <w:rFonts w:cs="Calibri"/>
              </w:rPr>
              <w:t xml:space="preserve">address </w:t>
            </w:r>
            <w:r w:rsidRPr="00E91BA2">
              <w:rPr>
                <w:rFonts w:cs="Calibri"/>
              </w:rPr>
              <w:t xml:space="preserve">the </w:t>
            </w:r>
            <w:r w:rsidR="00793164" w:rsidRPr="00E91BA2">
              <w:rPr>
                <w:rFonts w:cs="Calibri"/>
              </w:rPr>
              <w:t xml:space="preserve">need </w:t>
            </w:r>
            <w:r w:rsidR="00337F53" w:rsidRPr="00E91BA2">
              <w:rPr>
                <w:rFonts w:cs="Calibri"/>
              </w:rPr>
              <w:t>for enhanced</w:t>
            </w:r>
            <w:r w:rsidR="00337F53" w:rsidRPr="00E91BA2">
              <w:t xml:space="preserve"> sustainable</w:t>
            </w:r>
            <w:r w:rsidRPr="00E91BA2">
              <w:t xml:space="preserve"> </w:t>
            </w:r>
            <w:r w:rsidRPr="00E91BA2">
              <w:rPr>
                <w:rFonts w:cs="Calibri"/>
              </w:rPr>
              <w:t xml:space="preserve">livelihood opportunities </w:t>
            </w:r>
            <w:r w:rsidR="00337F53" w:rsidRPr="00E91BA2">
              <w:rPr>
                <w:rFonts w:cs="Calibri"/>
              </w:rPr>
              <w:t>to</w:t>
            </w:r>
            <w:r w:rsidR="00793164" w:rsidRPr="00E91BA2">
              <w:t xml:space="preserve"> reduce dependency on vulnerable habitats</w:t>
            </w:r>
            <w:r w:rsidR="00337F53" w:rsidRPr="00E91BA2">
              <w:rPr>
                <w:rFonts w:cs="Calibri"/>
              </w:rPr>
              <w:t xml:space="preserve"> and </w:t>
            </w:r>
            <w:r w:rsidR="00793164" w:rsidRPr="00E91BA2">
              <w:t xml:space="preserve">wildlife within the </w:t>
            </w:r>
            <w:r w:rsidR="00417281" w:rsidRPr="00E91BA2">
              <w:t>Ruaha</w:t>
            </w:r>
            <w:r w:rsidR="00417281" w:rsidRPr="00E91BA2">
              <w:rPr>
                <w:rFonts w:cs="Calibri"/>
              </w:rPr>
              <w:t>-</w:t>
            </w:r>
            <w:r w:rsidR="00417281" w:rsidRPr="00E91BA2">
              <w:t xml:space="preserve">Rungwa </w:t>
            </w:r>
            <w:r w:rsidR="00793164" w:rsidRPr="00E91BA2">
              <w:t>ecosystem</w:t>
            </w:r>
            <w:r w:rsidR="00417281" w:rsidRPr="00E91BA2">
              <w:t xml:space="preserve"> </w:t>
            </w:r>
            <w:r w:rsidR="00417281" w:rsidRPr="00E91BA2">
              <w:rPr>
                <w:rFonts w:cs="Calibri"/>
              </w:rPr>
              <w:t>of southern</w:t>
            </w:r>
            <w:r w:rsidR="00417281" w:rsidRPr="00E91BA2">
              <w:t xml:space="preserve"> Tanzania</w:t>
            </w:r>
            <w:r w:rsidR="008E4FDE" w:rsidRPr="00E91BA2">
              <w:t>,</w:t>
            </w:r>
            <w:r w:rsidR="00793164" w:rsidRPr="00E91BA2">
              <w:rPr>
                <w:rFonts w:cs="Calibri"/>
              </w:rPr>
              <w:t xml:space="preserve"> </w:t>
            </w:r>
            <w:r w:rsidR="008E4FDE" w:rsidRPr="00E91BA2">
              <w:rPr>
                <w:rFonts w:cs="Calibri"/>
              </w:rPr>
              <w:t>and a campaign will be undertaken</w:t>
            </w:r>
            <w:r w:rsidR="008E4FDE" w:rsidRPr="00E91BA2">
              <w:t xml:space="preserve"> to </w:t>
            </w:r>
            <w:r w:rsidR="008E4FDE" w:rsidRPr="00E91BA2">
              <w:rPr>
                <w:rFonts w:cs="Calibri"/>
              </w:rPr>
              <w:t xml:space="preserve">raise awareness </w:t>
            </w:r>
            <w:r w:rsidR="008E4FDE" w:rsidRPr="00E91BA2">
              <w:t xml:space="preserve">on </w:t>
            </w:r>
            <w:r w:rsidR="008E4FDE" w:rsidRPr="00E91BA2">
              <w:rPr>
                <w:rFonts w:cs="Calibri"/>
              </w:rPr>
              <w:t xml:space="preserve">issues relevant to biodiversity conservation and wildlife crime among targeted audiences </w:t>
            </w:r>
            <w:r w:rsidR="00793164" w:rsidRPr="00E91BA2">
              <w:rPr>
                <w:rFonts w:cs="Calibri"/>
              </w:rPr>
              <w:t>(</w:t>
            </w:r>
            <w:r w:rsidR="00417281" w:rsidRPr="00E91BA2">
              <w:rPr>
                <w:rFonts w:cs="Calibri"/>
                <w:b/>
              </w:rPr>
              <w:t>Component</w:t>
            </w:r>
            <w:r w:rsidR="00793164" w:rsidRPr="00E91BA2">
              <w:rPr>
                <w:rFonts w:cs="Calibri"/>
                <w:b/>
              </w:rPr>
              <w:t xml:space="preserve"> 3</w:t>
            </w:r>
            <w:r w:rsidR="00793164" w:rsidRPr="00E91BA2">
              <w:rPr>
                <w:rFonts w:cs="Calibri"/>
              </w:rPr>
              <w:t xml:space="preserve">). </w:t>
            </w:r>
            <w:r w:rsidR="00337F53" w:rsidRPr="00E91BA2">
              <w:rPr>
                <w:rFonts w:cs="Calibri"/>
              </w:rPr>
              <w:t xml:space="preserve">In addition, </w:t>
            </w:r>
            <w:r w:rsidR="009B7372" w:rsidRPr="00E91BA2">
              <w:rPr>
                <w:rFonts w:cs="Calibri"/>
              </w:rPr>
              <w:t>the project will have a strong knowledge management and communication component.</w:t>
            </w:r>
            <w:r w:rsidR="00C171B2" w:rsidRPr="00E91BA2">
              <w:t xml:space="preserve"> Lessons learned </w:t>
            </w:r>
            <w:r w:rsidR="00C171B2" w:rsidRPr="00E91BA2">
              <w:rPr>
                <w:rFonts w:cs="Calibri"/>
              </w:rPr>
              <w:t>through</w:t>
            </w:r>
            <w:r w:rsidR="00C171B2" w:rsidRPr="00E91BA2">
              <w:t xml:space="preserve"> project implementation will be made available nationally and internationally</w:t>
            </w:r>
            <w:r w:rsidR="00C171B2" w:rsidRPr="00E91BA2">
              <w:rPr>
                <w:rFonts w:cs="Calibri"/>
              </w:rPr>
              <w:t xml:space="preserve"> </w:t>
            </w:r>
            <w:r w:rsidR="00793164" w:rsidRPr="00E91BA2">
              <w:rPr>
                <w:rFonts w:cs="Calibri"/>
              </w:rPr>
              <w:t>(</w:t>
            </w:r>
            <w:r w:rsidR="00095D2E" w:rsidRPr="00E91BA2">
              <w:rPr>
                <w:rFonts w:cs="Calibri"/>
                <w:b/>
              </w:rPr>
              <w:t>Component</w:t>
            </w:r>
            <w:r w:rsidR="00793164" w:rsidRPr="00E91BA2">
              <w:rPr>
                <w:b/>
              </w:rPr>
              <w:t xml:space="preserve"> 4</w:t>
            </w:r>
            <w:r w:rsidR="00793164" w:rsidRPr="00E91BA2">
              <w:t>).</w:t>
            </w:r>
          </w:p>
        </w:tc>
      </w:tr>
      <w:tr w:rsidR="0077088A" w:rsidRPr="00E91BA2" w14:paraId="57883BE7" w14:textId="77777777" w:rsidTr="005043CC">
        <w:trPr>
          <w:trHeight w:val="235"/>
        </w:trPr>
        <w:tc>
          <w:tcPr>
            <w:tcW w:w="9355" w:type="dxa"/>
            <w:gridSpan w:val="6"/>
            <w:shd w:val="clear" w:color="auto" w:fill="D9D9D9"/>
          </w:tcPr>
          <w:p w14:paraId="6E1C8787" w14:textId="77777777" w:rsidR="0077088A" w:rsidRPr="00E91BA2" w:rsidRDefault="0077088A" w:rsidP="005043CC">
            <w:pPr>
              <w:rPr>
                <w:rFonts w:ascii="Calibri" w:hAnsi="Calibri"/>
                <w:b/>
                <w:smallCaps/>
                <w:sz w:val="20"/>
              </w:rPr>
            </w:pPr>
            <w:r w:rsidRPr="00E91BA2">
              <w:rPr>
                <w:rFonts w:ascii="Calibri" w:hAnsi="Calibri"/>
                <w:b/>
                <w:smallCaps/>
                <w:sz w:val="20"/>
              </w:rPr>
              <w:t>Financing Plan</w:t>
            </w:r>
          </w:p>
        </w:tc>
      </w:tr>
      <w:tr w:rsidR="000553F8" w:rsidRPr="00E91BA2" w14:paraId="03C800BE" w14:textId="77777777" w:rsidTr="005043CC">
        <w:trPr>
          <w:trHeight w:val="368"/>
        </w:trPr>
        <w:tc>
          <w:tcPr>
            <w:tcW w:w="4815" w:type="dxa"/>
            <w:gridSpan w:val="3"/>
            <w:shd w:val="clear" w:color="auto" w:fill="auto"/>
          </w:tcPr>
          <w:p w14:paraId="206F027C" w14:textId="77777777" w:rsidR="0077088A" w:rsidRPr="00E91BA2" w:rsidRDefault="0077088A" w:rsidP="005043CC">
            <w:pPr>
              <w:rPr>
                <w:rFonts w:ascii="Calibri" w:hAnsi="Calibri"/>
                <w:sz w:val="20"/>
              </w:rPr>
            </w:pPr>
            <w:r w:rsidRPr="00E91BA2">
              <w:rPr>
                <w:rFonts w:ascii="Calibri" w:hAnsi="Calibri"/>
                <w:sz w:val="20"/>
              </w:rPr>
              <w:t xml:space="preserve">GEF Trust Fund </w:t>
            </w:r>
          </w:p>
        </w:tc>
        <w:tc>
          <w:tcPr>
            <w:tcW w:w="4540" w:type="dxa"/>
            <w:gridSpan w:val="3"/>
            <w:shd w:val="clear" w:color="auto" w:fill="auto"/>
          </w:tcPr>
          <w:p w14:paraId="5DBF024C" w14:textId="010EE583" w:rsidR="0077088A" w:rsidRPr="00E91BA2" w:rsidRDefault="00061C8A" w:rsidP="005043CC">
            <w:pPr>
              <w:rPr>
                <w:rFonts w:ascii="Calibri" w:hAnsi="Calibri"/>
                <w:sz w:val="20"/>
              </w:rPr>
            </w:pPr>
            <w:r w:rsidRPr="00E91BA2">
              <w:rPr>
                <w:rFonts w:ascii="Calibri" w:hAnsi="Calibri" w:cs="Calibri"/>
                <w:sz w:val="20"/>
                <w:szCs w:val="20"/>
              </w:rPr>
              <w:t>US$</w:t>
            </w:r>
            <w:r w:rsidR="00125792" w:rsidRPr="00E91BA2">
              <w:rPr>
                <w:rFonts w:ascii="Calibri" w:hAnsi="Calibri"/>
                <w:sz w:val="20"/>
              </w:rPr>
              <w:t xml:space="preserve"> </w:t>
            </w:r>
            <w:r w:rsidR="001D5FE0" w:rsidRPr="00E91BA2">
              <w:rPr>
                <w:rFonts w:ascii="Calibri" w:hAnsi="Calibri"/>
                <w:color w:val="000000"/>
                <w:sz w:val="20"/>
              </w:rPr>
              <w:t>5,354,587</w:t>
            </w:r>
          </w:p>
        </w:tc>
      </w:tr>
      <w:tr w:rsidR="000553F8" w:rsidRPr="00E91BA2" w14:paraId="1326C1FE" w14:textId="77777777" w:rsidTr="005043CC">
        <w:trPr>
          <w:trHeight w:val="354"/>
        </w:trPr>
        <w:tc>
          <w:tcPr>
            <w:tcW w:w="4815" w:type="dxa"/>
            <w:gridSpan w:val="3"/>
            <w:shd w:val="clear" w:color="auto" w:fill="auto"/>
          </w:tcPr>
          <w:p w14:paraId="2AD1386A" w14:textId="77777777" w:rsidR="0077088A" w:rsidRPr="00E91BA2" w:rsidRDefault="0077088A" w:rsidP="005043CC">
            <w:pPr>
              <w:rPr>
                <w:rFonts w:ascii="Calibri" w:hAnsi="Calibri"/>
                <w:sz w:val="20"/>
              </w:rPr>
            </w:pPr>
            <w:r w:rsidRPr="00E91BA2">
              <w:rPr>
                <w:rFonts w:ascii="Calibri" w:hAnsi="Calibri"/>
                <w:sz w:val="20"/>
              </w:rPr>
              <w:t>UNDP TRAC resources</w:t>
            </w:r>
          </w:p>
        </w:tc>
        <w:tc>
          <w:tcPr>
            <w:tcW w:w="4540" w:type="dxa"/>
            <w:gridSpan w:val="3"/>
            <w:shd w:val="clear" w:color="auto" w:fill="auto"/>
          </w:tcPr>
          <w:p w14:paraId="376E079C" w14:textId="33877AC1" w:rsidR="0077088A" w:rsidRPr="00E91BA2" w:rsidRDefault="00061C8A" w:rsidP="005043CC">
            <w:pPr>
              <w:rPr>
                <w:rFonts w:ascii="Calibri" w:hAnsi="Calibri"/>
                <w:sz w:val="20"/>
              </w:rPr>
            </w:pPr>
            <w:r w:rsidRPr="00E91BA2">
              <w:rPr>
                <w:rFonts w:ascii="Calibri" w:hAnsi="Calibri" w:cs="Calibri"/>
                <w:sz w:val="20"/>
                <w:szCs w:val="20"/>
              </w:rPr>
              <w:t>US$</w:t>
            </w:r>
            <w:r w:rsidR="0077088A" w:rsidRPr="00E91BA2">
              <w:rPr>
                <w:rFonts w:ascii="Calibri" w:hAnsi="Calibri"/>
                <w:sz w:val="20"/>
              </w:rPr>
              <w:t xml:space="preserve"> </w:t>
            </w:r>
            <w:r w:rsidR="008035E4" w:rsidRPr="00E91BA2">
              <w:rPr>
                <w:rFonts w:ascii="Calibri" w:hAnsi="Calibri"/>
                <w:sz w:val="20"/>
              </w:rPr>
              <w:t xml:space="preserve">1,000,000 </w:t>
            </w:r>
          </w:p>
        </w:tc>
      </w:tr>
      <w:tr w:rsidR="000553F8" w:rsidRPr="00E91BA2" w14:paraId="5433B5A1" w14:textId="77777777" w:rsidTr="005043CC">
        <w:trPr>
          <w:trHeight w:val="368"/>
        </w:trPr>
        <w:tc>
          <w:tcPr>
            <w:tcW w:w="4815" w:type="dxa"/>
            <w:gridSpan w:val="3"/>
            <w:shd w:val="clear" w:color="auto" w:fill="auto"/>
          </w:tcPr>
          <w:p w14:paraId="50ECEA57" w14:textId="77777777" w:rsidR="0077088A" w:rsidRPr="00E91BA2" w:rsidRDefault="0077088A" w:rsidP="005043CC">
            <w:pPr>
              <w:pStyle w:val="ColorfulList-Accent11"/>
              <w:numPr>
                <w:ilvl w:val="0"/>
                <w:numId w:val="5"/>
              </w:numPr>
              <w:jc w:val="right"/>
              <w:rPr>
                <w:b/>
                <w:sz w:val="20"/>
              </w:rPr>
            </w:pPr>
            <w:r w:rsidRPr="00E91BA2">
              <w:rPr>
                <w:b/>
                <w:sz w:val="20"/>
                <w:lang w:val="en-GB"/>
              </w:rPr>
              <w:lastRenderedPageBreak/>
              <w:t xml:space="preserve">Total Budget administered by UNDP </w:t>
            </w:r>
          </w:p>
        </w:tc>
        <w:tc>
          <w:tcPr>
            <w:tcW w:w="4540" w:type="dxa"/>
            <w:gridSpan w:val="3"/>
            <w:shd w:val="clear" w:color="auto" w:fill="auto"/>
          </w:tcPr>
          <w:p w14:paraId="2BE6E6DF" w14:textId="6F7CFF60" w:rsidR="0077088A" w:rsidRPr="00E91BA2" w:rsidRDefault="00061C8A" w:rsidP="005043CC">
            <w:pPr>
              <w:rPr>
                <w:rFonts w:ascii="Calibri" w:hAnsi="Calibri"/>
                <w:b/>
                <w:sz w:val="20"/>
              </w:rPr>
            </w:pPr>
            <w:r w:rsidRPr="00E91BA2">
              <w:rPr>
                <w:rFonts w:ascii="Calibri" w:hAnsi="Calibri" w:cs="Calibri"/>
                <w:b/>
                <w:sz w:val="20"/>
                <w:szCs w:val="20"/>
              </w:rPr>
              <w:t>US$</w:t>
            </w:r>
            <w:r w:rsidR="00125792" w:rsidRPr="00E91BA2">
              <w:rPr>
                <w:rFonts w:ascii="Calibri" w:hAnsi="Calibri"/>
                <w:b/>
                <w:sz w:val="20"/>
              </w:rPr>
              <w:t xml:space="preserve"> </w:t>
            </w:r>
            <w:r w:rsidR="008035E4" w:rsidRPr="00E91BA2">
              <w:rPr>
                <w:rFonts w:ascii="Calibri" w:hAnsi="Calibri"/>
                <w:b/>
                <w:color w:val="000000"/>
                <w:sz w:val="20"/>
              </w:rPr>
              <w:t>6</w:t>
            </w:r>
            <w:r w:rsidR="001D5FE0" w:rsidRPr="00E91BA2">
              <w:rPr>
                <w:rFonts w:ascii="Calibri" w:hAnsi="Calibri"/>
                <w:b/>
                <w:color w:val="000000"/>
                <w:sz w:val="20"/>
              </w:rPr>
              <w:t>,354,587</w:t>
            </w:r>
          </w:p>
        </w:tc>
      </w:tr>
      <w:tr w:rsidR="0077088A" w:rsidRPr="00E91BA2" w14:paraId="4890BAAE" w14:textId="77777777" w:rsidTr="00340ADD">
        <w:tc>
          <w:tcPr>
            <w:tcW w:w="9355" w:type="dxa"/>
            <w:gridSpan w:val="6"/>
            <w:shd w:val="clear" w:color="auto" w:fill="D9D9D9"/>
          </w:tcPr>
          <w:p w14:paraId="5ECBB94D" w14:textId="77777777" w:rsidR="0077088A" w:rsidRPr="00E91BA2" w:rsidRDefault="0077088A" w:rsidP="005043CC">
            <w:pPr>
              <w:rPr>
                <w:rFonts w:ascii="Calibri" w:hAnsi="Calibri"/>
                <w:b/>
                <w:sz w:val="20"/>
              </w:rPr>
            </w:pPr>
            <w:r w:rsidRPr="00E91BA2">
              <w:rPr>
                <w:rFonts w:ascii="Calibri" w:hAnsi="Calibri"/>
                <w:b/>
                <w:smallCaps/>
                <w:sz w:val="20"/>
              </w:rPr>
              <w:t>Parallel co-financing</w:t>
            </w:r>
            <w:r w:rsidR="00F10F99" w:rsidRPr="00E91BA2">
              <w:rPr>
                <w:rFonts w:ascii="Calibri" w:hAnsi="Calibri"/>
                <w:b/>
                <w:smallCaps/>
                <w:sz w:val="20"/>
              </w:rPr>
              <w:t xml:space="preserve"> </w:t>
            </w:r>
            <w:r w:rsidR="00F10F99" w:rsidRPr="00E91BA2">
              <w:rPr>
                <w:rFonts w:ascii="Calibri" w:hAnsi="Calibri"/>
                <w:smallCaps/>
                <w:sz w:val="20"/>
              </w:rPr>
              <w:t>(</w:t>
            </w:r>
            <w:r w:rsidR="00F10F99" w:rsidRPr="00E91BA2">
              <w:rPr>
                <w:rFonts w:ascii="Calibri" w:hAnsi="Calibri"/>
                <w:i/>
                <w:sz w:val="20"/>
              </w:rPr>
              <w:t xml:space="preserve">all other co-financing that is not cash </w:t>
            </w:r>
            <w:r w:rsidR="0004450C" w:rsidRPr="00E91BA2">
              <w:rPr>
                <w:rFonts w:ascii="Calibri" w:hAnsi="Calibri"/>
                <w:i/>
                <w:sz w:val="20"/>
              </w:rPr>
              <w:t xml:space="preserve">co-financing </w:t>
            </w:r>
            <w:r w:rsidR="00F10F99" w:rsidRPr="00E91BA2">
              <w:rPr>
                <w:rFonts w:ascii="Calibri" w:hAnsi="Calibri"/>
                <w:i/>
                <w:sz w:val="20"/>
              </w:rPr>
              <w:t>administered by UNDP)</w:t>
            </w:r>
            <w:r w:rsidR="008035E4" w:rsidRPr="00E91BA2">
              <w:rPr>
                <w:rFonts w:ascii="Calibri" w:hAnsi="Calibri"/>
                <w:i/>
                <w:sz w:val="20"/>
              </w:rPr>
              <w:t xml:space="preserve"> summary table attached</w:t>
            </w:r>
          </w:p>
        </w:tc>
      </w:tr>
      <w:tr w:rsidR="000553F8" w:rsidRPr="00E91BA2" w14:paraId="3E905363" w14:textId="77777777" w:rsidTr="005043CC">
        <w:trPr>
          <w:trHeight w:val="395"/>
        </w:trPr>
        <w:tc>
          <w:tcPr>
            <w:tcW w:w="4815" w:type="dxa"/>
            <w:gridSpan w:val="3"/>
            <w:shd w:val="clear" w:color="auto" w:fill="auto"/>
          </w:tcPr>
          <w:p w14:paraId="73567AC7" w14:textId="77777777" w:rsidR="009F387F" w:rsidRPr="00E91BA2" w:rsidRDefault="009F387F" w:rsidP="005043CC">
            <w:pPr>
              <w:jc w:val="right"/>
              <w:rPr>
                <w:rFonts w:ascii="Calibri" w:hAnsi="Calibri"/>
                <w:sz w:val="20"/>
              </w:rPr>
            </w:pPr>
            <w:r w:rsidRPr="00E91BA2">
              <w:rPr>
                <w:rFonts w:ascii="Calibri" w:hAnsi="Calibri"/>
                <w:color w:val="000000"/>
                <w:sz w:val="20"/>
              </w:rPr>
              <w:t>GoT</w:t>
            </w:r>
          </w:p>
        </w:tc>
        <w:tc>
          <w:tcPr>
            <w:tcW w:w="4540" w:type="dxa"/>
            <w:gridSpan w:val="3"/>
            <w:shd w:val="clear" w:color="auto" w:fill="auto"/>
          </w:tcPr>
          <w:p w14:paraId="57B10EC4" w14:textId="295DF33C" w:rsidR="009F387F" w:rsidRPr="00E91BA2" w:rsidRDefault="00061C8A" w:rsidP="005043CC">
            <w:pPr>
              <w:rPr>
                <w:rFonts w:ascii="Calibri" w:hAnsi="Calibri"/>
                <w:sz w:val="20"/>
              </w:rPr>
            </w:pPr>
            <w:r w:rsidRPr="00E91BA2">
              <w:rPr>
                <w:rFonts w:ascii="Calibri" w:hAnsi="Calibri" w:cs="Calibri"/>
                <w:color w:val="000000"/>
                <w:sz w:val="20"/>
                <w:szCs w:val="20"/>
              </w:rPr>
              <w:t>US$</w:t>
            </w:r>
            <w:r w:rsidR="002F1A61" w:rsidRPr="00E91BA2">
              <w:rPr>
                <w:rFonts w:ascii="Calibri" w:hAnsi="Calibri"/>
                <w:color w:val="000000"/>
                <w:sz w:val="20"/>
              </w:rPr>
              <w:t xml:space="preserve"> 1</w:t>
            </w:r>
            <w:r w:rsidR="00EB1D59" w:rsidRPr="00E91BA2">
              <w:rPr>
                <w:rFonts w:ascii="Calibri" w:hAnsi="Calibri"/>
                <w:color w:val="000000"/>
                <w:sz w:val="20"/>
              </w:rPr>
              <w:t>5</w:t>
            </w:r>
            <w:r w:rsidR="002F1A61" w:rsidRPr="00E91BA2">
              <w:rPr>
                <w:rFonts w:ascii="Calibri" w:hAnsi="Calibri"/>
                <w:color w:val="000000"/>
                <w:sz w:val="20"/>
              </w:rPr>
              <w:t>,000,000</w:t>
            </w:r>
          </w:p>
        </w:tc>
      </w:tr>
      <w:tr w:rsidR="000553F8" w:rsidRPr="00E91BA2" w14:paraId="361A8A94" w14:textId="77777777" w:rsidTr="005043CC">
        <w:trPr>
          <w:trHeight w:val="367"/>
        </w:trPr>
        <w:tc>
          <w:tcPr>
            <w:tcW w:w="4815" w:type="dxa"/>
            <w:gridSpan w:val="3"/>
            <w:shd w:val="clear" w:color="auto" w:fill="auto"/>
          </w:tcPr>
          <w:p w14:paraId="41DBE32B" w14:textId="77777777" w:rsidR="009F387F" w:rsidRPr="00E91BA2" w:rsidRDefault="009F387F" w:rsidP="005043CC">
            <w:pPr>
              <w:jc w:val="right"/>
              <w:rPr>
                <w:rFonts w:ascii="Calibri" w:hAnsi="Calibri"/>
                <w:sz w:val="20"/>
              </w:rPr>
            </w:pPr>
            <w:r w:rsidRPr="00E91BA2">
              <w:rPr>
                <w:rFonts w:ascii="Calibri" w:hAnsi="Calibri"/>
                <w:color w:val="000000"/>
                <w:sz w:val="20"/>
              </w:rPr>
              <w:t>WWF</w:t>
            </w:r>
          </w:p>
        </w:tc>
        <w:tc>
          <w:tcPr>
            <w:tcW w:w="4540" w:type="dxa"/>
            <w:gridSpan w:val="3"/>
            <w:shd w:val="clear" w:color="auto" w:fill="auto"/>
          </w:tcPr>
          <w:p w14:paraId="2BA6B92C" w14:textId="14490F81" w:rsidR="009F387F" w:rsidRPr="00E91BA2" w:rsidRDefault="00061C8A" w:rsidP="005043CC">
            <w:pPr>
              <w:rPr>
                <w:rFonts w:ascii="Calibri" w:hAnsi="Calibri"/>
                <w:i/>
                <w:sz w:val="20"/>
              </w:rPr>
            </w:pPr>
            <w:r w:rsidRPr="00E91BA2">
              <w:rPr>
                <w:rFonts w:ascii="Calibri" w:hAnsi="Calibri" w:cs="Calibri"/>
                <w:color w:val="000000"/>
                <w:sz w:val="20"/>
                <w:szCs w:val="20"/>
              </w:rPr>
              <w:t>US$</w:t>
            </w:r>
            <w:r w:rsidR="009F387F" w:rsidRPr="00E91BA2">
              <w:rPr>
                <w:rFonts w:ascii="Calibri" w:hAnsi="Calibri"/>
                <w:color w:val="000000"/>
                <w:sz w:val="20"/>
              </w:rPr>
              <w:t xml:space="preserve"> </w:t>
            </w:r>
            <w:r w:rsidR="00911F9E" w:rsidRPr="00E91BA2">
              <w:rPr>
                <w:rFonts w:ascii="Calibri" w:hAnsi="Calibri"/>
                <w:color w:val="000000"/>
                <w:sz w:val="20"/>
              </w:rPr>
              <w:t>8,8</w:t>
            </w:r>
            <w:r w:rsidR="009F387F" w:rsidRPr="00E91BA2">
              <w:rPr>
                <w:rFonts w:ascii="Calibri" w:hAnsi="Calibri"/>
                <w:color w:val="000000"/>
                <w:sz w:val="20"/>
              </w:rPr>
              <w:t xml:space="preserve">00,000 </w:t>
            </w:r>
          </w:p>
        </w:tc>
      </w:tr>
      <w:tr w:rsidR="000553F8" w:rsidRPr="00E91BA2" w14:paraId="3F8E3947" w14:textId="77777777" w:rsidTr="005043CC">
        <w:trPr>
          <w:trHeight w:val="297"/>
        </w:trPr>
        <w:tc>
          <w:tcPr>
            <w:tcW w:w="4815" w:type="dxa"/>
            <w:gridSpan w:val="3"/>
            <w:shd w:val="clear" w:color="auto" w:fill="auto"/>
          </w:tcPr>
          <w:p w14:paraId="33430F15" w14:textId="77777777" w:rsidR="00820746" w:rsidRPr="00E91BA2" w:rsidRDefault="00820746" w:rsidP="005043CC">
            <w:pPr>
              <w:pStyle w:val="ColorfulList-Accent11"/>
              <w:jc w:val="right"/>
              <w:rPr>
                <w:sz w:val="20"/>
              </w:rPr>
            </w:pPr>
            <w:r w:rsidRPr="00E91BA2">
              <w:rPr>
                <w:sz w:val="20"/>
                <w:lang w:val="en-GB"/>
              </w:rPr>
              <w:t>UNODC</w:t>
            </w:r>
          </w:p>
        </w:tc>
        <w:tc>
          <w:tcPr>
            <w:tcW w:w="4540" w:type="dxa"/>
            <w:gridSpan w:val="3"/>
            <w:shd w:val="clear" w:color="auto" w:fill="auto"/>
          </w:tcPr>
          <w:p w14:paraId="2EA65EC3" w14:textId="51E47F02" w:rsidR="00820746" w:rsidRPr="00E91BA2" w:rsidRDefault="00061C8A" w:rsidP="005043CC">
            <w:pPr>
              <w:rPr>
                <w:rFonts w:ascii="Calibri" w:hAnsi="Calibri"/>
                <w:sz w:val="20"/>
              </w:rPr>
            </w:pPr>
            <w:r w:rsidRPr="00E91BA2">
              <w:rPr>
                <w:rFonts w:ascii="Calibri" w:hAnsi="Calibri" w:cs="Calibri"/>
                <w:sz w:val="20"/>
                <w:szCs w:val="20"/>
              </w:rPr>
              <w:t>US$</w:t>
            </w:r>
            <w:r w:rsidR="00820746" w:rsidRPr="00E91BA2">
              <w:rPr>
                <w:rFonts w:ascii="Calibri" w:hAnsi="Calibri"/>
                <w:sz w:val="20"/>
              </w:rPr>
              <w:t xml:space="preserve"> 1,500,000</w:t>
            </w:r>
          </w:p>
        </w:tc>
      </w:tr>
      <w:tr w:rsidR="000553F8" w:rsidRPr="00E91BA2" w14:paraId="2A08C89F" w14:textId="77777777" w:rsidTr="005043CC">
        <w:trPr>
          <w:trHeight w:val="338"/>
        </w:trPr>
        <w:tc>
          <w:tcPr>
            <w:tcW w:w="4815" w:type="dxa"/>
            <w:gridSpan w:val="3"/>
            <w:shd w:val="clear" w:color="auto" w:fill="auto"/>
          </w:tcPr>
          <w:p w14:paraId="4E383BD9" w14:textId="77777777" w:rsidR="00D37B9B" w:rsidRPr="00E91BA2" w:rsidRDefault="00D37B9B" w:rsidP="005043CC">
            <w:pPr>
              <w:pStyle w:val="ColorfulList-Accent11"/>
              <w:jc w:val="right"/>
              <w:rPr>
                <w:sz w:val="20"/>
              </w:rPr>
            </w:pPr>
            <w:r w:rsidRPr="00E91BA2">
              <w:rPr>
                <w:sz w:val="20"/>
                <w:lang w:val="en-GB"/>
              </w:rPr>
              <w:t>ICCF Group’s Conservation Council of Nations</w:t>
            </w:r>
          </w:p>
        </w:tc>
        <w:tc>
          <w:tcPr>
            <w:tcW w:w="4540" w:type="dxa"/>
            <w:gridSpan w:val="3"/>
            <w:shd w:val="clear" w:color="auto" w:fill="auto"/>
          </w:tcPr>
          <w:p w14:paraId="5E5CD29D" w14:textId="45E963F1" w:rsidR="00D37B9B" w:rsidRPr="00E91BA2" w:rsidRDefault="00061C8A" w:rsidP="005043CC">
            <w:pPr>
              <w:rPr>
                <w:rFonts w:ascii="Calibri" w:hAnsi="Calibri"/>
                <w:sz w:val="20"/>
              </w:rPr>
            </w:pPr>
            <w:r w:rsidRPr="00E91BA2">
              <w:rPr>
                <w:rFonts w:ascii="Calibri" w:hAnsi="Calibri" w:cs="Calibri"/>
                <w:sz w:val="20"/>
                <w:szCs w:val="20"/>
              </w:rPr>
              <w:t>US$</w:t>
            </w:r>
            <w:r w:rsidR="00D37B9B" w:rsidRPr="00E91BA2">
              <w:rPr>
                <w:rFonts w:ascii="Calibri" w:hAnsi="Calibri"/>
                <w:sz w:val="20"/>
              </w:rPr>
              <w:t xml:space="preserve"> 500,000</w:t>
            </w:r>
          </w:p>
        </w:tc>
      </w:tr>
      <w:tr w:rsidR="000553F8" w:rsidRPr="00E91BA2" w14:paraId="61CFF279" w14:textId="77777777" w:rsidTr="005043CC">
        <w:trPr>
          <w:trHeight w:val="325"/>
        </w:trPr>
        <w:tc>
          <w:tcPr>
            <w:tcW w:w="4815" w:type="dxa"/>
            <w:gridSpan w:val="3"/>
            <w:shd w:val="clear" w:color="auto" w:fill="auto"/>
          </w:tcPr>
          <w:p w14:paraId="2E0551B5" w14:textId="77777777" w:rsidR="0077088A" w:rsidRPr="00E91BA2" w:rsidRDefault="0077088A" w:rsidP="005043CC">
            <w:pPr>
              <w:pStyle w:val="ColorfulList-Accent11"/>
              <w:numPr>
                <w:ilvl w:val="0"/>
                <w:numId w:val="5"/>
              </w:numPr>
              <w:jc w:val="right"/>
              <w:rPr>
                <w:b/>
                <w:sz w:val="20"/>
              </w:rPr>
            </w:pPr>
            <w:r w:rsidRPr="00E91BA2">
              <w:rPr>
                <w:b/>
                <w:sz w:val="20"/>
                <w:lang w:val="en-GB"/>
              </w:rPr>
              <w:t>Total co-financing</w:t>
            </w:r>
          </w:p>
        </w:tc>
        <w:tc>
          <w:tcPr>
            <w:tcW w:w="4540" w:type="dxa"/>
            <w:gridSpan w:val="3"/>
            <w:shd w:val="clear" w:color="auto" w:fill="auto"/>
          </w:tcPr>
          <w:p w14:paraId="1D1C4D58" w14:textId="25ABE3D4" w:rsidR="0077088A" w:rsidRPr="00E91BA2" w:rsidRDefault="00061C8A" w:rsidP="005043CC">
            <w:pPr>
              <w:rPr>
                <w:rFonts w:ascii="Calibri" w:hAnsi="Calibri"/>
                <w:b/>
                <w:sz w:val="20"/>
              </w:rPr>
            </w:pPr>
            <w:r w:rsidRPr="00E91BA2">
              <w:rPr>
                <w:rFonts w:ascii="Calibri" w:hAnsi="Calibri" w:cs="Calibri"/>
                <w:b/>
                <w:sz w:val="20"/>
                <w:szCs w:val="20"/>
              </w:rPr>
              <w:t>US$</w:t>
            </w:r>
            <w:r w:rsidR="009F387F" w:rsidRPr="00E91BA2">
              <w:rPr>
                <w:rFonts w:ascii="Calibri" w:hAnsi="Calibri"/>
                <w:b/>
                <w:sz w:val="20"/>
              </w:rPr>
              <w:t xml:space="preserve"> </w:t>
            </w:r>
            <w:r w:rsidR="00EB1D59" w:rsidRPr="00E91BA2">
              <w:rPr>
                <w:rFonts w:ascii="Calibri" w:hAnsi="Calibri"/>
                <w:b/>
                <w:sz w:val="20"/>
              </w:rPr>
              <w:t>2</w:t>
            </w:r>
            <w:r w:rsidR="00820746" w:rsidRPr="00E91BA2">
              <w:rPr>
                <w:rFonts w:ascii="Calibri" w:hAnsi="Calibri"/>
                <w:b/>
                <w:sz w:val="20"/>
              </w:rPr>
              <w:t>5</w:t>
            </w:r>
            <w:r w:rsidR="00911F9E" w:rsidRPr="00E91BA2">
              <w:rPr>
                <w:rFonts w:ascii="Calibri" w:hAnsi="Calibri"/>
                <w:b/>
                <w:sz w:val="20"/>
              </w:rPr>
              <w:t>,</w:t>
            </w:r>
            <w:r w:rsidR="00D37B9B" w:rsidRPr="00E91BA2">
              <w:rPr>
                <w:rFonts w:ascii="Calibri" w:hAnsi="Calibri"/>
                <w:b/>
                <w:sz w:val="20"/>
              </w:rPr>
              <w:t>8</w:t>
            </w:r>
            <w:r w:rsidR="00911F9E" w:rsidRPr="00E91BA2">
              <w:rPr>
                <w:rFonts w:ascii="Calibri" w:hAnsi="Calibri"/>
                <w:b/>
                <w:sz w:val="20"/>
              </w:rPr>
              <w:t>00,000</w:t>
            </w:r>
          </w:p>
        </w:tc>
      </w:tr>
      <w:tr w:rsidR="000553F8" w:rsidRPr="00E91BA2" w14:paraId="770FB570" w14:textId="77777777" w:rsidTr="005043CC">
        <w:trPr>
          <w:trHeight w:val="338"/>
        </w:trPr>
        <w:tc>
          <w:tcPr>
            <w:tcW w:w="4815" w:type="dxa"/>
            <w:gridSpan w:val="3"/>
            <w:shd w:val="clear" w:color="auto" w:fill="auto"/>
          </w:tcPr>
          <w:p w14:paraId="0195ED11" w14:textId="77777777" w:rsidR="0077088A" w:rsidRPr="00E91BA2" w:rsidRDefault="0077088A" w:rsidP="005043CC">
            <w:pPr>
              <w:pStyle w:val="ColorfulList-Accent11"/>
              <w:numPr>
                <w:ilvl w:val="0"/>
                <w:numId w:val="5"/>
              </w:numPr>
              <w:jc w:val="right"/>
              <w:rPr>
                <w:b/>
                <w:sz w:val="20"/>
              </w:rPr>
            </w:pPr>
            <w:r w:rsidRPr="00E91BA2">
              <w:rPr>
                <w:b/>
                <w:sz w:val="20"/>
                <w:lang w:val="en-GB"/>
              </w:rPr>
              <w:t>Grand-Total Project Financing (1)+(2)</w:t>
            </w:r>
          </w:p>
        </w:tc>
        <w:tc>
          <w:tcPr>
            <w:tcW w:w="4540" w:type="dxa"/>
            <w:gridSpan w:val="3"/>
            <w:shd w:val="clear" w:color="auto" w:fill="auto"/>
          </w:tcPr>
          <w:p w14:paraId="6FB4683C" w14:textId="4E4FF63C" w:rsidR="0077088A" w:rsidRPr="00E91BA2" w:rsidRDefault="00061C8A" w:rsidP="005043CC">
            <w:pPr>
              <w:rPr>
                <w:rFonts w:ascii="Calibri" w:hAnsi="Calibri"/>
                <w:b/>
                <w:sz w:val="20"/>
              </w:rPr>
            </w:pPr>
            <w:r w:rsidRPr="00E91BA2">
              <w:rPr>
                <w:rFonts w:ascii="Calibri" w:hAnsi="Calibri" w:cs="Calibri"/>
                <w:b/>
                <w:sz w:val="20"/>
                <w:szCs w:val="20"/>
              </w:rPr>
              <w:t>US$</w:t>
            </w:r>
            <w:r w:rsidR="001D5FE0" w:rsidRPr="00E91BA2">
              <w:rPr>
                <w:rFonts w:ascii="Calibri" w:hAnsi="Calibri"/>
                <w:b/>
                <w:sz w:val="20"/>
              </w:rPr>
              <w:t xml:space="preserve"> </w:t>
            </w:r>
            <w:r w:rsidR="00EB1D59" w:rsidRPr="00E91BA2">
              <w:rPr>
                <w:rFonts w:ascii="Calibri" w:hAnsi="Calibri"/>
                <w:b/>
                <w:sz w:val="20"/>
              </w:rPr>
              <w:t>3</w:t>
            </w:r>
            <w:r w:rsidR="00D37B9B" w:rsidRPr="00E91BA2">
              <w:rPr>
                <w:rFonts w:ascii="Calibri" w:hAnsi="Calibri"/>
                <w:b/>
                <w:sz w:val="20"/>
              </w:rPr>
              <w:t>2</w:t>
            </w:r>
            <w:r w:rsidR="00911F9E" w:rsidRPr="00E91BA2">
              <w:rPr>
                <w:rFonts w:ascii="Calibri" w:hAnsi="Calibri"/>
                <w:b/>
                <w:sz w:val="20"/>
              </w:rPr>
              <w:t>,</w:t>
            </w:r>
            <w:r w:rsidR="00D37B9B" w:rsidRPr="00E91BA2">
              <w:rPr>
                <w:rFonts w:ascii="Calibri" w:hAnsi="Calibri"/>
                <w:b/>
                <w:sz w:val="20"/>
              </w:rPr>
              <w:t>1</w:t>
            </w:r>
            <w:r w:rsidR="00911F9E" w:rsidRPr="00E91BA2">
              <w:rPr>
                <w:rFonts w:ascii="Calibri" w:hAnsi="Calibri"/>
                <w:b/>
                <w:sz w:val="20"/>
              </w:rPr>
              <w:t>54,587</w:t>
            </w:r>
          </w:p>
        </w:tc>
      </w:tr>
      <w:tr w:rsidR="0077088A" w:rsidRPr="00E91BA2" w14:paraId="7F564531" w14:textId="77777777" w:rsidTr="00340ADD">
        <w:tc>
          <w:tcPr>
            <w:tcW w:w="9355" w:type="dxa"/>
            <w:gridSpan w:val="6"/>
            <w:shd w:val="clear" w:color="auto" w:fill="BFBFBF"/>
          </w:tcPr>
          <w:p w14:paraId="30B087CB" w14:textId="77777777" w:rsidR="0077088A" w:rsidRPr="00E91BA2" w:rsidRDefault="0077088A" w:rsidP="005043CC">
            <w:pPr>
              <w:rPr>
                <w:rFonts w:ascii="Calibri" w:hAnsi="Calibri"/>
                <w:b/>
                <w:smallCaps/>
                <w:sz w:val="20"/>
              </w:rPr>
            </w:pPr>
            <w:r w:rsidRPr="00E91BA2">
              <w:rPr>
                <w:rFonts w:ascii="Calibri" w:hAnsi="Calibri"/>
                <w:b/>
                <w:smallCaps/>
                <w:sz w:val="20"/>
              </w:rPr>
              <w:t>Signatures</w:t>
            </w:r>
          </w:p>
        </w:tc>
      </w:tr>
      <w:tr w:rsidR="0077088A" w:rsidRPr="00E91BA2" w14:paraId="1B985E28" w14:textId="77777777" w:rsidTr="005043CC">
        <w:trPr>
          <w:trHeight w:val="1526"/>
        </w:trPr>
        <w:tc>
          <w:tcPr>
            <w:tcW w:w="4135" w:type="dxa"/>
            <w:gridSpan w:val="2"/>
            <w:shd w:val="clear" w:color="auto" w:fill="auto"/>
          </w:tcPr>
          <w:p w14:paraId="2BA96FD3" w14:textId="77777777" w:rsidR="0077088A" w:rsidRPr="00E91BA2" w:rsidRDefault="0077088A" w:rsidP="005043CC">
            <w:pPr>
              <w:rPr>
                <w:rFonts w:ascii="Calibri" w:hAnsi="Calibri"/>
                <w:sz w:val="20"/>
              </w:rPr>
            </w:pPr>
            <w:r w:rsidRPr="00E91BA2">
              <w:rPr>
                <w:rFonts w:ascii="Calibri" w:hAnsi="Calibri"/>
                <w:b/>
                <w:sz w:val="20"/>
              </w:rPr>
              <w:t xml:space="preserve">Signature:  </w:t>
            </w:r>
            <w:r w:rsidR="00A21F3D" w:rsidRPr="00E91BA2">
              <w:rPr>
                <w:rFonts w:ascii="Calibri" w:hAnsi="Calibri"/>
                <w:sz w:val="20"/>
              </w:rPr>
              <w:t>print name below</w:t>
            </w:r>
          </w:p>
          <w:p w14:paraId="1E33B16B" w14:textId="77777777" w:rsidR="00A21F3D" w:rsidRPr="00E91BA2" w:rsidRDefault="00A21F3D" w:rsidP="005043CC">
            <w:pPr>
              <w:rPr>
                <w:rFonts w:ascii="Calibri" w:hAnsi="Calibri"/>
                <w:b/>
                <w:sz w:val="20"/>
              </w:rPr>
            </w:pPr>
          </w:p>
        </w:tc>
        <w:tc>
          <w:tcPr>
            <w:tcW w:w="1620" w:type="dxa"/>
            <w:gridSpan w:val="2"/>
            <w:shd w:val="clear" w:color="auto" w:fill="auto"/>
          </w:tcPr>
          <w:p w14:paraId="402A1F73" w14:textId="77777777" w:rsidR="0077088A" w:rsidRPr="00E91BA2" w:rsidRDefault="0077088A" w:rsidP="005043CC">
            <w:pPr>
              <w:rPr>
                <w:rFonts w:ascii="Calibri" w:hAnsi="Calibri"/>
                <w:b/>
                <w:sz w:val="20"/>
              </w:rPr>
            </w:pPr>
            <w:r w:rsidRPr="00E91BA2">
              <w:rPr>
                <w:rFonts w:ascii="Calibri" w:hAnsi="Calibri"/>
                <w:b/>
                <w:sz w:val="20"/>
              </w:rPr>
              <w:t>Agreed by Government</w:t>
            </w:r>
          </w:p>
        </w:tc>
        <w:tc>
          <w:tcPr>
            <w:tcW w:w="3600" w:type="dxa"/>
            <w:gridSpan w:val="2"/>
            <w:shd w:val="clear" w:color="auto" w:fill="auto"/>
          </w:tcPr>
          <w:p w14:paraId="2B0566DB" w14:textId="77777777" w:rsidR="0077088A" w:rsidRPr="00E91BA2" w:rsidRDefault="0077088A" w:rsidP="005043CC">
            <w:pPr>
              <w:rPr>
                <w:rFonts w:ascii="Calibri" w:hAnsi="Calibri"/>
                <w:b/>
                <w:sz w:val="20"/>
              </w:rPr>
            </w:pPr>
            <w:r w:rsidRPr="00E91BA2">
              <w:rPr>
                <w:rFonts w:ascii="Calibri" w:hAnsi="Calibri"/>
                <w:b/>
                <w:sz w:val="20"/>
              </w:rPr>
              <w:t>Date/Month/Year:</w:t>
            </w:r>
          </w:p>
          <w:p w14:paraId="09479E81" w14:textId="77777777" w:rsidR="0077088A" w:rsidRPr="00E91BA2" w:rsidRDefault="0077088A" w:rsidP="005043CC">
            <w:pPr>
              <w:rPr>
                <w:rFonts w:ascii="Calibri" w:hAnsi="Calibri"/>
                <w:sz w:val="20"/>
              </w:rPr>
            </w:pPr>
          </w:p>
        </w:tc>
      </w:tr>
      <w:tr w:rsidR="0077088A" w:rsidRPr="00E91BA2" w14:paraId="5A5B8BC1" w14:textId="77777777" w:rsidTr="005043CC">
        <w:trPr>
          <w:trHeight w:val="1722"/>
        </w:trPr>
        <w:tc>
          <w:tcPr>
            <w:tcW w:w="4135" w:type="dxa"/>
            <w:gridSpan w:val="2"/>
            <w:shd w:val="clear" w:color="auto" w:fill="auto"/>
          </w:tcPr>
          <w:p w14:paraId="3F60ED36" w14:textId="77777777" w:rsidR="00A21F3D" w:rsidRPr="00E91BA2" w:rsidRDefault="0077088A" w:rsidP="005043CC">
            <w:pPr>
              <w:rPr>
                <w:rFonts w:ascii="Calibri" w:hAnsi="Calibri"/>
                <w:sz w:val="20"/>
              </w:rPr>
            </w:pPr>
            <w:r w:rsidRPr="00E91BA2">
              <w:rPr>
                <w:rFonts w:ascii="Calibri" w:hAnsi="Calibri"/>
                <w:b/>
                <w:sz w:val="20"/>
              </w:rPr>
              <w:t xml:space="preserve">Signature:  </w:t>
            </w:r>
            <w:r w:rsidR="00A21F3D" w:rsidRPr="00E91BA2">
              <w:rPr>
                <w:rFonts w:ascii="Calibri" w:hAnsi="Calibri"/>
                <w:sz w:val="20"/>
              </w:rPr>
              <w:t>print name below</w:t>
            </w:r>
          </w:p>
          <w:p w14:paraId="047911CE" w14:textId="77777777" w:rsidR="0077088A" w:rsidRPr="00E91BA2" w:rsidRDefault="0077088A" w:rsidP="005043CC">
            <w:pPr>
              <w:rPr>
                <w:rFonts w:ascii="Calibri" w:hAnsi="Calibri"/>
                <w:b/>
                <w:sz w:val="20"/>
              </w:rPr>
            </w:pPr>
          </w:p>
        </w:tc>
        <w:tc>
          <w:tcPr>
            <w:tcW w:w="1620" w:type="dxa"/>
            <w:gridSpan w:val="2"/>
            <w:shd w:val="clear" w:color="auto" w:fill="auto"/>
          </w:tcPr>
          <w:p w14:paraId="33ACAF81" w14:textId="77777777" w:rsidR="0077088A" w:rsidRPr="00E91BA2" w:rsidRDefault="001A3933" w:rsidP="005043CC">
            <w:pPr>
              <w:rPr>
                <w:rFonts w:ascii="Calibri" w:hAnsi="Calibri"/>
                <w:b/>
                <w:sz w:val="20"/>
              </w:rPr>
            </w:pPr>
            <w:r w:rsidRPr="00E91BA2">
              <w:rPr>
                <w:rFonts w:ascii="Calibri" w:hAnsi="Calibri"/>
                <w:b/>
                <w:sz w:val="20"/>
              </w:rPr>
              <w:t>Agreed by Implementing Partner</w:t>
            </w:r>
          </w:p>
        </w:tc>
        <w:tc>
          <w:tcPr>
            <w:tcW w:w="3600" w:type="dxa"/>
            <w:gridSpan w:val="2"/>
            <w:shd w:val="clear" w:color="auto" w:fill="auto"/>
          </w:tcPr>
          <w:p w14:paraId="02D5AD07" w14:textId="77777777" w:rsidR="0077088A" w:rsidRPr="00E91BA2" w:rsidRDefault="0077088A" w:rsidP="005043CC">
            <w:pPr>
              <w:rPr>
                <w:rFonts w:ascii="Calibri" w:hAnsi="Calibri"/>
                <w:b/>
                <w:sz w:val="20"/>
              </w:rPr>
            </w:pPr>
            <w:r w:rsidRPr="00E91BA2">
              <w:rPr>
                <w:rFonts w:ascii="Calibri" w:hAnsi="Calibri"/>
                <w:b/>
                <w:sz w:val="20"/>
              </w:rPr>
              <w:t>Date/Month/Year:</w:t>
            </w:r>
          </w:p>
        </w:tc>
      </w:tr>
      <w:tr w:rsidR="001A3933" w:rsidRPr="00E91BA2" w14:paraId="74C3F62E" w14:textId="77777777" w:rsidTr="005043CC">
        <w:trPr>
          <w:trHeight w:val="2072"/>
        </w:trPr>
        <w:tc>
          <w:tcPr>
            <w:tcW w:w="4135" w:type="dxa"/>
            <w:gridSpan w:val="2"/>
            <w:shd w:val="clear" w:color="auto" w:fill="auto"/>
          </w:tcPr>
          <w:p w14:paraId="050D5D63" w14:textId="77777777" w:rsidR="001A3933" w:rsidRPr="00E91BA2" w:rsidRDefault="001A3933" w:rsidP="005043CC">
            <w:pPr>
              <w:rPr>
                <w:rFonts w:ascii="Calibri" w:hAnsi="Calibri"/>
                <w:sz w:val="20"/>
              </w:rPr>
            </w:pPr>
            <w:r w:rsidRPr="00E91BA2">
              <w:rPr>
                <w:rFonts w:ascii="Calibri" w:hAnsi="Calibri"/>
                <w:b/>
                <w:sz w:val="20"/>
              </w:rPr>
              <w:t xml:space="preserve">Signature:  </w:t>
            </w:r>
            <w:r w:rsidRPr="00E91BA2">
              <w:rPr>
                <w:rFonts w:ascii="Calibri" w:hAnsi="Calibri"/>
                <w:sz w:val="20"/>
              </w:rPr>
              <w:t>print name below</w:t>
            </w:r>
          </w:p>
          <w:p w14:paraId="6CC44327" w14:textId="77777777" w:rsidR="001A3933" w:rsidRPr="00E91BA2" w:rsidRDefault="001A3933" w:rsidP="005043CC">
            <w:pPr>
              <w:rPr>
                <w:rFonts w:ascii="Calibri" w:hAnsi="Calibri"/>
                <w:b/>
                <w:sz w:val="20"/>
              </w:rPr>
            </w:pPr>
          </w:p>
        </w:tc>
        <w:tc>
          <w:tcPr>
            <w:tcW w:w="1620" w:type="dxa"/>
            <w:gridSpan w:val="2"/>
            <w:shd w:val="clear" w:color="auto" w:fill="auto"/>
          </w:tcPr>
          <w:p w14:paraId="4051251B" w14:textId="77777777" w:rsidR="001A3933" w:rsidRPr="00E91BA2" w:rsidRDefault="001A3933" w:rsidP="005043CC">
            <w:pPr>
              <w:rPr>
                <w:rFonts w:ascii="Calibri" w:hAnsi="Calibri"/>
                <w:b/>
                <w:sz w:val="20"/>
              </w:rPr>
            </w:pPr>
            <w:r w:rsidRPr="00E91BA2">
              <w:rPr>
                <w:rFonts w:ascii="Calibri" w:hAnsi="Calibri"/>
                <w:b/>
                <w:sz w:val="20"/>
              </w:rPr>
              <w:t>Agreed by UNDP</w:t>
            </w:r>
          </w:p>
        </w:tc>
        <w:tc>
          <w:tcPr>
            <w:tcW w:w="3600" w:type="dxa"/>
            <w:gridSpan w:val="2"/>
            <w:shd w:val="clear" w:color="auto" w:fill="auto"/>
          </w:tcPr>
          <w:p w14:paraId="0409530E" w14:textId="77777777" w:rsidR="001A3933" w:rsidRPr="00E91BA2" w:rsidRDefault="001A3933" w:rsidP="005043CC">
            <w:pPr>
              <w:rPr>
                <w:rFonts w:ascii="Calibri" w:hAnsi="Calibri"/>
                <w:b/>
                <w:sz w:val="20"/>
              </w:rPr>
            </w:pPr>
            <w:r w:rsidRPr="00E91BA2">
              <w:rPr>
                <w:rFonts w:ascii="Calibri" w:hAnsi="Calibri"/>
                <w:b/>
                <w:sz w:val="20"/>
              </w:rPr>
              <w:t>Date/Month/Year:</w:t>
            </w:r>
          </w:p>
        </w:tc>
      </w:tr>
    </w:tbl>
    <w:p w14:paraId="1CC84876" w14:textId="77777777" w:rsidR="00D64EA4" w:rsidRPr="00E91BA2" w:rsidRDefault="00D64EA4" w:rsidP="005043CC">
      <w:pPr>
        <w:rPr>
          <w:rFonts w:ascii="Calibri" w:hAnsi="Calibri"/>
          <w:b/>
        </w:rPr>
      </w:pPr>
    </w:p>
    <w:p w14:paraId="4A90932F" w14:textId="77777777" w:rsidR="001F6E52" w:rsidRPr="00E91BA2" w:rsidRDefault="001F6E52" w:rsidP="005043CC">
      <w:pPr>
        <w:pStyle w:val="GridTable31"/>
        <w:spacing w:before="0" w:line="240" w:lineRule="auto"/>
        <w:rPr>
          <w:rFonts w:ascii="Calibri" w:eastAsia="Times New Roman" w:hAnsi="Calibri" w:cs="Calibri"/>
          <w:b w:val="0"/>
          <w:bCs w:val="0"/>
          <w:color w:val="auto"/>
          <w:sz w:val="22"/>
          <w:szCs w:val="22"/>
          <w:lang w:val="en-GB"/>
        </w:rPr>
      </w:pPr>
    </w:p>
    <w:p w14:paraId="276B5462" w14:textId="77777777" w:rsidR="001F6E52" w:rsidRPr="00E91BA2" w:rsidRDefault="001F6E52" w:rsidP="000553F8">
      <w:pPr>
        <w:rPr>
          <w:rFonts w:ascii="Calibri" w:hAnsi="Calibri"/>
        </w:rPr>
      </w:pPr>
      <w:r w:rsidRPr="00E91BA2">
        <w:rPr>
          <w:rFonts w:ascii="Calibri" w:hAnsi="Calibri"/>
          <w:b/>
        </w:rPr>
        <w:br w:type="page"/>
      </w:r>
    </w:p>
    <w:p w14:paraId="5B90F311" w14:textId="6CA63ACE" w:rsidR="00CB1465" w:rsidRPr="00E91BA2" w:rsidRDefault="00CB1465" w:rsidP="005043CC">
      <w:pPr>
        <w:pStyle w:val="GridTable31"/>
        <w:spacing w:before="0" w:line="240" w:lineRule="auto"/>
        <w:rPr>
          <w:rFonts w:ascii="Calibri" w:hAnsi="Calibri"/>
          <w:sz w:val="20"/>
          <w:lang w:val="en-GB"/>
        </w:rPr>
      </w:pPr>
      <w:r w:rsidRPr="00E91BA2">
        <w:rPr>
          <w:rFonts w:ascii="Calibri" w:hAnsi="Calibri"/>
          <w:lang w:val="en-GB"/>
        </w:rPr>
        <w:lastRenderedPageBreak/>
        <w:t>Table of Contents</w:t>
      </w:r>
    </w:p>
    <w:p w14:paraId="62C9A73E" w14:textId="77777777" w:rsidR="00CB1465" w:rsidRPr="00E91BA2" w:rsidRDefault="00CB1465" w:rsidP="000553F8">
      <w:pPr>
        <w:rPr>
          <w:rFonts w:ascii="Calibri" w:hAnsi="Calibri"/>
          <w:sz w:val="20"/>
        </w:rPr>
      </w:pPr>
    </w:p>
    <w:p w14:paraId="3863084B" w14:textId="2EF4E951" w:rsidR="00EC08A2" w:rsidRPr="00E91BA2" w:rsidRDefault="00AD452C">
      <w:pPr>
        <w:pStyle w:val="TOC1"/>
        <w:rPr>
          <w:rFonts w:ascii="Calibri" w:eastAsiaTheme="minorEastAsia" w:hAnsi="Calibri" w:cs="Calibri"/>
          <w:noProof/>
          <w:sz w:val="20"/>
          <w:szCs w:val="20"/>
          <w:lang w:val="en-US"/>
        </w:rPr>
      </w:pPr>
      <w:r w:rsidRPr="00E91BA2">
        <w:rPr>
          <w:rFonts w:ascii="Calibri" w:hAnsi="Calibri" w:cs="Calibri"/>
          <w:b/>
          <w:sz w:val="20"/>
          <w:szCs w:val="20"/>
        </w:rPr>
        <w:fldChar w:fldCharType="begin"/>
      </w:r>
      <w:r w:rsidR="00CB1465" w:rsidRPr="00E91BA2">
        <w:rPr>
          <w:rFonts w:ascii="Calibri" w:hAnsi="Calibri" w:cs="Calibri"/>
          <w:b/>
          <w:sz w:val="20"/>
          <w:szCs w:val="20"/>
        </w:rPr>
        <w:instrText xml:space="preserve"> TOC \o "1-3" \h \z \u </w:instrText>
      </w:r>
      <w:r w:rsidRPr="00E91BA2">
        <w:rPr>
          <w:rFonts w:ascii="Calibri" w:hAnsi="Calibri" w:cs="Calibri"/>
          <w:b/>
          <w:sz w:val="20"/>
          <w:szCs w:val="20"/>
        </w:rPr>
        <w:fldChar w:fldCharType="separate"/>
      </w:r>
      <w:hyperlink w:anchor="_Toc518984124" w:history="1">
        <w:r w:rsidR="00EC08A2" w:rsidRPr="00E91BA2">
          <w:rPr>
            <w:rStyle w:val="Hyperlink"/>
            <w:rFonts w:ascii="Calibri" w:hAnsi="Calibri" w:cs="Calibri"/>
            <w:noProof/>
            <w:sz w:val="20"/>
            <w:szCs w:val="20"/>
          </w:rPr>
          <w:t>I.</w:t>
        </w:r>
        <w:r w:rsidR="00EC08A2" w:rsidRPr="00E91BA2">
          <w:rPr>
            <w:rFonts w:ascii="Calibri" w:eastAsiaTheme="minorEastAsia" w:hAnsi="Calibri" w:cs="Calibri"/>
            <w:noProof/>
            <w:sz w:val="20"/>
            <w:szCs w:val="20"/>
            <w:lang w:val="en-US"/>
          </w:rPr>
          <w:tab/>
        </w:r>
        <w:r w:rsidR="00EC08A2" w:rsidRPr="00E91BA2">
          <w:rPr>
            <w:rStyle w:val="Hyperlink"/>
            <w:rFonts w:ascii="Calibri" w:hAnsi="Calibri" w:cs="Calibri"/>
            <w:noProof/>
            <w:sz w:val="20"/>
            <w:szCs w:val="20"/>
          </w:rPr>
          <w:t>Development Challenge</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_Toc518984124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7</w:t>
        </w:r>
        <w:r w:rsidR="00EC08A2" w:rsidRPr="00E91BA2">
          <w:rPr>
            <w:rFonts w:ascii="Calibri" w:hAnsi="Calibri" w:cs="Calibri"/>
            <w:noProof/>
            <w:webHidden/>
            <w:sz w:val="20"/>
            <w:szCs w:val="20"/>
          </w:rPr>
          <w:fldChar w:fldCharType="end"/>
        </w:r>
      </w:hyperlink>
    </w:p>
    <w:p w14:paraId="4A41EAC7" w14:textId="7A2AA600" w:rsidR="00EC08A2" w:rsidRPr="00E91BA2" w:rsidRDefault="002056EA">
      <w:pPr>
        <w:pStyle w:val="TOC1"/>
        <w:rPr>
          <w:rFonts w:ascii="Calibri" w:eastAsiaTheme="minorEastAsia" w:hAnsi="Calibri" w:cs="Calibri"/>
          <w:noProof/>
          <w:sz w:val="20"/>
          <w:szCs w:val="20"/>
          <w:lang w:val="en-US"/>
        </w:rPr>
      </w:pPr>
      <w:hyperlink w:anchor="_Toc518984125" w:history="1">
        <w:r w:rsidR="00EC08A2" w:rsidRPr="00E91BA2">
          <w:rPr>
            <w:rStyle w:val="Hyperlink"/>
            <w:rFonts w:ascii="Calibri" w:hAnsi="Calibri" w:cs="Calibri"/>
            <w:noProof/>
            <w:sz w:val="20"/>
            <w:szCs w:val="20"/>
          </w:rPr>
          <w:t>II.</w:t>
        </w:r>
        <w:r w:rsidR="00EC08A2" w:rsidRPr="00E91BA2">
          <w:rPr>
            <w:rFonts w:ascii="Calibri" w:eastAsiaTheme="minorEastAsia" w:hAnsi="Calibri" w:cs="Calibri"/>
            <w:noProof/>
            <w:sz w:val="20"/>
            <w:szCs w:val="20"/>
            <w:lang w:val="en-US"/>
          </w:rPr>
          <w:tab/>
        </w:r>
        <w:r w:rsidR="00EC08A2" w:rsidRPr="00E91BA2">
          <w:rPr>
            <w:rStyle w:val="Hyperlink"/>
            <w:rFonts w:ascii="Calibri" w:hAnsi="Calibri" w:cs="Calibri"/>
            <w:noProof/>
            <w:sz w:val="20"/>
            <w:szCs w:val="20"/>
          </w:rPr>
          <w:t>Strategy</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_Toc518984125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11</w:t>
        </w:r>
        <w:r w:rsidR="00EC08A2" w:rsidRPr="00E91BA2">
          <w:rPr>
            <w:rFonts w:ascii="Calibri" w:hAnsi="Calibri" w:cs="Calibri"/>
            <w:noProof/>
            <w:webHidden/>
            <w:sz w:val="20"/>
            <w:szCs w:val="20"/>
          </w:rPr>
          <w:fldChar w:fldCharType="end"/>
        </w:r>
      </w:hyperlink>
    </w:p>
    <w:p w14:paraId="5DD8C3B6" w14:textId="69480767" w:rsidR="00EC08A2" w:rsidRPr="00E91BA2" w:rsidRDefault="002056EA">
      <w:pPr>
        <w:pStyle w:val="TOC1"/>
        <w:rPr>
          <w:rFonts w:ascii="Calibri" w:eastAsiaTheme="minorEastAsia" w:hAnsi="Calibri" w:cs="Calibri"/>
          <w:noProof/>
          <w:sz w:val="20"/>
          <w:szCs w:val="20"/>
          <w:lang w:val="en-US"/>
        </w:rPr>
      </w:pPr>
      <w:hyperlink w:anchor="_Toc518984126" w:history="1">
        <w:r w:rsidR="00EC08A2" w:rsidRPr="00E91BA2">
          <w:rPr>
            <w:rStyle w:val="Hyperlink"/>
            <w:rFonts w:ascii="Calibri" w:hAnsi="Calibri" w:cs="Calibri"/>
            <w:noProof/>
            <w:sz w:val="20"/>
            <w:szCs w:val="20"/>
          </w:rPr>
          <w:t>III.</w:t>
        </w:r>
        <w:r w:rsidR="00EC08A2" w:rsidRPr="00E91BA2">
          <w:rPr>
            <w:rFonts w:ascii="Calibri" w:eastAsiaTheme="minorEastAsia" w:hAnsi="Calibri" w:cs="Calibri"/>
            <w:noProof/>
            <w:sz w:val="20"/>
            <w:szCs w:val="20"/>
            <w:lang w:val="en-US"/>
          </w:rPr>
          <w:tab/>
        </w:r>
        <w:r w:rsidR="00EC08A2" w:rsidRPr="00E91BA2">
          <w:rPr>
            <w:rStyle w:val="Hyperlink"/>
            <w:rFonts w:ascii="Calibri" w:hAnsi="Calibri" w:cs="Calibri"/>
            <w:noProof/>
            <w:sz w:val="20"/>
            <w:szCs w:val="20"/>
          </w:rPr>
          <w:t>Results and Partnerships</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_Toc518984126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24</w:t>
        </w:r>
        <w:r w:rsidR="00EC08A2" w:rsidRPr="00E91BA2">
          <w:rPr>
            <w:rFonts w:ascii="Calibri" w:hAnsi="Calibri" w:cs="Calibri"/>
            <w:noProof/>
            <w:webHidden/>
            <w:sz w:val="20"/>
            <w:szCs w:val="20"/>
          </w:rPr>
          <w:fldChar w:fldCharType="end"/>
        </w:r>
      </w:hyperlink>
    </w:p>
    <w:p w14:paraId="5FD8FAC7" w14:textId="0F51082F" w:rsidR="00EC08A2" w:rsidRPr="00E91BA2" w:rsidRDefault="002056EA">
      <w:pPr>
        <w:pStyle w:val="TOC1"/>
        <w:rPr>
          <w:rFonts w:ascii="Calibri" w:eastAsiaTheme="minorEastAsia" w:hAnsi="Calibri" w:cs="Calibri"/>
          <w:noProof/>
          <w:sz w:val="20"/>
          <w:szCs w:val="20"/>
          <w:lang w:val="en-US"/>
        </w:rPr>
      </w:pPr>
      <w:hyperlink w:anchor="_Toc518984127" w:history="1">
        <w:r w:rsidR="00EC08A2" w:rsidRPr="00E91BA2">
          <w:rPr>
            <w:rStyle w:val="Hyperlink"/>
            <w:rFonts w:ascii="Calibri" w:hAnsi="Calibri" w:cs="Calibri"/>
            <w:noProof/>
            <w:sz w:val="20"/>
            <w:szCs w:val="20"/>
          </w:rPr>
          <w:t>IV.</w:t>
        </w:r>
        <w:r w:rsidR="00EC08A2" w:rsidRPr="00E91BA2">
          <w:rPr>
            <w:rFonts w:ascii="Calibri" w:eastAsiaTheme="minorEastAsia" w:hAnsi="Calibri" w:cs="Calibri"/>
            <w:noProof/>
            <w:sz w:val="20"/>
            <w:szCs w:val="20"/>
            <w:lang w:val="en-US"/>
          </w:rPr>
          <w:tab/>
        </w:r>
        <w:r w:rsidR="00EC08A2" w:rsidRPr="00E91BA2">
          <w:rPr>
            <w:rStyle w:val="Hyperlink"/>
            <w:rFonts w:ascii="Calibri" w:hAnsi="Calibri" w:cs="Calibri"/>
            <w:noProof/>
            <w:sz w:val="20"/>
            <w:szCs w:val="20"/>
          </w:rPr>
          <w:t>Feasibility</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_Toc518984127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37</w:t>
        </w:r>
        <w:r w:rsidR="00EC08A2" w:rsidRPr="00E91BA2">
          <w:rPr>
            <w:rFonts w:ascii="Calibri" w:hAnsi="Calibri" w:cs="Calibri"/>
            <w:noProof/>
            <w:webHidden/>
            <w:sz w:val="20"/>
            <w:szCs w:val="20"/>
          </w:rPr>
          <w:fldChar w:fldCharType="end"/>
        </w:r>
      </w:hyperlink>
    </w:p>
    <w:p w14:paraId="22198015" w14:textId="6279ACE1" w:rsidR="00EC08A2" w:rsidRPr="00E91BA2" w:rsidRDefault="002056EA">
      <w:pPr>
        <w:pStyle w:val="TOC1"/>
        <w:rPr>
          <w:rFonts w:ascii="Calibri" w:eastAsiaTheme="minorEastAsia" w:hAnsi="Calibri" w:cs="Calibri"/>
          <w:noProof/>
          <w:sz w:val="20"/>
          <w:szCs w:val="20"/>
          <w:lang w:val="en-US"/>
        </w:rPr>
      </w:pPr>
      <w:hyperlink w:anchor="_Toc518984128" w:history="1">
        <w:r w:rsidR="00EC08A2" w:rsidRPr="00E91BA2">
          <w:rPr>
            <w:rStyle w:val="Hyperlink"/>
            <w:rFonts w:ascii="Calibri" w:hAnsi="Calibri" w:cs="Calibri"/>
            <w:noProof/>
            <w:sz w:val="20"/>
            <w:szCs w:val="20"/>
          </w:rPr>
          <w:t>V.</w:t>
        </w:r>
        <w:r w:rsidR="00EC08A2" w:rsidRPr="00E91BA2">
          <w:rPr>
            <w:rFonts w:ascii="Calibri" w:eastAsiaTheme="minorEastAsia" w:hAnsi="Calibri" w:cs="Calibri"/>
            <w:noProof/>
            <w:sz w:val="20"/>
            <w:szCs w:val="20"/>
            <w:lang w:val="en-US"/>
          </w:rPr>
          <w:tab/>
        </w:r>
        <w:r w:rsidR="00EC08A2" w:rsidRPr="00E91BA2">
          <w:rPr>
            <w:rStyle w:val="Hyperlink"/>
            <w:rFonts w:ascii="Calibri" w:hAnsi="Calibri" w:cs="Calibri"/>
            <w:noProof/>
            <w:sz w:val="20"/>
            <w:szCs w:val="20"/>
          </w:rPr>
          <w:t>Project Results Framework</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_Toc518984128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42</w:t>
        </w:r>
        <w:r w:rsidR="00EC08A2" w:rsidRPr="00E91BA2">
          <w:rPr>
            <w:rFonts w:ascii="Calibri" w:hAnsi="Calibri" w:cs="Calibri"/>
            <w:noProof/>
            <w:webHidden/>
            <w:sz w:val="20"/>
            <w:szCs w:val="20"/>
          </w:rPr>
          <w:fldChar w:fldCharType="end"/>
        </w:r>
      </w:hyperlink>
    </w:p>
    <w:p w14:paraId="47536CA9" w14:textId="7F90A8AD" w:rsidR="00EC08A2" w:rsidRPr="00E91BA2" w:rsidRDefault="002056EA">
      <w:pPr>
        <w:pStyle w:val="TOC1"/>
        <w:rPr>
          <w:rFonts w:ascii="Calibri" w:eastAsiaTheme="minorEastAsia" w:hAnsi="Calibri" w:cs="Calibri"/>
          <w:noProof/>
          <w:sz w:val="20"/>
          <w:szCs w:val="20"/>
          <w:lang w:val="en-US"/>
        </w:rPr>
      </w:pPr>
      <w:hyperlink w:anchor="_Toc518984129" w:history="1">
        <w:r w:rsidR="00EC08A2" w:rsidRPr="00E91BA2">
          <w:rPr>
            <w:rStyle w:val="Hyperlink"/>
            <w:rFonts w:ascii="Calibri" w:hAnsi="Calibri" w:cs="Calibri"/>
            <w:noProof/>
            <w:sz w:val="20"/>
            <w:szCs w:val="20"/>
          </w:rPr>
          <w:t>VI.</w:t>
        </w:r>
        <w:r w:rsidR="00EC08A2" w:rsidRPr="00E91BA2">
          <w:rPr>
            <w:rFonts w:ascii="Calibri" w:eastAsiaTheme="minorEastAsia" w:hAnsi="Calibri" w:cs="Calibri"/>
            <w:noProof/>
            <w:sz w:val="20"/>
            <w:szCs w:val="20"/>
            <w:lang w:val="en-US"/>
          </w:rPr>
          <w:tab/>
        </w:r>
        <w:r w:rsidR="00EC08A2" w:rsidRPr="00E91BA2">
          <w:rPr>
            <w:rStyle w:val="Hyperlink"/>
            <w:rFonts w:ascii="Calibri" w:hAnsi="Calibri" w:cs="Calibri"/>
            <w:noProof/>
            <w:sz w:val="20"/>
            <w:szCs w:val="20"/>
          </w:rPr>
          <w:t>Monitoring and Evaluation (M&amp;E) Plan</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_Toc518984129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46</w:t>
        </w:r>
        <w:r w:rsidR="00EC08A2" w:rsidRPr="00E91BA2">
          <w:rPr>
            <w:rFonts w:ascii="Calibri" w:hAnsi="Calibri" w:cs="Calibri"/>
            <w:noProof/>
            <w:webHidden/>
            <w:sz w:val="20"/>
            <w:szCs w:val="20"/>
          </w:rPr>
          <w:fldChar w:fldCharType="end"/>
        </w:r>
      </w:hyperlink>
    </w:p>
    <w:p w14:paraId="667C70B9" w14:textId="1504E7B1" w:rsidR="00EC08A2" w:rsidRPr="00E91BA2" w:rsidRDefault="002056EA">
      <w:pPr>
        <w:pStyle w:val="TOC1"/>
        <w:rPr>
          <w:rFonts w:ascii="Calibri" w:eastAsiaTheme="minorEastAsia" w:hAnsi="Calibri" w:cs="Calibri"/>
          <w:noProof/>
          <w:sz w:val="20"/>
          <w:szCs w:val="20"/>
          <w:lang w:val="en-US"/>
        </w:rPr>
      </w:pPr>
      <w:hyperlink w:anchor="_Toc518984130" w:history="1">
        <w:r w:rsidR="00EC08A2" w:rsidRPr="00E91BA2">
          <w:rPr>
            <w:rStyle w:val="Hyperlink"/>
            <w:rFonts w:ascii="Calibri" w:hAnsi="Calibri" w:cs="Calibri"/>
            <w:noProof/>
            <w:sz w:val="20"/>
            <w:szCs w:val="20"/>
          </w:rPr>
          <w:t>VII.</w:t>
        </w:r>
        <w:r w:rsidR="00EC08A2" w:rsidRPr="00E91BA2">
          <w:rPr>
            <w:rFonts w:ascii="Calibri" w:eastAsiaTheme="minorEastAsia" w:hAnsi="Calibri" w:cs="Calibri"/>
            <w:noProof/>
            <w:sz w:val="20"/>
            <w:szCs w:val="20"/>
            <w:lang w:val="en-US"/>
          </w:rPr>
          <w:tab/>
        </w:r>
        <w:r w:rsidR="00EC08A2" w:rsidRPr="00E91BA2">
          <w:rPr>
            <w:rStyle w:val="Hyperlink"/>
            <w:rFonts w:ascii="Calibri" w:hAnsi="Calibri" w:cs="Calibri"/>
            <w:noProof/>
            <w:sz w:val="20"/>
            <w:szCs w:val="20"/>
          </w:rPr>
          <w:t>Governance and Management Arrangements</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_Toc518984130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51</w:t>
        </w:r>
        <w:r w:rsidR="00EC08A2" w:rsidRPr="00E91BA2">
          <w:rPr>
            <w:rFonts w:ascii="Calibri" w:hAnsi="Calibri" w:cs="Calibri"/>
            <w:noProof/>
            <w:webHidden/>
            <w:sz w:val="20"/>
            <w:szCs w:val="20"/>
          </w:rPr>
          <w:fldChar w:fldCharType="end"/>
        </w:r>
      </w:hyperlink>
    </w:p>
    <w:p w14:paraId="4EFD6789" w14:textId="41C2C901" w:rsidR="00EC08A2" w:rsidRPr="00E91BA2" w:rsidRDefault="002056EA">
      <w:pPr>
        <w:pStyle w:val="TOC1"/>
        <w:rPr>
          <w:rFonts w:ascii="Calibri" w:eastAsiaTheme="minorEastAsia" w:hAnsi="Calibri" w:cs="Calibri"/>
          <w:noProof/>
          <w:sz w:val="20"/>
          <w:szCs w:val="20"/>
          <w:lang w:val="en-US"/>
        </w:rPr>
      </w:pPr>
      <w:hyperlink w:anchor="_Toc518984131" w:history="1">
        <w:r w:rsidR="00EC08A2" w:rsidRPr="00E91BA2">
          <w:rPr>
            <w:rStyle w:val="Hyperlink"/>
            <w:rFonts w:ascii="Calibri" w:hAnsi="Calibri" w:cs="Calibri"/>
            <w:noProof/>
            <w:sz w:val="20"/>
            <w:szCs w:val="20"/>
          </w:rPr>
          <w:t>VIII.</w:t>
        </w:r>
        <w:r w:rsidR="00EC08A2" w:rsidRPr="00E91BA2">
          <w:rPr>
            <w:rFonts w:ascii="Calibri" w:eastAsiaTheme="minorEastAsia" w:hAnsi="Calibri" w:cs="Calibri"/>
            <w:noProof/>
            <w:sz w:val="20"/>
            <w:szCs w:val="20"/>
            <w:lang w:val="en-US"/>
          </w:rPr>
          <w:tab/>
        </w:r>
        <w:r w:rsidR="00EC08A2" w:rsidRPr="00E91BA2">
          <w:rPr>
            <w:rStyle w:val="Hyperlink"/>
            <w:rFonts w:ascii="Calibri" w:hAnsi="Calibri" w:cs="Calibri"/>
            <w:noProof/>
            <w:sz w:val="20"/>
            <w:szCs w:val="20"/>
          </w:rPr>
          <w:t>Financial Planning and Management</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_Toc518984131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52</w:t>
        </w:r>
        <w:r w:rsidR="00EC08A2" w:rsidRPr="00E91BA2">
          <w:rPr>
            <w:rFonts w:ascii="Calibri" w:hAnsi="Calibri" w:cs="Calibri"/>
            <w:noProof/>
            <w:webHidden/>
            <w:sz w:val="20"/>
            <w:szCs w:val="20"/>
          </w:rPr>
          <w:fldChar w:fldCharType="end"/>
        </w:r>
      </w:hyperlink>
    </w:p>
    <w:p w14:paraId="6A79D60C" w14:textId="2D7B3D76" w:rsidR="00EC08A2" w:rsidRPr="00E91BA2" w:rsidRDefault="002056EA">
      <w:pPr>
        <w:pStyle w:val="TOC1"/>
        <w:rPr>
          <w:rFonts w:ascii="Calibri" w:eastAsiaTheme="minorEastAsia" w:hAnsi="Calibri" w:cs="Calibri"/>
          <w:noProof/>
          <w:sz w:val="20"/>
          <w:szCs w:val="20"/>
          <w:lang w:val="en-US"/>
        </w:rPr>
      </w:pPr>
      <w:hyperlink w:anchor="_Toc518984132" w:history="1">
        <w:r w:rsidR="00EC08A2" w:rsidRPr="00E91BA2">
          <w:rPr>
            <w:rStyle w:val="Hyperlink"/>
            <w:rFonts w:ascii="Calibri" w:hAnsi="Calibri" w:cs="Calibri"/>
            <w:noProof/>
            <w:sz w:val="20"/>
            <w:szCs w:val="20"/>
          </w:rPr>
          <w:t>IX.</w:t>
        </w:r>
        <w:r w:rsidR="00EC08A2" w:rsidRPr="00E91BA2">
          <w:rPr>
            <w:rFonts w:ascii="Calibri" w:eastAsiaTheme="minorEastAsia" w:hAnsi="Calibri" w:cs="Calibri"/>
            <w:noProof/>
            <w:sz w:val="20"/>
            <w:szCs w:val="20"/>
            <w:lang w:val="en-US"/>
          </w:rPr>
          <w:tab/>
        </w:r>
        <w:r w:rsidR="00EC08A2" w:rsidRPr="00E91BA2">
          <w:rPr>
            <w:rStyle w:val="Hyperlink"/>
            <w:rFonts w:ascii="Calibri" w:hAnsi="Calibri" w:cs="Calibri"/>
            <w:noProof/>
            <w:sz w:val="20"/>
            <w:szCs w:val="20"/>
          </w:rPr>
          <w:t>Total Budget and Work Plan</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_Toc518984132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55</w:t>
        </w:r>
        <w:r w:rsidR="00EC08A2" w:rsidRPr="00E91BA2">
          <w:rPr>
            <w:rFonts w:ascii="Calibri" w:hAnsi="Calibri" w:cs="Calibri"/>
            <w:noProof/>
            <w:webHidden/>
            <w:sz w:val="20"/>
            <w:szCs w:val="20"/>
          </w:rPr>
          <w:fldChar w:fldCharType="end"/>
        </w:r>
      </w:hyperlink>
    </w:p>
    <w:p w14:paraId="5F157E0C" w14:textId="072A39C1" w:rsidR="00EC08A2" w:rsidRDefault="002056EA">
      <w:pPr>
        <w:pStyle w:val="TOC1"/>
        <w:rPr>
          <w:rFonts w:ascii="Calibri" w:hAnsi="Calibri" w:cs="Calibri"/>
          <w:noProof/>
          <w:sz w:val="20"/>
          <w:szCs w:val="20"/>
        </w:rPr>
      </w:pPr>
      <w:hyperlink w:anchor="_Toc518984133" w:history="1">
        <w:r w:rsidR="00EC08A2" w:rsidRPr="00E91BA2">
          <w:rPr>
            <w:rStyle w:val="Hyperlink"/>
            <w:rFonts w:ascii="Calibri" w:hAnsi="Calibri" w:cs="Calibri"/>
            <w:noProof/>
            <w:sz w:val="20"/>
            <w:szCs w:val="20"/>
          </w:rPr>
          <w:t>X.</w:t>
        </w:r>
        <w:r w:rsidR="00EC08A2" w:rsidRPr="00E91BA2">
          <w:rPr>
            <w:rFonts w:ascii="Calibri" w:eastAsiaTheme="minorEastAsia" w:hAnsi="Calibri" w:cs="Calibri"/>
            <w:noProof/>
            <w:sz w:val="20"/>
            <w:szCs w:val="20"/>
            <w:lang w:val="en-US"/>
          </w:rPr>
          <w:tab/>
        </w:r>
        <w:r w:rsidR="00EC08A2" w:rsidRPr="00E91BA2">
          <w:rPr>
            <w:rStyle w:val="Hyperlink"/>
            <w:rFonts w:ascii="Calibri" w:hAnsi="Calibri" w:cs="Calibri"/>
            <w:noProof/>
            <w:sz w:val="20"/>
            <w:szCs w:val="20"/>
          </w:rPr>
          <w:t>Legal Context</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_Toc518984133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62</w:t>
        </w:r>
        <w:r w:rsidR="00EC08A2" w:rsidRPr="00E91BA2">
          <w:rPr>
            <w:rFonts w:ascii="Calibri" w:hAnsi="Calibri" w:cs="Calibri"/>
            <w:noProof/>
            <w:webHidden/>
            <w:sz w:val="20"/>
            <w:szCs w:val="20"/>
          </w:rPr>
          <w:fldChar w:fldCharType="end"/>
        </w:r>
      </w:hyperlink>
    </w:p>
    <w:p w14:paraId="54E6F9F1" w14:textId="77777777" w:rsidR="00E91BA2" w:rsidRPr="00E91BA2" w:rsidRDefault="00E91BA2" w:rsidP="00E91BA2">
      <w:pPr>
        <w:rPr>
          <w:noProof/>
        </w:rPr>
      </w:pPr>
    </w:p>
    <w:p w14:paraId="56917D95" w14:textId="667BD55F" w:rsidR="00EC08A2" w:rsidRPr="00E91BA2" w:rsidRDefault="002056EA">
      <w:pPr>
        <w:pStyle w:val="TOC2"/>
        <w:rPr>
          <w:rFonts w:ascii="Calibri" w:eastAsiaTheme="minorEastAsia" w:hAnsi="Calibri" w:cs="Calibri"/>
          <w:noProof/>
          <w:sz w:val="20"/>
          <w:szCs w:val="20"/>
          <w:lang w:val="en-US"/>
        </w:rPr>
      </w:pPr>
      <w:hyperlink w:anchor="_Toc518984134" w:history="1">
        <w:r w:rsidR="00EC08A2" w:rsidRPr="00E91BA2">
          <w:rPr>
            <w:rStyle w:val="Hyperlink"/>
            <w:rFonts w:ascii="Calibri" w:hAnsi="Calibri" w:cs="Calibri"/>
            <w:noProof/>
            <w:sz w:val="20"/>
            <w:szCs w:val="20"/>
          </w:rPr>
          <w:t>ANNEX A: Draft Multi Year Work Plan</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_Toc518984134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63</w:t>
        </w:r>
        <w:r w:rsidR="00EC08A2" w:rsidRPr="00E91BA2">
          <w:rPr>
            <w:rFonts w:ascii="Calibri" w:hAnsi="Calibri" w:cs="Calibri"/>
            <w:noProof/>
            <w:webHidden/>
            <w:sz w:val="20"/>
            <w:szCs w:val="20"/>
          </w:rPr>
          <w:fldChar w:fldCharType="end"/>
        </w:r>
      </w:hyperlink>
    </w:p>
    <w:p w14:paraId="268B9433" w14:textId="71A39F84" w:rsidR="00EC08A2" w:rsidRPr="00E91BA2" w:rsidRDefault="002056EA">
      <w:pPr>
        <w:pStyle w:val="TOC2"/>
        <w:rPr>
          <w:rFonts w:ascii="Calibri" w:eastAsiaTheme="minorEastAsia" w:hAnsi="Calibri" w:cs="Calibri"/>
          <w:noProof/>
          <w:sz w:val="20"/>
          <w:szCs w:val="20"/>
          <w:lang w:val="en-US"/>
        </w:rPr>
      </w:pPr>
      <w:hyperlink w:anchor="_Toc518984135" w:history="1">
        <w:r w:rsidR="00EC08A2" w:rsidRPr="00E91BA2">
          <w:rPr>
            <w:rStyle w:val="Hyperlink"/>
            <w:rFonts w:ascii="Calibri" w:hAnsi="Calibri" w:cs="Calibri"/>
            <w:noProof/>
            <w:sz w:val="20"/>
            <w:szCs w:val="20"/>
          </w:rPr>
          <w:t>ANNEX B: Monitoring Plan</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_Toc518984135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68</w:t>
        </w:r>
        <w:r w:rsidR="00EC08A2" w:rsidRPr="00E91BA2">
          <w:rPr>
            <w:rFonts w:ascii="Calibri" w:hAnsi="Calibri" w:cs="Calibri"/>
            <w:noProof/>
            <w:webHidden/>
            <w:sz w:val="20"/>
            <w:szCs w:val="20"/>
          </w:rPr>
          <w:fldChar w:fldCharType="end"/>
        </w:r>
      </w:hyperlink>
    </w:p>
    <w:p w14:paraId="53C11E8D" w14:textId="15D638D0" w:rsidR="00EC08A2" w:rsidRPr="00E91BA2" w:rsidRDefault="002056EA">
      <w:pPr>
        <w:pStyle w:val="TOC2"/>
        <w:rPr>
          <w:rFonts w:ascii="Calibri" w:eastAsiaTheme="minorEastAsia" w:hAnsi="Calibri" w:cs="Calibri"/>
          <w:noProof/>
          <w:sz w:val="20"/>
          <w:szCs w:val="20"/>
          <w:lang w:val="en-US"/>
        </w:rPr>
      </w:pPr>
      <w:hyperlink w:anchor="_Toc518984136" w:history="1">
        <w:r w:rsidR="00EC08A2" w:rsidRPr="00E91BA2">
          <w:rPr>
            <w:rStyle w:val="Hyperlink"/>
            <w:rFonts w:ascii="Calibri" w:hAnsi="Calibri" w:cs="Calibri"/>
            <w:noProof/>
            <w:sz w:val="20"/>
            <w:szCs w:val="20"/>
          </w:rPr>
          <w:t>ANNEX C: Evaluation Plan</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_Toc518984136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75</w:t>
        </w:r>
        <w:r w:rsidR="00EC08A2" w:rsidRPr="00E91BA2">
          <w:rPr>
            <w:rFonts w:ascii="Calibri" w:hAnsi="Calibri" w:cs="Calibri"/>
            <w:noProof/>
            <w:webHidden/>
            <w:sz w:val="20"/>
            <w:szCs w:val="20"/>
          </w:rPr>
          <w:fldChar w:fldCharType="end"/>
        </w:r>
      </w:hyperlink>
    </w:p>
    <w:p w14:paraId="32BDDFA4" w14:textId="1F8E5D7E" w:rsidR="00EC08A2" w:rsidRPr="00E91BA2" w:rsidRDefault="002056EA">
      <w:pPr>
        <w:pStyle w:val="TOC2"/>
        <w:rPr>
          <w:rFonts w:ascii="Calibri" w:eastAsiaTheme="minorEastAsia" w:hAnsi="Calibri" w:cs="Calibri"/>
          <w:noProof/>
          <w:sz w:val="20"/>
          <w:szCs w:val="20"/>
          <w:lang w:val="en-US"/>
        </w:rPr>
      </w:pPr>
      <w:hyperlink w:anchor="_Toc518984137" w:history="1">
        <w:r w:rsidR="00EC08A2" w:rsidRPr="00E91BA2">
          <w:rPr>
            <w:rStyle w:val="Hyperlink"/>
            <w:rFonts w:ascii="Calibri" w:hAnsi="Calibri" w:cs="Calibri"/>
            <w:noProof/>
            <w:sz w:val="20"/>
            <w:szCs w:val="20"/>
          </w:rPr>
          <w:t>ANNEX D: GEF Tracking Tool(s) at baseline</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_Toc518984137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76</w:t>
        </w:r>
        <w:r w:rsidR="00EC08A2" w:rsidRPr="00E91BA2">
          <w:rPr>
            <w:rFonts w:ascii="Calibri" w:hAnsi="Calibri" w:cs="Calibri"/>
            <w:noProof/>
            <w:webHidden/>
            <w:sz w:val="20"/>
            <w:szCs w:val="20"/>
          </w:rPr>
          <w:fldChar w:fldCharType="end"/>
        </w:r>
      </w:hyperlink>
    </w:p>
    <w:p w14:paraId="393956F1" w14:textId="39FC6ED5" w:rsidR="00EC08A2" w:rsidRPr="00E91BA2" w:rsidRDefault="002056EA">
      <w:pPr>
        <w:pStyle w:val="TOC2"/>
        <w:rPr>
          <w:rFonts w:ascii="Calibri" w:eastAsiaTheme="minorEastAsia" w:hAnsi="Calibri" w:cs="Calibri"/>
          <w:noProof/>
          <w:sz w:val="20"/>
          <w:szCs w:val="20"/>
          <w:lang w:val="en-US"/>
        </w:rPr>
      </w:pPr>
      <w:hyperlink w:anchor="_Toc518984138" w:history="1">
        <w:r w:rsidR="00EC08A2" w:rsidRPr="00E91BA2">
          <w:rPr>
            <w:rStyle w:val="Hyperlink"/>
            <w:rFonts w:ascii="Calibri" w:hAnsi="Calibri" w:cs="Calibri"/>
            <w:noProof/>
            <w:sz w:val="20"/>
            <w:szCs w:val="20"/>
          </w:rPr>
          <w:t>ANNEX E: Draft Terms of Reference for Project Board and Project Management Unit Staff</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_Toc518984138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77</w:t>
        </w:r>
        <w:r w:rsidR="00EC08A2" w:rsidRPr="00E91BA2">
          <w:rPr>
            <w:rFonts w:ascii="Calibri" w:hAnsi="Calibri" w:cs="Calibri"/>
            <w:noProof/>
            <w:webHidden/>
            <w:sz w:val="20"/>
            <w:szCs w:val="20"/>
          </w:rPr>
          <w:fldChar w:fldCharType="end"/>
        </w:r>
      </w:hyperlink>
    </w:p>
    <w:p w14:paraId="67C93683" w14:textId="6E3CFB18" w:rsidR="00EC08A2" w:rsidRPr="00E91BA2" w:rsidRDefault="002056EA">
      <w:pPr>
        <w:pStyle w:val="TOC2"/>
        <w:rPr>
          <w:rFonts w:ascii="Calibri" w:eastAsiaTheme="minorEastAsia" w:hAnsi="Calibri" w:cs="Calibri"/>
          <w:noProof/>
          <w:sz w:val="20"/>
          <w:szCs w:val="20"/>
          <w:lang w:val="en-US"/>
        </w:rPr>
      </w:pPr>
      <w:hyperlink w:anchor="_Toc518984139" w:history="1">
        <w:r w:rsidR="00EC08A2" w:rsidRPr="00E91BA2">
          <w:rPr>
            <w:rStyle w:val="Hyperlink"/>
            <w:rFonts w:ascii="Calibri" w:hAnsi="Calibri" w:cs="Calibri"/>
            <w:noProof/>
            <w:sz w:val="20"/>
            <w:szCs w:val="20"/>
          </w:rPr>
          <w:t>ANNEX F: UNDP Social and Environmental and Social Screening Template (SESP)</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_Toc518984139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84</w:t>
        </w:r>
        <w:r w:rsidR="00EC08A2" w:rsidRPr="00E91BA2">
          <w:rPr>
            <w:rFonts w:ascii="Calibri" w:hAnsi="Calibri" w:cs="Calibri"/>
            <w:noProof/>
            <w:webHidden/>
            <w:sz w:val="20"/>
            <w:szCs w:val="20"/>
          </w:rPr>
          <w:fldChar w:fldCharType="end"/>
        </w:r>
      </w:hyperlink>
    </w:p>
    <w:p w14:paraId="2D3D2D10" w14:textId="33AF505D" w:rsidR="00EC08A2" w:rsidRPr="00E91BA2" w:rsidRDefault="002056EA">
      <w:pPr>
        <w:pStyle w:val="TOC2"/>
        <w:rPr>
          <w:rFonts w:ascii="Calibri" w:eastAsiaTheme="minorEastAsia" w:hAnsi="Calibri" w:cs="Calibri"/>
          <w:noProof/>
          <w:sz w:val="20"/>
          <w:szCs w:val="20"/>
          <w:lang w:val="en-US"/>
        </w:rPr>
      </w:pPr>
      <w:hyperlink w:anchor="_Toc518984140" w:history="1">
        <w:r w:rsidR="00EC08A2" w:rsidRPr="00E91BA2">
          <w:rPr>
            <w:rStyle w:val="Hyperlink"/>
            <w:rFonts w:ascii="Calibri" w:hAnsi="Calibri" w:cs="Calibri"/>
            <w:noProof/>
            <w:sz w:val="20"/>
            <w:szCs w:val="20"/>
          </w:rPr>
          <w:t>ANNEX G: UNDP Project Quality Assurance Report (to be completed by UNDP Country Office)</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_Toc518984140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91</w:t>
        </w:r>
        <w:r w:rsidR="00EC08A2" w:rsidRPr="00E91BA2">
          <w:rPr>
            <w:rFonts w:ascii="Calibri" w:hAnsi="Calibri" w:cs="Calibri"/>
            <w:noProof/>
            <w:webHidden/>
            <w:sz w:val="20"/>
            <w:szCs w:val="20"/>
          </w:rPr>
          <w:fldChar w:fldCharType="end"/>
        </w:r>
      </w:hyperlink>
    </w:p>
    <w:p w14:paraId="1EF680C0" w14:textId="2CAB9279" w:rsidR="00EC08A2" w:rsidRPr="00E91BA2" w:rsidRDefault="002056EA">
      <w:pPr>
        <w:pStyle w:val="TOC2"/>
        <w:rPr>
          <w:rFonts w:ascii="Calibri" w:eastAsiaTheme="minorEastAsia" w:hAnsi="Calibri" w:cs="Calibri"/>
          <w:noProof/>
          <w:sz w:val="20"/>
          <w:szCs w:val="20"/>
          <w:lang w:val="en-US"/>
        </w:rPr>
      </w:pPr>
      <w:hyperlink w:anchor="_Toc518984141" w:history="1">
        <w:r w:rsidR="00EC08A2" w:rsidRPr="00E91BA2">
          <w:rPr>
            <w:rStyle w:val="Hyperlink"/>
            <w:rFonts w:ascii="Calibri" w:hAnsi="Calibri" w:cs="Calibri"/>
            <w:noProof/>
            <w:sz w:val="20"/>
            <w:szCs w:val="20"/>
          </w:rPr>
          <w:t>ANNEX H: UNDP Risk Log</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_Toc518984141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92</w:t>
        </w:r>
        <w:r w:rsidR="00EC08A2" w:rsidRPr="00E91BA2">
          <w:rPr>
            <w:rFonts w:ascii="Calibri" w:hAnsi="Calibri" w:cs="Calibri"/>
            <w:noProof/>
            <w:webHidden/>
            <w:sz w:val="20"/>
            <w:szCs w:val="20"/>
          </w:rPr>
          <w:fldChar w:fldCharType="end"/>
        </w:r>
      </w:hyperlink>
    </w:p>
    <w:p w14:paraId="71B61998" w14:textId="5B78F3D3" w:rsidR="00EC08A2" w:rsidRPr="00E91BA2" w:rsidRDefault="002056EA">
      <w:pPr>
        <w:pStyle w:val="TOC2"/>
        <w:rPr>
          <w:rFonts w:ascii="Calibri" w:eastAsiaTheme="minorEastAsia" w:hAnsi="Calibri" w:cs="Calibri"/>
          <w:noProof/>
          <w:sz w:val="20"/>
          <w:szCs w:val="20"/>
          <w:lang w:val="en-US"/>
        </w:rPr>
      </w:pPr>
      <w:hyperlink w:anchor="_Toc518984142" w:history="1">
        <w:r w:rsidR="00EC08A2" w:rsidRPr="00E91BA2">
          <w:rPr>
            <w:rStyle w:val="Hyperlink"/>
            <w:rFonts w:ascii="Calibri" w:hAnsi="Calibri" w:cs="Calibri"/>
            <w:noProof/>
            <w:sz w:val="20"/>
            <w:szCs w:val="20"/>
          </w:rPr>
          <w:t>ANNEX I: Results of the capacity assessment of the project implementing partner</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_Toc518984142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97</w:t>
        </w:r>
        <w:r w:rsidR="00EC08A2" w:rsidRPr="00E91BA2">
          <w:rPr>
            <w:rFonts w:ascii="Calibri" w:hAnsi="Calibri" w:cs="Calibri"/>
            <w:noProof/>
            <w:webHidden/>
            <w:sz w:val="20"/>
            <w:szCs w:val="20"/>
          </w:rPr>
          <w:fldChar w:fldCharType="end"/>
        </w:r>
      </w:hyperlink>
    </w:p>
    <w:p w14:paraId="7200BFDF" w14:textId="316DECC0" w:rsidR="00EC08A2" w:rsidRPr="00E91BA2" w:rsidRDefault="002056EA">
      <w:pPr>
        <w:pStyle w:val="TOC2"/>
        <w:rPr>
          <w:rFonts w:ascii="Calibri" w:eastAsiaTheme="minorEastAsia" w:hAnsi="Calibri" w:cs="Calibri"/>
          <w:noProof/>
          <w:sz w:val="20"/>
          <w:szCs w:val="20"/>
          <w:lang w:val="en-US"/>
        </w:rPr>
      </w:pPr>
      <w:hyperlink w:anchor="_Toc518984143" w:history="1">
        <w:r w:rsidR="00EC08A2" w:rsidRPr="00E91BA2">
          <w:rPr>
            <w:rStyle w:val="Hyperlink"/>
            <w:rFonts w:ascii="Calibri" w:hAnsi="Calibri" w:cs="Calibri"/>
            <w:noProof/>
            <w:sz w:val="20"/>
            <w:szCs w:val="20"/>
          </w:rPr>
          <w:t>ANNEX J: Capacity Development Scorecard for institutions responsible for combating poaching and IWT</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_Toc518984143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98</w:t>
        </w:r>
        <w:r w:rsidR="00EC08A2" w:rsidRPr="00E91BA2">
          <w:rPr>
            <w:rFonts w:ascii="Calibri" w:hAnsi="Calibri" w:cs="Calibri"/>
            <w:noProof/>
            <w:webHidden/>
            <w:sz w:val="20"/>
            <w:szCs w:val="20"/>
          </w:rPr>
          <w:fldChar w:fldCharType="end"/>
        </w:r>
      </w:hyperlink>
    </w:p>
    <w:p w14:paraId="21CDBE55" w14:textId="3E828042" w:rsidR="00EC08A2" w:rsidRPr="00E91BA2" w:rsidRDefault="002056EA">
      <w:pPr>
        <w:pStyle w:val="TOC2"/>
        <w:rPr>
          <w:rFonts w:ascii="Calibri" w:eastAsiaTheme="minorEastAsia" w:hAnsi="Calibri" w:cs="Calibri"/>
          <w:noProof/>
          <w:sz w:val="20"/>
          <w:szCs w:val="20"/>
          <w:lang w:val="en-US"/>
        </w:rPr>
      </w:pPr>
      <w:hyperlink w:anchor="_Toc518984144" w:history="1">
        <w:r w:rsidR="00EC08A2" w:rsidRPr="00E91BA2">
          <w:rPr>
            <w:rStyle w:val="Hyperlink"/>
            <w:rFonts w:ascii="Calibri" w:hAnsi="Calibri" w:cs="Calibri"/>
            <w:noProof/>
            <w:sz w:val="20"/>
            <w:szCs w:val="20"/>
          </w:rPr>
          <w:t>ANNEX K: Detailed project design table including indicative activities</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_Toc518984144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113</w:t>
        </w:r>
        <w:r w:rsidR="00EC08A2" w:rsidRPr="00E91BA2">
          <w:rPr>
            <w:rFonts w:ascii="Calibri" w:hAnsi="Calibri" w:cs="Calibri"/>
            <w:noProof/>
            <w:webHidden/>
            <w:sz w:val="20"/>
            <w:szCs w:val="20"/>
          </w:rPr>
          <w:fldChar w:fldCharType="end"/>
        </w:r>
      </w:hyperlink>
    </w:p>
    <w:p w14:paraId="6D0B8124" w14:textId="06BE496F" w:rsidR="00EC08A2" w:rsidRPr="00E91BA2" w:rsidRDefault="002056EA">
      <w:pPr>
        <w:pStyle w:val="TOC2"/>
        <w:rPr>
          <w:rFonts w:ascii="Calibri" w:eastAsiaTheme="minorEastAsia" w:hAnsi="Calibri" w:cs="Calibri"/>
          <w:noProof/>
          <w:sz w:val="20"/>
          <w:szCs w:val="20"/>
          <w:lang w:val="en-US"/>
        </w:rPr>
      </w:pPr>
      <w:hyperlink w:anchor="_Toc518984145" w:history="1">
        <w:r w:rsidR="00EC08A2" w:rsidRPr="00E91BA2">
          <w:rPr>
            <w:rStyle w:val="Hyperlink"/>
            <w:rFonts w:ascii="Calibri" w:hAnsi="Calibri" w:cs="Calibri"/>
            <w:noProof/>
            <w:sz w:val="20"/>
            <w:szCs w:val="20"/>
          </w:rPr>
          <w:t>ANNEX L: National campaign on wildlife crime issues in Tanzania</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_Toc518984145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116</w:t>
        </w:r>
        <w:r w:rsidR="00EC08A2" w:rsidRPr="00E91BA2">
          <w:rPr>
            <w:rFonts w:ascii="Calibri" w:hAnsi="Calibri" w:cs="Calibri"/>
            <w:noProof/>
            <w:webHidden/>
            <w:sz w:val="20"/>
            <w:szCs w:val="20"/>
          </w:rPr>
          <w:fldChar w:fldCharType="end"/>
        </w:r>
      </w:hyperlink>
    </w:p>
    <w:p w14:paraId="6D66401B" w14:textId="41A835D1" w:rsidR="00EC08A2" w:rsidRPr="00E91BA2" w:rsidRDefault="002056EA">
      <w:pPr>
        <w:pStyle w:val="TOC2"/>
        <w:rPr>
          <w:rFonts w:ascii="Calibri" w:eastAsiaTheme="minorEastAsia" w:hAnsi="Calibri" w:cs="Calibri"/>
          <w:noProof/>
          <w:sz w:val="20"/>
          <w:szCs w:val="20"/>
          <w:lang w:val="en-US"/>
        </w:rPr>
      </w:pPr>
      <w:hyperlink w:anchor="_Toc518984146" w:history="1">
        <w:r w:rsidR="00EC08A2" w:rsidRPr="00E91BA2">
          <w:rPr>
            <w:rStyle w:val="Hyperlink"/>
            <w:rFonts w:ascii="Calibri" w:hAnsi="Calibri" w:cs="Calibri"/>
            <w:noProof/>
            <w:sz w:val="20"/>
            <w:szCs w:val="20"/>
          </w:rPr>
          <w:t xml:space="preserve">ANNEX M: Background Component 3. Enhancing management of natural resources for sustainable rural </w:t>
        </w:r>
        <w:r w:rsidR="00D7063A">
          <w:rPr>
            <w:rStyle w:val="Hyperlink"/>
            <w:rFonts w:ascii="Calibri" w:hAnsi="Calibri" w:cs="Calibri"/>
            <w:noProof/>
            <w:sz w:val="20"/>
            <w:szCs w:val="20"/>
          </w:rPr>
          <w:t xml:space="preserve">   </w:t>
        </w:r>
        <w:r w:rsidR="00EC08A2" w:rsidRPr="00E91BA2">
          <w:rPr>
            <w:rStyle w:val="Hyperlink"/>
            <w:rFonts w:ascii="Calibri" w:hAnsi="Calibri" w:cs="Calibri"/>
            <w:noProof/>
            <w:sz w:val="20"/>
            <w:szCs w:val="20"/>
          </w:rPr>
          <w:t>socio-economic development</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_Toc518984146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123</w:t>
        </w:r>
        <w:r w:rsidR="00EC08A2" w:rsidRPr="00E91BA2">
          <w:rPr>
            <w:rFonts w:ascii="Calibri" w:hAnsi="Calibri" w:cs="Calibri"/>
            <w:noProof/>
            <w:webHidden/>
            <w:sz w:val="20"/>
            <w:szCs w:val="20"/>
          </w:rPr>
          <w:fldChar w:fldCharType="end"/>
        </w:r>
      </w:hyperlink>
    </w:p>
    <w:p w14:paraId="06B639BB" w14:textId="6E13A1A9" w:rsidR="00EC08A2" w:rsidRPr="00E91BA2" w:rsidRDefault="002056EA">
      <w:pPr>
        <w:pStyle w:val="TOC2"/>
        <w:rPr>
          <w:rFonts w:ascii="Calibri" w:eastAsiaTheme="minorEastAsia" w:hAnsi="Calibri" w:cs="Calibri"/>
          <w:noProof/>
          <w:sz w:val="20"/>
          <w:szCs w:val="20"/>
          <w:lang w:val="en-US"/>
        </w:rPr>
      </w:pPr>
      <w:hyperlink w:anchor="_Toc518984147" w:history="1">
        <w:r w:rsidR="00EC08A2" w:rsidRPr="00E91BA2">
          <w:rPr>
            <w:rStyle w:val="Hyperlink"/>
            <w:rFonts w:ascii="Calibri" w:hAnsi="Calibri" w:cs="Calibri"/>
            <w:noProof/>
            <w:sz w:val="20"/>
            <w:szCs w:val="20"/>
          </w:rPr>
          <w:t>ANNEX N.  Stakeholders consulted during project preparation</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_Toc518984147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131</w:t>
        </w:r>
        <w:r w:rsidR="00EC08A2" w:rsidRPr="00E91BA2">
          <w:rPr>
            <w:rFonts w:ascii="Calibri" w:hAnsi="Calibri" w:cs="Calibri"/>
            <w:noProof/>
            <w:webHidden/>
            <w:sz w:val="20"/>
            <w:szCs w:val="20"/>
          </w:rPr>
          <w:fldChar w:fldCharType="end"/>
        </w:r>
      </w:hyperlink>
    </w:p>
    <w:p w14:paraId="17D18065" w14:textId="2F76412F" w:rsidR="00EC08A2" w:rsidRPr="00E91BA2" w:rsidRDefault="002056EA">
      <w:pPr>
        <w:pStyle w:val="TOC2"/>
        <w:rPr>
          <w:rFonts w:ascii="Calibri" w:eastAsiaTheme="minorEastAsia" w:hAnsi="Calibri" w:cs="Calibri"/>
          <w:noProof/>
          <w:sz w:val="20"/>
          <w:szCs w:val="20"/>
          <w:lang w:val="en-US"/>
        </w:rPr>
      </w:pPr>
      <w:hyperlink w:anchor="_Toc518984148" w:history="1">
        <w:r w:rsidR="00EC08A2" w:rsidRPr="00E91BA2">
          <w:rPr>
            <w:rStyle w:val="Hyperlink"/>
            <w:rFonts w:ascii="Calibri" w:hAnsi="Calibri" w:cs="Calibri"/>
            <w:noProof/>
            <w:sz w:val="20"/>
            <w:szCs w:val="20"/>
          </w:rPr>
          <w:t>ANNEX O. Partnerships</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_Toc518984148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139</w:t>
        </w:r>
        <w:r w:rsidR="00EC08A2" w:rsidRPr="00E91BA2">
          <w:rPr>
            <w:rFonts w:ascii="Calibri" w:hAnsi="Calibri" w:cs="Calibri"/>
            <w:noProof/>
            <w:webHidden/>
            <w:sz w:val="20"/>
            <w:szCs w:val="20"/>
          </w:rPr>
          <w:fldChar w:fldCharType="end"/>
        </w:r>
      </w:hyperlink>
    </w:p>
    <w:p w14:paraId="5B3764C7" w14:textId="5519AB8D" w:rsidR="00EC08A2" w:rsidRPr="00E91BA2" w:rsidRDefault="002056EA">
      <w:pPr>
        <w:pStyle w:val="TOC2"/>
        <w:rPr>
          <w:rFonts w:ascii="Calibri" w:eastAsiaTheme="minorEastAsia" w:hAnsi="Calibri" w:cs="Calibri"/>
          <w:noProof/>
          <w:sz w:val="20"/>
          <w:szCs w:val="20"/>
          <w:lang w:val="en-US"/>
        </w:rPr>
      </w:pPr>
      <w:hyperlink w:anchor="_Toc518984149" w:history="1">
        <w:r w:rsidR="00EC08A2" w:rsidRPr="00E91BA2">
          <w:rPr>
            <w:rStyle w:val="Hyperlink"/>
            <w:rFonts w:ascii="Calibri" w:hAnsi="Calibri" w:cs="Calibri"/>
            <w:noProof/>
            <w:sz w:val="20"/>
            <w:szCs w:val="20"/>
          </w:rPr>
          <w:t>ANNEX P. Project Stakeholder Engagement Plan</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_Toc518984149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147</w:t>
        </w:r>
        <w:r w:rsidR="00EC08A2" w:rsidRPr="00E91BA2">
          <w:rPr>
            <w:rFonts w:ascii="Calibri" w:hAnsi="Calibri" w:cs="Calibri"/>
            <w:noProof/>
            <w:webHidden/>
            <w:sz w:val="20"/>
            <w:szCs w:val="20"/>
          </w:rPr>
          <w:fldChar w:fldCharType="end"/>
        </w:r>
      </w:hyperlink>
    </w:p>
    <w:p w14:paraId="77220812" w14:textId="287E1DEF" w:rsidR="00EC08A2" w:rsidRPr="00E91BA2" w:rsidRDefault="002056EA">
      <w:pPr>
        <w:pStyle w:val="TOC2"/>
        <w:rPr>
          <w:rFonts w:ascii="Calibri" w:eastAsiaTheme="minorEastAsia" w:hAnsi="Calibri" w:cs="Calibri"/>
          <w:noProof/>
          <w:sz w:val="20"/>
          <w:szCs w:val="20"/>
          <w:lang w:val="en-US"/>
        </w:rPr>
      </w:pPr>
      <w:hyperlink w:anchor="_Toc518984150" w:history="1">
        <w:r w:rsidR="00EC08A2" w:rsidRPr="00E91BA2">
          <w:rPr>
            <w:rStyle w:val="Hyperlink"/>
            <w:rFonts w:ascii="Calibri" w:hAnsi="Calibri" w:cs="Calibri"/>
            <w:noProof/>
            <w:sz w:val="20"/>
            <w:szCs w:val="20"/>
          </w:rPr>
          <w:t>ANNEX Q. Draft Work packages/ expert services foreseen under the project</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_Toc518984150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160</w:t>
        </w:r>
        <w:r w:rsidR="00EC08A2" w:rsidRPr="00E91BA2">
          <w:rPr>
            <w:rFonts w:ascii="Calibri" w:hAnsi="Calibri" w:cs="Calibri"/>
            <w:noProof/>
            <w:webHidden/>
            <w:sz w:val="20"/>
            <w:szCs w:val="20"/>
          </w:rPr>
          <w:fldChar w:fldCharType="end"/>
        </w:r>
      </w:hyperlink>
    </w:p>
    <w:p w14:paraId="6F9C9C50" w14:textId="0029BECE" w:rsidR="00EC08A2" w:rsidRPr="00E91BA2" w:rsidRDefault="002056EA">
      <w:pPr>
        <w:pStyle w:val="TOC2"/>
        <w:rPr>
          <w:rFonts w:ascii="Calibri" w:eastAsiaTheme="minorEastAsia" w:hAnsi="Calibri" w:cs="Calibri"/>
          <w:noProof/>
          <w:sz w:val="20"/>
          <w:szCs w:val="20"/>
          <w:lang w:val="en-US"/>
        </w:rPr>
      </w:pPr>
      <w:hyperlink w:anchor="_Toc518984151" w:history="1">
        <w:r w:rsidR="00EC08A2" w:rsidRPr="00E91BA2">
          <w:rPr>
            <w:rStyle w:val="Hyperlink"/>
            <w:rFonts w:ascii="Calibri" w:hAnsi="Calibri" w:cs="Calibri"/>
            <w:noProof/>
            <w:sz w:val="20"/>
            <w:szCs w:val="20"/>
          </w:rPr>
          <w:t>ANNEX R. Additional Agreements</w:t>
        </w:r>
        <w:r w:rsidR="00EC08A2" w:rsidRPr="00E91BA2">
          <w:rPr>
            <w:rFonts w:ascii="Calibri" w:hAnsi="Calibri" w:cs="Calibri"/>
            <w:noProof/>
            <w:webHidden/>
            <w:sz w:val="20"/>
            <w:szCs w:val="20"/>
          </w:rPr>
          <w:tab/>
        </w:r>
        <w:r w:rsidR="00EC08A2" w:rsidRPr="00E91BA2">
          <w:rPr>
            <w:rFonts w:ascii="Calibri" w:hAnsi="Calibri" w:cs="Calibri"/>
            <w:noProof/>
            <w:webHidden/>
            <w:sz w:val="20"/>
            <w:szCs w:val="20"/>
          </w:rPr>
          <w:fldChar w:fldCharType="begin"/>
        </w:r>
        <w:r w:rsidR="00EC08A2" w:rsidRPr="00E91BA2">
          <w:rPr>
            <w:rFonts w:ascii="Calibri" w:hAnsi="Calibri" w:cs="Calibri"/>
            <w:noProof/>
            <w:webHidden/>
            <w:sz w:val="20"/>
            <w:szCs w:val="20"/>
          </w:rPr>
          <w:instrText xml:space="preserve"> PAGEREF _Toc518984151 \h </w:instrText>
        </w:r>
        <w:r w:rsidR="00EC08A2" w:rsidRPr="00E91BA2">
          <w:rPr>
            <w:rFonts w:ascii="Calibri" w:hAnsi="Calibri" w:cs="Calibri"/>
            <w:noProof/>
            <w:webHidden/>
            <w:sz w:val="20"/>
            <w:szCs w:val="20"/>
          </w:rPr>
        </w:r>
        <w:r w:rsidR="00EC08A2" w:rsidRPr="00E91BA2">
          <w:rPr>
            <w:rFonts w:ascii="Calibri" w:hAnsi="Calibri" w:cs="Calibri"/>
            <w:noProof/>
            <w:webHidden/>
            <w:sz w:val="20"/>
            <w:szCs w:val="20"/>
          </w:rPr>
          <w:fldChar w:fldCharType="separate"/>
        </w:r>
        <w:r w:rsidR="00D7063A">
          <w:rPr>
            <w:rFonts w:ascii="Calibri" w:hAnsi="Calibri" w:cs="Calibri"/>
            <w:noProof/>
            <w:webHidden/>
            <w:sz w:val="20"/>
            <w:szCs w:val="20"/>
          </w:rPr>
          <w:t>164</w:t>
        </w:r>
        <w:r w:rsidR="00EC08A2" w:rsidRPr="00E91BA2">
          <w:rPr>
            <w:rFonts w:ascii="Calibri" w:hAnsi="Calibri" w:cs="Calibri"/>
            <w:noProof/>
            <w:webHidden/>
            <w:sz w:val="20"/>
            <w:szCs w:val="20"/>
          </w:rPr>
          <w:fldChar w:fldCharType="end"/>
        </w:r>
      </w:hyperlink>
    </w:p>
    <w:p w14:paraId="663AF41A" w14:textId="28FE21CA" w:rsidR="00CB1465" w:rsidRPr="00E91BA2" w:rsidRDefault="00AD452C" w:rsidP="005043CC">
      <w:pPr>
        <w:rPr>
          <w:rFonts w:ascii="Calibri" w:hAnsi="Calibri" w:cs="Calibri"/>
          <w:sz w:val="20"/>
          <w:szCs w:val="20"/>
        </w:rPr>
      </w:pPr>
      <w:r w:rsidRPr="00E91BA2">
        <w:rPr>
          <w:rFonts w:ascii="Calibri" w:hAnsi="Calibri" w:cs="Calibri"/>
          <w:b/>
          <w:sz w:val="20"/>
          <w:szCs w:val="20"/>
        </w:rPr>
        <w:fldChar w:fldCharType="end"/>
      </w:r>
    </w:p>
    <w:p w14:paraId="7EB38200" w14:textId="77777777" w:rsidR="009A4C8B" w:rsidRPr="00E91BA2" w:rsidRDefault="007B0386" w:rsidP="000553F8">
      <w:pPr>
        <w:tabs>
          <w:tab w:val="left" w:pos="1185"/>
        </w:tabs>
        <w:rPr>
          <w:rFonts w:ascii="Calibri" w:hAnsi="Calibri" w:cs="Calibri"/>
          <w:b/>
          <w:sz w:val="20"/>
          <w:szCs w:val="20"/>
        </w:rPr>
      </w:pPr>
      <w:r w:rsidRPr="00E91BA2">
        <w:rPr>
          <w:rFonts w:ascii="Calibri" w:hAnsi="Calibri" w:cs="Calibri"/>
          <w:b/>
          <w:sz w:val="20"/>
          <w:szCs w:val="20"/>
        </w:rPr>
        <w:t>List of tables</w:t>
      </w:r>
    </w:p>
    <w:p w14:paraId="478F442B" w14:textId="16300B91" w:rsidR="00E273D3" w:rsidRPr="00E91BA2" w:rsidRDefault="00AD452C" w:rsidP="000553F8">
      <w:pPr>
        <w:pStyle w:val="TableofFigures"/>
        <w:tabs>
          <w:tab w:val="right" w:leader="dot" w:pos="9350"/>
        </w:tabs>
        <w:rPr>
          <w:rFonts w:ascii="Calibri" w:hAnsi="Calibri" w:cs="Calibri"/>
          <w:noProof/>
          <w:sz w:val="20"/>
          <w:szCs w:val="20"/>
        </w:rPr>
      </w:pPr>
      <w:r w:rsidRPr="00E91BA2">
        <w:rPr>
          <w:rFonts w:ascii="Calibri" w:hAnsi="Calibri" w:cs="Calibri"/>
          <w:b/>
          <w:sz w:val="20"/>
          <w:szCs w:val="20"/>
        </w:rPr>
        <w:fldChar w:fldCharType="begin"/>
      </w:r>
      <w:r w:rsidR="007B0386" w:rsidRPr="00E91BA2">
        <w:rPr>
          <w:rFonts w:ascii="Calibri" w:hAnsi="Calibri" w:cs="Calibri"/>
          <w:b/>
          <w:sz w:val="20"/>
          <w:szCs w:val="20"/>
        </w:rPr>
        <w:instrText xml:space="preserve"> TOC \c "Table" </w:instrText>
      </w:r>
      <w:r w:rsidRPr="00E91BA2">
        <w:rPr>
          <w:rFonts w:ascii="Calibri" w:hAnsi="Calibri" w:cs="Calibri"/>
          <w:b/>
          <w:sz w:val="20"/>
          <w:szCs w:val="20"/>
        </w:rPr>
        <w:fldChar w:fldCharType="separate"/>
      </w:r>
      <w:r w:rsidR="00E273D3" w:rsidRPr="00E91BA2">
        <w:rPr>
          <w:rFonts w:ascii="Calibri" w:hAnsi="Calibri" w:cs="Calibri"/>
          <w:noProof/>
          <w:sz w:val="20"/>
          <w:szCs w:val="20"/>
        </w:rPr>
        <w:t>Table 1. The primary ecosystems and associated established TCGs Ecosystems</w:t>
      </w:r>
      <w:r w:rsidR="00E273D3" w:rsidRPr="00E91BA2">
        <w:rPr>
          <w:rFonts w:ascii="Calibri" w:hAnsi="Calibri" w:cs="Calibri"/>
          <w:noProof/>
          <w:sz w:val="20"/>
          <w:szCs w:val="20"/>
        </w:rPr>
        <w:tab/>
      </w:r>
      <w:r w:rsidRPr="00E91BA2">
        <w:rPr>
          <w:rFonts w:ascii="Calibri" w:hAnsi="Calibri" w:cs="Calibri"/>
          <w:noProof/>
          <w:sz w:val="20"/>
          <w:szCs w:val="20"/>
        </w:rPr>
        <w:fldChar w:fldCharType="begin"/>
      </w:r>
      <w:r w:rsidR="00E273D3" w:rsidRPr="00E91BA2">
        <w:rPr>
          <w:rFonts w:ascii="Calibri" w:hAnsi="Calibri" w:cs="Calibri"/>
          <w:noProof/>
          <w:sz w:val="20"/>
          <w:szCs w:val="20"/>
        </w:rPr>
        <w:instrText xml:space="preserve"> PAGEREF _Toc467632559 \h </w:instrText>
      </w:r>
      <w:r w:rsidRPr="00E91BA2">
        <w:rPr>
          <w:rFonts w:ascii="Calibri" w:hAnsi="Calibri" w:cs="Calibri"/>
          <w:noProof/>
          <w:sz w:val="20"/>
          <w:szCs w:val="20"/>
        </w:rPr>
      </w:r>
      <w:r w:rsidRPr="00E91BA2">
        <w:rPr>
          <w:rFonts w:ascii="Calibri" w:hAnsi="Calibri" w:cs="Calibri"/>
          <w:noProof/>
          <w:sz w:val="20"/>
          <w:szCs w:val="20"/>
        </w:rPr>
        <w:fldChar w:fldCharType="separate"/>
      </w:r>
      <w:r w:rsidR="00EE1860" w:rsidRPr="00E91BA2">
        <w:rPr>
          <w:rFonts w:ascii="Calibri" w:hAnsi="Calibri" w:cs="Calibri"/>
          <w:noProof/>
          <w:sz w:val="20"/>
          <w:szCs w:val="20"/>
        </w:rPr>
        <w:t>15</w:t>
      </w:r>
      <w:r w:rsidRPr="00E91BA2">
        <w:rPr>
          <w:rFonts w:ascii="Calibri" w:hAnsi="Calibri" w:cs="Calibri"/>
          <w:noProof/>
          <w:sz w:val="20"/>
          <w:szCs w:val="20"/>
        </w:rPr>
        <w:fldChar w:fldCharType="end"/>
      </w:r>
    </w:p>
    <w:p w14:paraId="5E36FD5C" w14:textId="2D58707A" w:rsidR="00E273D3" w:rsidRPr="00E91BA2" w:rsidRDefault="00E273D3" w:rsidP="000553F8">
      <w:pPr>
        <w:pStyle w:val="TableofFigures"/>
        <w:tabs>
          <w:tab w:val="right" w:leader="dot" w:pos="9350"/>
        </w:tabs>
        <w:rPr>
          <w:rFonts w:ascii="Calibri" w:hAnsi="Calibri" w:cs="Calibri"/>
          <w:noProof/>
          <w:sz w:val="20"/>
          <w:szCs w:val="20"/>
        </w:rPr>
      </w:pPr>
      <w:r w:rsidRPr="00E91BA2">
        <w:rPr>
          <w:rFonts w:ascii="Calibri" w:hAnsi="Calibri" w:cs="Calibri"/>
          <w:noProof/>
          <w:sz w:val="20"/>
          <w:szCs w:val="20"/>
        </w:rPr>
        <w:t>Table 2. Alignment of the project with GWP Components, Outcomes and Indicators &amp; Targets</w:t>
      </w:r>
      <w:r w:rsidRPr="00E91BA2">
        <w:rPr>
          <w:rFonts w:ascii="Calibri" w:hAnsi="Calibri" w:cs="Calibri"/>
          <w:noProof/>
          <w:sz w:val="20"/>
          <w:szCs w:val="20"/>
        </w:rPr>
        <w:tab/>
      </w:r>
      <w:r w:rsidR="00AD452C" w:rsidRPr="00E91BA2">
        <w:rPr>
          <w:rFonts w:ascii="Calibri" w:hAnsi="Calibri" w:cs="Calibri"/>
          <w:noProof/>
          <w:sz w:val="20"/>
          <w:szCs w:val="20"/>
        </w:rPr>
        <w:fldChar w:fldCharType="begin"/>
      </w:r>
      <w:r w:rsidRPr="00E91BA2">
        <w:rPr>
          <w:rFonts w:ascii="Calibri" w:hAnsi="Calibri" w:cs="Calibri"/>
          <w:noProof/>
          <w:sz w:val="20"/>
          <w:szCs w:val="20"/>
        </w:rPr>
        <w:instrText xml:space="preserve"> PAGEREF _Toc467632560 \h </w:instrText>
      </w:r>
      <w:r w:rsidR="00AD452C" w:rsidRPr="00E91BA2">
        <w:rPr>
          <w:rFonts w:ascii="Calibri" w:hAnsi="Calibri" w:cs="Calibri"/>
          <w:noProof/>
          <w:sz w:val="20"/>
          <w:szCs w:val="20"/>
        </w:rPr>
      </w:r>
      <w:r w:rsidR="00AD452C" w:rsidRPr="00E91BA2">
        <w:rPr>
          <w:rFonts w:ascii="Calibri" w:hAnsi="Calibri" w:cs="Calibri"/>
          <w:noProof/>
          <w:sz w:val="20"/>
          <w:szCs w:val="20"/>
        </w:rPr>
        <w:fldChar w:fldCharType="separate"/>
      </w:r>
      <w:r w:rsidR="00EE1860" w:rsidRPr="00E91BA2">
        <w:rPr>
          <w:rFonts w:ascii="Calibri" w:hAnsi="Calibri" w:cs="Calibri"/>
          <w:noProof/>
          <w:sz w:val="20"/>
          <w:szCs w:val="20"/>
        </w:rPr>
        <w:t>18</w:t>
      </w:r>
      <w:r w:rsidR="00AD452C" w:rsidRPr="00E91BA2">
        <w:rPr>
          <w:rFonts w:ascii="Calibri" w:hAnsi="Calibri" w:cs="Calibri"/>
          <w:noProof/>
          <w:sz w:val="20"/>
          <w:szCs w:val="20"/>
        </w:rPr>
        <w:fldChar w:fldCharType="end"/>
      </w:r>
    </w:p>
    <w:p w14:paraId="7EA2A728" w14:textId="08075229" w:rsidR="00E273D3" w:rsidRPr="00E91BA2" w:rsidRDefault="00E273D3" w:rsidP="000553F8">
      <w:pPr>
        <w:pStyle w:val="TableofFigures"/>
        <w:tabs>
          <w:tab w:val="right" w:leader="dot" w:pos="9350"/>
        </w:tabs>
        <w:rPr>
          <w:rFonts w:ascii="Calibri" w:hAnsi="Calibri" w:cs="Calibri"/>
          <w:noProof/>
          <w:sz w:val="20"/>
          <w:szCs w:val="20"/>
        </w:rPr>
      </w:pPr>
      <w:r w:rsidRPr="00E91BA2">
        <w:rPr>
          <w:rFonts w:ascii="Calibri" w:hAnsi="Calibri" w:cs="Calibri"/>
          <w:noProof/>
          <w:sz w:val="20"/>
          <w:szCs w:val="20"/>
        </w:rPr>
        <w:t>Table 3. Project ToC explanation</w:t>
      </w:r>
      <w:r w:rsidRPr="00E91BA2">
        <w:rPr>
          <w:rFonts w:ascii="Calibri" w:hAnsi="Calibri" w:cs="Calibri"/>
          <w:noProof/>
          <w:sz w:val="20"/>
          <w:szCs w:val="20"/>
        </w:rPr>
        <w:tab/>
      </w:r>
      <w:r w:rsidR="00AD452C" w:rsidRPr="00E91BA2">
        <w:rPr>
          <w:rFonts w:ascii="Calibri" w:hAnsi="Calibri" w:cs="Calibri"/>
          <w:noProof/>
          <w:sz w:val="20"/>
          <w:szCs w:val="20"/>
        </w:rPr>
        <w:fldChar w:fldCharType="begin"/>
      </w:r>
      <w:r w:rsidRPr="00E91BA2">
        <w:rPr>
          <w:rFonts w:ascii="Calibri" w:hAnsi="Calibri" w:cs="Calibri"/>
          <w:noProof/>
          <w:sz w:val="20"/>
          <w:szCs w:val="20"/>
        </w:rPr>
        <w:instrText xml:space="preserve"> PAGEREF _Toc467632561 \h </w:instrText>
      </w:r>
      <w:r w:rsidR="00AD452C" w:rsidRPr="00E91BA2">
        <w:rPr>
          <w:rFonts w:ascii="Calibri" w:hAnsi="Calibri" w:cs="Calibri"/>
          <w:noProof/>
          <w:sz w:val="20"/>
          <w:szCs w:val="20"/>
        </w:rPr>
      </w:r>
      <w:r w:rsidR="00AD452C" w:rsidRPr="00E91BA2">
        <w:rPr>
          <w:rFonts w:ascii="Calibri" w:hAnsi="Calibri" w:cs="Calibri"/>
          <w:noProof/>
          <w:sz w:val="20"/>
          <w:szCs w:val="20"/>
        </w:rPr>
        <w:fldChar w:fldCharType="separate"/>
      </w:r>
      <w:r w:rsidR="00EE1860" w:rsidRPr="00E91BA2">
        <w:rPr>
          <w:rFonts w:ascii="Calibri" w:hAnsi="Calibri" w:cs="Calibri"/>
          <w:noProof/>
          <w:sz w:val="20"/>
          <w:szCs w:val="20"/>
        </w:rPr>
        <w:t>20</w:t>
      </w:r>
      <w:r w:rsidR="00AD452C" w:rsidRPr="00E91BA2">
        <w:rPr>
          <w:rFonts w:ascii="Calibri" w:hAnsi="Calibri" w:cs="Calibri"/>
          <w:noProof/>
          <w:sz w:val="20"/>
          <w:szCs w:val="20"/>
        </w:rPr>
        <w:fldChar w:fldCharType="end"/>
      </w:r>
    </w:p>
    <w:p w14:paraId="40F3A995" w14:textId="1DFCC2D4" w:rsidR="00E273D3" w:rsidRPr="00E91BA2" w:rsidRDefault="00E273D3" w:rsidP="000553F8">
      <w:pPr>
        <w:pStyle w:val="TableofFigures"/>
        <w:tabs>
          <w:tab w:val="right" w:leader="dot" w:pos="9350"/>
        </w:tabs>
        <w:rPr>
          <w:rFonts w:ascii="Calibri" w:hAnsi="Calibri" w:cs="Calibri"/>
          <w:noProof/>
          <w:sz w:val="20"/>
          <w:szCs w:val="20"/>
        </w:rPr>
      </w:pPr>
      <w:r w:rsidRPr="00E91BA2">
        <w:rPr>
          <w:rFonts w:ascii="Calibri" w:hAnsi="Calibri" w:cs="Calibri"/>
          <w:noProof/>
          <w:sz w:val="20"/>
          <w:szCs w:val="20"/>
        </w:rPr>
        <w:t>Table 4. Summary overview of project partnerships.</w:t>
      </w:r>
      <w:r w:rsidRPr="00E91BA2">
        <w:rPr>
          <w:rFonts w:ascii="Calibri" w:hAnsi="Calibri" w:cs="Calibri"/>
          <w:noProof/>
          <w:sz w:val="20"/>
          <w:szCs w:val="20"/>
        </w:rPr>
        <w:tab/>
      </w:r>
      <w:r w:rsidR="00AD452C" w:rsidRPr="00E91BA2">
        <w:rPr>
          <w:rFonts w:ascii="Calibri" w:hAnsi="Calibri" w:cs="Calibri"/>
          <w:noProof/>
          <w:sz w:val="20"/>
          <w:szCs w:val="20"/>
        </w:rPr>
        <w:fldChar w:fldCharType="begin"/>
      </w:r>
      <w:r w:rsidRPr="00E91BA2">
        <w:rPr>
          <w:rFonts w:ascii="Calibri" w:hAnsi="Calibri" w:cs="Calibri"/>
          <w:noProof/>
          <w:sz w:val="20"/>
          <w:szCs w:val="20"/>
        </w:rPr>
        <w:instrText xml:space="preserve"> PAGEREF _Toc467632562 \h </w:instrText>
      </w:r>
      <w:r w:rsidR="00AD452C" w:rsidRPr="00E91BA2">
        <w:rPr>
          <w:rFonts w:ascii="Calibri" w:hAnsi="Calibri" w:cs="Calibri"/>
          <w:noProof/>
          <w:sz w:val="20"/>
          <w:szCs w:val="20"/>
        </w:rPr>
      </w:r>
      <w:r w:rsidR="00AD452C" w:rsidRPr="00E91BA2">
        <w:rPr>
          <w:rFonts w:ascii="Calibri" w:hAnsi="Calibri" w:cs="Calibri"/>
          <w:noProof/>
          <w:sz w:val="20"/>
          <w:szCs w:val="20"/>
        </w:rPr>
        <w:fldChar w:fldCharType="separate"/>
      </w:r>
      <w:r w:rsidR="00EE1860" w:rsidRPr="00E91BA2">
        <w:rPr>
          <w:rFonts w:ascii="Calibri" w:hAnsi="Calibri" w:cs="Calibri"/>
          <w:noProof/>
          <w:sz w:val="20"/>
          <w:szCs w:val="20"/>
        </w:rPr>
        <w:t>32</w:t>
      </w:r>
      <w:r w:rsidR="00AD452C" w:rsidRPr="00E91BA2">
        <w:rPr>
          <w:rFonts w:ascii="Calibri" w:hAnsi="Calibri" w:cs="Calibri"/>
          <w:noProof/>
          <w:sz w:val="20"/>
          <w:szCs w:val="20"/>
        </w:rPr>
        <w:fldChar w:fldCharType="end"/>
      </w:r>
    </w:p>
    <w:p w14:paraId="5EBDA34D" w14:textId="797215AF" w:rsidR="00E273D3" w:rsidRPr="00E91BA2" w:rsidRDefault="00E273D3" w:rsidP="000553F8">
      <w:pPr>
        <w:pStyle w:val="TableofFigures"/>
        <w:tabs>
          <w:tab w:val="right" w:leader="dot" w:pos="9350"/>
        </w:tabs>
        <w:rPr>
          <w:rFonts w:ascii="Calibri" w:hAnsi="Calibri" w:cs="Calibri"/>
          <w:noProof/>
          <w:sz w:val="20"/>
          <w:szCs w:val="20"/>
        </w:rPr>
      </w:pPr>
      <w:r w:rsidRPr="00E91BA2">
        <w:rPr>
          <w:rFonts w:ascii="Calibri" w:hAnsi="Calibri" w:cs="Calibri"/>
          <w:noProof/>
          <w:sz w:val="20"/>
          <w:szCs w:val="20"/>
        </w:rPr>
        <w:t>Table 5. Project stakeholder overview</w:t>
      </w:r>
      <w:r w:rsidRPr="00E91BA2">
        <w:rPr>
          <w:rFonts w:ascii="Calibri" w:hAnsi="Calibri" w:cs="Calibri"/>
          <w:noProof/>
          <w:sz w:val="20"/>
          <w:szCs w:val="20"/>
        </w:rPr>
        <w:tab/>
      </w:r>
      <w:r w:rsidR="00AD452C" w:rsidRPr="00E91BA2">
        <w:rPr>
          <w:rFonts w:ascii="Calibri" w:hAnsi="Calibri" w:cs="Calibri"/>
          <w:noProof/>
          <w:sz w:val="20"/>
          <w:szCs w:val="20"/>
        </w:rPr>
        <w:fldChar w:fldCharType="begin"/>
      </w:r>
      <w:r w:rsidRPr="00E91BA2">
        <w:rPr>
          <w:rFonts w:ascii="Calibri" w:hAnsi="Calibri" w:cs="Calibri"/>
          <w:noProof/>
          <w:sz w:val="20"/>
          <w:szCs w:val="20"/>
        </w:rPr>
        <w:instrText xml:space="preserve"> PAGEREF _Toc467632563 \h </w:instrText>
      </w:r>
      <w:r w:rsidR="00AD452C" w:rsidRPr="00E91BA2">
        <w:rPr>
          <w:rFonts w:ascii="Calibri" w:hAnsi="Calibri" w:cs="Calibri"/>
          <w:noProof/>
          <w:sz w:val="20"/>
          <w:szCs w:val="20"/>
        </w:rPr>
      </w:r>
      <w:r w:rsidR="00AD452C" w:rsidRPr="00E91BA2">
        <w:rPr>
          <w:rFonts w:ascii="Calibri" w:hAnsi="Calibri" w:cs="Calibri"/>
          <w:noProof/>
          <w:sz w:val="20"/>
          <w:szCs w:val="20"/>
        </w:rPr>
        <w:fldChar w:fldCharType="separate"/>
      </w:r>
      <w:r w:rsidR="00EE1860" w:rsidRPr="00E91BA2">
        <w:rPr>
          <w:rFonts w:ascii="Calibri" w:hAnsi="Calibri" w:cs="Calibri"/>
          <w:noProof/>
          <w:sz w:val="20"/>
          <w:szCs w:val="20"/>
        </w:rPr>
        <w:t>33</w:t>
      </w:r>
      <w:r w:rsidR="00AD452C" w:rsidRPr="00E91BA2">
        <w:rPr>
          <w:rFonts w:ascii="Calibri" w:hAnsi="Calibri" w:cs="Calibri"/>
          <w:noProof/>
          <w:sz w:val="20"/>
          <w:szCs w:val="20"/>
        </w:rPr>
        <w:fldChar w:fldCharType="end"/>
      </w:r>
    </w:p>
    <w:p w14:paraId="2C2EA993" w14:textId="0753344E" w:rsidR="00E273D3" w:rsidRPr="00E91BA2" w:rsidRDefault="00E273D3" w:rsidP="000553F8">
      <w:pPr>
        <w:pStyle w:val="TableofFigures"/>
        <w:tabs>
          <w:tab w:val="right" w:leader="dot" w:pos="9350"/>
        </w:tabs>
        <w:rPr>
          <w:rFonts w:ascii="Calibri" w:hAnsi="Calibri" w:cs="Calibri"/>
          <w:noProof/>
          <w:sz w:val="20"/>
          <w:szCs w:val="20"/>
        </w:rPr>
      </w:pPr>
      <w:r w:rsidRPr="00E91BA2">
        <w:rPr>
          <w:rFonts w:ascii="Calibri" w:hAnsi="Calibri" w:cs="Calibri"/>
          <w:noProof/>
          <w:sz w:val="20"/>
          <w:szCs w:val="20"/>
        </w:rPr>
        <w:t>Table 6. Project risks</w:t>
      </w:r>
      <w:r w:rsidRPr="00E91BA2">
        <w:rPr>
          <w:rFonts w:ascii="Calibri" w:hAnsi="Calibri" w:cs="Calibri"/>
          <w:noProof/>
          <w:sz w:val="20"/>
          <w:szCs w:val="20"/>
        </w:rPr>
        <w:tab/>
      </w:r>
      <w:r w:rsidR="00AD452C" w:rsidRPr="00E91BA2">
        <w:rPr>
          <w:rFonts w:ascii="Calibri" w:hAnsi="Calibri" w:cs="Calibri"/>
          <w:noProof/>
          <w:sz w:val="20"/>
          <w:szCs w:val="20"/>
        </w:rPr>
        <w:fldChar w:fldCharType="begin"/>
      </w:r>
      <w:r w:rsidRPr="00E91BA2">
        <w:rPr>
          <w:rFonts w:ascii="Calibri" w:hAnsi="Calibri" w:cs="Calibri"/>
          <w:noProof/>
          <w:sz w:val="20"/>
          <w:szCs w:val="20"/>
        </w:rPr>
        <w:instrText xml:space="preserve"> PAGEREF _Toc467632564 \h </w:instrText>
      </w:r>
      <w:r w:rsidR="00AD452C" w:rsidRPr="00E91BA2">
        <w:rPr>
          <w:rFonts w:ascii="Calibri" w:hAnsi="Calibri" w:cs="Calibri"/>
          <w:noProof/>
          <w:sz w:val="20"/>
          <w:szCs w:val="20"/>
        </w:rPr>
      </w:r>
      <w:r w:rsidR="00AD452C" w:rsidRPr="00E91BA2">
        <w:rPr>
          <w:rFonts w:ascii="Calibri" w:hAnsi="Calibri" w:cs="Calibri"/>
          <w:noProof/>
          <w:sz w:val="20"/>
          <w:szCs w:val="20"/>
        </w:rPr>
        <w:fldChar w:fldCharType="separate"/>
      </w:r>
      <w:r w:rsidR="00EE1860" w:rsidRPr="00E91BA2">
        <w:rPr>
          <w:rFonts w:ascii="Calibri" w:hAnsi="Calibri" w:cs="Calibri"/>
          <w:noProof/>
          <w:sz w:val="20"/>
          <w:szCs w:val="20"/>
        </w:rPr>
        <w:t>37</w:t>
      </w:r>
      <w:r w:rsidR="00AD452C" w:rsidRPr="00E91BA2">
        <w:rPr>
          <w:rFonts w:ascii="Calibri" w:hAnsi="Calibri" w:cs="Calibri"/>
          <w:noProof/>
          <w:sz w:val="20"/>
          <w:szCs w:val="20"/>
        </w:rPr>
        <w:fldChar w:fldCharType="end"/>
      </w:r>
    </w:p>
    <w:p w14:paraId="152C35C3" w14:textId="0D3513EF" w:rsidR="00E273D3" w:rsidRPr="00E91BA2" w:rsidRDefault="00004203" w:rsidP="000553F8">
      <w:pPr>
        <w:pStyle w:val="TableofFigures"/>
        <w:tabs>
          <w:tab w:val="right" w:leader="dot" w:pos="9350"/>
        </w:tabs>
        <w:rPr>
          <w:rFonts w:ascii="Calibri" w:hAnsi="Calibri" w:cs="Calibri"/>
          <w:noProof/>
          <w:sz w:val="20"/>
          <w:szCs w:val="20"/>
        </w:rPr>
      </w:pPr>
      <w:r w:rsidRPr="00E91BA2">
        <w:rPr>
          <w:rFonts w:ascii="Calibri" w:hAnsi="Calibri" w:cs="Calibri"/>
          <w:noProof/>
          <w:sz w:val="20"/>
          <w:szCs w:val="20"/>
        </w:rPr>
        <w:t xml:space="preserve">Table 7. </w:t>
      </w:r>
      <w:r w:rsidR="00E273D3" w:rsidRPr="00E91BA2">
        <w:rPr>
          <w:rFonts w:ascii="Calibri" w:hAnsi="Calibri" w:cs="Calibri"/>
          <w:noProof/>
          <w:sz w:val="20"/>
          <w:szCs w:val="20"/>
        </w:rPr>
        <w:t>GEF M&amp;E Requirements and M&amp;E Budget</w:t>
      </w:r>
      <w:r w:rsidR="00E273D3" w:rsidRPr="00E91BA2">
        <w:rPr>
          <w:rFonts w:ascii="Calibri" w:hAnsi="Calibri" w:cs="Calibri"/>
          <w:noProof/>
          <w:sz w:val="20"/>
          <w:szCs w:val="20"/>
        </w:rPr>
        <w:tab/>
      </w:r>
      <w:r w:rsidR="00AD452C" w:rsidRPr="00E91BA2">
        <w:rPr>
          <w:rFonts w:ascii="Calibri" w:hAnsi="Calibri" w:cs="Calibri"/>
          <w:noProof/>
          <w:sz w:val="20"/>
          <w:szCs w:val="20"/>
        </w:rPr>
        <w:fldChar w:fldCharType="begin"/>
      </w:r>
      <w:r w:rsidR="00E273D3" w:rsidRPr="00E91BA2">
        <w:rPr>
          <w:rFonts w:ascii="Calibri" w:hAnsi="Calibri" w:cs="Calibri"/>
          <w:noProof/>
          <w:sz w:val="20"/>
          <w:szCs w:val="20"/>
        </w:rPr>
        <w:instrText xml:space="preserve"> PAGEREF _Toc467632565 \h </w:instrText>
      </w:r>
      <w:r w:rsidR="00AD452C" w:rsidRPr="00E91BA2">
        <w:rPr>
          <w:rFonts w:ascii="Calibri" w:hAnsi="Calibri" w:cs="Calibri"/>
          <w:noProof/>
          <w:sz w:val="20"/>
          <w:szCs w:val="20"/>
        </w:rPr>
      </w:r>
      <w:r w:rsidR="00AD452C" w:rsidRPr="00E91BA2">
        <w:rPr>
          <w:rFonts w:ascii="Calibri" w:hAnsi="Calibri" w:cs="Calibri"/>
          <w:noProof/>
          <w:sz w:val="20"/>
          <w:szCs w:val="20"/>
        </w:rPr>
        <w:fldChar w:fldCharType="separate"/>
      </w:r>
      <w:r w:rsidR="00EE1860" w:rsidRPr="00E91BA2">
        <w:rPr>
          <w:rFonts w:ascii="Calibri" w:hAnsi="Calibri" w:cs="Calibri"/>
          <w:noProof/>
          <w:sz w:val="20"/>
          <w:szCs w:val="20"/>
        </w:rPr>
        <w:t>50</w:t>
      </w:r>
      <w:r w:rsidR="00AD452C" w:rsidRPr="00E91BA2">
        <w:rPr>
          <w:rFonts w:ascii="Calibri" w:hAnsi="Calibri" w:cs="Calibri"/>
          <w:noProof/>
          <w:sz w:val="20"/>
          <w:szCs w:val="20"/>
        </w:rPr>
        <w:fldChar w:fldCharType="end"/>
      </w:r>
    </w:p>
    <w:p w14:paraId="5C1726A5" w14:textId="6AB8527F" w:rsidR="00E273D3" w:rsidRPr="00E91BA2" w:rsidRDefault="00E273D3" w:rsidP="000553F8">
      <w:pPr>
        <w:pStyle w:val="TableofFigures"/>
        <w:tabs>
          <w:tab w:val="right" w:leader="dot" w:pos="9350"/>
        </w:tabs>
        <w:rPr>
          <w:rFonts w:ascii="Calibri" w:hAnsi="Calibri" w:cs="Calibri"/>
          <w:noProof/>
          <w:sz w:val="20"/>
          <w:szCs w:val="20"/>
        </w:rPr>
      </w:pPr>
      <w:r w:rsidRPr="00E91BA2">
        <w:rPr>
          <w:rFonts w:ascii="Calibri" w:hAnsi="Calibri" w:cs="Calibri"/>
          <w:noProof/>
          <w:sz w:val="20"/>
          <w:szCs w:val="20"/>
        </w:rPr>
        <w:t>Table 8. Co-financing table</w:t>
      </w:r>
      <w:r w:rsidRPr="00E91BA2">
        <w:rPr>
          <w:rFonts w:ascii="Calibri" w:hAnsi="Calibri" w:cs="Calibri"/>
          <w:noProof/>
          <w:sz w:val="20"/>
          <w:szCs w:val="20"/>
        </w:rPr>
        <w:tab/>
      </w:r>
      <w:r w:rsidR="00AD452C" w:rsidRPr="00E91BA2">
        <w:rPr>
          <w:rFonts w:ascii="Calibri" w:hAnsi="Calibri" w:cs="Calibri"/>
          <w:noProof/>
          <w:sz w:val="20"/>
          <w:szCs w:val="20"/>
        </w:rPr>
        <w:fldChar w:fldCharType="begin"/>
      </w:r>
      <w:r w:rsidRPr="00E91BA2">
        <w:rPr>
          <w:rFonts w:ascii="Calibri" w:hAnsi="Calibri" w:cs="Calibri"/>
          <w:noProof/>
          <w:sz w:val="20"/>
          <w:szCs w:val="20"/>
        </w:rPr>
        <w:instrText xml:space="preserve"> PAGEREF _Toc467632566 \h </w:instrText>
      </w:r>
      <w:r w:rsidR="00AD452C" w:rsidRPr="00E91BA2">
        <w:rPr>
          <w:rFonts w:ascii="Calibri" w:hAnsi="Calibri" w:cs="Calibri"/>
          <w:noProof/>
          <w:sz w:val="20"/>
          <w:szCs w:val="20"/>
        </w:rPr>
      </w:r>
      <w:r w:rsidR="00AD452C" w:rsidRPr="00E91BA2">
        <w:rPr>
          <w:rFonts w:ascii="Calibri" w:hAnsi="Calibri" w:cs="Calibri"/>
          <w:noProof/>
          <w:sz w:val="20"/>
          <w:szCs w:val="20"/>
        </w:rPr>
        <w:fldChar w:fldCharType="separate"/>
      </w:r>
      <w:r w:rsidR="00EE1860" w:rsidRPr="00E91BA2">
        <w:rPr>
          <w:rFonts w:ascii="Calibri" w:hAnsi="Calibri" w:cs="Calibri"/>
          <w:noProof/>
          <w:sz w:val="20"/>
          <w:szCs w:val="20"/>
        </w:rPr>
        <w:t>54</w:t>
      </w:r>
      <w:r w:rsidR="00AD452C" w:rsidRPr="00E91BA2">
        <w:rPr>
          <w:rFonts w:ascii="Calibri" w:hAnsi="Calibri" w:cs="Calibri"/>
          <w:noProof/>
          <w:sz w:val="20"/>
          <w:szCs w:val="20"/>
        </w:rPr>
        <w:fldChar w:fldCharType="end"/>
      </w:r>
    </w:p>
    <w:p w14:paraId="7F32799B" w14:textId="77777777" w:rsidR="009A4C8B" w:rsidRPr="00E91BA2" w:rsidRDefault="00AD452C" w:rsidP="000553F8">
      <w:pPr>
        <w:tabs>
          <w:tab w:val="left" w:pos="1185"/>
        </w:tabs>
        <w:rPr>
          <w:rFonts w:ascii="Calibri" w:hAnsi="Calibri" w:cs="Calibri"/>
          <w:b/>
          <w:sz w:val="20"/>
          <w:szCs w:val="20"/>
        </w:rPr>
      </w:pPr>
      <w:r w:rsidRPr="00E91BA2">
        <w:rPr>
          <w:rFonts w:ascii="Calibri" w:hAnsi="Calibri" w:cs="Calibri"/>
          <w:b/>
          <w:sz w:val="20"/>
          <w:szCs w:val="20"/>
        </w:rPr>
        <w:fldChar w:fldCharType="end"/>
      </w:r>
    </w:p>
    <w:p w14:paraId="4E701E34" w14:textId="77777777" w:rsidR="009A4C8B" w:rsidRPr="00E91BA2" w:rsidRDefault="007B0386" w:rsidP="000553F8">
      <w:pPr>
        <w:tabs>
          <w:tab w:val="left" w:pos="1185"/>
        </w:tabs>
        <w:rPr>
          <w:rFonts w:ascii="Calibri" w:hAnsi="Calibri" w:cs="Calibri"/>
          <w:b/>
          <w:sz w:val="20"/>
          <w:szCs w:val="20"/>
        </w:rPr>
      </w:pPr>
      <w:r w:rsidRPr="00E91BA2">
        <w:rPr>
          <w:rFonts w:ascii="Calibri" w:hAnsi="Calibri" w:cs="Calibri"/>
          <w:b/>
          <w:sz w:val="20"/>
          <w:szCs w:val="20"/>
        </w:rPr>
        <w:t>List of figures</w:t>
      </w:r>
    </w:p>
    <w:p w14:paraId="3E438423" w14:textId="0730D98A" w:rsidR="00753499" w:rsidRPr="00E91BA2" w:rsidRDefault="00AD452C" w:rsidP="000553F8">
      <w:pPr>
        <w:pStyle w:val="TableofFigures"/>
        <w:tabs>
          <w:tab w:val="right" w:leader="dot" w:pos="9350"/>
        </w:tabs>
        <w:rPr>
          <w:rFonts w:ascii="Calibri" w:hAnsi="Calibri" w:cs="Calibri"/>
          <w:sz w:val="20"/>
          <w:szCs w:val="20"/>
        </w:rPr>
      </w:pPr>
      <w:r w:rsidRPr="00E91BA2">
        <w:rPr>
          <w:rFonts w:ascii="Calibri" w:hAnsi="Calibri" w:cs="Calibri"/>
          <w:b/>
          <w:sz w:val="20"/>
          <w:szCs w:val="20"/>
        </w:rPr>
        <w:fldChar w:fldCharType="begin"/>
      </w:r>
      <w:r w:rsidR="00042ED7" w:rsidRPr="00E91BA2">
        <w:rPr>
          <w:rFonts w:ascii="Calibri" w:hAnsi="Calibri" w:cs="Calibri"/>
          <w:b/>
          <w:sz w:val="20"/>
          <w:szCs w:val="20"/>
        </w:rPr>
        <w:instrText xml:space="preserve"> TOC \c "Figure" </w:instrText>
      </w:r>
      <w:r w:rsidRPr="00E91BA2">
        <w:rPr>
          <w:rFonts w:ascii="Calibri" w:hAnsi="Calibri" w:cs="Calibri"/>
          <w:b/>
          <w:sz w:val="20"/>
          <w:szCs w:val="20"/>
        </w:rPr>
        <w:fldChar w:fldCharType="separate"/>
      </w:r>
      <w:r w:rsidR="00753499" w:rsidRPr="00E91BA2">
        <w:rPr>
          <w:rFonts w:ascii="Calibri" w:hAnsi="Calibri" w:cs="Calibri"/>
          <w:sz w:val="20"/>
          <w:szCs w:val="20"/>
        </w:rPr>
        <w:t>Figure 1.  Conceptual Model for situation with poaching and IWT in Tanzania</w:t>
      </w:r>
      <w:r w:rsidR="00753499" w:rsidRPr="00E91BA2">
        <w:rPr>
          <w:rFonts w:ascii="Calibri" w:hAnsi="Calibri" w:cs="Calibri"/>
          <w:sz w:val="20"/>
          <w:szCs w:val="20"/>
        </w:rPr>
        <w:tab/>
      </w:r>
      <w:r w:rsidR="00FE3745" w:rsidRPr="00E91BA2">
        <w:rPr>
          <w:rFonts w:ascii="Calibri" w:hAnsi="Calibri" w:cs="Calibri"/>
          <w:noProof/>
          <w:sz w:val="20"/>
          <w:szCs w:val="20"/>
        </w:rPr>
        <w:t>10</w:t>
      </w:r>
    </w:p>
    <w:p w14:paraId="3F3104FD" w14:textId="07848CFC" w:rsidR="00753499" w:rsidRPr="00E91BA2" w:rsidRDefault="00753499" w:rsidP="000553F8">
      <w:pPr>
        <w:pStyle w:val="TableofFigures"/>
        <w:tabs>
          <w:tab w:val="right" w:leader="dot" w:pos="9350"/>
        </w:tabs>
        <w:rPr>
          <w:rFonts w:ascii="Calibri" w:hAnsi="Calibri" w:cs="Calibri"/>
          <w:sz w:val="20"/>
          <w:szCs w:val="20"/>
        </w:rPr>
      </w:pPr>
      <w:r w:rsidRPr="00E91BA2">
        <w:rPr>
          <w:rFonts w:ascii="Calibri" w:hAnsi="Calibri" w:cs="Calibri"/>
          <w:sz w:val="20"/>
          <w:szCs w:val="20"/>
        </w:rPr>
        <w:t xml:space="preserve">Figure 2.  Institutional arrangements for the implementation of the </w:t>
      </w:r>
      <w:r w:rsidR="009A45BE" w:rsidRPr="00E91BA2">
        <w:rPr>
          <w:rFonts w:ascii="Calibri" w:hAnsi="Calibri" w:cs="Calibri"/>
          <w:noProof/>
          <w:sz w:val="20"/>
          <w:szCs w:val="20"/>
        </w:rPr>
        <w:t xml:space="preserve">NSCPIWT </w:t>
      </w:r>
      <w:r w:rsidRPr="00E91BA2">
        <w:rPr>
          <w:rFonts w:ascii="Calibri" w:hAnsi="Calibri" w:cs="Calibri"/>
          <w:sz w:val="20"/>
          <w:szCs w:val="20"/>
        </w:rPr>
        <w:t xml:space="preserve"> Strategy</w:t>
      </w:r>
      <w:r w:rsidRPr="00E91BA2">
        <w:rPr>
          <w:rFonts w:ascii="Calibri" w:hAnsi="Calibri" w:cs="Calibri"/>
          <w:sz w:val="20"/>
          <w:szCs w:val="20"/>
        </w:rPr>
        <w:tab/>
      </w:r>
      <w:r w:rsidR="00FE3745" w:rsidRPr="00E91BA2">
        <w:rPr>
          <w:rFonts w:ascii="Calibri" w:hAnsi="Calibri" w:cs="Calibri"/>
          <w:noProof/>
          <w:sz w:val="20"/>
          <w:szCs w:val="20"/>
        </w:rPr>
        <w:t>12</w:t>
      </w:r>
    </w:p>
    <w:p w14:paraId="56992252" w14:textId="77777777" w:rsidR="00753499" w:rsidRPr="00E91BA2" w:rsidRDefault="00753499" w:rsidP="000553F8">
      <w:pPr>
        <w:pStyle w:val="TableofFigures"/>
        <w:tabs>
          <w:tab w:val="right" w:leader="dot" w:pos="9350"/>
        </w:tabs>
        <w:rPr>
          <w:rFonts w:ascii="Calibri" w:eastAsia="Times New Roman" w:hAnsi="Calibri" w:cs="Calibri"/>
          <w:noProof/>
          <w:sz w:val="20"/>
          <w:szCs w:val="20"/>
          <w:lang w:eastAsia="en-ZA"/>
        </w:rPr>
      </w:pPr>
      <w:r w:rsidRPr="00E91BA2">
        <w:rPr>
          <w:rFonts w:ascii="Calibri" w:hAnsi="Calibri" w:cs="Calibri"/>
          <w:sz w:val="20"/>
          <w:szCs w:val="20"/>
        </w:rPr>
        <w:t xml:space="preserve">Figure 3. </w:t>
      </w:r>
      <w:r w:rsidRPr="00E91BA2">
        <w:rPr>
          <w:rFonts w:ascii="Calibri" w:hAnsi="Calibri" w:cs="Calibri"/>
          <w:noProof/>
          <w:sz w:val="20"/>
          <w:szCs w:val="20"/>
        </w:rPr>
        <w:t>The newly developed institutional arrangements for the TCGs</w:t>
      </w:r>
      <w:r w:rsidRPr="00E91BA2">
        <w:rPr>
          <w:rFonts w:ascii="Calibri" w:hAnsi="Calibri" w:cs="Calibri"/>
          <w:noProof/>
          <w:sz w:val="20"/>
          <w:szCs w:val="20"/>
        </w:rPr>
        <w:tab/>
      </w:r>
      <w:r w:rsidR="00FE3745" w:rsidRPr="00E91BA2">
        <w:rPr>
          <w:rFonts w:ascii="Calibri" w:hAnsi="Calibri" w:cs="Calibri"/>
          <w:noProof/>
          <w:sz w:val="20"/>
          <w:szCs w:val="20"/>
        </w:rPr>
        <w:t>13</w:t>
      </w:r>
    </w:p>
    <w:p w14:paraId="4BC67769" w14:textId="319A51EC" w:rsidR="00753499" w:rsidRPr="00E91BA2" w:rsidRDefault="00753499" w:rsidP="000553F8">
      <w:pPr>
        <w:pStyle w:val="TableofFigures"/>
        <w:tabs>
          <w:tab w:val="right" w:leader="dot" w:pos="9350"/>
        </w:tabs>
        <w:rPr>
          <w:rFonts w:ascii="Calibri" w:hAnsi="Calibri" w:cs="Calibri"/>
          <w:sz w:val="20"/>
          <w:szCs w:val="20"/>
        </w:rPr>
      </w:pPr>
      <w:r w:rsidRPr="00E91BA2">
        <w:rPr>
          <w:rFonts w:ascii="Calibri" w:hAnsi="Calibri" w:cs="Calibri"/>
          <w:noProof/>
          <w:sz w:val="20"/>
          <w:szCs w:val="20"/>
        </w:rPr>
        <w:t xml:space="preserve">Figure 4. </w:t>
      </w:r>
      <w:r w:rsidRPr="00E91BA2">
        <w:rPr>
          <w:rFonts w:ascii="Calibri" w:hAnsi="Calibri" w:cs="Calibri"/>
          <w:sz w:val="20"/>
          <w:szCs w:val="20"/>
        </w:rPr>
        <w:t xml:space="preserve">Map of the </w:t>
      </w:r>
      <w:r w:rsidR="001258A9" w:rsidRPr="00E91BA2">
        <w:rPr>
          <w:rFonts w:ascii="Calibri" w:hAnsi="Calibri" w:cs="Calibri"/>
          <w:noProof/>
          <w:sz w:val="20"/>
          <w:szCs w:val="20"/>
        </w:rPr>
        <w:t>Nine</w:t>
      </w:r>
      <w:r w:rsidRPr="00E91BA2">
        <w:rPr>
          <w:rFonts w:ascii="Calibri" w:hAnsi="Calibri" w:cs="Calibri"/>
          <w:noProof/>
          <w:sz w:val="20"/>
          <w:szCs w:val="20"/>
        </w:rPr>
        <w:t xml:space="preserve"> T</w:t>
      </w:r>
      <w:r w:rsidR="001258A9" w:rsidRPr="00E91BA2">
        <w:rPr>
          <w:rFonts w:ascii="Calibri" w:hAnsi="Calibri" w:cs="Calibri"/>
          <w:noProof/>
          <w:sz w:val="20"/>
          <w:szCs w:val="20"/>
        </w:rPr>
        <w:t xml:space="preserve">asking </w:t>
      </w:r>
      <w:r w:rsidRPr="00E91BA2">
        <w:rPr>
          <w:rFonts w:ascii="Calibri" w:hAnsi="Calibri" w:cs="Calibri"/>
          <w:noProof/>
          <w:sz w:val="20"/>
          <w:szCs w:val="20"/>
        </w:rPr>
        <w:t>C</w:t>
      </w:r>
      <w:r w:rsidR="001258A9" w:rsidRPr="00E91BA2">
        <w:rPr>
          <w:rFonts w:ascii="Calibri" w:hAnsi="Calibri" w:cs="Calibri"/>
          <w:noProof/>
          <w:sz w:val="20"/>
          <w:szCs w:val="20"/>
        </w:rPr>
        <w:t xml:space="preserve">oordinating </w:t>
      </w:r>
      <w:r w:rsidRPr="00E91BA2">
        <w:rPr>
          <w:rFonts w:ascii="Calibri" w:hAnsi="Calibri" w:cs="Calibri"/>
          <w:noProof/>
          <w:sz w:val="20"/>
          <w:szCs w:val="20"/>
        </w:rPr>
        <w:t>G</w:t>
      </w:r>
      <w:r w:rsidR="001258A9" w:rsidRPr="00E91BA2">
        <w:rPr>
          <w:rFonts w:ascii="Calibri" w:hAnsi="Calibri" w:cs="Calibri"/>
          <w:noProof/>
          <w:sz w:val="20"/>
          <w:szCs w:val="20"/>
        </w:rPr>
        <w:t>roups</w:t>
      </w:r>
      <w:r w:rsidR="001258A9" w:rsidRPr="00E91BA2">
        <w:rPr>
          <w:rFonts w:ascii="Calibri" w:hAnsi="Calibri" w:cs="Calibri"/>
          <w:sz w:val="20"/>
          <w:szCs w:val="20"/>
        </w:rPr>
        <w:t xml:space="preserve"> </w:t>
      </w:r>
      <w:r w:rsidRPr="00E91BA2">
        <w:rPr>
          <w:rFonts w:ascii="Calibri" w:hAnsi="Calibri" w:cs="Calibri"/>
          <w:sz w:val="20"/>
          <w:szCs w:val="20"/>
        </w:rPr>
        <w:t>ecosystems</w:t>
      </w:r>
      <w:r w:rsidRPr="00E91BA2">
        <w:rPr>
          <w:rFonts w:ascii="Calibri" w:hAnsi="Calibri" w:cs="Calibri"/>
          <w:sz w:val="20"/>
          <w:szCs w:val="20"/>
        </w:rPr>
        <w:tab/>
      </w:r>
      <w:r w:rsidR="00FE3745" w:rsidRPr="00E91BA2">
        <w:rPr>
          <w:rFonts w:ascii="Calibri" w:hAnsi="Calibri" w:cs="Calibri"/>
          <w:noProof/>
          <w:sz w:val="20"/>
          <w:szCs w:val="20"/>
        </w:rPr>
        <w:t>14</w:t>
      </w:r>
    </w:p>
    <w:p w14:paraId="17DFC5E6" w14:textId="36A558CA" w:rsidR="00753499" w:rsidRPr="00E91BA2" w:rsidRDefault="00753499" w:rsidP="000553F8">
      <w:pPr>
        <w:pStyle w:val="TableofFigures"/>
        <w:tabs>
          <w:tab w:val="right" w:leader="dot" w:pos="9350"/>
        </w:tabs>
        <w:rPr>
          <w:rFonts w:ascii="Calibri" w:hAnsi="Calibri" w:cs="Calibri"/>
          <w:sz w:val="20"/>
          <w:szCs w:val="20"/>
        </w:rPr>
      </w:pPr>
      <w:r w:rsidRPr="00E91BA2">
        <w:rPr>
          <w:rFonts w:ascii="Calibri" w:hAnsi="Calibri" w:cs="Calibri"/>
          <w:sz w:val="20"/>
          <w:szCs w:val="20"/>
        </w:rPr>
        <w:t>Figure 5. Direction of elephant movement in and out of Ruaha-Rungwa Ecosystem</w:t>
      </w:r>
      <w:r w:rsidRPr="00E91BA2">
        <w:rPr>
          <w:rFonts w:ascii="Calibri" w:hAnsi="Calibri" w:cs="Calibri"/>
          <w:noProof/>
          <w:sz w:val="20"/>
          <w:szCs w:val="20"/>
        </w:rPr>
        <w:tab/>
      </w:r>
      <w:r w:rsidR="00FE3745" w:rsidRPr="00E91BA2">
        <w:rPr>
          <w:rFonts w:ascii="Calibri" w:hAnsi="Calibri" w:cs="Calibri"/>
          <w:noProof/>
          <w:sz w:val="20"/>
          <w:szCs w:val="20"/>
        </w:rPr>
        <w:t>17</w:t>
      </w:r>
    </w:p>
    <w:p w14:paraId="7EB7B85B" w14:textId="77777777" w:rsidR="00753499" w:rsidRPr="00E91BA2" w:rsidRDefault="00753499" w:rsidP="000553F8">
      <w:pPr>
        <w:pStyle w:val="TableofFigures"/>
        <w:tabs>
          <w:tab w:val="right" w:leader="dot" w:pos="9350"/>
        </w:tabs>
        <w:rPr>
          <w:rFonts w:ascii="Calibri" w:eastAsia="Times New Roman" w:hAnsi="Calibri" w:cs="Calibri"/>
          <w:noProof/>
          <w:sz w:val="20"/>
          <w:szCs w:val="20"/>
          <w:lang w:eastAsia="en-ZA"/>
        </w:rPr>
      </w:pPr>
      <w:r w:rsidRPr="00E91BA2">
        <w:rPr>
          <w:rFonts w:ascii="Calibri" w:hAnsi="Calibri" w:cs="Calibri"/>
          <w:sz w:val="20"/>
          <w:szCs w:val="20"/>
        </w:rPr>
        <w:t xml:space="preserve">Figure 6. </w:t>
      </w:r>
      <w:r w:rsidRPr="00E91BA2">
        <w:rPr>
          <w:rFonts w:ascii="Calibri" w:eastAsia="Times New Roman" w:hAnsi="Calibri" w:cs="Calibri"/>
          <w:noProof/>
          <w:sz w:val="20"/>
          <w:szCs w:val="20"/>
        </w:rPr>
        <w:t>Map showing the relationship between the WMAs to be supported by the project</w:t>
      </w:r>
      <w:r w:rsidRPr="00E91BA2">
        <w:rPr>
          <w:rFonts w:ascii="Calibri" w:hAnsi="Calibri" w:cs="Calibri"/>
          <w:noProof/>
          <w:sz w:val="20"/>
          <w:szCs w:val="20"/>
        </w:rPr>
        <w:tab/>
      </w:r>
      <w:r w:rsidR="00FE3745" w:rsidRPr="00E91BA2">
        <w:rPr>
          <w:rFonts w:ascii="Calibri" w:hAnsi="Calibri" w:cs="Calibri"/>
          <w:noProof/>
          <w:sz w:val="20"/>
          <w:szCs w:val="20"/>
        </w:rPr>
        <w:t>18</w:t>
      </w:r>
    </w:p>
    <w:p w14:paraId="692876EA" w14:textId="77777777" w:rsidR="00753499" w:rsidRPr="00E91BA2" w:rsidRDefault="00753499" w:rsidP="000553F8">
      <w:pPr>
        <w:pStyle w:val="TableofFigures"/>
        <w:tabs>
          <w:tab w:val="right" w:leader="dot" w:pos="9350"/>
        </w:tabs>
        <w:rPr>
          <w:rFonts w:ascii="Calibri" w:eastAsia="Times New Roman" w:hAnsi="Calibri" w:cs="Calibri"/>
          <w:noProof/>
          <w:sz w:val="20"/>
          <w:szCs w:val="20"/>
          <w:lang w:eastAsia="en-ZA"/>
        </w:rPr>
      </w:pPr>
      <w:r w:rsidRPr="00E91BA2">
        <w:rPr>
          <w:rFonts w:ascii="Calibri" w:hAnsi="Calibri" w:cs="Calibri"/>
          <w:noProof/>
          <w:sz w:val="20"/>
          <w:szCs w:val="20"/>
        </w:rPr>
        <w:t xml:space="preserve">Figure 7. </w:t>
      </w:r>
      <w:r w:rsidRPr="00E91BA2">
        <w:rPr>
          <w:rFonts w:ascii="Calibri" w:hAnsi="Calibri" w:cs="Calibri"/>
          <w:iCs/>
          <w:noProof/>
          <w:sz w:val="20"/>
          <w:szCs w:val="20"/>
        </w:rPr>
        <w:t>Wildlife corridors and elephant pathways in the southern Ruaha-Rungwa ecosystem</w:t>
      </w:r>
      <w:r w:rsidRPr="00E91BA2">
        <w:rPr>
          <w:rFonts w:ascii="Calibri" w:hAnsi="Calibri" w:cs="Calibri"/>
          <w:noProof/>
          <w:sz w:val="20"/>
          <w:szCs w:val="20"/>
        </w:rPr>
        <w:tab/>
      </w:r>
      <w:r w:rsidR="00FE3745" w:rsidRPr="00E91BA2">
        <w:rPr>
          <w:rFonts w:ascii="Calibri" w:hAnsi="Calibri" w:cs="Calibri"/>
          <w:noProof/>
          <w:sz w:val="20"/>
          <w:szCs w:val="20"/>
        </w:rPr>
        <w:t>19</w:t>
      </w:r>
    </w:p>
    <w:p w14:paraId="5066D296" w14:textId="7ED97D45" w:rsidR="00753499" w:rsidRPr="00E91BA2" w:rsidRDefault="00753499" w:rsidP="000553F8">
      <w:pPr>
        <w:pStyle w:val="TableofFigures"/>
        <w:tabs>
          <w:tab w:val="right" w:leader="dot" w:pos="9350"/>
        </w:tabs>
        <w:rPr>
          <w:rFonts w:ascii="Calibri" w:hAnsi="Calibri" w:cs="Calibri"/>
          <w:sz w:val="20"/>
          <w:szCs w:val="20"/>
        </w:rPr>
      </w:pPr>
      <w:r w:rsidRPr="00E91BA2">
        <w:rPr>
          <w:rFonts w:ascii="Calibri" w:hAnsi="Calibri" w:cs="Calibri"/>
          <w:noProof/>
          <w:sz w:val="20"/>
          <w:szCs w:val="20"/>
        </w:rPr>
        <w:t xml:space="preserve">Figure 8. </w:t>
      </w:r>
      <w:r w:rsidRPr="00E91BA2">
        <w:rPr>
          <w:rFonts w:ascii="Calibri" w:hAnsi="Calibri" w:cs="Calibri"/>
          <w:sz w:val="20"/>
          <w:szCs w:val="20"/>
        </w:rPr>
        <w:t>The project specific TOC</w:t>
      </w:r>
      <w:r w:rsidRPr="00E91BA2">
        <w:rPr>
          <w:rFonts w:ascii="Calibri" w:hAnsi="Calibri" w:cs="Calibri"/>
          <w:sz w:val="20"/>
          <w:szCs w:val="20"/>
        </w:rPr>
        <w:tab/>
      </w:r>
      <w:r w:rsidR="00FE3745" w:rsidRPr="00E91BA2">
        <w:rPr>
          <w:rFonts w:ascii="Calibri" w:hAnsi="Calibri" w:cs="Calibri"/>
          <w:noProof/>
          <w:sz w:val="20"/>
          <w:szCs w:val="20"/>
        </w:rPr>
        <w:t>28</w:t>
      </w:r>
    </w:p>
    <w:p w14:paraId="13A9ADB2" w14:textId="78A7ABA9" w:rsidR="00753499" w:rsidRPr="00E91BA2" w:rsidRDefault="00753499" w:rsidP="000553F8">
      <w:pPr>
        <w:pStyle w:val="TableofFigures"/>
        <w:tabs>
          <w:tab w:val="right" w:leader="dot" w:pos="9350"/>
        </w:tabs>
        <w:rPr>
          <w:rFonts w:ascii="Calibri" w:hAnsi="Calibri" w:cs="Calibri"/>
          <w:noProof/>
          <w:sz w:val="20"/>
          <w:szCs w:val="20"/>
        </w:rPr>
      </w:pPr>
      <w:r w:rsidRPr="00E91BA2">
        <w:rPr>
          <w:rFonts w:ascii="Calibri" w:hAnsi="Calibri" w:cs="Calibri"/>
          <w:noProof/>
          <w:sz w:val="20"/>
          <w:szCs w:val="20"/>
        </w:rPr>
        <w:t xml:space="preserve">Figure 9. </w:t>
      </w:r>
      <w:r w:rsidRPr="00E91BA2">
        <w:rPr>
          <w:rFonts w:ascii="Calibri" w:hAnsi="Calibri" w:cs="Calibri"/>
          <w:sz w:val="20"/>
          <w:szCs w:val="20"/>
        </w:rPr>
        <w:t>Project organization structure.</w:t>
      </w:r>
      <w:r w:rsidRPr="00E91BA2">
        <w:rPr>
          <w:rFonts w:ascii="Calibri" w:hAnsi="Calibri" w:cs="Calibri"/>
          <w:sz w:val="20"/>
          <w:szCs w:val="20"/>
        </w:rPr>
        <w:tab/>
      </w:r>
      <w:r w:rsidR="00FE3745" w:rsidRPr="00E91BA2">
        <w:rPr>
          <w:rFonts w:ascii="Calibri" w:hAnsi="Calibri" w:cs="Calibri"/>
          <w:noProof/>
          <w:sz w:val="20"/>
          <w:szCs w:val="20"/>
        </w:rPr>
        <w:t>60</w:t>
      </w:r>
    </w:p>
    <w:p w14:paraId="6F793A09" w14:textId="77777777" w:rsidR="00AF3761" w:rsidRPr="00E91BA2" w:rsidRDefault="00AF3761" w:rsidP="005043CC">
      <w:pPr>
        <w:rPr>
          <w:rFonts w:ascii="Calibri" w:hAnsi="Calibri" w:cs="Calibri"/>
          <w:sz w:val="20"/>
          <w:szCs w:val="20"/>
        </w:rPr>
      </w:pPr>
    </w:p>
    <w:p w14:paraId="171F9605" w14:textId="34630342" w:rsidR="00AC1175" w:rsidRPr="00E91BA2" w:rsidRDefault="00AD452C" w:rsidP="000553F8">
      <w:pPr>
        <w:tabs>
          <w:tab w:val="left" w:pos="1185"/>
        </w:tabs>
        <w:rPr>
          <w:rFonts w:ascii="Calibri" w:hAnsi="Calibri"/>
          <w:b/>
          <w:sz w:val="20"/>
        </w:rPr>
      </w:pPr>
      <w:r w:rsidRPr="00E91BA2">
        <w:rPr>
          <w:rFonts w:ascii="Calibri" w:hAnsi="Calibri" w:cs="Calibri"/>
          <w:b/>
          <w:sz w:val="20"/>
          <w:szCs w:val="20"/>
        </w:rPr>
        <w:fldChar w:fldCharType="end"/>
      </w:r>
    </w:p>
    <w:p w14:paraId="5580C06F" w14:textId="47634AC6" w:rsidR="00807638" w:rsidRPr="00E91BA2" w:rsidRDefault="00807638" w:rsidP="000553F8">
      <w:pPr>
        <w:tabs>
          <w:tab w:val="left" w:pos="1185"/>
        </w:tabs>
        <w:rPr>
          <w:rFonts w:ascii="Calibri" w:hAnsi="Calibri"/>
          <w:b/>
          <w:sz w:val="20"/>
        </w:rPr>
      </w:pPr>
    </w:p>
    <w:p w14:paraId="47386FB6" w14:textId="77777777" w:rsidR="00807638" w:rsidRPr="00E91BA2" w:rsidRDefault="00807638" w:rsidP="000553F8">
      <w:pPr>
        <w:tabs>
          <w:tab w:val="left" w:pos="1185"/>
        </w:tabs>
        <w:rPr>
          <w:rFonts w:ascii="Calibri" w:hAnsi="Calibri"/>
          <w:b/>
          <w:sz w:val="20"/>
        </w:rPr>
      </w:pPr>
    </w:p>
    <w:p w14:paraId="18B46A33" w14:textId="5ABE3C51" w:rsidR="00AE31A1" w:rsidRPr="00E91BA2" w:rsidRDefault="009A4C8B" w:rsidP="000553F8">
      <w:pPr>
        <w:tabs>
          <w:tab w:val="left" w:pos="1185"/>
        </w:tabs>
        <w:rPr>
          <w:rFonts w:ascii="Calibri" w:hAnsi="Calibri"/>
          <w:b/>
          <w:sz w:val="28"/>
          <w:szCs w:val="28"/>
        </w:rPr>
      </w:pPr>
      <w:r w:rsidRPr="00E91BA2">
        <w:rPr>
          <w:rFonts w:ascii="Calibri" w:hAnsi="Calibri"/>
          <w:b/>
          <w:sz w:val="28"/>
          <w:szCs w:val="28"/>
        </w:rPr>
        <w:lastRenderedPageBreak/>
        <w:t>A</w:t>
      </w:r>
      <w:r w:rsidR="00AE31A1" w:rsidRPr="00E91BA2">
        <w:rPr>
          <w:rFonts w:ascii="Calibri" w:hAnsi="Calibri"/>
          <w:b/>
          <w:sz w:val="28"/>
          <w:szCs w:val="28"/>
        </w:rPr>
        <w:t xml:space="preserve">cronyms and </w:t>
      </w:r>
      <w:r w:rsidR="00807638" w:rsidRPr="00E91BA2">
        <w:rPr>
          <w:rFonts w:ascii="Calibri" w:hAnsi="Calibri"/>
          <w:b/>
          <w:sz w:val="28"/>
          <w:szCs w:val="28"/>
        </w:rPr>
        <w:t>A</w:t>
      </w:r>
      <w:r w:rsidR="00AE31A1" w:rsidRPr="00E91BA2">
        <w:rPr>
          <w:rFonts w:ascii="Calibri" w:hAnsi="Calibri"/>
          <w:b/>
          <w:sz w:val="28"/>
          <w:szCs w:val="28"/>
        </w:rPr>
        <w:t>bbreviations</w:t>
      </w:r>
      <w:r w:rsidR="00991FAC" w:rsidRPr="00E91BA2">
        <w:rPr>
          <w:rFonts w:ascii="Calibri" w:hAnsi="Calibri"/>
          <w:b/>
          <w:sz w:val="28"/>
          <w:szCs w:val="28"/>
        </w:rPr>
        <w:t xml:space="preserve"> </w:t>
      </w:r>
    </w:p>
    <w:p w14:paraId="5C5AF4FA" w14:textId="77777777" w:rsidR="005621F7" w:rsidRPr="00E91BA2" w:rsidRDefault="005621F7" w:rsidP="000553F8">
      <w:pPr>
        <w:rPr>
          <w:rFonts w:ascii="Calibri" w:hAnsi="Calibri"/>
          <w:b/>
        </w:rPr>
      </w:pPr>
    </w:p>
    <w:p w14:paraId="2874FB7B"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AA</w:t>
      </w:r>
      <w:r w:rsidRPr="00E91BA2">
        <w:rPr>
          <w:rFonts w:asciiTheme="minorHAnsi" w:hAnsiTheme="minorHAnsi" w:cstheme="minorHAnsi"/>
          <w:sz w:val="20"/>
          <w:szCs w:val="20"/>
        </w:rPr>
        <w:tab/>
      </w:r>
      <w:r w:rsidRPr="00E91BA2">
        <w:rPr>
          <w:rFonts w:asciiTheme="minorHAnsi" w:hAnsiTheme="minorHAnsi" w:cstheme="minorHAnsi"/>
          <w:sz w:val="20"/>
          <w:szCs w:val="20"/>
        </w:rPr>
        <w:tab/>
      </w:r>
      <w:r w:rsidR="00E913AA" w:rsidRPr="00E91BA2">
        <w:rPr>
          <w:rFonts w:asciiTheme="minorHAnsi" w:hAnsiTheme="minorHAnsi" w:cstheme="minorHAnsi"/>
          <w:sz w:val="20"/>
          <w:szCs w:val="20"/>
        </w:rPr>
        <w:t>Authorized</w:t>
      </w:r>
      <w:r w:rsidRPr="00E91BA2">
        <w:rPr>
          <w:rFonts w:asciiTheme="minorHAnsi" w:hAnsiTheme="minorHAnsi" w:cstheme="minorHAnsi"/>
          <w:sz w:val="20"/>
          <w:szCs w:val="20"/>
        </w:rPr>
        <w:t xml:space="preserve"> Association</w:t>
      </w:r>
    </w:p>
    <w:p w14:paraId="2AE05D4D" w14:textId="11FE9625"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ASEAN-WEN</w:t>
      </w:r>
      <w:r w:rsidRPr="00E91BA2">
        <w:rPr>
          <w:rFonts w:asciiTheme="minorHAnsi" w:hAnsiTheme="minorHAnsi" w:cstheme="minorHAnsi"/>
          <w:sz w:val="20"/>
          <w:szCs w:val="20"/>
        </w:rPr>
        <w:tab/>
        <w:t>Association of Southeast Asian Nations Wildlife Enforcement Network</w:t>
      </w:r>
    </w:p>
    <w:p w14:paraId="7C680E9D"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AWF</w:t>
      </w:r>
      <w:r w:rsidRPr="00E91BA2">
        <w:rPr>
          <w:rFonts w:asciiTheme="minorHAnsi" w:hAnsiTheme="minorHAnsi" w:cstheme="minorHAnsi"/>
          <w:sz w:val="20"/>
          <w:szCs w:val="20"/>
        </w:rPr>
        <w:tab/>
      </w:r>
      <w:r w:rsidRPr="00E91BA2">
        <w:rPr>
          <w:rFonts w:asciiTheme="minorHAnsi" w:hAnsiTheme="minorHAnsi" w:cstheme="minorHAnsi"/>
          <w:sz w:val="20"/>
          <w:szCs w:val="20"/>
        </w:rPr>
        <w:tab/>
        <w:t>African Wildlife Foundation</w:t>
      </w:r>
    </w:p>
    <w:p w14:paraId="3F058D5A" w14:textId="1FEBE16D" w:rsidR="001B0D6B"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BMZ</w:t>
      </w:r>
      <w:r w:rsidR="001B0D6B" w:rsidRPr="00E91BA2">
        <w:rPr>
          <w:rFonts w:asciiTheme="minorHAnsi" w:hAnsiTheme="minorHAnsi" w:cstheme="minorHAnsi"/>
          <w:sz w:val="20"/>
          <w:szCs w:val="20"/>
        </w:rPr>
        <w:t xml:space="preserve">                        German Federal Ministry of Economic Cooperation and Development</w:t>
      </w:r>
    </w:p>
    <w:p w14:paraId="530C9A53" w14:textId="77777777" w:rsidR="007E4A39" w:rsidRPr="00E91BA2" w:rsidRDefault="001B0D6B" w:rsidP="000553F8">
      <w:pPr>
        <w:rPr>
          <w:rFonts w:asciiTheme="minorHAnsi" w:hAnsiTheme="minorHAnsi" w:cstheme="minorHAnsi"/>
          <w:sz w:val="20"/>
          <w:szCs w:val="20"/>
        </w:rPr>
      </w:pPr>
      <w:r w:rsidRPr="00E91BA2">
        <w:rPr>
          <w:rFonts w:asciiTheme="minorHAnsi" w:hAnsiTheme="minorHAnsi" w:cstheme="minorHAnsi"/>
          <w:sz w:val="20"/>
          <w:szCs w:val="20"/>
        </w:rPr>
        <w:t>BD</w:t>
      </w:r>
      <w:r w:rsidR="007E4A39" w:rsidRPr="00E91BA2">
        <w:rPr>
          <w:rFonts w:asciiTheme="minorHAnsi" w:hAnsiTheme="minorHAnsi" w:cstheme="minorHAnsi"/>
          <w:sz w:val="20"/>
          <w:szCs w:val="20"/>
        </w:rPr>
        <w:tab/>
      </w:r>
      <w:r w:rsidR="007E4A39" w:rsidRPr="00E91BA2">
        <w:rPr>
          <w:rFonts w:asciiTheme="minorHAnsi" w:hAnsiTheme="minorHAnsi" w:cstheme="minorHAnsi"/>
          <w:sz w:val="20"/>
          <w:szCs w:val="20"/>
        </w:rPr>
        <w:tab/>
      </w:r>
      <w:r w:rsidRPr="00E91BA2">
        <w:rPr>
          <w:rFonts w:asciiTheme="minorHAnsi" w:hAnsiTheme="minorHAnsi" w:cstheme="minorHAnsi"/>
          <w:sz w:val="20"/>
          <w:szCs w:val="20"/>
        </w:rPr>
        <w:t>Biological Diversity</w:t>
      </w:r>
    </w:p>
    <w:p w14:paraId="258939D2"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CBD</w:t>
      </w:r>
      <w:r w:rsidRPr="00E91BA2">
        <w:rPr>
          <w:rFonts w:asciiTheme="minorHAnsi" w:hAnsiTheme="minorHAnsi" w:cstheme="minorHAnsi"/>
          <w:sz w:val="20"/>
          <w:szCs w:val="20"/>
        </w:rPr>
        <w:tab/>
      </w:r>
      <w:r w:rsidRPr="00E91BA2">
        <w:rPr>
          <w:rFonts w:asciiTheme="minorHAnsi" w:hAnsiTheme="minorHAnsi" w:cstheme="minorHAnsi"/>
          <w:sz w:val="20"/>
          <w:szCs w:val="20"/>
        </w:rPr>
        <w:tab/>
        <w:t>Convention on Biological Diversity</w:t>
      </w:r>
    </w:p>
    <w:p w14:paraId="1C7BF4B3"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CBFM</w:t>
      </w:r>
      <w:r w:rsidRPr="00E91BA2">
        <w:rPr>
          <w:rFonts w:asciiTheme="minorHAnsi" w:hAnsiTheme="minorHAnsi" w:cstheme="minorHAnsi"/>
          <w:sz w:val="20"/>
          <w:szCs w:val="20"/>
        </w:rPr>
        <w:tab/>
      </w:r>
      <w:r w:rsidRPr="00E91BA2">
        <w:rPr>
          <w:rFonts w:asciiTheme="minorHAnsi" w:hAnsiTheme="minorHAnsi" w:cstheme="minorHAnsi"/>
          <w:sz w:val="20"/>
          <w:szCs w:val="20"/>
        </w:rPr>
        <w:tab/>
        <w:t>Community Based Forest Management</w:t>
      </w:r>
    </w:p>
    <w:p w14:paraId="5A672E79"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CBNRM</w:t>
      </w:r>
      <w:r w:rsidRPr="00E91BA2">
        <w:rPr>
          <w:rFonts w:asciiTheme="minorHAnsi" w:hAnsiTheme="minorHAnsi" w:cstheme="minorHAnsi"/>
          <w:sz w:val="20"/>
          <w:szCs w:val="20"/>
        </w:rPr>
        <w:tab/>
      </w:r>
      <w:r w:rsidR="00AA0593" w:rsidRPr="00E91BA2">
        <w:rPr>
          <w:rFonts w:asciiTheme="minorHAnsi" w:hAnsiTheme="minorHAnsi" w:cstheme="minorHAnsi"/>
          <w:sz w:val="20"/>
          <w:szCs w:val="20"/>
        </w:rPr>
        <w:tab/>
      </w:r>
      <w:r w:rsidRPr="00E91BA2">
        <w:rPr>
          <w:rFonts w:asciiTheme="minorHAnsi" w:hAnsiTheme="minorHAnsi" w:cstheme="minorHAnsi"/>
          <w:sz w:val="20"/>
          <w:szCs w:val="20"/>
        </w:rPr>
        <w:t>Community Based Natural Resources Management</w:t>
      </w:r>
    </w:p>
    <w:p w14:paraId="436EC1AE"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CBO</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Community Based </w:t>
      </w:r>
      <w:r w:rsidR="00E913AA" w:rsidRPr="00E91BA2">
        <w:rPr>
          <w:rFonts w:asciiTheme="minorHAnsi" w:hAnsiTheme="minorHAnsi" w:cstheme="minorHAnsi"/>
          <w:sz w:val="20"/>
          <w:szCs w:val="20"/>
        </w:rPr>
        <w:t>Organization</w:t>
      </w:r>
      <w:r w:rsidRPr="00E91BA2">
        <w:rPr>
          <w:rFonts w:asciiTheme="minorHAnsi" w:hAnsiTheme="minorHAnsi" w:cstheme="minorHAnsi"/>
          <w:sz w:val="20"/>
          <w:szCs w:val="20"/>
        </w:rPr>
        <w:t xml:space="preserve"> </w:t>
      </w:r>
    </w:p>
    <w:p w14:paraId="0B09155E"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CID</w:t>
      </w:r>
      <w:r w:rsidRPr="00E91BA2">
        <w:rPr>
          <w:rFonts w:asciiTheme="minorHAnsi" w:hAnsiTheme="minorHAnsi" w:cstheme="minorHAnsi"/>
          <w:sz w:val="20"/>
          <w:szCs w:val="20"/>
        </w:rPr>
        <w:tab/>
      </w:r>
      <w:r w:rsidRPr="00E91BA2">
        <w:rPr>
          <w:rFonts w:asciiTheme="minorHAnsi" w:hAnsiTheme="minorHAnsi" w:cstheme="minorHAnsi"/>
          <w:sz w:val="20"/>
          <w:szCs w:val="20"/>
        </w:rPr>
        <w:tab/>
        <w:t>Criminal Investigation Department</w:t>
      </w:r>
    </w:p>
    <w:p w14:paraId="768572DD"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CITES</w:t>
      </w:r>
      <w:r w:rsidRPr="00E91BA2">
        <w:rPr>
          <w:rFonts w:asciiTheme="minorHAnsi" w:hAnsiTheme="minorHAnsi" w:cstheme="minorHAnsi"/>
          <w:sz w:val="20"/>
          <w:szCs w:val="20"/>
        </w:rPr>
        <w:tab/>
      </w:r>
      <w:r w:rsidRPr="00E91BA2">
        <w:rPr>
          <w:rFonts w:asciiTheme="minorHAnsi" w:hAnsiTheme="minorHAnsi" w:cstheme="minorHAnsi"/>
          <w:sz w:val="20"/>
          <w:szCs w:val="20"/>
        </w:rPr>
        <w:tab/>
        <w:t>Convention on International Trade in Endangered Species of Wild Fauna and Flora</w:t>
      </w:r>
    </w:p>
    <w:p w14:paraId="78947F91"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COP</w:t>
      </w:r>
      <w:r w:rsidRPr="00E91BA2">
        <w:rPr>
          <w:rFonts w:asciiTheme="minorHAnsi" w:hAnsiTheme="minorHAnsi" w:cstheme="minorHAnsi"/>
          <w:sz w:val="20"/>
          <w:szCs w:val="20"/>
        </w:rPr>
        <w:tab/>
      </w:r>
      <w:r w:rsidRPr="00E91BA2">
        <w:rPr>
          <w:rFonts w:asciiTheme="minorHAnsi" w:hAnsiTheme="minorHAnsi" w:cstheme="minorHAnsi"/>
          <w:sz w:val="20"/>
          <w:szCs w:val="20"/>
        </w:rPr>
        <w:tab/>
        <w:t>Conference of the Parties</w:t>
      </w:r>
      <w:r w:rsidR="00681106" w:rsidRPr="00E91BA2">
        <w:rPr>
          <w:rFonts w:asciiTheme="minorHAnsi" w:hAnsiTheme="minorHAnsi" w:cstheme="minorHAnsi"/>
          <w:sz w:val="20"/>
          <w:szCs w:val="20"/>
        </w:rPr>
        <w:br/>
        <w:t>CTA</w:t>
      </w:r>
      <w:r w:rsidR="00681106" w:rsidRPr="00E91BA2">
        <w:rPr>
          <w:rFonts w:asciiTheme="minorHAnsi" w:hAnsiTheme="minorHAnsi" w:cstheme="minorHAnsi"/>
          <w:sz w:val="20"/>
          <w:szCs w:val="20"/>
        </w:rPr>
        <w:tab/>
      </w:r>
      <w:r w:rsidR="00681106" w:rsidRPr="00E91BA2">
        <w:rPr>
          <w:rFonts w:asciiTheme="minorHAnsi" w:hAnsiTheme="minorHAnsi" w:cstheme="minorHAnsi"/>
          <w:sz w:val="20"/>
          <w:szCs w:val="20"/>
        </w:rPr>
        <w:tab/>
        <w:t>Chief Technical Advisor</w:t>
      </w:r>
    </w:p>
    <w:p w14:paraId="73EEE478" w14:textId="77777777" w:rsidR="00A13AED" w:rsidRPr="00E91BA2" w:rsidRDefault="00A13AED" w:rsidP="000553F8">
      <w:pPr>
        <w:rPr>
          <w:rFonts w:asciiTheme="minorHAnsi" w:hAnsiTheme="minorHAnsi" w:cstheme="minorHAnsi"/>
          <w:sz w:val="20"/>
          <w:szCs w:val="20"/>
        </w:rPr>
      </w:pPr>
      <w:r w:rsidRPr="00E91BA2">
        <w:rPr>
          <w:rFonts w:asciiTheme="minorHAnsi" w:hAnsiTheme="minorHAnsi" w:cstheme="minorHAnsi"/>
          <w:sz w:val="20"/>
          <w:szCs w:val="20"/>
        </w:rPr>
        <w:t>DCG</w:t>
      </w:r>
      <w:r w:rsidRPr="00E91BA2">
        <w:rPr>
          <w:rFonts w:asciiTheme="minorHAnsi" w:hAnsiTheme="minorHAnsi" w:cstheme="minorHAnsi"/>
          <w:sz w:val="20"/>
          <w:szCs w:val="20"/>
        </w:rPr>
        <w:tab/>
      </w:r>
      <w:r w:rsidRPr="00E91BA2">
        <w:rPr>
          <w:rFonts w:asciiTheme="minorHAnsi" w:hAnsiTheme="minorHAnsi" w:cstheme="minorHAnsi"/>
          <w:sz w:val="20"/>
          <w:szCs w:val="20"/>
        </w:rPr>
        <w:tab/>
        <w:t>Donor Coordination Group</w:t>
      </w:r>
    </w:p>
    <w:p w14:paraId="2EBFC71B"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DEFRA</w:t>
      </w:r>
      <w:r w:rsidRPr="00E91BA2">
        <w:rPr>
          <w:rFonts w:asciiTheme="minorHAnsi" w:hAnsiTheme="minorHAnsi" w:cstheme="minorHAnsi"/>
          <w:sz w:val="20"/>
          <w:szCs w:val="20"/>
        </w:rPr>
        <w:tab/>
      </w:r>
      <w:r w:rsidR="00AA0593" w:rsidRPr="00E91BA2">
        <w:rPr>
          <w:rFonts w:asciiTheme="minorHAnsi" w:hAnsiTheme="minorHAnsi" w:cstheme="minorHAnsi"/>
          <w:sz w:val="20"/>
          <w:szCs w:val="20"/>
        </w:rPr>
        <w:tab/>
      </w:r>
      <w:r w:rsidRPr="00E91BA2">
        <w:rPr>
          <w:rFonts w:asciiTheme="minorHAnsi" w:hAnsiTheme="minorHAnsi" w:cstheme="minorHAnsi"/>
          <w:sz w:val="20"/>
          <w:szCs w:val="20"/>
        </w:rPr>
        <w:t>Department of Environment, Food and Rural Affairs</w:t>
      </w:r>
    </w:p>
    <w:p w14:paraId="0E4625DC"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DFID</w:t>
      </w:r>
      <w:r w:rsidRPr="00E91BA2">
        <w:rPr>
          <w:rFonts w:asciiTheme="minorHAnsi" w:hAnsiTheme="minorHAnsi" w:cstheme="minorHAnsi"/>
          <w:sz w:val="20"/>
          <w:szCs w:val="20"/>
        </w:rPr>
        <w:tab/>
      </w:r>
      <w:r w:rsidRPr="00E91BA2">
        <w:rPr>
          <w:rFonts w:asciiTheme="minorHAnsi" w:hAnsiTheme="minorHAnsi" w:cstheme="minorHAnsi"/>
          <w:sz w:val="20"/>
          <w:szCs w:val="20"/>
        </w:rPr>
        <w:tab/>
        <w:t>Department for International Development</w:t>
      </w:r>
    </w:p>
    <w:p w14:paraId="3427349A"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DPP</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Director of Public Prosecution </w:t>
      </w:r>
    </w:p>
    <w:p w14:paraId="25733A28" w14:textId="0CF6B358" w:rsidR="00BB0639" w:rsidRPr="00E91BA2" w:rsidRDefault="00BB0639" w:rsidP="000553F8">
      <w:pPr>
        <w:rPr>
          <w:rFonts w:asciiTheme="minorHAnsi" w:hAnsiTheme="minorHAnsi" w:cstheme="minorHAnsi"/>
          <w:sz w:val="20"/>
          <w:szCs w:val="20"/>
        </w:rPr>
      </w:pPr>
      <w:r w:rsidRPr="00E91BA2">
        <w:rPr>
          <w:rFonts w:asciiTheme="minorHAnsi" w:hAnsiTheme="minorHAnsi" w:cstheme="minorHAnsi"/>
          <w:sz w:val="20"/>
          <w:szCs w:val="20"/>
        </w:rPr>
        <w:t>EOCCA</w:t>
      </w:r>
      <w:r w:rsidRPr="00E91BA2">
        <w:rPr>
          <w:rFonts w:asciiTheme="minorHAnsi" w:hAnsiTheme="minorHAnsi" w:cstheme="minorHAnsi"/>
          <w:sz w:val="20"/>
          <w:szCs w:val="20"/>
        </w:rPr>
        <w:tab/>
      </w:r>
      <w:r w:rsidRPr="00E91BA2">
        <w:rPr>
          <w:rFonts w:asciiTheme="minorHAnsi" w:hAnsiTheme="minorHAnsi" w:cstheme="minorHAnsi"/>
          <w:sz w:val="20"/>
          <w:szCs w:val="20"/>
        </w:rPr>
        <w:tab/>
      </w:r>
    </w:p>
    <w:p w14:paraId="5F19BCF4" w14:textId="2601930E" w:rsidR="00E759B9" w:rsidRPr="00E91BA2" w:rsidRDefault="00E759B9" w:rsidP="000553F8">
      <w:pPr>
        <w:rPr>
          <w:rFonts w:asciiTheme="minorHAnsi" w:hAnsiTheme="minorHAnsi" w:cstheme="minorHAnsi"/>
          <w:sz w:val="20"/>
          <w:szCs w:val="20"/>
        </w:rPr>
      </w:pPr>
      <w:r w:rsidRPr="00E91BA2">
        <w:rPr>
          <w:rFonts w:asciiTheme="minorHAnsi" w:hAnsiTheme="minorHAnsi" w:cstheme="minorHAnsi"/>
          <w:sz w:val="20"/>
          <w:szCs w:val="20"/>
        </w:rPr>
        <w:t>EPI</w:t>
      </w:r>
      <w:r w:rsidRPr="00E91BA2">
        <w:rPr>
          <w:rFonts w:asciiTheme="minorHAnsi" w:hAnsiTheme="minorHAnsi" w:cstheme="minorHAnsi"/>
          <w:sz w:val="20"/>
          <w:szCs w:val="20"/>
        </w:rPr>
        <w:tab/>
      </w:r>
      <w:r w:rsidRPr="00E91BA2">
        <w:rPr>
          <w:rFonts w:asciiTheme="minorHAnsi" w:hAnsiTheme="minorHAnsi" w:cstheme="minorHAnsi"/>
          <w:sz w:val="20"/>
          <w:szCs w:val="20"/>
        </w:rPr>
        <w:tab/>
      </w:r>
      <w:r w:rsidRPr="00E91BA2">
        <w:rPr>
          <w:rFonts w:asciiTheme="minorHAnsi" w:eastAsia="Times New Roman" w:hAnsiTheme="minorHAnsi" w:cstheme="minorHAnsi"/>
          <w:sz w:val="20"/>
          <w:szCs w:val="20"/>
        </w:rPr>
        <w:t>Elephant Protection Initiative</w:t>
      </w:r>
    </w:p>
    <w:p w14:paraId="7972C1A4"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ETIS</w:t>
      </w:r>
      <w:r w:rsidRPr="00E91BA2">
        <w:rPr>
          <w:rFonts w:asciiTheme="minorHAnsi" w:hAnsiTheme="minorHAnsi" w:cstheme="minorHAnsi"/>
          <w:sz w:val="20"/>
          <w:szCs w:val="20"/>
        </w:rPr>
        <w:tab/>
      </w:r>
      <w:r w:rsidRPr="00E91BA2">
        <w:rPr>
          <w:rFonts w:asciiTheme="minorHAnsi" w:hAnsiTheme="minorHAnsi" w:cstheme="minorHAnsi"/>
          <w:sz w:val="20"/>
          <w:szCs w:val="20"/>
        </w:rPr>
        <w:tab/>
        <w:t>Elephant Trade Information System</w:t>
      </w:r>
    </w:p>
    <w:p w14:paraId="427BAB16"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EU</w:t>
      </w:r>
      <w:r w:rsidRPr="00E91BA2">
        <w:rPr>
          <w:rFonts w:asciiTheme="minorHAnsi" w:hAnsiTheme="minorHAnsi" w:cstheme="minorHAnsi"/>
          <w:sz w:val="20"/>
          <w:szCs w:val="20"/>
        </w:rPr>
        <w:tab/>
      </w:r>
      <w:r w:rsidRPr="00E91BA2">
        <w:rPr>
          <w:rFonts w:asciiTheme="minorHAnsi" w:hAnsiTheme="minorHAnsi" w:cstheme="minorHAnsi"/>
          <w:sz w:val="20"/>
          <w:szCs w:val="20"/>
        </w:rPr>
        <w:tab/>
        <w:t>European Union</w:t>
      </w:r>
    </w:p>
    <w:p w14:paraId="1D5F443C"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FZS</w:t>
      </w:r>
      <w:r w:rsidRPr="00E91BA2">
        <w:rPr>
          <w:rFonts w:asciiTheme="minorHAnsi" w:hAnsiTheme="minorHAnsi" w:cstheme="minorHAnsi"/>
          <w:sz w:val="20"/>
          <w:szCs w:val="20"/>
        </w:rPr>
        <w:tab/>
      </w:r>
      <w:r w:rsidRPr="00E91BA2">
        <w:rPr>
          <w:rFonts w:asciiTheme="minorHAnsi" w:hAnsiTheme="minorHAnsi" w:cstheme="minorHAnsi"/>
          <w:sz w:val="20"/>
          <w:szCs w:val="20"/>
        </w:rPr>
        <w:tab/>
        <w:t>Frankfurt Zoological Society</w:t>
      </w:r>
    </w:p>
    <w:p w14:paraId="6AC97215"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GCA</w:t>
      </w:r>
      <w:r w:rsidRPr="00E91BA2">
        <w:rPr>
          <w:rFonts w:asciiTheme="minorHAnsi" w:hAnsiTheme="minorHAnsi" w:cstheme="minorHAnsi"/>
          <w:sz w:val="20"/>
          <w:szCs w:val="20"/>
        </w:rPr>
        <w:tab/>
      </w:r>
      <w:r w:rsidRPr="00E91BA2">
        <w:rPr>
          <w:rFonts w:asciiTheme="minorHAnsi" w:hAnsiTheme="minorHAnsi" w:cstheme="minorHAnsi"/>
          <w:sz w:val="20"/>
          <w:szCs w:val="20"/>
        </w:rPr>
        <w:tab/>
        <w:t>Game Controlled Area</w:t>
      </w:r>
    </w:p>
    <w:p w14:paraId="4D2A89FD"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GDP</w:t>
      </w:r>
      <w:r w:rsidRPr="00E91BA2">
        <w:rPr>
          <w:rFonts w:asciiTheme="minorHAnsi" w:hAnsiTheme="minorHAnsi" w:cstheme="minorHAnsi"/>
          <w:sz w:val="20"/>
          <w:szCs w:val="20"/>
        </w:rPr>
        <w:tab/>
      </w:r>
      <w:r w:rsidRPr="00E91BA2">
        <w:rPr>
          <w:rFonts w:asciiTheme="minorHAnsi" w:hAnsiTheme="minorHAnsi" w:cstheme="minorHAnsi"/>
          <w:sz w:val="20"/>
          <w:szCs w:val="20"/>
        </w:rPr>
        <w:tab/>
        <w:t>Gross Domestic Product</w:t>
      </w:r>
    </w:p>
    <w:p w14:paraId="73FC7A36"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GEF</w:t>
      </w:r>
      <w:r w:rsidRPr="00E91BA2">
        <w:rPr>
          <w:rFonts w:asciiTheme="minorHAnsi" w:hAnsiTheme="minorHAnsi" w:cstheme="minorHAnsi"/>
          <w:sz w:val="20"/>
          <w:szCs w:val="20"/>
        </w:rPr>
        <w:tab/>
      </w:r>
      <w:r w:rsidRPr="00E91BA2">
        <w:rPr>
          <w:rFonts w:asciiTheme="minorHAnsi" w:hAnsiTheme="minorHAnsi" w:cstheme="minorHAnsi"/>
          <w:sz w:val="20"/>
          <w:szCs w:val="20"/>
        </w:rPr>
        <w:tab/>
        <w:t>Global Environment Facility</w:t>
      </w:r>
    </w:p>
    <w:p w14:paraId="37E95883"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GIZ</w:t>
      </w:r>
      <w:r w:rsidRPr="00E91BA2">
        <w:rPr>
          <w:rFonts w:asciiTheme="minorHAnsi" w:hAnsiTheme="minorHAnsi" w:cstheme="minorHAnsi"/>
          <w:sz w:val="20"/>
          <w:szCs w:val="20"/>
        </w:rPr>
        <w:tab/>
      </w:r>
      <w:r w:rsidRPr="00E91BA2">
        <w:rPr>
          <w:rFonts w:asciiTheme="minorHAnsi" w:hAnsiTheme="minorHAnsi" w:cstheme="minorHAnsi"/>
          <w:sz w:val="20"/>
          <w:szCs w:val="20"/>
        </w:rPr>
        <w:tab/>
        <w:t>German International Cooperation</w:t>
      </w:r>
    </w:p>
    <w:p w14:paraId="0DF56CD7" w14:textId="3F3F61AA" w:rsidR="0043713F" w:rsidRPr="00E91BA2" w:rsidRDefault="0043713F" w:rsidP="003A26F4">
      <w:pPr>
        <w:tabs>
          <w:tab w:val="left" w:pos="1498"/>
        </w:tabs>
        <w:rPr>
          <w:rFonts w:asciiTheme="minorHAnsi" w:hAnsiTheme="minorHAnsi" w:cstheme="minorHAnsi"/>
          <w:sz w:val="20"/>
          <w:szCs w:val="20"/>
        </w:rPr>
      </w:pPr>
      <w:r w:rsidRPr="00E91BA2">
        <w:rPr>
          <w:rFonts w:asciiTheme="minorHAnsi" w:hAnsiTheme="minorHAnsi" w:cstheme="minorHAnsi"/>
          <w:sz w:val="20"/>
          <w:szCs w:val="20"/>
        </w:rPr>
        <w:t>GoT                         Government of Tanzania</w:t>
      </w:r>
    </w:p>
    <w:p w14:paraId="1B5D2004" w14:textId="77777777" w:rsidR="0043713F"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GPS</w:t>
      </w:r>
      <w:r w:rsidRPr="00E91BA2">
        <w:rPr>
          <w:rFonts w:asciiTheme="minorHAnsi" w:hAnsiTheme="minorHAnsi" w:cstheme="minorHAnsi"/>
          <w:sz w:val="20"/>
          <w:szCs w:val="20"/>
        </w:rPr>
        <w:tab/>
      </w:r>
      <w:r w:rsidRPr="00E91BA2">
        <w:rPr>
          <w:rFonts w:asciiTheme="minorHAnsi" w:hAnsiTheme="minorHAnsi" w:cstheme="minorHAnsi"/>
          <w:sz w:val="20"/>
          <w:szCs w:val="20"/>
        </w:rPr>
        <w:tab/>
        <w:t>Geographical Positioning System</w:t>
      </w:r>
    </w:p>
    <w:p w14:paraId="5EA1FDDC" w14:textId="64E7B356" w:rsidR="001644A0"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GR</w:t>
      </w:r>
      <w:r w:rsidR="001644A0" w:rsidRPr="00E91BA2">
        <w:rPr>
          <w:rFonts w:asciiTheme="minorHAnsi" w:hAnsiTheme="minorHAnsi" w:cstheme="minorHAnsi"/>
          <w:sz w:val="20"/>
          <w:szCs w:val="20"/>
        </w:rPr>
        <w:t xml:space="preserve">                           Game Reserve</w:t>
      </w:r>
    </w:p>
    <w:p w14:paraId="0794DAE9" w14:textId="77777777" w:rsidR="007E4A39" w:rsidRPr="00E91BA2" w:rsidRDefault="001644A0" w:rsidP="000553F8">
      <w:pPr>
        <w:rPr>
          <w:rFonts w:asciiTheme="minorHAnsi" w:hAnsiTheme="minorHAnsi" w:cstheme="minorHAnsi"/>
          <w:sz w:val="20"/>
          <w:szCs w:val="20"/>
        </w:rPr>
      </w:pPr>
      <w:r w:rsidRPr="00E91BA2">
        <w:rPr>
          <w:rFonts w:asciiTheme="minorHAnsi" w:hAnsiTheme="minorHAnsi" w:cstheme="minorHAnsi"/>
          <w:sz w:val="20"/>
          <w:szCs w:val="20"/>
        </w:rPr>
        <w:t>GWP</w:t>
      </w:r>
      <w:r w:rsidR="007E4A39" w:rsidRPr="00E91BA2">
        <w:rPr>
          <w:rFonts w:asciiTheme="minorHAnsi" w:hAnsiTheme="minorHAnsi" w:cstheme="minorHAnsi"/>
          <w:sz w:val="20"/>
          <w:szCs w:val="20"/>
        </w:rPr>
        <w:tab/>
      </w:r>
      <w:r w:rsidR="007E4A39" w:rsidRPr="00E91BA2">
        <w:rPr>
          <w:rFonts w:asciiTheme="minorHAnsi" w:hAnsiTheme="minorHAnsi" w:cstheme="minorHAnsi"/>
          <w:sz w:val="20"/>
          <w:szCs w:val="20"/>
        </w:rPr>
        <w:tab/>
      </w:r>
      <w:r w:rsidRPr="00E91BA2">
        <w:rPr>
          <w:rFonts w:asciiTheme="minorHAnsi" w:hAnsiTheme="minorHAnsi" w:cstheme="minorHAnsi"/>
          <w:sz w:val="20"/>
          <w:szCs w:val="20"/>
        </w:rPr>
        <w:t xml:space="preserve">Global Wildlife Program </w:t>
      </w:r>
    </w:p>
    <w:p w14:paraId="749EC507" w14:textId="77777777" w:rsidR="009661FB" w:rsidRPr="00E91BA2" w:rsidRDefault="009661FB" w:rsidP="000553F8">
      <w:pPr>
        <w:rPr>
          <w:rFonts w:asciiTheme="minorHAnsi" w:hAnsiTheme="minorHAnsi" w:cstheme="minorHAnsi"/>
          <w:sz w:val="20"/>
          <w:szCs w:val="20"/>
        </w:rPr>
      </w:pPr>
      <w:r w:rsidRPr="00E91BA2">
        <w:rPr>
          <w:rFonts w:asciiTheme="minorHAnsi" w:hAnsiTheme="minorHAnsi" w:cstheme="minorHAnsi"/>
          <w:sz w:val="20"/>
          <w:szCs w:val="20"/>
        </w:rPr>
        <w:t>HWC</w:t>
      </w:r>
      <w:r w:rsidRPr="00E91BA2">
        <w:rPr>
          <w:rFonts w:asciiTheme="minorHAnsi" w:hAnsiTheme="minorHAnsi" w:cstheme="minorHAnsi"/>
          <w:sz w:val="20"/>
          <w:szCs w:val="20"/>
        </w:rPr>
        <w:tab/>
      </w:r>
      <w:r w:rsidRPr="00E91BA2">
        <w:rPr>
          <w:rFonts w:asciiTheme="minorHAnsi" w:hAnsiTheme="minorHAnsi" w:cstheme="minorHAnsi"/>
          <w:sz w:val="20"/>
          <w:szCs w:val="20"/>
        </w:rPr>
        <w:tab/>
        <w:t>Human-Wildlife Conflict</w:t>
      </w:r>
    </w:p>
    <w:p w14:paraId="4819B3DA" w14:textId="28FD3D8D" w:rsidR="00084768" w:rsidRPr="00E91BA2" w:rsidRDefault="00084768" w:rsidP="005043CC">
      <w:pPr>
        <w:rPr>
          <w:rFonts w:asciiTheme="minorHAnsi" w:hAnsiTheme="minorHAnsi" w:cstheme="minorHAnsi"/>
          <w:sz w:val="20"/>
          <w:szCs w:val="20"/>
        </w:rPr>
      </w:pPr>
      <w:r w:rsidRPr="00E91BA2">
        <w:rPr>
          <w:rFonts w:asciiTheme="minorHAnsi" w:hAnsiTheme="minorHAnsi" w:cstheme="minorHAnsi"/>
          <w:sz w:val="20"/>
          <w:szCs w:val="20"/>
        </w:rPr>
        <w:t>HWW</w:t>
      </w:r>
      <w:r w:rsidRPr="00E91BA2">
        <w:rPr>
          <w:rFonts w:asciiTheme="minorHAnsi" w:hAnsiTheme="minorHAnsi" w:cstheme="minorHAnsi"/>
          <w:sz w:val="20"/>
          <w:szCs w:val="20"/>
        </w:rPr>
        <w:tab/>
      </w:r>
      <w:r w:rsidRPr="00E91BA2">
        <w:rPr>
          <w:rFonts w:asciiTheme="minorHAnsi" w:hAnsiTheme="minorHAnsi" w:cstheme="minorHAnsi"/>
          <w:sz w:val="20"/>
          <w:szCs w:val="20"/>
        </w:rPr>
        <w:tab/>
      </w:r>
    </w:p>
    <w:p w14:paraId="09F99A14" w14:textId="2EC148FC"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ICCWC</w:t>
      </w:r>
      <w:r w:rsidRPr="00E91BA2">
        <w:rPr>
          <w:rFonts w:asciiTheme="minorHAnsi" w:hAnsiTheme="minorHAnsi" w:cstheme="minorHAnsi"/>
          <w:sz w:val="20"/>
          <w:szCs w:val="20"/>
        </w:rPr>
        <w:tab/>
      </w:r>
      <w:r w:rsidR="00AA0593" w:rsidRPr="00E91BA2">
        <w:rPr>
          <w:rFonts w:asciiTheme="minorHAnsi" w:hAnsiTheme="minorHAnsi" w:cstheme="minorHAnsi"/>
          <w:sz w:val="20"/>
          <w:szCs w:val="20"/>
        </w:rPr>
        <w:tab/>
      </w:r>
      <w:r w:rsidRPr="00E91BA2">
        <w:rPr>
          <w:rFonts w:asciiTheme="minorHAnsi" w:hAnsiTheme="minorHAnsi" w:cstheme="minorHAnsi"/>
          <w:sz w:val="20"/>
          <w:szCs w:val="20"/>
        </w:rPr>
        <w:t>International Consortium on Combating Wildlife Crime</w:t>
      </w:r>
    </w:p>
    <w:p w14:paraId="4798A08C" w14:textId="77777777" w:rsidR="00C05625" w:rsidRPr="00E91BA2" w:rsidRDefault="00C05625" w:rsidP="005043CC">
      <w:pPr>
        <w:rPr>
          <w:rFonts w:asciiTheme="minorHAnsi" w:hAnsiTheme="minorHAnsi" w:cstheme="minorHAnsi"/>
          <w:sz w:val="20"/>
          <w:szCs w:val="20"/>
        </w:rPr>
      </w:pPr>
      <w:r w:rsidRPr="00E91BA2">
        <w:rPr>
          <w:rFonts w:asciiTheme="minorHAnsi" w:hAnsiTheme="minorHAnsi" w:cstheme="minorHAnsi"/>
          <w:sz w:val="20"/>
          <w:szCs w:val="20"/>
        </w:rPr>
        <w:t>ICCF</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International Conservation Caucus Foundation  </w:t>
      </w:r>
    </w:p>
    <w:p w14:paraId="4553E5F0"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ICDP</w:t>
      </w:r>
      <w:r w:rsidRPr="00E91BA2">
        <w:rPr>
          <w:rFonts w:asciiTheme="minorHAnsi" w:hAnsiTheme="minorHAnsi" w:cstheme="minorHAnsi"/>
          <w:sz w:val="20"/>
          <w:szCs w:val="20"/>
        </w:rPr>
        <w:tab/>
      </w:r>
      <w:r w:rsidRPr="00E91BA2">
        <w:rPr>
          <w:rFonts w:asciiTheme="minorHAnsi" w:hAnsiTheme="minorHAnsi" w:cstheme="minorHAnsi"/>
          <w:sz w:val="20"/>
          <w:szCs w:val="20"/>
        </w:rPr>
        <w:tab/>
        <w:t>Integrated Conservation and Development Project</w:t>
      </w:r>
    </w:p>
    <w:p w14:paraId="3EA9022D" w14:textId="77777777" w:rsidR="009661FB" w:rsidRPr="00E91BA2" w:rsidRDefault="009661FB" w:rsidP="000553F8">
      <w:pPr>
        <w:rPr>
          <w:rFonts w:asciiTheme="minorHAnsi" w:hAnsiTheme="minorHAnsi" w:cstheme="minorHAnsi"/>
          <w:sz w:val="20"/>
          <w:szCs w:val="20"/>
        </w:rPr>
      </w:pPr>
      <w:r w:rsidRPr="00E91BA2">
        <w:rPr>
          <w:rFonts w:asciiTheme="minorHAnsi" w:hAnsiTheme="minorHAnsi" w:cstheme="minorHAnsi"/>
          <w:sz w:val="20"/>
          <w:szCs w:val="20"/>
        </w:rPr>
        <w:t>IA</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Implementing Agency (as defined under UNDP POPP terminology) </w:t>
      </w:r>
    </w:p>
    <w:p w14:paraId="74C557F4" w14:textId="77777777" w:rsidR="007E4A39" w:rsidRPr="00E91BA2" w:rsidRDefault="00EB5D13" w:rsidP="005043CC">
      <w:pPr>
        <w:rPr>
          <w:rFonts w:asciiTheme="minorHAnsi" w:hAnsiTheme="minorHAnsi" w:cstheme="minorHAnsi"/>
          <w:sz w:val="20"/>
          <w:szCs w:val="20"/>
        </w:rPr>
      </w:pPr>
      <w:r w:rsidRPr="00E91BA2">
        <w:rPr>
          <w:rFonts w:asciiTheme="minorHAnsi" w:hAnsiTheme="minorHAnsi" w:cstheme="minorHAnsi"/>
          <w:sz w:val="20"/>
          <w:szCs w:val="20"/>
        </w:rPr>
        <w:t>IEF</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International Elephant Foundation </w:t>
      </w:r>
      <w:r w:rsidRPr="00E91BA2">
        <w:rPr>
          <w:rFonts w:asciiTheme="minorHAnsi" w:hAnsiTheme="minorHAnsi" w:cstheme="minorHAnsi"/>
          <w:sz w:val="20"/>
          <w:szCs w:val="20"/>
        </w:rPr>
        <w:br/>
      </w:r>
      <w:r w:rsidR="007E4A39" w:rsidRPr="00E91BA2">
        <w:rPr>
          <w:rFonts w:asciiTheme="minorHAnsi" w:hAnsiTheme="minorHAnsi" w:cstheme="minorHAnsi"/>
          <w:sz w:val="20"/>
          <w:szCs w:val="20"/>
        </w:rPr>
        <w:t>IFAW</w:t>
      </w:r>
      <w:r w:rsidR="007E4A39" w:rsidRPr="00E91BA2">
        <w:rPr>
          <w:rFonts w:asciiTheme="minorHAnsi" w:hAnsiTheme="minorHAnsi" w:cstheme="minorHAnsi"/>
          <w:sz w:val="20"/>
          <w:szCs w:val="20"/>
        </w:rPr>
        <w:tab/>
      </w:r>
      <w:r w:rsidR="007E4A39" w:rsidRPr="00E91BA2">
        <w:rPr>
          <w:rFonts w:asciiTheme="minorHAnsi" w:hAnsiTheme="minorHAnsi" w:cstheme="minorHAnsi"/>
          <w:sz w:val="20"/>
          <w:szCs w:val="20"/>
        </w:rPr>
        <w:tab/>
        <w:t>International Fund for Animal Welfare</w:t>
      </w:r>
    </w:p>
    <w:p w14:paraId="51CC2327"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INTERPOL</w:t>
      </w:r>
      <w:r w:rsidRPr="00E91BA2">
        <w:rPr>
          <w:rFonts w:asciiTheme="minorHAnsi" w:hAnsiTheme="minorHAnsi" w:cstheme="minorHAnsi"/>
          <w:sz w:val="20"/>
          <w:szCs w:val="20"/>
        </w:rPr>
        <w:tab/>
        <w:t xml:space="preserve">International Criminal Police </w:t>
      </w:r>
      <w:r w:rsidR="00E913AA" w:rsidRPr="00E91BA2">
        <w:rPr>
          <w:rFonts w:asciiTheme="minorHAnsi" w:hAnsiTheme="minorHAnsi" w:cstheme="minorHAnsi"/>
          <w:sz w:val="20"/>
          <w:szCs w:val="20"/>
        </w:rPr>
        <w:t>Organization</w:t>
      </w:r>
    </w:p>
    <w:p w14:paraId="1F6D5E38"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IPCC</w:t>
      </w:r>
      <w:r w:rsidRPr="00E91BA2">
        <w:rPr>
          <w:rFonts w:asciiTheme="minorHAnsi" w:hAnsiTheme="minorHAnsi" w:cstheme="minorHAnsi"/>
          <w:sz w:val="20"/>
          <w:szCs w:val="20"/>
        </w:rPr>
        <w:tab/>
      </w:r>
      <w:r w:rsidRPr="00E91BA2">
        <w:rPr>
          <w:rFonts w:asciiTheme="minorHAnsi" w:hAnsiTheme="minorHAnsi" w:cstheme="minorHAnsi"/>
          <w:sz w:val="20"/>
          <w:szCs w:val="20"/>
        </w:rPr>
        <w:tab/>
        <w:t>Intergovernmental Panel on Climate Change</w:t>
      </w:r>
    </w:p>
    <w:p w14:paraId="41C45606"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IUCN</w:t>
      </w:r>
      <w:r w:rsidRPr="00E91BA2">
        <w:rPr>
          <w:rFonts w:asciiTheme="minorHAnsi" w:hAnsiTheme="minorHAnsi" w:cstheme="minorHAnsi"/>
          <w:sz w:val="20"/>
          <w:szCs w:val="20"/>
        </w:rPr>
        <w:tab/>
      </w:r>
      <w:r w:rsidRPr="00E91BA2">
        <w:rPr>
          <w:rFonts w:asciiTheme="minorHAnsi" w:hAnsiTheme="minorHAnsi" w:cstheme="minorHAnsi"/>
          <w:sz w:val="20"/>
          <w:szCs w:val="20"/>
        </w:rPr>
        <w:tab/>
      </w:r>
      <w:r w:rsidR="00125792" w:rsidRPr="00E91BA2">
        <w:rPr>
          <w:rFonts w:asciiTheme="minorHAnsi" w:hAnsiTheme="minorHAnsi" w:cstheme="minorHAnsi"/>
          <w:sz w:val="20"/>
          <w:szCs w:val="20"/>
        </w:rPr>
        <w:t xml:space="preserve">International </w:t>
      </w:r>
      <w:r w:rsidRPr="00E91BA2">
        <w:rPr>
          <w:rFonts w:asciiTheme="minorHAnsi" w:hAnsiTheme="minorHAnsi" w:cstheme="minorHAnsi"/>
          <w:sz w:val="20"/>
          <w:szCs w:val="20"/>
        </w:rPr>
        <w:t>Union</w:t>
      </w:r>
      <w:r w:rsidR="00125792" w:rsidRPr="00E91BA2">
        <w:rPr>
          <w:rFonts w:asciiTheme="minorHAnsi" w:hAnsiTheme="minorHAnsi" w:cstheme="minorHAnsi"/>
          <w:sz w:val="20"/>
          <w:szCs w:val="20"/>
        </w:rPr>
        <w:t xml:space="preserve"> for the Conservation of Nature</w:t>
      </w:r>
    </w:p>
    <w:p w14:paraId="2424E931"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JFM</w:t>
      </w:r>
      <w:r w:rsidRPr="00E91BA2">
        <w:rPr>
          <w:rFonts w:asciiTheme="minorHAnsi" w:hAnsiTheme="minorHAnsi" w:cstheme="minorHAnsi"/>
          <w:sz w:val="20"/>
          <w:szCs w:val="20"/>
        </w:rPr>
        <w:tab/>
      </w:r>
      <w:r w:rsidRPr="00E91BA2">
        <w:rPr>
          <w:rFonts w:asciiTheme="minorHAnsi" w:hAnsiTheme="minorHAnsi" w:cstheme="minorHAnsi"/>
          <w:sz w:val="20"/>
          <w:szCs w:val="20"/>
        </w:rPr>
        <w:tab/>
        <w:t>Joint Forest Management</w:t>
      </w:r>
    </w:p>
    <w:p w14:paraId="3712BB71"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KWS</w:t>
      </w:r>
      <w:r w:rsidRPr="00E91BA2">
        <w:rPr>
          <w:rFonts w:asciiTheme="minorHAnsi" w:hAnsiTheme="minorHAnsi" w:cstheme="minorHAnsi"/>
          <w:sz w:val="20"/>
          <w:szCs w:val="20"/>
        </w:rPr>
        <w:tab/>
      </w:r>
      <w:r w:rsidRPr="00E91BA2">
        <w:rPr>
          <w:rFonts w:asciiTheme="minorHAnsi" w:hAnsiTheme="minorHAnsi" w:cstheme="minorHAnsi"/>
          <w:sz w:val="20"/>
          <w:szCs w:val="20"/>
        </w:rPr>
        <w:tab/>
        <w:t>Kenya Wildlife Service</w:t>
      </w:r>
    </w:p>
    <w:p w14:paraId="64ADB231"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LATF</w:t>
      </w:r>
      <w:r w:rsidRPr="00E91BA2">
        <w:rPr>
          <w:rFonts w:asciiTheme="minorHAnsi" w:hAnsiTheme="minorHAnsi" w:cstheme="minorHAnsi"/>
          <w:sz w:val="20"/>
          <w:szCs w:val="20"/>
        </w:rPr>
        <w:tab/>
      </w:r>
      <w:r w:rsidRPr="00E91BA2">
        <w:rPr>
          <w:rFonts w:asciiTheme="minorHAnsi" w:hAnsiTheme="minorHAnsi" w:cstheme="minorHAnsi"/>
          <w:sz w:val="20"/>
          <w:szCs w:val="20"/>
        </w:rPr>
        <w:tab/>
        <w:t>Lusaka Agreement Task Force</w:t>
      </w:r>
    </w:p>
    <w:p w14:paraId="769A0153" w14:textId="77777777" w:rsidR="00E56F1E" w:rsidRPr="00E91BA2" w:rsidRDefault="00E56F1E" w:rsidP="000553F8">
      <w:pPr>
        <w:rPr>
          <w:rFonts w:asciiTheme="minorHAnsi" w:hAnsiTheme="minorHAnsi" w:cstheme="minorHAnsi"/>
          <w:sz w:val="20"/>
          <w:szCs w:val="20"/>
        </w:rPr>
      </w:pPr>
      <w:r w:rsidRPr="00E91BA2">
        <w:rPr>
          <w:rFonts w:asciiTheme="minorHAnsi" w:hAnsiTheme="minorHAnsi" w:cstheme="minorHAnsi"/>
          <w:sz w:val="20"/>
          <w:szCs w:val="20"/>
        </w:rPr>
        <w:t>LE</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Law enforcement </w:t>
      </w:r>
    </w:p>
    <w:p w14:paraId="0D31D334"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LGA</w:t>
      </w:r>
      <w:r w:rsidRPr="00E91BA2">
        <w:rPr>
          <w:rFonts w:asciiTheme="minorHAnsi" w:hAnsiTheme="minorHAnsi" w:cstheme="minorHAnsi"/>
          <w:sz w:val="20"/>
          <w:szCs w:val="20"/>
        </w:rPr>
        <w:tab/>
      </w:r>
      <w:r w:rsidRPr="00E91BA2">
        <w:rPr>
          <w:rFonts w:asciiTheme="minorHAnsi" w:hAnsiTheme="minorHAnsi" w:cstheme="minorHAnsi"/>
          <w:sz w:val="20"/>
          <w:szCs w:val="20"/>
        </w:rPr>
        <w:tab/>
        <w:t>Local Government Authority</w:t>
      </w:r>
    </w:p>
    <w:p w14:paraId="4B8023B8"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LGRA</w:t>
      </w:r>
      <w:r w:rsidRPr="00E91BA2">
        <w:rPr>
          <w:rFonts w:asciiTheme="minorHAnsi" w:hAnsiTheme="minorHAnsi" w:cstheme="minorHAnsi"/>
          <w:sz w:val="20"/>
          <w:szCs w:val="20"/>
        </w:rPr>
        <w:tab/>
      </w:r>
      <w:r w:rsidRPr="00E91BA2">
        <w:rPr>
          <w:rFonts w:asciiTheme="minorHAnsi" w:hAnsiTheme="minorHAnsi" w:cstheme="minorHAnsi"/>
          <w:sz w:val="20"/>
          <w:szCs w:val="20"/>
        </w:rPr>
        <w:tab/>
        <w:t>Local Government Reform Agenda</w:t>
      </w:r>
    </w:p>
    <w:p w14:paraId="0DE71BAB"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MDA</w:t>
      </w:r>
      <w:r w:rsidRPr="00E91BA2">
        <w:rPr>
          <w:rFonts w:asciiTheme="minorHAnsi" w:hAnsiTheme="minorHAnsi" w:cstheme="minorHAnsi"/>
          <w:sz w:val="20"/>
          <w:szCs w:val="20"/>
        </w:rPr>
        <w:tab/>
      </w:r>
      <w:r w:rsidRPr="00E91BA2">
        <w:rPr>
          <w:rFonts w:asciiTheme="minorHAnsi" w:hAnsiTheme="minorHAnsi" w:cstheme="minorHAnsi"/>
          <w:sz w:val="20"/>
          <w:szCs w:val="20"/>
        </w:rPr>
        <w:tab/>
        <w:t>Ministries, Departments and Agencies</w:t>
      </w:r>
    </w:p>
    <w:p w14:paraId="761D3015"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MDG</w:t>
      </w:r>
      <w:r w:rsidRPr="00E91BA2">
        <w:rPr>
          <w:rFonts w:asciiTheme="minorHAnsi" w:hAnsiTheme="minorHAnsi" w:cstheme="minorHAnsi"/>
          <w:sz w:val="20"/>
          <w:szCs w:val="20"/>
        </w:rPr>
        <w:tab/>
      </w:r>
      <w:r w:rsidRPr="00E91BA2">
        <w:rPr>
          <w:rFonts w:asciiTheme="minorHAnsi" w:hAnsiTheme="minorHAnsi" w:cstheme="minorHAnsi"/>
          <w:sz w:val="20"/>
          <w:szCs w:val="20"/>
        </w:rPr>
        <w:tab/>
        <w:t>Millennium Development Goals</w:t>
      </w:r>
    </w:p>
    <w:p w14:paraId="58CA81F9" w14:textId="1AF3E215" w:rsidR="00725B66" w:rsidRPr="00E91BA2" w:rsidRDefault="00725B66" w:rsidP="003A26F4">
      <w:pPr>
        <w:tabs>
          <w:tab w:val="left" w:pos="1497"/>
        </w:tabs>
        <w:rPr>
          <w:rFonts w:asciiTheme="minorHAnsi" w:hAnsiTheme="minorHAnsi" w:cstheme="minorHAnsi"/>
          <w:sz w:val="20"/>
          <w:szCs w:val="20"/>
        </w:rPr>
      </w:pPr>
      <w:r w:rsidRPr="00E91BA2">
        <w:rPr>
          <w:rFonts w:asciiTheme="minorHAnsi" w:hAnsiTheme="minorHAnsi" w:cstheme="minorHAnsi"/>
          <w:sz w:val="20"/>
          <w:szCs w:val="20"/>
        </w:rPr>
        <w:t>METT                      Management Effectiveness Tracking Tools</w:t>
      </w:r>
    </w:p>
    <w:p w14:paraId="6BE92078"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MIKE</w:t>
      </w:r>
      <w:r w:rsidR="00D516C1" w:rsidRPr="00E91BA2">
        <w:rPr>
          <w:rFonts w:asciiTheme="minorHAnsi" w:hAnsiTheme="minorHAnsi" w:cstheme="minorHAnsi"/>
          <w:sz w:val="20"/>
          <w:szCs w:val="20"/>
        </w:rPr>
        <w:t>S</w:t>
      </w:r>
      <w:r w:rsidRPr="00E91BA2">
        <w:rPr>
          <w:rFonts w:asciiTheme="minorHAnsi" w:hAnsiTheme="minorHAnsi" w:cstheme="minorHAnsi"/>
          <w:sz w:val="20"/>
          <w:szCs w:val="20"/>
        </w:rPr>
        <w:tab/>
      </w:r>
      <w:r w:rsidRPr="00E91BA2">
        <w:rPr>
          <w:rFonts w:asciiTheme="minorHAnsi" w:hAnsiTheme="minorHAnsi" w:cstheme="minorHAnsi"/>
          <w:sz w:val="20"/>
          <w:szCs w:val="20"/>
        </w:rPr>
        <w:tab/>
        <w:t>Monitoring the Illegal Killing of Elephants</w:t>
      </w:r>
      <w:r w:rsidR="00D516C1" w:rsidRPr="00E91BA2">
        <w:rPr>
          <w:rFonts w:asciiTheme="minorHAnsi" w:hAnsiTheme="minorHAnsi" w:cstheme="minorHAnsi"/>
          <w:sz w:val="20"/>
          <w:szCs w:val="20"/>
        </w:rPr>
        <w:t xml:space="preserve"> and other Species</w:t>
      </w:r>
    </w:p>
    <w:p w14:paraId="698F94D3"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MNRT</w:t>
      </w:r>
      <w:r w:rsidRPr="00E91BA2">
        <w:rPr>
          <w:rFonts w:asciiTheme="minorHAnsi" w:hAnsiTheme="minorHAnsi" w:cstheme="minorHAnsi"/>
          <w:sz w:val="20"/>
          <w:szCs w:val="20"/>
        </w:rPr>
        <w:tab/>
      </w:r>
      <w:r w:rsidRPr="00E91BA2">
        <w:rPr>
          <w:rFonts w:asciiTheme="minorHAnsi" w:hAnsiTheme="minorHAnsi" w:cstheme="minorHAnsi"/>
          <w:sz w:val="20"/>
          <w:szCs w:val="20"/>
        </w:rPr>
        <w:tab/>
        <w:t>Ministry of Natural Resources and Tourism</w:t>
      </w:r>
    </w:p>
    <w:p w14:paraId="11FDBB57" w14:textId="294DE287" w:rsidR="00271B0B" w:rsidRPr="00E91BA2" w:rsidRDefault="00271B0B" w:rsidP="005043CC">
      <w:pPr>
        <w:rPr>
          <w:rFonts w:asciiTheme="minorHAnsi" w:hAnsiTheme="minorHAnsi" w:cstheme="minorHAnsi"/>
          <w:sz w:val="20"/>
          <w:szCs w:val="20"/>
        </w:rPr>
      </w:pPr>
      <w:r w:rsidRPr="00E91BA2">
        <w:rPr>
          <w:rFonts w:asciiTheme="minorHAnsi" w:hAnsiTheme="minorHAnsi" w:cstheme="minorHAnsi"/>
          <w:sz w:val="20"/>
          <w:szCs w:val="20"/>
        </w:rPr>
        <w:t>MoFA</w:t>
      </w:r>
      <w:r w:rsidRPr="00E91BA2">
        <w:rPr>
          <w:rFonts w:asciiTheme="minorHAnsi" w:hAnsiTheme="minorHAnsi" w:cstheme="minorHAnsi"/>
          <w:sz w:val="20"/>
          <w:szCs w:val="20"/>
        </w:rPr>
        <w:tab/>
      </w:r>
      <w:r w:rsidRPr="00E91BA2">
        <w:rPr>
          <w:rFonts w:asciiTheme="minorHAnsi" w:hAnsiTheme="minorHAnsi" w:cstheme="minorHAnsi"/>
          <w:sz w:val="20"/>
          <w:szCs w:val="20"/>
        </w:rPr>
        <w:tab/>
        <w:t>Ministry of Foreign Affairs</w:t>
      </w:r>
    </w:p>
    <w:p w14:paraId="444D5EF5" w14:textId="4D7EBBF6"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NCAA</w:t>
      </w:r>
      <w:r w:rsidRPr="00E91BA2">
        <w:rPr>
          <w:rFonts w:asciiTheme="minorHAnsi" w:hAnsiTheme="minorHAnsi" w:cstheme="minorHAnsi"/>
          <w:sz w:val="20"/>
          <w:szCs w:val="20"/>
        </w:rPr>
        <w:tab/>
      </w:r>
      <w:r w:rsidRPr="00E91BA2">
        <w:rPr>
          <w:rFonts w:asciiTheme="minorHAnsi" w:hAnsiTheme="minorHAnsi" w:cstheme="minorHAnsi"/>
          <w:sz w:val="20"/>
          <w:szCs w:val="20"/>
        </w:rPr>
        <w:tab/>
        <w:t>Ngorongoro Conservation Area Authority</w:t>
      </w:r>
    </w:p>
    <w:p w14:paraId="6740C3F4"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NGO</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Non-Governmental </w:t>
      </w:r>
      <w:r w:rsidR="00E913AA" w:rsidRPr="00E91BA2">
        <w:rPr>
          <w:rFonts w:asciiTheme="minorHAnsi" w:hAnsiTheme="minorHAnsi" w:cstheme="minorHAnsi"/>
          <w:sz w:val="20"/>
          <w:szCs w:val="20"/>
        </w:rPr>
        <w:t>Organization</w:t>
      </w:r>
    </w:p>
    <w:p w14:paraId="66DD8A01" w14:textId="59F8CAB0" w:rsidR="00EE233D" w:rsidRPr="00E91BA2" w:rsidRDefault="00EE233D" w:rsidP="005043CC">
      <w:pPr>
        <w:rPr>
          <w:rFonts w:asciiTheme="minorHAnsi" w:hAnsiTheme="minorHAnsi" w:cstheme="minorHAnsi"/>
          <w:sz w:val="20"/>
          <w:szCs w:val="20"/>
        </w:rPr>
      </w:pPr>
      <w:r w:rsidRPr="00E91BA2">
        <w:rPr>
          <w:rFonts w:asciiTheme="minorHAnsi" w:hAnsiTheme="minorHAnsi" w:cstheme="minorHAnsi"/>
          <w:sz w:val="20"/>
          <w:szCs w:val="20"/>
        </w:rPr>
        <w:lastRenderedPageBreak/>
        <w:t>NIAP</w:t>
      </w:r>
      <w:r w:rsidR="00CC6486" w:rsidRPr="00E91BA2">
        <w:rPr>
          <w:rFonts w:asciiTheme="minorHAnsi" w:hAnsiTheme="minorHAnsi" w:cstheme="minorHAnsi"/>
          <w:sz w:val="20"/>
          <w:szCs w:val="20"/>
        </w:rPr>
        <w:tab/>
      </w:r>
      <w:r w:rsidR="00CC6486" w:rsidRPr="00E91BA2">
        <w:rPr>
          <w:rFonts w:asciiTheme="minorHAnsi" w:hAnsiTheme="minorHAnsi" w:cstheme="minorHAnsi"/>
          <w:sz w:val="20"/>
          <w:szCs w:val="20"/>
        </w:rPr>
        <w:tab/>
        <w:t>National Ivory Action Plan</w:t>
      </w:r>
    </w:p>
    <w:p w14:paraId="3AAA5782" w14:textId="50A42156" w:rsidR="008B615B"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NP</w:t>
      </w:r>
      <w:r w:rsidR="008B615B" w:rsidRPr="00E91BA2">
        <w:rPr>
          <w:rFonts w:asciiTheme="minorHAnsi" w:hAnsiTheme="minorHAnsi" w:cstheme="minorHAnsi"/>
          <w:sz w:val="20"/>
          <w:szCs w:val="20"/>
        </w:rPr>
        <w:t xml:space="preserve">                           National Park</w:t>
      </w:r>
    </w:p>
    <w:p w14:paraId="33EBF756" w14:textId="0675A06B" w:rsidR="008B615B" w:rsidRPr="00E91BA2" w:rsidRDefault="008B615B" w:rsidP="00EE1860">
      <w:pPr>
        <w:ind w:left="1440" w:hanging="1440"/>
        <w:rPr>
          <w:rFonts w:asciiTheme="minorHAnsi" w:hAnsiTheme="minorHAnsi" w:cstheme="minorHAnsi"/>
          <w:sz w:val="20"/>
          <w:szCs w:val="20"/>
        </w:rPr>
      </w:pPr>
      <w:r w:rsidRPr="00E91BA2">
        <w:rPr>
          <w:rFonts w:asciiTheme="minorHAnsi" w:eastAsia="Times New Roman" w:hAnsiTheme="minorHAnsi" w:cstheme="minorHAnsi"/>
          <w:sz w:val="20"/>
          <w:szCs w:val="20"/>
        </w:rPr>
        <w:t xml:space="preserve">NSCPIWT           </w:t>
      </w:r>
      <w:r w:rsidR="00596CB9" w:rsidRPr="00E91BA2">
        <w:rPr>
          <w:rFonts w:asciiTheme="minorHAnsi" w:eastAsia="Times New Roman" w:hAnsiTheme="minorHAnsi" w:cstheme="minorHAnsi"/>
          <w:sz w:val="20"/>
          <w:szCs w:val="20"/>
        </w:rPr>
        <w:tab/>
      </w:r>
      <w:bookmarkStart w:id="2" w:name="_Hlk517787747"/>
      <w:r w:rsidRPr="00E91BA2">
        <w:rPr>
          <w:rFonts w:asciiTheme="minorHAnsi" w:hAnsiTheme="minorHAnsi" w:cstheme="minorHAnsi"/>
          <w:sz w:val="20"/>
          <w:szCs w:val="20"/>
        </w:rPr>
        <w:t>National Strategy to Combat Poaching and Illegal Wildlife Trade</w:t>
      </w:r>
      <w:r w:rsidR="004566D7" w:rsidRPr="00E91BA2">
        <w:rPr>
          <w:rFonts w:asciiTheme="minorHAnsi" w:hAnsiTheme="minorHAnsi" w:cstheme="minorHAnsi"/>
          <w:sz w:val="20"/>
          <w:szCs w:val="20"/>
        </w:rPr>
        <w:t xml:space="preserve"> (also known as the National Anti-Poaching and </w:t>
      </w:r>
      <w:r w:rsidR="00F869AF" w:rsidRPr="00E91BA2">
        <w:rPr>
          <w:rFonts w:asciiTheme="minorHAnsi" w:hAnsiTheme="minorHAnsi" w:cstheme="minorHAnsi"/>
          <w:sz w:val="20"/>
          <w:szCs w:val="20"/>
        </w:rPr>
        <w:t>I</w:t>
      </w:r>
      <w:r w:rsidR="004566D7" w:rsidRPr="00E91BA2">
        <w:rPr>
          <w:rFonts w:asciiTheme="minorHAnsi" w:hAnsiTheme="minorHAnsi" w:cstheme="minorHAnsi"/>
          <w:sz w:val="20"/>
          <w:szCs w:val="20"/>
        </w:rPr>
        <w:t>llegal Wildlife Trade (APIWT) Strategy)</w:t>
      </w:r>
      <w:bookmarkEnd w:id="2"/>
      <w:r w:rsidR="004566D7" w:rsidRPr="00E91BA2">
        <w:rPr>
          <w:rFonts w:asciiTheme="minorHAnsi" w:hAnsiTheme="minorHAnsi" w:cstheme="minorHAnsi"/>
          <w:sz w:val="20"/>
          <w:szCs w:val="20"/>
        </w:rPr>
        <w:tab/>
      </w:r>
    </w:p>
    <w:p w14:paraId="7E7C614D" w14:textId="77777777" w:rsidR="007E4A39" w:rsidRPr="00E91BA2" w:rsidRDefault="008B615B" w:rsidP="000553F8">
      <w:pPr>
        <w:rPr>
          <w:rFonts w:asciiTheme="minorHAnsi" w:hAnsiTheme="minorHAnsi" w:cstheme="minorHAnsi"/>
          <w:sz w:val="20"/>
          <w:szCs w:val="20"/>
        </w:rPr>
      </w:pPr>
      <w:r w:rsidRPr="00E91BA2">
        <w:rPr>
          <w:rFonts w:asciiTheme="minorHAnsi" w:eastAsia="Times New Roman" w:hAnsiTheme="minorHAnsi" w:cstheme="minorHAnsi"/>
          <w:sz w:val="20"/>
          <w:szCs w:val="20"/>
        </w:rPr>
        <w:t>NTAP</w:t>
      </w:r>
      <w:r w:rsidR="007E4A39" w:rsidRPr="00E91BA2">
        <w:rPr>
          <w:rFonts w:asciiTheme="minorHAnsi" w:hAnsiTheme="minorHAnsi" w:cstheme="minorHAnsi"/>
          <w:sz w:val="20"/>
          <w:szCs w:val="20"/>
        </w:rPr>
        <w:tab/>
      </w:r>
      <w:r w:rsidR="00596CB9" w:rsidRPr="00E91BA2">
        <w:rPr>
          <w:rFonts w:asciiTheme="minorHAnsi" w:hAnsiTheme="minorHAnsi" w:cstheme="minorHAnsi"/>
          <w:sz w:val="20"/>
          <w:szCs w:val="20"/>
        </w:rPr>
        <w:tab/>
      </w:r>
      <w:r w:rsidR="004D33E1" w:rsidRPr="00E91BA2">
        <w:rPr>
          <w:rFonts w:asciiTheme="minorHAnsi" w:hAnsiTheme="minorHAnsi" w:cstheme="minorHAnsi"/>
          <w:sz w:val="20"/>
          <w:szCs w:val="20"/>
        </w:rPr>
        <w:t>National Anti-P</w:t>
      </w:r>
      <w:r w:rsidRPr="00E91BA2">
        <w:rPr>
          <w:rFonts w:asciiTheme="minorHAnsi" w:hAnsiTheme="minorHAnsi" w:cstheme="minorHAnsi"/>
          <w:sz w:val="20"/>
          <w:szCs w:val="20"/>
        </w:rPr>
        <w:t>oaching Task Force</w:t>
      </w:r>
    </w:p>
    <w:p w14:paraId="04ADB69F" w14:textId="77777777" w:rsidR="006D42EE" w:rsidRPr="00E91BA2" w:rsidRDefault="006D42EE" w:rsidP="005043CC">
      <w:pPr>
        <w:rPr>
          <w:rFonts w:asciiTheme="minorHAnsi" w:hAnsiTheme="minorHAnsi" w:cstheme="minorHAnsi"/>
          <w:sz w:val="20"/>
          <w:szCs w:val="20"/>
        </w:rPr>
      </w:pPr>
      <w:r w:rsidRPr="00E91BA2">
        <w:rPr>
          <w:rFonts w:asciiTheme="minorHAnsi" w:hAnsiTheme="minorHAnsi" w:cstheme="minorHAnsi"/>
          <w:sz w:val="20"/>
          <w:szCs w:val="20"/>
        </w:rPr>
        <w:t>NTSCIU</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National </w:t>
      </w:r>
      <w:r w:rsidR="00C9565F" w:rsidRPr="00E91BA2">
        <w:rPr>
          <w:rFonts w:asciiTheme="minorHAnsi" w:hAnsiTheme="minorHAnsi" w:cstheme="minorHAnsi"/>
          <w:sz w:val="20"/>
          <w:szCs w:val="20"/>
        </w:rPr>
        <w:t xml:space="preserve">and Transnational </w:t>
      </w:r>
      <w:r w:rsidRPr="00E91BA2">
        <w:rPr>
          <w:rFonts w:asciiTheme="minorHAnsi" w:hAnsiTheme="minorHAnsi" w:cstheme="minorHAnsi"/>
          <w:sz w:val="20"/>
          <w:szCs w:val="20"/>
        </w:rPr>
        <w:t>Serious Crime Investigation Unit</w:t>
      </w:r>
    </w:p>
    <w:p w14:paraId="174397C1"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PA</w:t>
      </w:r>
      <w:r w:rsidRPr="00E91BA2">
        <w:rPr>
          <w:rFonts w:asciiTheme="minorHAnsi" w:hAnsiTheme="minorHAnsi" w:cstheme="minorHAnsi"/>
          <w:sz w:val="20"/>
          <w:szCs w:val="20"/>
        </w:rPr>
        <w:tab/>
      </w:r>
      <w:r w:rsidRPr="00E91BA2">
        <w:rPr>
          <w:rFonts w:asciiTheme="minorHAnsi" w:hAnsiTheme="minorHAnsi" w:cstheme="minorHAnsi"/>
          <w:sz w:val="20"/>
          <w:szCs w:val="20"/>
        </w:rPr>
        <w:tab/>
        <w:t>Protected Area</w:t>
      </w:r>
    </w:p>
    <w:p w14:paraId="17217E1D" w14:textId="77777777" w:rsidR="00434C7A" w:rsidRPr="00E91BA2" w:rsidRDefault="00434C7A" w:rsidP="000553F8">
      <w:pPr>
        <w:rPr>
          <w:rFonts w:asciiTheme="minorHAnsi" w:hAnsiTheme="minorHAnsi" w:cstheme="minorHAnsi"/>
          <w:sz w:val="20"/>
          <w:szCs w:val="20"/>
        </w:rPr>
      </w:pPr>
      <w:r w:rsidRPr="00E91BA2">
        <w:rPr>
          <w:rFonts w:asciiTheme="minorHAnsi" w:hAnsiTheme="minorHAnsi" w:cstheme="minorHAnsi"/>
          <w:sz w:val="20"/>
          <w:szCs w:val="20"/>
        </w:rPr>
        <w:t>PB</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Project Board (also referred to as Project Steering Committee) </w:t>
      </w:r>
    </w:p>
    <w:p w14:paraId="7AEFDE72"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PCU</w:t>
      </w:r>
      <w:r w:rsidRPr="00E91BA2">
        <w:rPr>
          <w:rFonts w:asciiTheme="minorHAnsi" w:hAnsiTheme="minorHAnsi" w:cstheme="minorHAnsi"/>
          <w:sz w:val="20"/>
          <w:szCs w:val="20"/>
        </w:rPr>
        <w:tab/>
      </w:r>
      <w:r w:rsidRPr="00E91BA2">
        <w:rPr>
          <w:rFonts w:asciiTheme="minorHAnsi" w:hAnsiTheme="minorHAnsi" w:cstheme="minorHAnsi"/>
          <w:sz w:val="20"/>
          <w:szCs w:val="20"/>
        </w:rPr>
        <w:tab/>
        <w:t>Port Control Unit</w:t>
      </w:r>
    </w:p>
    <w:p w14:paraId="5F35B94B"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PES</w:t>
      </w:r>
      <w:r w:rsidRPr="00E91BA2">
        <w:rPr>
          <w:rFonts w:asciiTheme="minorHAnsi" w:hAnsiTheme="minorHAnsi" w:cstheme="minorHAnsi"/>
          <w:sz w:val="20"/>
          <w:szCs w:val="20"/>
        </w:rPr>
        <w:tab/>
      </w:r>
      <w:r w:rsidRPr="00E91BA2">
        <w:rPr>
          <w:rFonts w:asciiTheme="minorHAnsi" w:hAnsiTheme="minorHAnsi" w:cstheme="minorHAnsi"/>
          <w:sz w:val="20"/>
          <w:szCs w:val="20"/>
        </w:rPr>
        <w:tab/>
        <w:t>Payments for Ecosystem Services</w:t>
      </w:r>
    </w:p>
    <w:p w14:paraId="2B125215" w14:textId="77777777" w:rsidR="00434C7A" w:rsidRPr="00E91BA2" w:rsidRDefault="00434C7A" w:rsidP="000553F8">
      <w:pPr>
        <w:rPr>
          <w:rFonts w:asciiTheme="minorHAnsi" w:hAnsiTheme="minorHAnsi" w:cstheme="minorHAnsi"/>
          <w:sz w:val="20"/>
          <w:szCs w:val="20"/>
        </w:rPr>
      </w:pPr>
      <w:r w:rsidRPr="00E91BA2">
        <w:rPr>
          <w:rFonts w:asciiTheme="minorHAnsi" w:hAnsiTheme="minorHAnsi" w:cstheme="minorHAnsi"/>
          <w:sz w:val="20"/>
          <w:szCs w:val="20"/>
        </w:rPr>
        <w:t>PM</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Project Manager </w:t>
      </w:r>
    </w:p>
    <w:p w14:paraId="78E3AF51" w14:textId="77777777" w:rsidR="009661FB" w:rsidRPr="00E91BA2" w:rsidRDefault="009661FB" w:rsidP="000553F8">
      <w:pPr>
        <w:rPr>
          <w:rFonts w:asciiTheme="minorHAnsi" w:hAnsiTheme="minorHAnsi" w:cstheme="minorHAnsi"/>
          <w:sz w:val="20"/>
          <w:szCs w:val="20"/>
        </w:rPr>
      </w:pPr>
      <w:r w:rsidRPr="00E91BA2">
        <w:rPr>
          <w:rFonts w:asciiTheme="minorHAnsi" w:hAnsiTheme="minorHAnsi" w:cstheme="minorHAnsi"/>
          <w:sz w:val="20"/>
          <w:szCs w:val="20"/>
        </w:rPr>
        <w:t>POPP</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Programme and Operations Policies and Procedures </w:t>
      </w:r>
    </w:p>
    <w:p w14:paraId="51C99F66" w14:textId="77777777" w:rsidR="00434C7A" w:rsidRPr="00E91BA2" w:rsidRDefault="00434C7A" w:rsidP="000553F8">
      <w:pPr>
        <w:rPr>
          <w:rFonts w:asciiTheme="minorHAnsi" w:hAnsiTheme="minorHAnsi" w:cstheme="minorHAnsi"/>
          <w:sz w:val="20"/>
          <w:szCs w:val="20"/>
        </w:rPr>
      </w:pPr>
      <w:r w:rsidRPr="00E91BA2">
        <w:rPr>
          <w:rFonts w:asciiTheme="minorHAnsi" w:hAnsiTheme="minorHAnsi" w:cstheme="minorHAnsi"/>
          <w:sz w:val="20"/>
          <w:szCs w:val="20"/>
        </w:rPr>
        <w:t>PSC</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Project Steering Committee (see Project Board) </w:t>
      </w:r>
    </w:p>
    <w:p w14:paraId="3EF4F854" w14:textId="77777777" w:rsidR="007E4A39" w:rsidRPr="00E91BA2" w:rsidRDefault="00F3647D" w:rsidP="005043CC">
      <w:pPr>
        <w:rPr>
          <w:rFonts w:asciiTheme="minorHAnsi" w:hAnsiTheme="minorHAnsi" w:cstheme="minorHAnsi"/>
          <w:sz w:val="20"/>
          <w:szCs w:val="20"/>
        </w:rPr>
      </w:pPr>
      <w:r w:rsidRPr="00E91BA2">
        <w:rPr>
          <w:rFonts w:asciiTheme="minorHAnsi" w:hAnsiTheme="minorHAnsi" w:cstheme="minorHAnsi"/>
          <w:sz w:val="20"/>
          <w:szCs w:val="20"/>
        </w:rPr>
        <w:t xml:space="preserve">RCP </w:t>
      </w:r>
      <w:r w:rsidRPr="00E91BA2">
        <w:rPr>
          <w:rFonts w:asciiTheme="minorHAnsi" w:hAnsiTheme="minorHAnsi" w:cstheme="minorHAnsi"/>
          <w:sz w:val="20"/>
          <w:szCs w:val="20"/>
        </w:rPr>
        <w:tab/>
      </w:r>
      <w:r w:rsidRPr="00E91BA2">
        <w:rPr>
          <w:rFonts w:asciiTheme="minorHAnsi" w:hAnsiTheme="minorHAnsi" w:cstheme="minorHAnsi"/>
          <w:sz w:val="20"/>
          <w:szCs w:val="20"/>
        </w:rPr>
        <w:tab/>
        <w:t>Ruaha Carnivore Project</w:t>
      </w:r>
      <w:r w:rsidRPr="00E91BA2">
        <w:rPr>
          <w:rFonts w:asciiTheme="minorHAnsi" w:hAnsiTheme="minorHAnsi" w:cstheme="minorHAnsi"/>
          <w:sz w:val="20"/>
          <w:szCs w:val="20"/>
        </w:rPr>
        <w:br/>
      </w:r>
      <w:r w:rsidR="007E4A39" w:rsidRPr="00E91BA2">
        <w:rPr>
          <w:rFonts w:asciiTheme="minorHAnsi" w:hAnsiTheme="minorHAnsi" w:cstheme="minorHAnsi"/>
          <w:sz w:val="20"/>
          <w:szCs w:val="20"/>
        </w:rPr>
        <w:t>REDD</w:t>
      </w:r>
      <w:r w:rsidR="007E4A39" w:rsidRPr="00E91BA2">
        <w:rPr>
          <w:rFonts w:asciiTheme="minorHAnsi" w:hAnsiTheme="minorHAnsi" w:cstheme="minorHAnsi"/>
          <w:sz w:val="20"/>
          <w:szCs w:val="20"/>
        </w:rPr>
        <w:tab/>
      </w:r>
      <w:r w:rsidR="007E4A39" w:rsidRPr="00E91BA2">
        <w:rPr>
          <w:rFonts w:asciiTheme="minorHAnsi" w:hAnsiTheme="minorHAnsi" w:cstheme="minorHAnsi"/>
          <w:sz w:val="20"/>
          <w:szCs w:val="20"/>
        </w:rPr>
        <w:tab/>
        <w:t>Reducing Emissions from Deforestation and Forest Degradation</w:t>
      </w:r>
    </w:p>
    <w:p w14:paraId="56E7740C" w14:textId="2B5614F5" w:rsidR="007E4A39" w:rsidRPr="00E91BA2" w:rsidRDefault="00D526F0" w:rsidP="005043CC">
      <w:pPr>
        <w:rPr>
          <w:rFonts w:asciiTheme="minorHAnsi" w:hAnsiTheme="minorHAnsi" w:cstheme="minorHAnsi"/>
          <w:sz w:val="20"/>
          <w:szCs w:val="20"/>
        </w:rPr>
      </w:pPr>
      <w:r w:rsidRPr="00E91BA2">
        <w:rPr>
          <w:rFonts w:asciiTheme="minorHAnsi" w:hAnsiTheme="minorHAnsi" w:cstheme="minorHAnsi"/>
          <w:sz w:val="20"/>
          <w:szCs w:val="20"/>
        </w:rPr>
        <w:t>RhODIS</w:t>
      </w:r>
      <w:r w:rsidRPr="00E91BA2">
        <w:rPr>
          <w:rFonts w:asciiTheme="minorHAnsi" w:hAnsiTheme="minorHAnsi" w:cstheme="minorHAnsi"/>
          <w:sz w:val="20"/>
          <w:szCs w:val="20"/>
        </w:rPr>
        <w:tab/>
      </w:r>
      <w:r w:rsidR="00EA2E71" w:rsidRPr="00E91BA2">
        <w:rPr>
          <w:rFonts w:asciiTheme="minorHAnsi" w:hAnsiTheme="minorHAnsi" w:cstheme="minorHAnsi"/>
          <w:sz w:val="20"/>
          <w:szCs w:val="20"/>
        </w:rPr>
        <w:tab/>
      </w:r>
      <w:r w:rsidR="007E4A39" w:rsidRPr="00E91BA2">
        <w:rPr>
          <w:rFonts w:asciiTheme="minorHAnsi" w:hAnsiTheme="minorHAnsi" w:cstheme="minorHAnsi"/>
          <w:sz w:val="20"/>
          <w:szCs w:val="20"/>
        </w:rPr>
        <w:t>Rhino DNA Index System</w:t>
      </w:r>
    </w:p>
    <w:p w14:paraId="085BDFC8" w14:textId="77777777" w:rsidR="00143E36" w:rsidRPr="00E91BA2" w:rsidRDefault="00143E36" w:rsidP="000553F8">
      <w:pPr>
        <w:rPr>
          <w:rFonts w:asciiTheme="minorHAnsi" w:hAnsiTheme="minorHAnsi" w:cstheme="minorHAnsi"/>
          <w:sz w:val="20"/>
          <w:szCs w:val="20"/>
        </w:rPr>
      </w:pPr>
      <w:r w:rsidRPr="00E91BA2">
        <w:rPr>
          <w:rFonts w:asciiTheme="minorHAnsi" w:hAnsiTheme="minorHAnsi" w:cstheme="minorHAnsi"/>
          <w:sz w:val="20"/>
          <w:szCs w:val="20"/>
        </w:rPr>
        <w:t>RTA</w:t>
      </w:r>
      <w:r w:rsidRPr="00E91BA2">
        <w:rPr>
          <w:rFonts w:asciiTheme="minorHAnsi" w:hAnsiTheme="minorHAnsi" w:cstheme="minorHAnsi"/>
          <w:sz w:val="20"/>
          <w:szCs w:val="20"/>
        </w:rPr>
        <w:tab/>
      </w:r>
      <w:r w:rsidRPr="00E91BA2">
        <w:rPr>
          <w:rFonts w:asciiTheme="minorHAnsi" w:hAnsiTheme="minorHAnsi" w:cstheme="minorHAnsi"/>
          <w:sz w:val="20"/>
          <w:szCs w:val="20"/>
        </w:rPr>
        <w:tab/>
        <w:t>Regional Technical Adviser, UNDP s</w:t>
      </w:r>
    </w:p>
    <w:p w14:paraId="47A4B2F4" w14:textId="77777777" w:rsidR="007E4A39" w:rsidRPr="00E91BA2" w:rsidRDefault="00143E36" w:rsidP="005043CC">
      <w:pPr>
        <w:rPr>
          <w:rFonts w:asciiTheme="minorHAnsi" w:hAnsiTheme="minorHAnsi" w:cstheme="minorHAnsi"/>
          <w:sz w:val="20"/>
          <w:szCs w:val="20"/>
        </w:rPr>
      </w:pPr>
      <w:r w:rsidRPr="00E91BA2">
        <w:rPr>
          <w:rFonts w:asciiTheme="minorHAnsi" w:hAnsiTheme="minorHAnsi" w:cstheme="minorHAnsi"/>
          <w:sz w:val="20"/>
          <w:szCs w:val="20"/>
        </w:rPr>
        <w:t>SLM</w:t>
      </w:r>
      <w:r w:rsidRPr="00E91BA2">
        <w:rPr>
          <w:rFonts w:asciiTheme="minorHAnsi" w:hAnsiTheme="minorHAnsi" w:cstheme="minorHAnsi"/>
          <w:sz w:val="20"/>
          <w:szCs w:val="20"/>
        </w:rPr>
        <w:tab/>
      </w:r>
      <w:r w:rsidRPr="00E91BA2">
        <w:rPr>
          <w:rFonts w:asciiTheme="minorHAnsi" w:hAnsiTheme="minorHAnsi" w:cstheme="minorHAnsi"/>
          <w:sz w:val="20"/>
          <w:szCs w:val="20"/>
        </w:rPr>
        <w:tab/>
      </w:r>
      <w:r w:rsidR="007E4A39" w:rsidRPr="00E91BA2">
        <w:rPr>
          <w:rFonts w:asciiTheme="minorHAnsi" w:hAnsiTheme="minorHAnsi" w:cstheme="minorHAnsi"/>
          <w:sz w:val="20"/>
          <w:szCs w:val="20"/>
        </w:rPr>
        <w:t>Sustainable Land Management</w:t>
      </w:r>
    </w:p>
    <w:p w14:paraId="1472166E" w14:textId="77777777" w:rsidR="008B615B"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SMART</w:t>
      </w:r>
      <w:r w:rsidR="00143E36" w:rsidRPr="00E91BA2">
        <w:rPr>
          <w:rFonts w:asciiTheme="minorHAnsi" w:hAnsiTheme="minorHAnsi" w:cstheme="minorHAnsi"/>
          <w:sz w:val="20"/>
          <w:szCs w:val="20"/>
        </w:rPr>
        <w:tab/>
      </w:r>
      <w:r w:rsidR="00143E36" w:rsidRPr="00E91BA2">
        <w:rPr>
          <w:rFonts w:asciiTheme="minorHAnsi" w:hAnsiTheme="minorHAnsi" w:cstheme="minorHAnsi"/>
          <w:sz w:val="20"/>
          <w:szCs w:val="20"/>
        </w:rPr>
        <w:tab/>
      </w:r>
      <w:r w:rsidR="008B615B" w:rsidRPr="00E91BA2">
        <w:rPr>
          <w:rFonts w:asciiTheme="minorHAnsi" w:hAnsiTheme="minorHAnsi" w:cstheme="minorHAnsi"/>
          <w:sz w:val="20"/>
          <w:szCs w:val="20"/>
        </w:rPr>
        <w:t>Spatial Monitoring and Reporting Tool</w:t>
      </w:r>
    </w:p>
    <w:p w14:paraId="77D340FD" w14:textId="439FB789" w:rsidR="00274EFC" w:rsidRPr="00E91BA2" w:rsidRDefault="008B615B" w:rsidP="003A26F4">
      <w:pPr>
        <w:tabs>
          <w:tab w:val="left" w:pos="1548"/>
        </w:tabs>
        <w:rPr>
          <w:rFonts w:asciiTheme="minorHAnsi" w:hAnsiTheme="minorHAnsi" w:cstheme="minorHAnsi"/>
          <w:sz w:val="20"/>
          <w:szCs w:val="20"/>
        </w:rPr>
      </w:pPr>
      <w:r w:rsidRPr="00E91BA2">
        <w:rPr>
          <w:rFonts w:asciiTheme="minorHAnsi" w:hAnsiTheme="minorHAnsi" w:cstheme="minorHAnsi"/>
          <w:sz w:val="20"/>
          <w:szCs w:val="20"/>
        </w:rPr>
        <w:t>SOPs</w:t>
      </w:r>
      <w:r w:rsidR="00274EFC" w:rsidRPr="00E91BA2">
        <w:rPr>
          <w:rFonts w:asciiTheme="minorHAnsi" w:hAnsiTheme="minorHAnsi" w:cstheme="minorHAnsi"/>
          <w:sz w:val="20"/>
          <w:szCs w:val="20"/>
        </w:rPr>
        <w:t>/RRG             Standard Operating Procedures/Rapid Reference Guide</w:t>
      </w:r>
    </w:p>
    <w:p w14:paraId="7E71319A" w14:textId="77777777" w:rsidR="007E4A39" w:rsidRPr="00E91BA2" w:rsidRDefault="00274EFC" w:rsidP="000553F8">
      <w:pPr>
        <w:rPr>
          <w:rFonts w:asciiTheme="minorHAnsi" w:hAnsiTheme="minorHAnsi" w:cstheme="minorHAnsi"/>
          <w:sz w:val="20"/>
          <w:szCs w:val="20"/>
        </w:rPr>
      </w:pPr>
      <w:r w:rsidRPr="00E91BA2">
        <w:rPr>
          <w:rFonts w:asciiTheme="minorHAnsi" w:hAnsiTheme="minorHAnsi" w:cstheme="minorHAnsi"/>
          <w:sz w:val="20"/>
          <w:szCs w:val="20"/>
        </w:rPr>
        <w:t>SOPs</w:t>
      </w:r>
      <w:r w:rsidR="007E4A39" w:rsidRPr="00E91BA2">
        <w:rPr>
          <w:rFonts w:asciiTheme="minorHAnsi" w:hAnsiTheme="minorHAnsi" w:cstheme="minorHAnsi"/>
          <w:sz w:val="20"/>
          <w:szCs w:val="20"/>
        </w:rPr>
        <w:tab/>
      </w:r>
      <w:r w:rsidR="00AA0593" w:rsidRPr="00E91BA2">
        <w:rPr>
          <w:rFonts w:asciiTheme="minorHAnsi" w:hAnsiTheme="minorHAnsi" w:cstheme="minorHAnsi"/>
          <w:sz w:val="20"/>
          <w:szCs w:val="20"/>
        </w:rPr>
        <w:tab/>
      </w:r>
      <w:r w:rsidR="008B615B" w:rsidRPr="00E91BA2">
        <w:rPr>
          <w:rFonts w:asciiTheme="minorHAnsi" w:hAnsiTheme="minorHAnsi" w:cstheme="minorHAnsi"/>
          <w:sz w:val="20"/>
          <w:szCs w:val="20"/>
        </w:rPr>
        <w:t>Standing Operating Procedures</w:t>
      </w:r>
    </w:p>
    <w:p w14:paraId="5788DF59" w14:textId="1D806096"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SPANEST</w:t>
      </w:r>
      <w:r w:rsidRPr="00E91BA2">
        <w:rPr>
          <w:rFonts w:asciiTheme="minorHAnsi" w:hAnsiTheme="minorHAnsi" w:cstheme="minorHAnsi"/>
          <w:sz w:val="20"/>
          <w:szCs w:val="20"/>
        </w:rPr>
        <w:tab/>
        <w:t>Strengthening the Protected Area Network in Southern Tanzania</w:t>
      </w:r>
    </w:p>
    <w:p w14:paraId="38ED43A8"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TAFIRI</w:t>
      </w:r>
      <w:r w:rsidRPr="00E91BA2">
        <w:rPr>
          <w:rFonts w:asciiTheme="minorHAnsi" w:hAnsiTheme="minorHAnsi" w:cstheme="minorHAnsi"/>
          <w:sz w:val="20"/>
          <w:szCs w:val="20"/>
        </w:rPr>
        <w:tab/>
      </w:r>
      <w:r w:rsidRPr="00E91BA2">
        <w:rPr>
          <w:rFonts w:asciiTheme="minorHAnsi" w:hAnsiTheme="minorHAnsi" w:cstheme="minorHAnsi"/>
          <w:sz w:val="20"/>
          <w:szCs w:val="20"/>
        </w:rPr>
        <w:tab/>
        <w:t>Tanzania Fisheries Research Institute</w:t>
      </w:r>
    </w:p>
    <w:p w14:paraId="01495435"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TAFORI</w:t>
      </w:r>
      <w:r w:rsidRPr="00E91BA2">
        <w:rPr>
          <w:rFonts w:asciiTheme="minorHAnsi" w:hAnsiTheme="minorHAnsi" w:cstheme="minorHAnsi"/>
          <w:sz w:val="20"/>
          <w:szCs w:val="20"/>
        </w:rPr>
        <w:tab/>
      </w:r>
      <w:r w:rsidR="00AA0593" w:rsidRPr="00E91BA2">
        <w:rPr>
          <w:rFonts w:asciiTheme="minorHAnsi" w:hAnsiTheme="minorHAnsi" w:cstheme="minorHAnsi"/>
          <w:sz w:val="20"/>
          <w:szCs w:val="20"/>
        </w:rPr>
        <w:tab/>
      </w:r>
      <w:r w:rsidRPr="00E91BA2">
        <w:rPr>
          <w:rFonts w:asciiTheme="minorHAnsi" w:hAnsiTheme="minorHAnsi" w:cstheme="minorHAnsi"/>
          <w:sz w:val="20"/>
          <w:szCs w:val="20"/>
        </w:rPr>
        <w:t>Tanzania Forestry Research Institute</w:t>
      </w:r>
    </w:p>
    <w:p w14:paraId="7530365D"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TANAPA</w:t>
      </w:r>
      <w:r w:rsidRPr="00E91BA2">
        <w:rPr>
          <w:rFonts w:asciiTheme="minorHAnsi" w:hAnsiTheme="minorHAnsi" w:cstheme="minorHAnsi"/>
          <w:sz w:val="20"/>
          <w:szCs w:val="20"/>
        </w:rPr>
        <w:tab/>
      </w:r>
      <w:r w:rsidR="00EA2E71" w:rsidRPr="00E91BA2">
        <w:rPr>
          <w:rFonts w:asciiTheme="minorHAnsi" w:hAnsiTheme="minorHAnsi" w:cstheme="minorHAnsi"/>
          <w:sz w:val="20"/>
          <w:szCs w:val="20"/>
        </w:rPr>
        <w:tab/>
      </w:r>
      <w:r w:rsidRPr="00E91BA2">
        <w:rPr>
          <w:rFonts w:asciiTheme="minorHAnsi" w:hAnsiTheme="minorHAnsi" w:cstheme="minorHAnsi"/>
          <w:sz w:val="20"/>
          <w:szCs w:val="20"/>
        </w:rPr>
        <w:t>Tanzania National Parks</w:t>
      </w:r>
    </w:p>
    <w:p w14:paraId="55A28811"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TAWA</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Tanzania Wildlife </w:t>
      </w:r>
      <w:r w:rsidR="00274EFC" w:rsidRPr="00E91BA2">
        <w:rPr>
          <w:rFonts w:asciiTheme="minorHAnsi" w:hAnsiTheme="minorHAnsi" w:cstheme="minorHAnsi"/>
          <w:sz w:val="20"/>
          <w:szCs w:val="20"/>
        </w:rPr>
        <w:t xml:space="preserve">Management </w:t>
      </w:r>
      <w:r w:rsidRPr="00E91BA2">
        <w:rPr>
          <w:rFonts w:asciiTheme="minorHAnsi" w:hAnsiTheme="minorHAnsi" w:cstheme="minorHAnsi"/>
          <w:sz w:val="20"/>
          <w:szCs w:val="20"/>
        </w:rPr>
        <w:t>Authority</w:t>
      </w:r>
    </w:p>
    <w:p w14:paraId="574AEA56"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TAWIRI</w:t>
      </w:r>
      <w:r w:rsidRPr="00E91BA2">
        <w:rPr>
          <w:rFonts w:asciiTheme="minorHAnsi" w:hAnsiTheme="minorHAnsi" w:cstheme="minorHAnsi"/>
          <w:sz w:val="20"/>
          <w:szCs w:val="20"/>
        </w:rPr>
        <w:tab/>
      </w:r>
      <w:r w:rsidR="00AA0593" w:rsidRPr="00E91BA2">
        <w:rPr>
          <w:rFonts w:asciiTheme="minorHAnsi" w:hAnsiTheme="minorHAnsi" w:cstheme="minorHAnsi"/>
          <w:sz w:val="20"/>
          <w:szCs w:val="20"/>
        </w:rPr>
        <w:tab/>
      </w:r>
      <w:r w:rsidRPr="00E91BA2">
        <w:rPr>
          <w:rFonts w:asciiTheme="minorHAnsi" w:hAnsiTheme="minorHAnsi" w:cstheme="minorHAnsi"/>
          <w:sz w:val="20"/>
          <w:szCs w:val="20"/>
        </w:rPr>
        <w:t>Tanzania Wildlife Research Institute</w:t>
      </w:r>
    </w:p>
    <w:p w14:paraId="700CD03D"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TCG</w:t>
      </w:r>
      <w:r w:rsidRPr="00E91BA2">
        <w:rPr>
          <w:rFonts w:asciiTheme="minorHAnsi" w:hAnsiTheme="minorHAnsi" w:cstheme="minorHAnsi"/>
          <w:sz w:val="20"/>
          <w:szCs w:val="20"/>
        </w:rPr>
        <w:tab/>
      </w:r>
      <w:r w:rsidRPr="00E91BA2">
        <w:rPr>
          <w:rFonts w:asciiTheme="minorHAnsi" w:hAnsiTheme="minorHAnsi" w:cstheme="minorHAnsi"/>
          <w:sz w:val="20"/>
          <w:szCs w:val="20"/>
        </w:rPr>
        <w:tab/>
        <w:t>Tasking and Coordination Group</w:t>
      </w:r>
    </w:p>
    <w:p w14:paraId="369D9CB0"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TEPS</w:t>
      </w:r>
      <w:r w:rsidRPr="00E91BA2">
        <w:rPr>
          <w:rFonts w:asciiTheme="minorHAnsi" w:hAnsiTheme="minorHAnsi" w:cstheme="minorHAnsi"/>
          <w:sz w:val="20"/>
          <w:szCs w:val="20"/>
        </w:rPr>
        <w:tab/>
      </w:r>
      <w:r w:rsidRPr="00E91BA2">
        <w:rPr>
          <w:rFonts w:asciiTheme="minorHAnsi" w:hAnsiTheme="minorHAnsi" w:cstheme="minorHAnsi"/>
          <w:sz w:val="20"/>
          <w:szCs w:val="20"/>
        </w:rPr>
        <w:tab/>
        <w:t>Tanzania Elephant Protection Society</w:t>
      </w:r>
    </w:p>
    <w:p w14:paraId="612D8218" w14:textId="46652185" w:rsidR="009154FD" w:rsidRPr="00E91BA2" w:rsidRDefault="009154FD" w:rsidP="005043CC">
      <w:pPr>
        <w:rPr>
          <w:rFonts w:asciiTheme="minorHAnsi" w:hAnsiTheme="minorHAnsi" w:cstheme="minorHAnsi"/>
          <w:sz w:val="20"/>
          <w:szCs w:val="20"/>
        </w:rPr>
      </w:pPr>
      <w:r w:rsidRPr="00E91BA2">
        <w:rPr>
          <w:rFonts w:asciiTheme="minorHAnsi" w:hAnsiTheme="minorHAnsi" w:cstheme="minorHAnsi"/>
          <w:sz w:val="20"/>
          <w:szCs w:val="20"/>
        </w:rPr>
        <w:t>TFS</w:t>
      </w:r>
      <w:r w:rsidR="00905D23" w:rsidRPr="00E91BA2">
        <w:rPr>
          <w:rFonts w:asciiTheme="minorHAnsi" w:hAnsiTheme="minorHAnsi" w:cstheme="minorHAnsi"/>
          <w:sz w:val="20"/>
          <w:szCs w:val="20"/>
        </w:rPr>
        <w:tab/>
      </w:r>
      <w:r w:rsidR="00905D23" w:rsidRPr="00E91BA2">
        <w:rPr>
          <w:rFonts w:asciiTheme="minorHAnsi" w:hAnsiTheme="minorHAnsi" w:cstheme="minorHAnsi"/>
          <w:sz w:val="20"/>
          <w:szCs w:val="20"/>
        </w:rPr>
        <w:tab/>
        <w:t>Tanzania Forest Service</w:t>
      </w:r>
    </w:p>
    <w:p w14:paraId="5790CE66" w14:textId="25F91F2B"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TISS</w:t>
      </w:r>
      <w:r w:rsidRPr="00E91BA2">
        <w:rPr>
          <w:rFonts w:asciiTheme="minorHAnsi" w:hAnsiTheme="minorHAnsi" w:cstheme="minorHAnsi"/>
          <w:sz w:val="20"/>
          <w:szCs w:val="20"/>
        </w:rPr>
        <w:tab/>
      </w:r>
      <w:r w:rsidRPr="00E91BA2">
        <w:rPr>
          <w:rFonts w:asciiTheme="minorHAnsi" w:hAnsiTheme="minorHAnsi" w:cstheme="minorHAnsi"/>
          <w:sz w:val="20"/>
          <w:szCs w:val="20"/>
        </w:rPr>
        <w:tab/>
        <w:t>Tanzania Intelligence and Security Service</w:t>
      </w:r>
    </w:p>
    <w:p w14:paraId="694AFD50" w14:textId="77777777" w:rsidR="000A05C9" w:rsidRPr="00E91BA2" w:rsidRDefault="000A05C9" w:rsidP="000553F8">
      <w:pPr>
        <w:rPr>
          <w:rFonts w:asciiTheme="minorHAnsi" w:hAnsiTheme="minorHAnsi" w:cstheme="minorHAnsi"/>
          <w:sz w:val="20"/>
          <w:szCs w:val="20"/>
        </w:rPr>
      </w:pPr>
      <w:r w:rsidRPr="00E91BA2">
        <w:rPr>
          <w:rFonts w:asciiTheme="minorHAnsi" w:hAnsiTheme="minorHAnsi" w:cstheme="minorHAnsi"/>
          <w:sz w:val="20"/>
          <w:szCs w:val="20"/>
        </w:rPr>
        <w:t>TNC</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The Nature Conservancy </w:t>
      </w:r>
    </w:p>
    <w:p w14:paraId="7CE4D33B"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TOCU</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Transnational </w:t>
      </w:r>
      <w:r w:rsidR="00E913AA" w:rsidRPr="00E91BA2">
        <w:rPr>
          <w:rFonts w:asciiTheme="minorHAnsi" w:hAnsiTheme="minorHAnsi" w:cstheme="minorHAnsi"/>
          <w:sz w:val="20"/>
          <w:szCs w:val="20"/>
        </w:rPr>
        <w:t>Organized</w:t>
      </w:r>
      <w:r w:rsidRPr="00E91BA2">
        <w:rPr>
          <w:rFonts w:asciiTheme="minorHAnsi" w:hAnsiTheme="minorHAnsi" w:cstheme="minorHAnsi"/>
          <w:sz w:val="20"/>
          <w:szCs w:val="20"/>
        </w:rPr>
        <w:t xml:space="preserve"> Crime Unit</w:t>
      </w:r>
    </w:p>
    <w:p w14:paraId="71887139" w14:textId="5245098D"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TPDF</w:t>
      </w:r>
      <w:r w:rsidRPr="00E91BA2">
        <w:rPr>
          <w:rFonts w:asciiTheme="minorHAnsi" w:hAnsiTheme="minorHAnsi" w:cstheme="minorHAnsi"/>
          <w:sz w:val="20"/>
          <w:szCs w:val="20"/>
        </w:rPr>
        <w:tab/>
      </w:r>
      <w:r w:rsidRPr="00E91BA2">
        <w:rPr>
          <w:rFonts w:asciiTheme="minorHAnsi" w:hAnsiTheme="minorHAnsi" w:cstheme="minorHAnsi"/>
          <w:sz w:val="20"/>
          <w:szCs w:val="20"/>
        </w:rPr>
        <w:tab/>
        <w:t>Tanzania Pe</w:t>
      </w:r>
      <w:r w:rsidR="00AA473F" w:rsidRPr="00E91BA2">
        <w:rPr>
          <w:rFonts w:asciiTheme="minorHAnsi" w:hAnsiTheme="minorHAnsi" w:cstheme="minorHAnsi"/>
          <w:sz w:val="20"/>
          <w:szCs w:val="20"/>
        </w:rPr>
        <w:t xml:space="preserve">ople’s </w:t>
      </w:r>
      <w:r w:rsidR="0041478D" w:rsidRPr="00E91BA2">
        <w:rPr>
          <w:rFonts w:asciiTheme="minorHAnsi" w:hAnsiTheme="minorHAnsi" w:cstheme="minorHAnsi"/>
          <w:sz w:val="20"/>
          <w:szCs w:val="20"/>
        </w:rPr>
        <w:t>Defence</w:t>
      </w:r>
      <w:r w:rsidRPr="00E91BA2">
        <w:rPr>
          <w:rFonts w:asciiTheme="minorHAnsi" w:hAnsiTheme="minorHAnsi" w:cstheme="minorHAnsi"/>
          <w:sz w:val="20"/>
          <w:szCs w:val="20"/>
        </w:rPr>
        <w:t xml:space="preserve"> Force</w:t>
      </w:r>
    </w:p>
    <w:p w14:paraId="1A6C7C0A"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TPF</w:t>
      </w:r>
      <w:r w:rsidRPr="00E91BA2">
        <w:rPr>
          <w:rFonts w:asciiTheme="minorHAnsi" w:hAnsiTheme="minorHAnsi" w:cstheme="minorHAnsi"/>
          <w:sz w:val="20"/>
          <w:szCs w:val="20"/>
        </w:rPr>
        <w:tab/>
      </w:r>
      <w:r w:rsidRPr="00E91BA2">
        <w:rPr>
          <w:rFonts w:asciiTheme="minorHAnsi" w:hAnsiTheme="minorHAnsi" w:cstheme="minorHAnsi"/>
          <w:sz w:val="20"/>
          <w:szCs w:val="20"/>
        </w:rPr>
        <w:tab/>
        <w:t>Tanzania Police Force</w:t>
      </w:r>
    </w:p>
    <w:p w14:paraId="4EDF4780"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TRACK</w:t>
      </w:r>
      <w:r w:rsidRPr="00E91BA2">
        <w:rPr>
          <w:rFonts w:asciiTheme="minorHAnsi" w:hAnsiTheme="minorHAnsi" w:cstheme="minorHAnsi"/>
          <w:sz w:val="20"/>
          <w:szCs w:val="20"/>
        </w:rPr>
        <w:tab/>
      </w:r>
      <w:r w:rsidR="00AA0593" w:rsidRPr="00E91BA2">
        <w:rPr>
          <w:rFonts w:asciiTheme="minorHAnsi" w:hAnsiTheme="minorHAnsi" w:cstheme="minorHAnsi"/>
          <w:sz w:val="20"/>
          <w:szCs w:val="20"/>
        </w:rPr>
        <w:tab/>
      </w:r>
      <w:r w:rsidRPr="00E91BA2">
        <w:rPr>
          <w:rFonts w:asciiTheme="minorHAnsi" w:hAnsiTheme="minorHAnsi" w:cstheme="minorHAnsi"/>
          <w:sz w:val="20"/>
          <w:szCs w:val="20"/>
        </w:rPr>
        <w:t>Tools and Resources for Anti-Corruption Knowledge</w:t>
      </w:r>
    </w:p>
    <w:p w14:paraId="66C6D85B"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TRAFFIC</w:t>
      </w:r>
      <w:r w:rsidRPr="00E91BA2">
        <w:rPr>
          <w:rFonts w:asciiTheme="minorHAnsi" w:hAnsiTheme="minorHAnsi" w:cstheme="minorHAnsi"/>
          <w:sz w:val="20"/>
          <w:szCs w:val="20"/>
        </w:rPr>
        <w:tab/>
      </w:r>
      <w:r w:rsidR="00EA2E71" w:rsidRPr="00E91BA2">
        <w:rPr>
          <w:rFonts w:asciiTheme="minorHAnsi" w:hAnsiTheme="minorHAnsi" w:cstheme="minorHAnsi"/>
          <w:sz w:val="20"/>
          <w:szCs w:val="20"/>
        </w:rPr>
        <w:tab/>
      </w:r>
      <w:r w:rsidRPr="00E91BA2">
        <w:rPr>
          <w:rFonts w:asciiTheme="minorHAnsi" w:hAnsiTheme="minorHAnsi" w:cstheme="minorHAnsi"/>
          <w:sz w:val="20"/>
          <w:szCs w:val="20"/>
        </w:rPr>
        <w:t>Wildlife Trade Monitoring Network</w:t>
      </w:r>
    </w:p>
    <w:p w14:paraId="7567199C"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TWPF</w:t>
      </w:r>
      <w:r w:rsidRPr="00E91BA2">
        <w:rPr>
          <w:rFonts w:asciiTheme="minorHAnsi" w:hAnsiTheme="minorHAnsi" w:cstheme="minorHAnsi"/>
          <w:sz w:val="20"/>
          <w:szCs w:val="20"/>
        </w:rPr>
        <w:tab/>
      </w:r>
      <w:r w:rsidRPr="00E91BA2">
        <w:rPr>
          <w:rFonts w:asciiTheme="minorHAnsi" w:hAnsiTheme="minorHAnsi" w:cstheme="minorHAnsi"/>
          <w:sz w:val="20"/>
          <w:szCs w:val="20"/>
        </w:rPr>
        <w:tab/>
        <w:t>Tanzania Wildlife Protection Fund</w:t>
      </w:r>
    </w:p>
    <w:p w14:paraId="0F4E6DDC"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TZS</w:t>
      </w:r>
      <w:r w:rsidRPr="00E91BA2">
        <w:rPr>
          <w:rFonts w:asciiTheme="minorHAnsi" w:hAnsiTheme="minorHAnsi" w:cstheme="minorHAnsi"/>
          <w:sz w:val="20"/>
          <w:szCs w:val="20"/>
        </w:rPr>
        <w:tab/>
      </w:r>
      <w:r w:rsidRPr="00E91BA2">
        <w:rPr>
          <w:rFonts w:asciiTheme="minorHAnsi" w:hAnsiTheme="minorHAnsi" w:cstheme="minorHAnsi"/>
          <w:sz w:val="20"/>
          <w:szCs w:val="20"/>
        </w:rPr>
        <w:tab/>
        <w:t>Tanzanian shilling</w:t>
      </w:r>
    </w:p>
    <w:p w14:paraId="4ED951E2"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UNCAC</w:t>
      </w:r>
      <w:r w:rsidRPr="00E91BA2">
        <w:rPr>
          <w:rFonts w:asciiTheme="minorHAnsi" w:hAnsiTheme="minorHAnsi" w:cstheme="minorHAnsi"/>
          <w:sz w:val="20"/>
          <w:szCs w:val="20"/>
        </w:rPr>
        <w:tab/>
      </w:r>
      <w:r w:rsidR="00AA0593" w:rsidRPr="00E91BA2">
        <w:rPr>
          <w:rFonts w:asciiTheme="minorHAnsi" w:hAnsiTheme="minorHAnsi" w:cstheme="minorHAnsi"/>
          <w:sz w:val="20"/>
          <w:szCs w:val="20"/>
        </w:rPr>
        <w:tab/>
      </w:r>
      <w:r w:rsidRPr="00E91BA2">
        <w:rPr>
          <w:rFonts w:asciiTheme="minorHAnsi" w:hAnsiTheme="minorHAnsi" w:cstheme="minorHAnsi"/>
          <w:sz w:val="20"/>
          <w:szCs w:val="20"/>
        </w:rPr>
        <w:t xml:space="preserve">United Nations Convention </w:t>
      </w:r>
      <w:r w:rsidR="005809AD" w:rsidRPr="00E91BA2">
        <w:rPr>
          <w:rFonts w:asciiTheme="minorHAnsi" w:hAnsiTheme="minorHAnsi" w:cstheme="minorHAnsi"/>
          <w:sz w:val="20"/>
          <w:szCs w:val="20"/>
        </w:rPr>
        <w:t>against</w:t>
      </w:r>
      <w:r w:rsidRPr="00E91BA2">
        <w:rPr>
          <w:rFonts w:asciiTheme="minorHAnsi" w:hAnsiTheme="minorHAnsi" w:cstheme="minorHAnsi"/>
          <w:sz w:val="20"/>
          <w:szCs w:val="20"/>
        </w:rPr>
        <w:t xml:space="preserve"> Corruption</w:t>
      </w:r>
    </w:p>
    <w:p w14:paraId="02273774"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UNCCD</w:t>
      </w:r>
      <w:r w:rsidRPr="00E91BA2">
        <w:rPr>
          <w:rFonts w:asciiTheme="minorHAnsi" w:hAnsiTheme="minorHAnsi" w:cstheme="minorHAnsi"/>
          <w:sz w:val="20"/>
          <w:szCs w:val="20"/>
        </w:rPr>
        <w:tab/>
      </w:r>
      <w:r w:rsidR="00AA0593" w:rsidRPr="00E91BA2">
        <w:rPr>
          <w:rFonts w:asciiTheme="minorHAnsi" w:hAnsiTheme="minorHAnsi" w:cstheme="minorHAnsi"/>
          <w:sz w:val="20"/>
          <w:szCs w:val="20"/>
        </w:rPr>
        <w:tab/>
      </w:r>
      <w:r w:rsidRPr="00E91BA2">
        <w:rPr>
          <w:rFonts w:asciiTheme="minorHAnsi" w:hAnsiTheme="minorHAnsi" w:cstheme="minorHAnsi"/>
          <w:sz w:val="20"/>
          <w:szCs w:val="20"/>
        </w:rPr>
        <w:t>United Nations Convention to Combat Desertification</w:t>
      </w:r>
    </w:p>
    <w:p w14:paraId="35870348"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UNDAP</w:t>
      </w:r>
      <w:r w:rsidRPr="00E91BA2">
        <w:rPr>
          <w:rFonts w:asciiTheme="minorHAnsi" w:hAnsiTheme="minorHAnsi" w:cstheme="minorHAnsi"/>
          <w:sz w:val="20"/>
          <w:szCs w:val="20"/>
        </w:rPr>
        <w:tab/>
      </w:r>
      <w:r w:rsidR="00AA0593" w:rsidRPr="00E91BA2">
        <w:rPr>
          <w:rFonts w:asciiTheme="minorHAnsi" w:hAnsiTheme="minorHAnsi" w:cstheme="minorHAnsi"/>
          <w:sz w:val="20"/>
          <w:szCs w:val="20"/>
        </w:rPr>
        <w:tab/>
      </w:r>
      <w:r w:rsidRPr="00E91BA2">
        <w:rPr>
          <w:rFonts w:asciiTheme="minorHAnsi" w:hAnsiTheme="minorHAnsi" w:cstheme="minorHAnsi"/>
          <w:sz w:val="20"/>
          <w:szCs w:val="20"/>
        </w:rPr>
        <w:t>United Nations Development Assistance Plan</w:t>
      </w:r>
    </w:p>
    <w:p w14:paraId="1795A618"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UNDP</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United Nations Development </w:t>
      </w:r>
      <w:r w:rsidR="005827EB" w:rsidRPr="00E91BA2">
        <w:rPr>
          <w:rFonts w:asciiTheme="minorHAnsi" w:hAnsiTheme="minorHAnsi" w:cstheme="minorHAnsi"/>
          <w:sz w:val="20"/>
          <w:szCs w:val="20"/>
        </w:rPr>
        <w:t>Programme</w:t>
      </w:r>
    </w:p>
    <w:p w14:paraId="6311B564"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UNEP</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United Nations Environment </w:t>
      </w:r>
      <w:r w:rsidR="005827EB" w:rsidRPr="00E91BA2">
        <w:rPr>
          <w:rFonts w:asciiTheme="minorHAnsi" w:hAnsiTheme="minorHAnsi" w:cstheme="minorHAnsi"/>
          <w:sz w:val="20"/>
          <w:szCs w:val="20"/>
        </w:rPr>
        <w:t>Programme</w:t>
      </w:r>
    </w:p>
    <w:p w14:paraId="3968B2E4" w14:textId="23FAE380"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UNFCCC</w:t>
      </w:r>
      <w:r w:rsidRPr="00E91BA2">
        <w:rPr>
          <w:rFonts w:asciiTheme="minorHAnsi" w:hAnsiTheme="minorHAnsi" w:cstheme="minorHAnsi"/>
          <w:sz w:val="20"/>
          <w:szCs w:val="20"/>
        </w:rPr>
        <w:tab/>
      </w:r>
      <w:r w:rsidR="00EA2E71" w:rsidRPr="00E91BA2">
        <w:rPr>
          <w:rFonts w:asciiTheme="minorHAnsi" w:hAnsiTheme="minorHAnsi" w:cstheme="minorHAnsi"/>
          <w:sz w:val="20"/>
          <w:szCs w:val="20"/>
        </w:rPr>
        <w:tab/>
      </w:r>
      <w:r w:rsidRPr="00E91BA2">
        <w:rPr>
          <w:rFonts w:asciiTheme="minorHAnsi" w:hAnsiTheme="minorHAnsi" w:cstheme="minorHAnsi"/>
          <w:sz w:val="20"/>
          <w:szCs w:val="20"/>
        </w:rPr>
        <w:t>United Nations Framework Convention on Climate Change</w:t>
      </w:r>
    </w:p>
    <w:p w14:paraId="00A3AE72"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UNODC</w:t>
      </w:r>
      <w:r w:rsidRPr="00E91BA2">
        <w:rPr>
          <w:rFonts w:asciiTheme="minorHAnsi" w:hAnsiTheme="minorHAnsi" w:cstheme="minorHAnsi"/>
          <w:sz w:val="20"/>
          <w:szCs w:val="20"/>
        </w:rPr>
        <w:tab/>
      </w:r>
      <w:r w:rsidR="00AA0593" w:rsidRPr="00E91BA2">
        <w:rPr>
          <w:rFonts w:asciiTheme="minorHAnsi" w:hAnsiTheme="minorHAnsi" w:cstheme="minorHAnsi"/>
          <w:sz w:val="20"/>
          <w:szCs w:val="20"/>
        </w:rPr>
        <w:tab/>
      </w:r>
      <w:r w:rsidRPr="00E91BA2">
        <w:rPr>
          <w:rFonts w:asciiTheme="minorHAnsi" w:hAnsiTheme="minorHAnsi" w:cstheme="minorHAnsi"/>
          <w:sz w:val="20"/>
          <w:szCs w:val="20"/>
        </w:rPr>
        <w:t>United Nations Office on Drugs and Crime</w:t>
      </w:r>
    </w:p>
    <w:p w14:paraId="2268082F"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UNTOC</w:t>
      </w:r>
      <w:r w:rsidRPr="00E91BA2">
        <w:rPr>
          <w:rFonts w:asciiTheme="minorHAnsi" w:hAnsiTheme="minorHAnsi" w:cstheme="minorHAnsi"/>
          <w:sz w:val="20"/>
          <w:szCs w:val="20"/>
        </w:rPr>
        <w:tab/>
      </w:r>
      <w:r w:rsidR="00AA0593" w:rsidRPr="00E91BA2">
        <w:rPr>
          <w:rFonts w:asciiTheme="minorHAnsi" w:hAnsiTheme="minorHAnsi" w:cstheme="minorHAnsi"/>
          <w:sz w:val="20"/>
          <w:szCs w:val="20"/>
        </w:rPr>
        <w:tab/>
      </w:r>
      <w:r w:rsidRPr="00E91BA2">
        <w:rPr>
          <w:rFonts w:asciiTheme="minorHAnsi" w:hAnsiTheme="minorHAnsi" w:cstheme="minorHAnsi"/>
          <w:sz w:val="20"/>
          <w:szCs w:val="20"/>
        </w:rPr>
        <w:t xml:space="preserve">United Nations Convention </w:t>
      </w:r>
      <w:r w:rsidR="005809AD" w:rsidRPr="00E91BA2">
        <w:rPr>
          <w:rFonts w:asciiTheme="minorHAnsi" w:hAnsiTheme="minorHAnsi" w:cstheme="minorHAnsi"/>
          <w:sz w:val="20"/>
          <w:szCs w:val="20"/>
        </w:rPr>
        <w:t>against</w:t>
      </w:r>
      <w:r w:rsidRPr="00E91BA2">
        <w:rPr>
          <w:rFonts w:asciiTheme="minorHAnsi" w:hAnsiTheme="minorHAnsi" w:cstheme="minorHAnsi"/>
          <w:sz w:val="20"/>
          <w:szCs w:val="20"/>
        </w:rPr>
        <w:t xml:space="preserve"> Transnational </w:t>
      </w:r>
      <w:r w:rsidR="00E913AA" w:rsidRPr="00E91BA2">
        <w:rPr>
          <w:rFonts w:asciiTheme="minorHAnsi" w:hAnsiTheme="minorHAnsi" w:cstheme="minorHAnsi"/>
          <w:sz w:val="20"/>
          <w:szCs w:val="20"/>
        </w:rPr>
        <w:t>Organized</w:t>
      </w:r>
      <w:r w:rsidRPr="00E91BA2">
        <w:rPr>
          <w:rFonts w:asciiTheme="minorHAnsi" w:hAnsiTheme="minorHAnsi" w:cstheme="minorHAnsi"/>
          <w:sz w:val="20"/>
          <w:szCs w:val="20"/>
        </w:rPr>
        <w:t xml:space="preserve"> Crime </w:t>
      </w:r>
    </w:p>
    <w:p w14:paraId="0C0EB278"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USAID</w:t>
      </w:r>
      <w:r w:rsidRPr="00E91BA2">
        <w:rPr>
          <w:rFonts w:asciiTheme="minorHAnsi" w:hAnsiTheme="minorHAnsi" w:cstheme="minorHAnsi"/>
          <w:sz w:val="20"/>
          <w:szCs w:val="20"/>
        </w:rPr>
        <w:tab/>
      </w:r>
      <w:r w:rsidRPr="00E91BA2">
        <w:rPr>
          <w:rFonts w:asciiTheme="minorHAnsi" w:hAnsiTheme="minorHAnsi" w:cstheme="minorHAnsi"/>
          <w:sz w:val="20"/>
          <w:szCs w:val="20"/>
        </w:rPr>
        <w:tab/>
        <w:t>United States Agency for International Development</w:t>
      </w:r>
    </w:p>
    <w:p w14:paraId="2AE157D6" w14:textId="43762F47" w:rsidR="007E4A39" w:rsidRPr="00E91BA2" w:rsidRDefault="00061C8A" w:rsidP="005043CC">
      <w:pPr>
        <w:rPr>
          <w:rFonts w:asciiTheme="minorHAnsi" w:hAnsiTheme="minorHAnsi" w:cstheme="minorHAnsi"/>
          <w:sz w:val="20"/>
          <w:szCs w:val="20"/>
        </w:rPr>
      </w:pPr>
      <w:r w:rsidRPr="00E91BA2">
        <w:rPr>
          <w:rFonts w:asciiTheme="minorHAnsi" w:hAnsiTheme="minorHAnsi" w:cstheme="minorHAnsi"/>
          <w:sz w:val="20"/>
          <w:szCs w:val="20"/>
        </w:rPr>
        <w:t>US$</w:t>
      </w:r>
      <w:r w:rsidR="007E4A39" w:rsidRPr="00E91BA2">
        <w:rPr>
          <w:rFonts w:asciiTheme="minorHAnsi" w:hAnsiTheme="minorHAnsi" w:cstheme="minorHAnsi"/>
          <w:sz w:val="20"/>
          <w:szCs w:val="20"/>
        </w:rPr>
        <w:tab/>
      </w:r>
      <w:r w:rsidR="007E4A39" w:rsidRPr="00E91BA2">
        <w:rPr>
          <w:rFonts w:asciiTheme="minorHAnsi" w:hAnsiTheme="minorHAnsi" w:cstheme="minorHAnsi"/>
          <w:sz w:val="20"/>
          <w:szCs w:val="20"/>
        </w:rPr>
        <w:tab/>
        <w:t>United States dollar</w:t>
      </w:r>
    </w:p>
    <w:p w14:paraId="21F36B59"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USFWS</w:t>
      </w:r>
      <w:r w:rsidRPr="00E91BA2">
        <w:rPr>
          <w:rFonts w:asciiTheme="minorHAnsi" w:hAnsiTheme="minorHAnsi" w:cstheme="minorHAnsi"/>
          <w:sz w:val="20"/>
          <w:szCs w:val="20"/>
        </w:rPr>
        <w:tab/>
      </w:r>
      <w:r w:rsidR="00AA0593" w:rsidRPr="00E91BA2">
        <w:rPr>
          <w:rFonts w:asciiTheme="minorHAnsi" w:hAnsiTheme="minorHAnsi" w:cstheme="minorHAnsi"/>
          <w:sz w:val="20"/>
          <w:szCs w:val="20"/>
        </w:rPr>
        <w:tab/>
      </w:r>
      <w:r w:rsidRPr="00E91BA2">
        <w:rPr>
          <w:rFonts w:asciiTheme="minorHAnsi" w:hAnsiTheme="minorHAnsi" w:cstheme="minorHAnsi"/>
          <w:sz w:val="20"/>
          <w:szCs w:val="20"/>
        </w:rPr>
        <w:t>United States Fish and Wildlife Service</w:t>
      </w:r>
    </w:p>
    <w:p w14:paraId="1269F2D0"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VLFR</w:t>
      </w:r>
      <w:r w:rsidRPr="00E91BA2">
        <w:rPr>
          <w:rFonts w:asciiTheme="minorHAnsi" w:hAnsiTheme="minorHAnsi" w:cstheme="minorHAnsi"/>
          <w:sz w:val="20"/>
          <w:szCs w:val="20"/>
        </w:rPr>
        <w:tab/>
      </w:r>
      <w:r w:rsidRPr="00E91BA2">
        <w:rPr>
          <w:rFonts w:asciiTheme="minorHAnsi" w:hAnsiTheme="minorHAnsi" w:cstheme="minorHAnsi"/>
          <w:sz w:val="20"/>
          <w:szCs w:val="20"/>
        </w:rPr>
        <w:tab/>
        <w:t>Village Land Forest Reserve</w:t>
      </w:r>
    </w:p>
    <w:p w14:paraId="0594DD9C"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WCO</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World Customs </w:t>
      </w:r>
      <w:r w:rsidR="00E913AA" w:rsidRPr="00E91BA2">
        <w:rPr>
          <w:rFonts w:asciiTheme="minorHAnsi" w:hAnsiTheme="minorHAnsi" w:cstheme="minorHAnsi"/>
          <w:sz w:val="20"/>
          <w:szCs w:val="20"/>
        </w:rPr>
        <w:t>Organization</w:t>
      </w:r>
    </w:p>
    <w:p w14:paraId="68421287" w14:textId="76AB55A5" w:rsidR="00BB0639" w:rsidRPr="00E91BA2" w:rsidRDefault="00BB0639" w:rsidP="005043CC">
      <w:pPr>
        <w:rPr>
          <w:rFonts w:asciiTheme="minorHAnsi" w:hAnsiTheme="minorHAnsi" w:cstheme="minorHAnsi"/>
          <w:sz w:val="20"/>
          <w:szCs w:val="20"/>
        </w:rPr>
      </w:pPr>
      <w:r w:rsidRPr="00E91BA2">
        <w:rPr>
          <w:rFonts w:asciiTheme="minorHAnsi" w:hAnsiTheme="minorHAnsi" w:cstheme="minorHAnsi"/>
          <w:sz w:val="20"/>
          <w:szCs w:val="20"/>
        </w:rPr>
        <w:t>WFC</w:t>
      </w:r>
      <w:r w:rsidRPr="00E91BA2">
        <w:rPr>
          <w:rFonts w:asciiTheme="minorHAnsi" w:hAnsiTheme="minorHAnsi" w:cstheme="minorHAnsi"/>
          <w:sz w:val="20"/>
          <w:szCs w:val="20"/>
        </w:rPr>
        <w:tab/>
      </w:r>
      <w:r w:rsidRPr="00E91BA2">
        <w:rPr>
          <w:rFonts w:asciiTheme="minorHAnsi" w:hAnsiTheme="minorHAnsi" w:cstheme="minorHAnsi"/>
          <w:sz w:val="20"/>
          <w:szCs w:val="20"/>
        </w:rPr>
        <w:tab/>
        <w:t>Wildlife and Forest Crime</w:t>
      </w:r>
    </w:p>
    <w:p w14:paraId="3B0662CE" w14:textId="25D7F0EA" w:rsidR="002F19C2" w:rsidRPr="00E91BA2" w:rsidRDefault="002F19C2" w:rsidP="005043CC">
      <w:pPr>
        <w:rPr>
          <w:rFonts w:asciiTheme="minorHAnsi" w:hAnsiTheme="minorHAnsi" w:cstheme="minorHAnsi"/>
          <w:sz w:val="20"/>
          <w:szCs w:val="20"/>
        </w:rPr>
      </w:pPr>
      <w:r w:rsidRPr="00E91BA2">
        <w:rPr>
          <w:rFonts w:asciiTheme="minorHAnsi" w:hAnsiTheme="minorHAnsi" w:cstheme="minorHAnsi"/>
          <w:sz w:val="20"/>
          <w:szCs w:val="20"/>
        </w:rPr>
        <w:t>WF</w:t>
      </w:r>
      <w:r w:rsidR="004376F9" w:rsidRPr="00E91BA2">
        <w:rPr>
          <w:rFonts w:asciiTheme="minorHAnsi" w:hAnsiTheme="minorHAnsi" w:cstheme="minorHAnsi"/>
          <w:sz w:val="20"/>
          <w:szCs w:val="20"/>
        </w:rPr>
        <w:t>C</w:t>
      </w:r>
      <w:r w:rsidRPr="00E91BA2">
        <w:rPr>
          <w:rFonts w:asciiTheme="minorHAnsi" w:hAnsiTheme="minorHAnsi" w:cstheme="minorHAnsi"/>
          <w:sz w:val="20"/>
          <w:szCs w:val="20"/>
        </w:rPr>
        <w:t>TT</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Wildlife and Forest Crime Task Team </w:t>
      </w:r>
    </w:p>
    <w:p w14:paraId="7F0952B5"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WCS</w:t>
      </w:r>
      <w:r w:rsidRPr="00E91BA2">
        <w:rPr>
          <w:rFonts w:asciiTheme="minorHAnsi" w:hAnsiTheme="minorHAnsi" w:cstheme="minorHAnsi"/>
          <w:sz w:val="20"/>
          <w:szCs w:val="20"/>
        </w:rPr>
        <w:tab/>
      </w:r>
      <w:r w:rsidRPr="00E91BA2">
        <w:rPr>
          <w:rFonts w:asciiTheme="minorHAnsi" w:hAnsiTheme="minorHAnsi" w:cstheme="minorHAnsi"/>
          <w:sz w:val="20"/>
          <w:szCs w:val="20"/>
        </w:rPr>
        <w:tab/>
        <w:t>Wildlife Conservation Society</w:t>
      </w:r>
    </w:p>
    <w:p w14:paraId="23B6F86B" w14:textId="77777777" w:rsidR="007E4A39" w:rsidRPr="00E91BA2" w:rsidRDefault="002F19C2" w:rsidP="005043CC">
      <w:pPr>
        <w:rPr>
          <w:rFonts w:asciiTheme="minorHAnsi" w:hAnsiTheme="minorHAnsi" w:cstheme="minorHAnsi"/>
          <w:sz w:val="20"/>
          <w:szCs w:val="20"/>
        </w:rPr>
      </w:pPr>
      <w:r w:rsidRPr="00E91BA2">
        <w:rPr>
          <w:rFonts w:asciiTheme="minorHAnsi" w:hAnsiTheme="minorHAnsi" w:cstheme="minorHAnsi"/>
          <w:sz w:val="20"/>
          <w:szCs w:val="20"/>
        </w:rPr>
        <w:t>WCU</w:t>
      </w:r>
      <w:r w:rsidR="007E4A39" w:rsidRPr="00E91BA2">
        <w:rPr>
          <w:rFonts w:asciiTheme="minorHAnsi" w:hAnsiTheme="minorHAnsi" w:cstheme="minorHAnsi"/>
          <w:sz w:val="20"/>
          <w:szCs w:val="20"/>
        </w:rPr>
        <w:tab/>
      </w:r>
      <w:r w:rsidR="007E4A39" w:rsidRPr="00E91BA2">
        <w:rPr>
          <w:rFonts w:asciiTheme="minorHAnsi" w:hAnsiTheme="minorHAnsi" w:cstheme="minorHAnsi"/>
          <w:sz w:val="20"/>
          <w:szCs w:val="20"/>
        </w:rPr>
        <w:tab/>
        <w:t>Wildlife Crime Unit</w:t>
      </w:r>
    </w:p>
    <w:p w14:paraId="3D64F4B7"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WD</w:t>
      </w:r>
      <w:r w:rsidRPr="00E91BA2">
        <w:rPr>
          <w:rFonts w:asciiTheme="minorHAnsi" w:hAnsiTheme="minorHAnsi" w:cstheme="minorHAnsi"/>
          <w:sz w:val="20"/>
          <w:szCs w:val="20"/>
        </w:rPr>
        <w:tab/>
      </w:r>
      <w:r w:rsidRPr="00E91BA2">
        <w:rPr>
          <w:rFonts w:asciiTheme="minorHAnsi" w:hAnsiTheme="minorHAnsi" w:cstheme="minorHAnsi"/>
          <w:sz w:val="20"/>
          <w:szCs w:val="20"/>
        </w:rPr>
        <w:tab/>
        <w:t>Wildlife Division</w:t>
      </w:r>
    </w:p>
    <w:p w14:paraId="650CF422"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WENSA</w:t>
      </w:r>
      <w:r w:rsidRPr="00E91BA2">
        <w:rPr>
          <w:rFonts w:asciiTheme="minorHAnsi" w:hAnsiTheme="minorHAnsi" w:cstheme="minorHAnsi"/>
          <w:sz w:val="20"/>
          <w:szCs w:val="20"/>
        </w:rPr>
        <w:tab/>
      </w:r>
      <w:r w:rsidR="00AA0593" w:rsidRPr="00E91BA2">
        <w:rPr>
          <w:rFonts w:asciiTheme="minorHAnsi" w:hAnsiTheme="minorHAnsi" w:cstheme="minorHAnsi"/>
          <w:sz w:val="20"/>
          <w:szCs w:val="20"/>
        </w:rPr>
        <w:tab/>
      </w:r>
      <w:r w:rsidRPr="00E91BA2">
        <w:rPr>
          <w:rFonts w:asciiTheme="minorHAnsi" w:hAnsiTheme="minorHAnsi" w:cstheme="minorHAnsi"/>
          <w:sz w:val="20"/>
          <w:szCs w:val="20"/>
        </w:rPr>
        <w:t>Wildlife Enforcement Network for Southern Africa</w:t>
      </w:r>
    </w:p>
    <w:p w14:paraId="3CFEAC85" w14:textId="77777777" w:rsidR="007E4A39" w:rsidRPr="00E91BA2" w:rsidRDefault="00F3647D" w:rsidP="005043CC">
      <w:pPr>
        <w:rPr>
          <w:rFonts w:asciiTheme="minorHAnsi" w:hAnsiTheme="minorHAnsi" w:cstheme="minorHAnsi"/>
          <w:sz w:val="20"/>
          <w:szCs w:val="20"/>
        </w:rPr>
      </w:pPr>
      <w:r w:rsidRPr="00E91BA2">
        <w:rPr>
          <w:rFonts w:asciiTheme="minorHAnsi" w:hAnsiTheme="minorHAnsi" w:cstheme="minorHAnsi"/>
          <w:sz w:val="20"/>
          <w:szCs w:val="20"/>
        </w:rPr>
        <w:lastRenderedPageBreak/>
        <w:t>WildCRU</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Wildlife Conservation Research Unit, Oxford University </w:t>
      </w:r>
      <w:r w:rsidRPr="00E91BA2">
        <w:rPr>
          <w:rFonts w:asciiTheme="minorHAnsi" w:hAnsiTheme="minorHAnsi" w:cstheme="minorHAnsi"/>
          <w:sz w:val="20"/>
          <w:szCs w:val="20"/>
        </w:rPr>
        <w:br/>
      </w:r>
      <w:r w:rsidR="007E4A39" w:rsidRPr="00E91BA2">
        <w:rPr>
          <w:rFonts w:asciiTheme="minorHAnsi" w:hAnsiTheme="minorHAnsi" w:cstheme="minorHAnsi"/>
          <w:sz w:val="20"/>
          <w:szCs w:val="20"/>
        </w:rPr>
        <w:t>WMA</w:t>
      </w:r>
      <w:r w:rsidR="007E4A39" w:rsidRPr="00E91BA2">
        <w:rPr>
          <w:rFonts w:asciiTheme="minorHAnsi" w:hAnsiTheme="minorHAnsi" w:cstheme="minorHAnsi"/>
          <w:sz w:val="20"/>
          <w:szCs w:val="20"/>
        </w:rPr>
        <w:tab/>
      </w:r>
      <w:r w:rsidR="007E4A39" w:rsidRPr="00E91BA2">
        <w:rPr>
          <w:rFonts w:asciiTheme="minorHAnsi" w:hAnsiTheme="minorHAnsi" w:cstheme="minorHAnsi"/>
          <w:sz w:val="20"/>
          <w:szCs w:val="20"/>
        </w:rPr>
        <w:tab/>
        <w:t>Wildlife Management Area</w:t>
      </w:r>
    </w:p>
    <w:p w14:paraId="112D40F0"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WFP</w:t>
      </w:r>
      <w:r w:rsidRPr="00E91BA2">
        <w:rPr>
          <w:rFonts w:asciiTheme="minorHAnsi" w:hAnsiTheme="minorHAnsi" w:cstheme="minorHAnsi"/>
          <w:sz w:val="20"/>
          <w:szCs w:val="20"/>
        </w:rPr>
        <w:tab/>
      </w:r>
      <w:r w:rsidRPr="00E91BA2">
        <w:rPr>
          <w:rFonts w:asciiTheme="minorHAnsi" w:hAnsiTheme="minorHAnsi" w:cstheme="minorHAnsi"/>
          <w:sz w:val="20"/>
          <w:szCs w:val="20"/>
        </w:rPr>
        <w:tab/>
        <w:t xml:space="preserve">World Food </w:t>
      </w:r>
      <w:r w:rsidR="005827EB" w:rsidRPr="00E91BA2">
        <w:rPr>
          <w:rFonts w:asciiTheme="minorHAnsi" w:hAnsiTheme="minorHAnsi" w:cstheme="minorHAnsi"/>
          <w:sz w:val="20"/>
          <w:szCs w:val="20"/>
        </w:rPr>
        <w:t>Programme</w:t>
      </w:r>
      <w:r w:rsidRPr="00E91BA2">
        <w:rPr>
          <w:rFonts w:asciiTheme="minorHAnsi" w:hAnsiTheme="minorHAnsi" w:cstheme="minorHAnsi"/>
          <w:sz w:val="20"/>
          <w:szCs w:val="20"/>
        </w:rPr>
        <w:t xml:space="preserve"> </w:t>
      </w:r>
    </w:p>
    <w:p w14:paraId="1020E9C4" w14:textId="77777777" w:rsidR="007E4A39"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WRI</w:t>
      </w:r>
      <w:r w:rsidRPr="00E91BA2">
        <w:rPr>
          <w:rFonts w:asciiTheme="minorHAnsi" w:hAnsiTheme="minorHAnsi" w:cstheme="minorHAnsi"/>
          <w:sz w:val="20"/>
          <w:szCs w:val="20"/>
        </w:rPr>
        <w:tab/>
      </w:r>
      <w:r w:rsidRPr="00E91BA2">
        <w:rPr>
          <w:rFonts w:asciiTheme="minorHAnsi" w:hAnsiTheme="minorHAnsi" w:cstheme="minorHAnsi"/>
          <w:sz w:val="20"/>
          <w:szCs w:val="20"/>
        </w:rPr>
        <w:tab/>
        <w:t>World Resources Institute</w:t>
      </w:r>
    </w:p>
    <w:p w14:paraId="59B4CEFB" w14:textId="77777777" w:rsidR="00D20816" w:rsidRPr="00E91BA2" w:rsidRDefault="007E4A39" w:rsidP="005043CC">
      <w:pPr>
        <w:rPr>
          <w:rFonts w:asciiTheme="minorHAnsi" w:hAnsiTheme="minorHAnsi" w:cstheme="minorHAnsi"/>
          <w:sz w:val="20"/>
          <w:szCs w:val="20"/>
        </w:rPr>
      </w:pPr>
      <w:r w:rsidRPr="00E91BA2">
        <w:rPr>
          <w:rFonts w:asciiTheme="minorHAnsi" w:hAnsiTheme="minorHAnsi" w:cstheme="minorHAnsi"/>
          <w:sz w:val="20"/>
          <w:szCs w:val="20"/>
        </w:rPr>
        <w:t>WWF</w:t>
      </w:r>
      <w:r w:rsidRPr="00E91BA2">
        <w:rPr>
          <w:rFonts w:asciiTheme="minorHAnsi" w:hAnsiTheme="minorHAnsi" w:cstheme="minorHAnsi"/>
          <w:sz w:val="20"/>
          <w:szCs w:val="20"/>
        </w:rPr>
        <w:tab/>
      </w:r>
      <w:r w:rsidRPr="00E91BA2">
        <w:rPr>
          <w:rFonts w:asciiTheme="minorHAnsi" w:hAnsiTheme="minorHAnsi" w:cstheme="minorHAnsi"/>
          <w:sz w:val="20"/>
          <w:szCs w:val="20"/>
        </w:rPr>
        <w:tab/>
        <w:t>World Wide Fund for Nature</w:t>
      </w:r>
    </w:p>
    <w:p w14:paraId="087557AB" w14:textId="77777777" w:rsidR="00D20816" w:rsidRPr="00E91BA2" w:rsidRDefault="00D20816" w:rsidP="005043CC">
      <w:pPr>
        <w:rPr>
          <w:rFonts w:asciiTheme="minorHAnsi" w:hAnsiTheme="minorHAnsi" w:cstheme="minorHAnsi"/>
          <w:sz w:val="20"/>
          <w:szCs w:val="20"/>
        </w:rPr>
      </w:pPr>
      <w:r w:rsidRPr="00E91BA2">
        <w:rPr>
          <w:rFonts w:asciiTheme="minorHAnsi" w:hAnsiTheme="minorHAnsi" w:cstheme="minorHAnsi"/>
          <w:sz w:val="20"/>
          <w:szCs w:val="20"/>
        </w:rPr>
        <w:t>ZAPU</w:t>
      </w:r>
      <w:r w:rsidRPr="00E91BA2">
        <w:rPr>
          <w:rFonts w:asciiTheme="minorHAnsi" w:hAnsiTheme="minorHAnsi" w:cstheme="minorHAnsi"/>
          <w:sz w:val="20"/>
          <w:szCs w:val="20"/>
        </w:rPr>
        <w:tab/>
      </w:r>
      <w:r w:rsidRPr="00E91BA2">
        <w:rPr>
          <w:rFonts w:asciiTheme="minorHAnsi" w:hAnsiTheme="minorHAnsi" w:cstheme="minorHAnsi"/>
          <w:sz w:val="20"/>
          <w:szCs w:val="20"/>
        </w:rPr>
        <w:tab/>
        <w:t>Zonal Anti-</w:t>
      </w:r>
      <w:r w:rsidR="00E913AA" w:rsidRPr="00E91BA2">
        <w:rPr>
          <w:rFonts w:asciiTheme="minorHAnsi" w:hAnsiTheme="minorHAnsi" w:cstheme="minorHAnsi"/>
          <w:sz w:val="20"/>
          <w:szCs w:val="20"/>
        </w:rPr>
        <w:t>Poaching</w:t>
      </w:r>
      <w:r w:rsidRPr="00E91BA2">
        <w:rPr>
          <w:rFonts w:asciiTheme="minorHAnsi" w:hAnsiTheme="minorHAnsi" w:cstheme="minorHAnsi"/>
          <w:sz w:val="20"/>
          <w:szCs w:val="20"/>
        </w:rPr>
        <w:t xml:space="preserve"> Unit</w:t>
      </w:r>
    </w:p>
    <w:p w14:paraId="18B0DE7D" w14:textId="77777777" w:rsidR="002213CB" w:rsidRPr="00E91BA2" w:rsidRDefault="007E4A39" w:rsidP="005043CC">
      <w:pPr>
        <w:rPr>
          <w:rFonts w:asciiTheme="minorHAnsi" w:hAnsiTheme="minorHAnsi" w:cstheme="minorHAnsi"/>
          <w:sz w:val="20"/>
          <w:szCs w:val="20"/>
        </w:rPr>
      </w:pPr>
      <w:r w:rsidRPr="00E91BA2">
        <w:rPr>
          <w:rFonts w:asciiTheme="minorHAnsi" w:hAnsiTheme="minorHAnsi" w:cstheme="minorHAnsi"/>
          <w:b/>
          <w:sz w:val="20"/>
          <w:szCs w:val="20"/>
        </w:rPr>
        <w:t xml:space="preserve"> </w:t>
      </w:r>
    </w:p>
    <w:p w14:paraId="5454310F" w14:textId="2E742F60" w:rsidR="00D218B7" w:rsidRPr="00E91BA2" w:rsidRDefault="00AA0593" w:rsidP="005043CC">
      <w:pPr>
        <w:pStyle w:val="Heading1"/>
        <w:spacing w:before="0" w:after="0"/>
        <w:rPr>
          <w:rFonts w:ascii="Calibri" w:hAnsi="Calibri" w:cs="Calibri"/>
          <w:lang w:val="en-GB"/>
        </w:rPr>
      </w:pPr>
      <w:bookmarkStart w:id="3" w:name="_Toc407785517"/>
      <w:r w:rsidRPr="00E91BA2">
        <w:rPr>
          <w:rFonts w:ascii="Calibri" w:hAnsi="Calibri" w:cs="Calibri"/>
          <w:lang w:val="en-GB"/>
        </w:rPr>
        <w:br w:type="page"/>
      </w:r>
      <w:bookmarkStart w:id="4" w:name="_Toc469915865"/>
      <w:bookmarkStart w:id="5" w:name="_Toc518984124"/>
      <w:bookmarkStart w:id="6" w:name="_Toc462999969"/>
      <w:r w:rsidR="008C65EB" w:rsidRPr="00E91BA2">
        <w:rPr>
          <w:rFonts w:ascii="Calibri" w:hAnsi="Calibri" w:cs="Calibri"/>
          <w:lang w:val="en-GB"/>
        </w:rPr>
        <w:lastRenderedPageBreak/>
        <w:t xml:space="preserve">Development </w:t>
      </w:r>
      <w:r w:rsidR="00005D48" w:rsidRPr="00E91BA2">
        <w:rPr>
          <w:rFonts w:ascii="Calibri" w:hAnsi="Calibri" w:cs="Calibri"/>
          <w:lang w:val="en-GB"/>
        </w:rPr>
        <w:t>C</w:t>
      </w:r>
      <w:r w:rsidR="004C3717" w:rsidRPr="00E91BA2">
        <w:rPr>
          <w:rFonts w:ascii="Calibri" w:hAnsi="Calibri" w:cs="Calibri"/>
          <w:lang w:val="en-GB"/>
        </w:rPr>
        <w:t>hallenge</w:t>
      </w:r>
      <w:bookmarkEnd w:id="3"/>
      <w:bookmarkEnd w:id="4"/>
      <w:bookmarkEnd w:id="5"/>
      <w:r w:rsidR="00A25CCB" w:rsidRPr="00E91BA2">
        <w:rPr>
          <w:rFonts w:ascii="Calibri" w:hAnsi="Calibri" w:cs="Calibri"/>
          <w:lang w:val="en-GB"/>
        </w:rPr>
        <w:t xml:space="preserve"> </w:t>
      </w:r>
      <w:bookmarkEnd w:id="6"/>
    </w:p>
    <w:p w14:paraId="3CEAE983" w14:textId="77777777" w:rsidR="002213CB" w:rsidRPr="00E91BA2" w:rsidRDefault="002213CB" w:rsidP="000553F8">
      <w:pPr>
        <w:rPr>
          <w:rFonts w:ascii="Calibri" w:hAnsi="Calibri"/>
        </w:rPr>
      </w:pPr>
    </w:p>
    <w:p w14:paraId="1B0D10FF" w14:textId="093C48E5" w:rsidR="007757EE" w:rsidRPr="00E91BA2" w:rsidRDefault="00B113DE" w:rsidP="000553F8">
      <w:pPr>
        <w:jc w:val="both"/>
        <w:rPr>
          <w:rFonts w:ascii="Calibri" w:hAnsi="Calibri"/>
          <w:sz w:val="20"/>
        </w:rPr>
      </w:pPr>
      <w:r w:rsidRPr="00E91BA2">
        <w:rPr>
          <w:rFonts w:ascii="Calibri" w:hAnsi="Calibri"/>
          <w:sz w:val="20"/>
        </w:rPr>
        <w:t xml:space="preserve">Tanzania is </w:t>
      </w:r>
      <w:r w:rsidR="002131D4" w:rsidRPr="00E91BA2">
        <w:rPr>
          <w:rFonts w:ascii="Calibri" w:hAnsi="Calibri"/>
          <w:sz w:val="20"/>
        </w:rPr>
        <w:t xml:space="preserve">one of </w:t>
      </w:r>
      <w:r w:rsidR="002131D4" w:rsidRPr="00E91BA2">
        <w:rPr>
          <w:rFonts w:ascii="Calibri" w:hAnsi="Calibri" w:cs="Calibri"/>
          <w:sz w:val="20"/>
          <w:szCs w:val="20"/>
        </w:rPr>
        <w:t>the most biodiversity-rich</w:t>
      </w:r>
      <w:r w:rsidR="002131D4" w:rsidRPr="00E91BA2">
        <w:rPr>
          <w:rFonts w:ascii="Calibri" w:hAnsi="Calibri"/>
          <w:sz w:val="20"/>
        </w:rPr>
        <w:t xml:space="preserve"> countries in the world</w:t>
      </w:r>
      <w:r w:rsidR="002131D4" w:rsidRPr="00E91BA2">
        <w:rPr>
          <w:rFonts w:ascii="Calibri" w:hAnsi="Calibri" w:cs="Calibri"/>
          <w:sz w:val="20"/>
          <w:szCs w:val="20"/>
        </w:rPr>
        <w:t>, harbouring</w:t>
      </w:r>
      <w:r w:rsidR="002131D4" w:rsidRPr="00E91BA2">
        <w:rPr>
          <w:rFonts w:ascii="Calibri" w:hAnsi="Calibri"/>
          <w:sz w:val="20"/>
        </w:rPr>
        <w:t xml:space="preserve"> </w:t>
      </w:r>
      <w:r w:rsidRPr="00E91BA2">
        <w:rPr>
          <w:rFonts w:ascii="Calibri" w:hAnsi="Calibri"/>
          <w:sz w:val="20"/>
        </w:rPr>
        <w:t xml:space="preserve">abundant and diverse fauna and flora. </w:t>
      </w:r>
      <w:r w:rsidR="00A76CE1" w:rsidRPr="00E91BA2">
        <w:rPr>
          <w:rFonts w:ascii="Calibri" w:hAnsi="Calibri" w:cs="Calibri"/>
          <w:sz w:val="20"/>
          <w:szCs w:val="20"/>
        </w:rPr>
        <w:t>The country</w:t>
      </w:r>
      <w:r w:rsidR="007757EE" w:rsidRPr="00E91BA2">
        <w:rPr>
          <w:rFonts w:ascii="Calibri" w:hAnsi="Calibri"/>
          <w:sz w:val="20"/>
        </w:rPr>
        <w:t xml:space="preserve"> is a</w:t>
      </w:r>
      <w:r w:rsidRPr="00E91BA2">
        <w:rPr>
          <w:rFonts w:ascii="Calibri" w:hAnsi="Calibri"/>
          <w:sz w:val="20"/>
        </w:rPr>
        <w:t>lso a</w:t>
      </w:r>
      <w:r w:rsidR="007757EE" w:rsidRPr="00E91BA2">
        <w:rPr>
          <w:rFonts w:ascii="Calibri" w:hAnsi="Calibri"/>
          <w:sz w:val="20"/>
        </w:rPr>
        <w:t xml:space="preserve"> Least Developed Country (LDC)</w:t>
      </w:r>
      <w:r w:rsidR="007757EE" w:rsidRPr="00E91BA2">
        <w:rPr>
          <w:rStyle w:val="FootnoteReference"/>
          <w:rFonts w:ascii="Calibri" w:hAnsi="Calibri"/>
          <w:sz w:val="20"/>
        </w:rPr>
        <w:footnoteReference w:id="2"/>
      </w:r>
      <w:r w:rsidR="007757EE" w:rsidRPr="00E91BA2">
        <w:rPr>
          <w:rFonts w:ascii="Calibri" w:hAnsi="Calibri"/>
          <w:sz w:val="20"/>
        </w:rPr>
        <w:t xml:space="preserve"> that is highly dependent on natural resources </w:t>
      </w:r>
      <w:r w:rsidR="002131D4" w:rsidRPr="00E91BA2">
        <w:rPr>
          <w:rFonts w:ascii="Calibri" w:hAnsi="Calibri" w:cs="Calibri"/>
          <w:sz w:val="20"/>
          <w:szCs w:val="20"/>
        </w:rPr>
        <w:t>to support</w:t>
      </w:r>
      <w:r w:rsidR="002131D4" w:rsidRPr="00E91BA2">
        <w:rPr>
          <w:rFonts w:ascii="Calibri" w:hAnsi="Calibri"/>
          <w:sz w:val="20"/>
        </w:rPr>
        <w:t xml:space="preserve"> the </w:t>
      </w:r>
      <w:r w:rsidR="007757EE" w:rsidRPr="00E91BA2">
        <w:rPr>
          <w:rFonts w:ascii="Calibri" w:hAnsi="Calibri"/>
          <w:sz w:val="20"/>
        </w:rPr>
        <w:t xml:space="preserve">livelihoods of its citizens and </w:t>
      </w:r>
      <w:r w:rsidR="002131D4" w:rsidRPr="00E91BA2">
        <w:rPr>
          <w:rFonts w:ascii="Calibri" w:hAnsi="Calibri" w:cs="Calibri"/>
          <w:sz w:val="20"/>
          <w:szCs w:val="20"/>
        </w:rPr>
        <w:t>overall</w:t>
      </w:r>
      <w:r w:rsidR="007757EE" w:rsidRPr="00E91BA2">
        <w:rPr>
          <w:rFonts w:ascii="Calibri" w:hAnsi="Calibri" w:cs="Calibri"/>
          <w:sz w:val="20"/>
          <w:szCs w:val="20"/>
        </w:rPr>
        <w:t xml:space="preserve"> </w:t>
      </w:r>
      <w:r w:rsidR="007757EE" w:rsidRPr="00E91BA2">
        <w:rPr>
          <w:rFonts w:ascii="Calibri" w:hAnsi="Calibri"/>
          <w:sz w:val="20"/>
        </w:rPr>
        <w:t xml:space="preserve">socio-economic development. </w:t>
      </w:r>
      <w:r w:rsidR="002131D4" w:rsidRPr="00E91BA2">
        <w:rPr>
          <w:rFonts w:ascii="Calibri" w:hAnsi="Calibri" w:cs="Calibri"/>
          <w:sz w:val="20"/>
          <w:szCs w:val="20"/>
        </w:rPr>
        <w:t>I</w:t>
      </w:r>
      <w:r w:rsidR="007757EE" w:rsidRPr="00E91BA2">
        <w:rPr>
          <w:rFonts w:ascii="Calibri" w:hAnsi="Calibri" w:cs="Calibri"/>
          <w:sz w:val="20"/>
          <w:szCs w:val="20"/>
        </w:rPr>
        <w:t>n</w:t>
      </w:r>
      <w:r w:rsidR="007757EE" w:rsidRPr="00E91BA2">
        <w:rPr>
          <w:rFonts w:ascii="Calibri" w:hAnsi="Calibri"/>
          <w:sz w:val="20"/>
        </w:rPr>
        <w:t xml:space="preserve"> recent years</w:t>
      </w:r>
      <w:r w:rsidR="002131D4" w:rsidRPr="00E91BA2">
        <w:rPr>
          <w:rFonts w:ascii="Calibri" w:hAnsi="Calibri" w:cs="Calibri"/>
          <w:sz w:val="20"/>
          <w:szCs w:val="20"/>
        </w:rPr>
        <w:t>,</w:t>
      </w:r>
      <w:r w:rsidR="007757EE" w:rsidRPr="00E91BA2">
        <w:rPr>
          <w:rFonts w:ascii="Calibri" w:hAnsi="Calibri"/>
          <w:sz w:val="20"/>
        </w:rPr>
        <w:t xml:space="preserve"> Tanzania has achieved </w:t>
      </w:r>
      <w:r w:rsidR="002131D4" w:rsidRPr="00E91BA2">
        <w:rPr>
          <w:rFonts w:ascii="Calibri" w:hAnsi="Calibri" w:cs="Calibri"/>
          <w:sz w:val="20"/>
          <w:szCs w:val="20"/>
        </w:rPr>
        <w:t>substantial</w:t>
      </w:r>
      <w:r w:rsidR="002131D4" w:rsidRPr="00E91BA2">
        <w:rPr>
          <w:rFonts w:ascii="Calibri" w:hAnsi="Calibri"/>
          <w:sz w:val="20"/>
        </w:rPr>
        <w:t xml:space="preserve"> </w:t>
      </w:r>
      <w:r w:rsidR="007757EE" w:rsidRPr="00E91BA2">
        <w:rPr>
          <w:rFonts w:ascii="Calibri" w:hAnsi="Calibri"/>
          <w:sz w:val="20"/>
        </w:rPr>
        <w:t xml:space="preserve">economic </w:t>
      </w:r>
      <w:r w:rsidR="007757EE" w:rsidRPr="00E91BA2">
        <w:rPr>
          <w:rFonts w:ascii="Calibri" w:hAnsi="Calibri"/>
          <w:color w:val="000000"/>
          <w:sz w:val="20"/>
        </w:rPr>
        <w:t>growth (</w:t>
      </w:r>
      <w:r w:rsidR="007757EE" w:rsidRPr="00E91BA2">
        <w:rPr>
          <w:rFonts w:ascii="Calibri" w:hAnsi="Calibri"/>
          <w:color w:val="000000"/>
          <w:sz w:val="20"/>
          <w:shd w:val="clear" w:color="auto" w:fill="FFFFFF"/>
        </w:rPr>
        <w:t>averaging nearly 7% per annum from 2011-2015</w:t>
      </w:r>
      <w:r w:rsidR="007757EE" w:rsidRPr="00E91BA2">
        <w:rPr>
          <w:rStyle w:val="FootnoteReference"/>
          <w:rFonts w:ascii="Calibri" w:hAnsi="Calibri"/>
          <w:color w:val="000000"/>
          <w:sz w:val="20"/>
          <w:shd w:val="clear" w:color="auto" w:fill="FFFFFF"/>
        </w:rPr>
        <w:footnoteReference w:id="3"/>
      </w:r>
      <w:r w:rsidR="007757EE" w:rsidRPr="00E91BA2">
        <w:rPr>
          <w:rFonts w:ascii="Calibri" w:hAnsi="Calibri"/>
          <w:color w:val="000000"/>
          <w:sz w:val="20"/>
        </w:rPr>
        <w:t xml:space="preserve">) </w:t>
      </w:r>
      <w:r w:rsidR="007757EE" w:rsidRPr="00E91BA2">
        <w:rPr>
          <w:rFonts w:ascii="Calibri" w:hAnsi="Calibri" w:cs="Calibri"/>
          <w:sz w:val="20"/>
          <w:szCs w:val="20"/>
        </w:rPr>
        <w:t>part</w:t>
      </w:r>
      <w:r w:rsidR="002131D4" w:rsidRPr="00E91BA2">
        <w:rPr>
          <w:rFonts w:ascii="Calibri" w:hAnsi="Calibri" w:cs="Calibri"/>
          <w:sz w:val="20"/>
          <w:szCs w:val="20"/>
        </w:rPr>
        <w:t>ly resulting from</w:t>
      </w:r>
      <w:r w:rsidR="007757EE" w:rsidRPr="00E91BA2">
        <w:rPr>
          <w:rFonts w:ascii="Calibri" w:hAnsi="Calibri"/>
          <w:sz w:val="20"/>
        </w:rPr>
        <w:t xml:space="preserve"> expanding </w:t>
      </w:r>
      <w:r w:rsidR="00C568B4" w:rsidRPr="00E91BA2">
        <w:rPr>
          <w:rFonts w:ascii="Calibri" w:hAnsi="Calibri" w:cs="Calibri"/>
          <w:sz w:val="20"/>
          <w:szCs w:val="20"/>
        </w:rPr>
        <w:t xml:space="preserve">extractive (e.g. </w:t>
      </w:r>
      <w:r w:rsidR="00C568B4" w:rsidRPr="00E91BA2">
        <w:rPr>
          <w:rFonts w:ascii="Calibri" w:hAnsi="Calibri"/>
          <w:sz w:val="20"/>
        </w:rPr>
        <w:t>gold mining</w:t>
      </w:r>
      <w:r w:rsidR="00C568B4" w:rsidRPr="00E91BA2">
        <w:rPr>
          <w:rFonts w:ascii="Calibri" w:hAnsi="Calibri" w:cs="Calibri"/>
          <w:sz w:val="20"/>
          <w:szCs w:val="20"/>
        </w:rPr>
        <w:t>)</w:t>
      </w:r>
      <w:r w:rsidR="007757EE" w:rsidRPr="00E91BA2">
        <w:rPr>
          <w:rFonts w:ascii="Calibri" w:hAnsi="Calibri"/>
          <w:sz w:val="20"/>
        </w:rPr>
        <w:t xml:space="preserve"> and tourism industries. Tourism has increased to become the nation’s second leading foreign exchange earner after agriculture</w:t>
      </w:r>
      <w:r w:rsidR="00CA1743" w:rsidRPr="00E91BA2">
        <w:rPr>
          <w:rFonts w:ascii="Calibri" w:hAnsi="Calibri"/>
          <w:sz w:val="20"/>
        </w:rPr>
        <w:t xml:space="preserve"> </w:t>
      </w:r>
      <w:r w:rsidR="007757EE" w:rsidRPr="00E91BA2">
        <w:rPr>
          <w:rFonts w:ascii="Calibri" w:hAnsi="Calibri"/>
          <w:sz w:val="20"/>
        </w:rPr>
        <w:t xml:space="preserve">- and at least 50% of visitors are </w:t>
      </w:r>
      <w:r w:rsidR="002131D4" w:rsidRPr="00E91BA2">
        <w:rPr>
          <w:rFonts w:ascii="Calibri" w:hAnsi="Calibri" w:cs="Calibri"/>
          <w:sz w:val="20"/>
          <w:szCs w:val="20"/>
        </w:rPr>
        <w:t>attracted</w:t>
      </w:r>
      <w:r w:rsidR="002131D4" w:rsidRPr="00E91BA2">
        <w:rPr>
          <w:rFonts w:ascii="Calibri" w:hAnsi="Calibri"/>
          <w:sz w:val="20"/>
        </w:rPr>
        <w:t xml:space="preserve"> </w:t>
      </w:r>
      <w:r w:rsidR="007757EE" w:rsidRPr="00E91BA2">
        <w:rPr>
          <w:rFonts w:ascii="Calibri" w:hAnsi="Calibri"/>
          <w:sz w:val="20"/>
        </w:rPr>
        <w:t>by nature-based tourism</w:t>
      </w:r>
      <w:r w:rsidR="007757EE" w:rsidRPr="00E91BA2">
        <w:rPr>
          <w:rStyle w:val="FootnoteReference"/>
          <w:rFonts w:ascii="Calibri" w:hAnsi="Calibri"/>
          <w:sz w:val="20"/>
        </w:rPr>
        <w:footnoteReference w:id="4"/>
      </w:r>
      <w:r w:rsidR="007757EE" w:rsidRPr="00E91BA2">
        <w:rPr>
          <w:rFonts w:ascii="Calibri" w:hAnsi="Calibri"/>
          <w:sz w:val="20"/>
        </w:rPr>
        <w:t xml:space="preserve"> </w:t>
      </w:r>
      <w:r w:rsidR="00BE46BD" w:rsidRPr="00E91BA2">
        <w:rPr>
          <w:rFonts w:ascii="Calibri" w:hAnsi="Calibri" w:cs="Calibri"/>
          <w:sz w:val="20"/>
          <w:szCs w:val="20"/>
        </w:rPr>
        <w:t>that is largely focused on</w:t>
      </w:r>
      <w:r w:rsidR="00BE46BD" w:rsidRPr="00E91BA2">
        <w:rPr>
          <w:rFonts w:ascii="Calibri" w:hAnsi="Calibri"/>
          <w:sz w:val="20"/>
        </w:rPr>
        <w:t xml:space="preserve"> </w:t>
      </w:r>
      <w:r w:rsidR="007757EE" w:rsidRPr="00E91BA2">
        <w:rPr>
          <w:rFonts w:ascii="Calibri" w:hAnsi="Calibri"/>
          <w:sz w:val="20"/>
        </w:rPr>
        <w:t>wildlife</w:t>
      </w:r>
      <w:r w:rsidR="00BE46BD" w:rsidRPr="00E91BA2">
        <w:rPr>
          <w:rFonts w:ascii="Calibri" w:hAnsi="Calibri" w:cs="Calibri"/>
          <w:sz w:val="20"/>
          <w:szCs w:val="20"/>
        </w:rPr>
        <w:t xml:space="preserve"> safaris</w:t>
      </w:r>
      <w:r w:rsidR="007757EE" w:rsidRPr="00E91BA2">
        <w:rPr>
          <w:rFonts w:ascii="Calibri" w:hAnsi="Calibri" w:cs="Calibri"/>
          <w:sz w:val="20"/>
          <w:szCs w:val="20"/>
        </w:rPr>
        <w:t xml:space="preserve">, </w:t>
      </w:r>
      <w:r w:rsidR="00BE46BD" w:rsidRPr="00E91BA2">
        <w:rPr>
          <w:rFonts w:ascii="Calibri" w:hAnsi="Calibri" w:cs="Calibri"/>
          <w:sz w:val="20"/>
          <w:szCs w:val="20"/>
        </w:rPr>
        <w:t>as well as</w:t>
      </w:r>
      <w:r w:rsidR="00BE46BD" w:rsidRPr="00E91BA2">
        <w:rPr>
          <w:rFonts w:ascii="Calibri" w:hAnsi="Calibri"/>
          <w:sz w:val="20"/>
        </w:rPr>
        <w:t xml:space="preserve"> </w:t>
      </w:r>
      <w:r w:rsidR="007757EE" w:rsidRPr="00E91BA2">
        <w:rPr>
          <w:rFonts w:ascii="Calibri" w:hAnsi="Calibri"/>
          <w:sz w:val="20"/>
        </w:rPr>
        <w:t xml:space="preserve">coastal and marine attractions. </w:t>
      </w:r>
    </w:p>
    <w:p w14:paraId="5F51C846" w14:textId="77777777" w:rsidR="007757EE" w:rsidRPr="00E91BA2" w:rsidRDefault="007757EE" w:rsidP="000553F8">
      <w:pPr>
        <w:rPr>
          <w:rFonts w:ascii="Calibri" w:hAnsi="Calibri"/>
          <w:sz w:val="20"/>
        </w:rPr>
      </w:pPr>
    </w:p>
    <w:p w14:paraId="5F7D03C3" w14:textId="4AC078B6" w:rsidR="001639CE" w:rsidRPr="00E91BA2" w:rsidRDefault="007757EE" w:rsidP="00D058FA">
      <w:pPr>
        <w:jc w:val="both"/>
        <w:rPr>
          <w:rFonts w:ascii="Calibri" w:hAnsi="Calibri" w:cs="Calibri"/>
          <w:sz w:val="20"/>
          <w:szCs w:val="20"/>
        </w:rPr>
      </w:pPr>
      <w:r w:rsidRPr="00E91BA2">
        <w:rPr>
          <w:rFonts w:ascii="Calibri" w:hAnsi="Calibri"/>
          <w:color w:val="000000"/>
          <w:sz w:val="20"/>
        </w:rPr>
        <w:t>Rapidly increasing intensive wildlife poaching</w:t>
      </w:r>
      <w:r w:rsidR="00BE46BD" w:rsidRPr="00E91BA2">
        <w:rPr>
          <w:rFonts w:ascii="Calibri" w:hAnsi="Calibri" w:cs="Calibri"/>
          <w:color w:val="000000"/>
          <w:sz w:val="20"/>
          <w:szCs w:val="20"/>
        </w:rPr>
        <w:t xml:space="preserve"> </w:t>
      </w:r>
      <w:r w:rsidRPr="00E91BA2">
        <w:rPr>
          <w:rFonts w:ascii="Calibri" w:hAnsi="Calibri"/>
          <w:color w:val="000000"/>
          <w:sz w:val="20"/>
        </w:rPr>
        <w:t xml:space="preserve">and illegal trafficking of </w:t>
      </w:r>
      <w:r w:rsidR="00F50AC7" w:rsidRPr="00E91BA2">
        <w:rPr>
          <w:rFonts w:ascii="Calibri" w:hAnsi="Calibri" w:cs="Calibri"/>
          <w:color w:val="000000"/>
          <w:sz w:val="20"/>
          <w:szCs w:val="20"/>
        </w:rPr>
        <w:t>wildlife products</w:t>
      </w:r>
      <w:r w:rsidR="00F50AC7" w:rsidRPr="00E91BA2">
        <w:rPr>
          <w:rStyle w:val="FootnoteReference"/>
          <w:color w:val="000000"/>
          <w:szCs w:val="20"/>
        </w:rPr>
        <w:footnoteReference w:id="5"/>
      </w:r>
      <w:r w:rsidR="00F50AC7" w:rsidRPr="00E91BA2">
        <w:rPr>
          <w:rFonts w:ascii="Calibri" w:hAnsi="Calibri"/>
          <w:color w:val="000000"/>
          <w:sz w:val="20"/>
        </w:rPr>
        <w:t xml:space="preserve"> </w:t>
      </w:r>
      <w:r w:rsidRPr="00E91BA2">
        <w:rPr>
          <w:rFonts w:ascii="Calibri" w:hAnsi="Calibri"/>
          <w:color w:val="000000"/>
          <w:sz w:val="20"/>
        </w:rPr>
        <w:t xml:space="preserve">to consumer countries is </w:t>
      </w:r>
      <w:r w:rsidR="00BE46BD" w:rsidRPr="00E91BA2">
        <w:rPr>
          <w:rFonts w:ascii="Calibri" w:hAnsi="Calibri" w:cs="Calibri"/>
          <w:color w:val="000000"/>
          <w:sz w:val="20"/>
          <w:szCs w:val="20"/>
        </w:rPr>
        <w:t>impacting</w:t>
      </w:r>
      <w:r w:rsidRPr="00E91BA2">
        <w:rPr>
          <w:rFonts w:ascii="Calibri" w:hAnsi="Calibri" w:cs="Calibri"/>
          <w:b/>
          <w:color w:val="000000"/>
          <w:sz w:val="20"/>
          <w:szCs w:val="20"/>
        </w:rPr>
        <w:t xml:space="preserve"> </w:t>
      </w:r>
      <w:r w:rsidRPr="00E91BA2">
        <w:rPr>
          <w:rFonts w:ascii="Calibri" w:hAnsi="Calibri" w:cs="Calibri"/>
          <w:color w:val="000000"/>
          <w:sz w:val="20"/>
          <w:szCs w:val="20"/>
        </w:rPr>
        <w:t>opportunit</w:t>
      </w:r>
      <w:r w:rsidR="00BE46BD" w:rsidRPr="00E91BA2">
        <w:rPr>
          <w:rFonts w:ascii="Calibri" w:hAnsi="Calibri" w:cs="Calibri"/>
          <w:color w:val="000000"/>
          <w:sz w:val="20"/>
          <w:szCs w:val="20"/>
        </w:rPr>
        <w:t>ies</w:t>
      </w:r>
      <w:r w:rsidRPr="00E91BA2">
        <w:rPr>
          <w:rFonts w:ascii="Calibri" w:hAnsi="Calibri"/>
          <w:color w:val="000000"/>
          <w:sz w:val="20"/>
        </w:rPr>
        <w:t xml:space="preserve"> for ru</w:t>
      </w:r>
      <w:r w:rsidR="00F50AC7" w:rsidRPr="00E91BA2">
        <w:rPr>
          <w:rFonts w:ascii="Calibri" w:hAnsi="Calibri"/>
          <w:color w:val="000000"/>
          <w:sz w:val="20"/>
        </w:rPr>
        <w:t>ral development through</w:t>
      </w:r>
      <w:r w:rsidRPr="00E91BA2">
        <w:rPr>
          <w:rFonts w:ascii="Calibri" w:hAnsi="Calibri"/>
          <w:color w:val="000000"/>
          <w:sz w:val="20"/>
        </w:rPr>
        <w:t xml:space="preserve"> tourism</w:t>
      </w:r>
      <w:r w:rsidRPr="00E91BA2">
        <w:rPr>
          <w:rStyle w:val="FootnoteReference"/>
          <w:rFonts w:ascii="Calibri" w:hAnsi="Calibri"/>
          <w:b/>
          <w:color w:val="000000"/>
          <w:sz w:val="20"/>
        </w:rPr>
        <w:footnoteReference w:id="6"/>
      </w:r>
      <w:r w:rsidR="00F069F3" w:rsidRPr="00E91BA2">
        <w:rPr>
          <w:rFonts w:ascii="Calibri" w:hAnsi="Calibri"/>
          <w:color w:val="000000"/>
          <w:sz w:val="20"/>
        </w:rPr>
        <w:t xml:space="preserve">. </w:t>
      </w:r>
      <w:r w:rsidR="001639CE" w:rsidRPr="00E91BA2">
        <w:rPr>
          <w:rFonts w:ascii="Calibri" w:hAnsi="Calibri" w:cs="Calibri"/>
          <w:color w:val="000000"/>
          <w:sz w:val="20"/>
          <w:szCs w:val="20"/>
        </w:rPr>
        <w:t>Species such as e</w:t>
      </w:r>
      <w:r w:rsidRPr="00E91BA2">
        <w:rPr>
          <w:rFonts w:ascii="Calibri" w:hAnsi="Calibri" w:cs="Calibri"/>
          <w:color w:val="000000"/>
          <w:sz w:val="20"/>
          <w:szCs w:val="20"/>
        </w:rPr>
        <w:t>lephants</w:t>
      </w:r>
      <w:r w:rsidR="001639CE" w:rsidRPr="00E91BA2">
        <w:rPr>
          <w:rFonts w:ascii="Calibri" w:hAnsi="Calibri" w:cs="Calibri"/>
          <w:color w:val="000000"/>
          <w:sz w:val="20"/>
          <w:szCs w:val="20"/>
        </w:rPr>
        <w:t>,</w:t>
      </w:r>
      <w:r w:rsidRPr="00E91BA2">
        <w:rPr>
          <w:rFonts w:ascii="Calibri" w:hAnsi="Calibri" w:cs="Calibri"/>
          <w:color w:val="000000"/>
          <w:sz w:val="20"/>
          <w:szCs w:val="20"/>
        </w:rPr>
        <w:t xml:space="preserve"> </w:t>
      </w:r>
      <w:r w:rsidRPr="00E91BA2">
        <w:rPr>
          <w:rFonts w:ascii="Calibri" w:hAnsi="Calibri"/>
          <w:color w:val="000000"/>
          <w:sz w:val="20"/>
        </w:rPr>
        <w:t>rhinos</w:t>
      </w:r>
      <w:r w:rsidR="001639CE" w:rsidRPr="00E91BA2">
        <w:rPr>
          <w:rFonts w:ascii="Calibri" w:hAnsi="Calibri" w:cs="Calibri"/>
          <w:color w:val="000000"/>
          <w:sz w:val="20"/>
          <w:szCs w:val="20"/>
        </w:rPr>
        <w:t>, and lions</w:t>
      </w:r>
      <w:r w:rsidRPr="00E91BA2">
        <w:rPr>
          <w:rFonts w:ascii="Calibri" w:hAnsi="Calibri"/>
          <w:color w:val="000000"/>
          <w:sz w:val="20"/>
        </w:rPr>
        <w:t xml:space="preserve"> are</w:t>
      </w:r>
      <w:r w:rsidR="00B44502" w:rsidRPr="00E91BA2">
        <w:rPr>
          <w:rFonts w:ascii="Calibri" w:hAnsi="Calibri" w:cs="Calibri"/>
          <w:color w:val="000000"/>
          <w:sz w:val="20"/>
          <w:szCs w:val="20"/>
        </w:rPr>
        <w:t xml:space="preserve"> known to be</w:t>
      </w:r>
      <w:r w:rsidRPr="00E91BA2">
        <w:rPr>
          <w:rFonts w:ascii="Calibri" w:hAnsi="Calibri"/>
          <w:color w:val="000000"/>
          <w:sz w:val="20"/>
        </w:rPr>
        <w:t xml:space="preserve"> some of the most valuable species for wildlife tourism</w:t>
      </w:r>
      <w:r w:rsidR="00B44502" w:rsidRPr="00E91BA2">
        <w:rPr>
          <w:rFonts w:ascii="Calibri" w:hAnsi="Calibri" w:cs="Calibri"/>
          <w:color w:val="000000"/>
          <w:sz w:val="20"/>
          <w:szCs w:val="20"/>
        </w:rPr>
        <w:t>, but</w:t>
      </w:r>
      <w:r w:rsidRPr="00E91BA2">
        <w:rPr>
          <w:rFonts w:ascii="Calibri" w:hAnsi="Calibri"/>
          <w:color w:val="000000"/>
          <w:sz w:val="20"/>
        </w:rPr>
        <w:t xml:space="preserve"> in recent years </w:t>
      </w:r>
      <w:r w:rsidRPr="00E91BA2">
        <w:rPr>
          <w:rFonts w:ascii="Calibri" w:hAnsi="Calibri" w:cs="Calibri"/>
          <w:color w:val="000000"/>
          <w:sz w:val="20"/>
          <w:szCs w:val="20"/>
        </w:rPr>
        <w:t>the</w:t>
      </w:r>
      <w:r w:rsidR="00B44502" w:rsidRPr="00E91BA2">
        <w:rPr>
          <w:rFonts w:ascii="Calibri" w:hAnsi="Calibri" w:cs="Calibri"/>
          <w:color w:val="000000"/>
          <w:sz w:val="20"/>
          <w:szCs w:val="20"/>
        </w:rPr>
        <w:t>ir</w:t>
      </w:r>
      <w:r w:rsidRPr="00E91BA2">
        <w:rPr>
          <w:rFonts w:ascii="Calibri" w:hAnsi="Calibri"/>
          <w:color w:val="000000"/>
          <w:sz w:val="20"/>
        </w:rPr>
        <w:t xml:space="preserve"> poaching</w:t>
      </w:r>
      <w:r w:rsidR="001639CE" w:rsidRPr="00E91BA2">
        <w:rPr>
          <w:rStyle w:val="FootnoteReference"/>
          <w:color w:val="000000"/>
          <w:szCs w:val="20"/>
        </w:rPr>
        <w:footnoteReference w:id="7"/>
      </w:r>
      <w:r w:rsidRPr="00E91BA2">
        <w:rPr>
          <w:rFonts w:ascii="Calibri" w:hAnsi="Calibri"/>
          <w:color w:val="000000"/>
          <w:sz w:val="20"/>
        </w:rPr>
        <w:t xml:space="preserve"> surged at unprecedented rate</w:t>
      </w:r>
      <w:r w:rsidR="00B44502" w:rsidRPr="00E91BA2">
        <w:rPr>
          <w:rFonts w:ascii="Calibri" w:hAnsi="Calibri"/>
          <w:color w:val="000000"/>
          <w:sz w:val="20"/>
        </w:rPr>
        <w:t>s</w:t>
      </w:r>
      <w:r w:rsidRPr="00E91BA2">
        <w:rPr>
          <w:rFonts w:ascii="Calibri" w:hAnsi="Calibri"/>
          <w:color w:val="000000"/>
          <w:sz w:val="20"/>
        </w:rPr>
        <w:t>.</w:t>
      </w:r>
      <w:r w:rsidR="00F069F3" w:rsidRPr="00E91BA2">
        <w:rPr>
          <w:rFonts w:ascii="Calibri" w:hAnsi="Calibri"/>
          <w:color w:val="000000"/>
          <w:sz w:val="20"/>
        </w:rPr>
        <w:t xml:space="preserve"> </w:t>
      </w:r>
      <w:r w:rsidR="00D058FA" w:rsidRPr="00E91BA2">
        <w:rPr>
          <w:rFonts w:ascii="Calibri" w:hAnsi="Calibri"/>
          <w:sz w:val="20"/>
        </w:rPr>
        <w:t>Trafficking of wildlife increases poverty since the true value of wildlife products is taken away from the local communities and, most often, out of the country</w:t>
      </w:r>
      <w:r w:rsidR="00D058FA" w:rsidRPr="00E91BA2">
        <w:rPr>
          <w:rStyle w:val="FootnoteReference"/>
          <w:rFonts w:ascii="Calibri" w:hAnsi="Calibri"/>
          <w:sz w:val="20"/>
        </w:rPr>
        <w:footnoteReference w:id="8"/>
      </w:r>
      <w:r w:rsidR="00D058FA" w:rsidRPr="00E91BA2">
        <w:rPr>
          <w:rFonts w:ascii="Calibri" w:hAnsi="Calibri"/>
          <w:sz w:val="20"/>
        </w:rPr>
        <w:t xml:space="preserve">. </w:t>
      </w:r>
    </w:p>
    <w:p w14:paraId="5A0643FA" w14:textId="77777777" w:rsidR="001639CE" w:rsidRPr="00E91BA2" w:rsidRDefault="001639CE" w:rsidP="00D058FA">
      <w:pPr>
        <w:jc w:val="both"/>
        <w:rPr>
          <w:rFonts w:ascii="Calibri" w:hAnsi="Calibri" w:cs="Calibri"/>
          <w:sz w:val="20"/>
          <w:szCs w:val="20"/>
        </w:rPr>
      </w:pPr>
    </w:p>
    <w:p w14:paraId="3D6ABC7D" w14:textId="1697B7DD" w:rsidR="00102EA2" w:rsidRPr="00E91BA2" w:rsidRDefault="00D058FA" w:rsidP="000553F8">
      <w:pPr>
        <w:jc w:val="both"/>
        <w:rPr>
          <w:rFonts w:ascii="Calibri" w:hAnsi="Calibri" w:cs="Calibri"/>
          <w:color w:val="000000"/>
          <w:sz w:val="20"/>
          <w:szCs w:val="20"/>
        </w:rPr>
      </w:pPr>
      <w:r w:rsidRPr="00E91BA2">
        <w:rPr>
          <w:rFonts w:ascii="Calibri" w:hAnsi="Calibri"/>
          <w:color w:val="222222"/>
          <w:sz w:val="20"/>
        </w:rPr>
        <w:t xml:space="preserve">For example, the loss of the </w:t>
      </w:r>
      <w:r w:rsidRPr="00E91BA2">
        <w:rPr>
          <w:rFonts w:ascii="Calibri" w:eastAsia="Times New Roman" w:hAnsi="Calibri" w:cs="Calibri"/>
          <w:color w:val="222222"/>
          <w:sz w:val="20"/>
          <w:szCs w:val="20"/>
        </w:rPr>
        <w:t>Selous elephant population</w:t>
      </w:r>
      <w:r w:rsidRPr="00E91BA2">
        <w:rPr>
          <w:rFonts w:ascii="Calibri" w:hAnsi="Calibri"/>
          <w:color w:val="222222"/>
          <w:sz w:val="20"/>
        </w:rPr>
        <w:t xml:space="preserve"> would have a negative effect on Tanzania’s nature</w:t>
      </w:r>
      <w:r w:rsidRPr="00E91BA2">
        <w:rPr>
          <w:rFonts w:ascii="Calibri" w:eastAsia="Times New Roman" w:hAnsi="Calibri" w:cs="Calibri"/>
          <w:color w:val="222222"/>
          <w:sz w:val="20"/>
          <w:szCs w:val="20"/>
        </w:rPr>
        <w:t>-</w:t>
      </w:r>
      <w:r w:rsidRPr="00E91BA2">
        <w:rPr>
          <w:rFonts w:ascii="Calibri" w:hAnsi="Calibri"/>
          <w:color w:val="222222"/>
          <w:sz w:val="20"/>
        </w:rPr>
        <w:t>based economy, putting the livelihoods of 1.2 million people at risk</w:t>
      </w:r>
      <w:r w:rsidRPr="00E91BA2">
        <w:rPr>
          <w:rStyle w:val="FootnoteReference"/>
          <w:rFonts w:ascii="Calibri" w:hAnsi="Calibri"/>
          <w:color w:val="222222"/>
        </w:rPr>
        <w:footnoteReference w:id="9"/>
      </w:r>
      <w:r w:rsidRPr="00E91BA2">
        <w:rPr>
          <w:rFonts w:ascii="Calibri" w:hAnsi="Calibri"/>
          <w:color w:val="222222"/>
          <w:sz w:val="20"/>
        </w:rPr>
        <w:t>.</w:t>
      </w:r>
      <w:r w:rsidRPr="00E91BA2">
        <w:rPr>
          <w:rFonts w:ascii="Calibri" w:hAnsi="Calibri"/>
          <w:sz w:val="20"/>
        </w:rPr>
        <w:t xml:space="preserve"> </w:t>
      </w:r>
      <w:r w:rsidR="007757EE" w:rsidRPr="00E91BA2">
        <w:rPr>
          <w:rFonts w:ascii="Calibri" w:hAnsi="Calibri" w:cs="Calibri"/>
          <w:color w:val="000000"/>
          <w:sz w:val="20"/>
          <w:szCs w:val="20"/>
        </w:rPr>
        <w:t xml:space="preserve">It </w:t>
      </w:r>
      <w:r w:rsidR="00B44502" w:rsidRPr="00E91BA2">
        <w:rPr>
          <w:rFonts w:ascii="Calibri" w:hAnsi="Calibri" w:cs="Calibri"/>
          <w:color w:val="000000"/>
          <w:sz w:val="20"/>
          <w:szCs w:val="20"/>
        </w:rPr>
        <w:t>i</w:t>
      </w:r>
      <w:r w:rsidR="007757EE" w:rsidRPr="00E91BA2">
        <w:rPr>
          <w:rFonts w:ascii="Calibri" w:hAnsi="Calibri" w:cs="Calibri"/>
          <w:color w:val="000000"/>
          <w:sz w:val="20"/>
          <w:szCs w:val="20"/>
        </w:rPr>
        <w:t xml:space="preserve">s </w:t>
      </w:r>
      <w:r w:rsidR="00391E00" w:rsidRPr="00E91BA2">
        <w:rPr>
          <w:rFonts w:ascii="Calibri" w:hAnsi="Calibri" w:cs="Calibri"/>
          <w:color w:val="000000"/>
          <w:sz w:val="20"/>
          <w:szCs w:val="20"/>
        </w:rPr>
        <w:t xml:space="preserve">estimated </w:t>
      </w:r>
      <w:r w:rsidR="007757EE" w:rsidRPr="00E91BA2">
        <w:rPr>
          <w:rFonts w:ascii="Calibri" w:hAnsi="Calibri" w:cs="Calibri"/>
          <w:color w:val="000000"/>
          <w:sz w:val="20"/>
          <w:szCs w:val="20"/>
        </w:rPr>
        <w:t xml:space="preserve">that </w:t>
      </w:r>
      <w:r w:rsidR="00EA2015" w:rsidRPr="00E91BA2">
        <w:rPr>
          <w:rFonts w:ascii="Calibri" w:hAnsi="Calibri" w:cs="Calibri"/>
          <w:color w:val="000000"/>
          <w:sz w:val="20"/>
          <w:szCs w:val="20"/>
        </w:rPr>
        <w:t>100</w:t>
      </w:r>
      <w:r w:rsidR="007757EE" w:rsidRPr="00E91BA2">
        <w:rPr>
          <w:rFonts w:ascii="Calibri" w:hAnsi="Calibri" w:cs="Calibri"/>
          <w:color w:val="000000"/>
          <w:sz w:val="20"/>
          <w:szCs w:val="20"/>
        </w:rPr>
        <w:t xml:space="preserve">,000 </w:t>
      </w:r>
      <w:r w:rsidR="00985D5A" w:rsidRPr="00E91BA2">
        <w:rPr>
          <w:rFonts w:ascii="Calibri" w:hAnsi="Calibri" w:cs="Calibri"/>
          <w:color w:val="000000"/>
          <w:sz w:val="20"/>
          <w:szCs w:val="20"/>
        </w:rPr>
        <w:t xml:space="preserve">African </w:t>
      </w:r>
      <w:r w:rsidR="007757EE" w:rsidRPr="00E91BA2">
        <w:rPr>
          <w:rFonts w:ascii="Calibri" w:hAnsi="Calibri" w:cs="Calibri"/>
          <w:color w:val="000000"/>
          <w:sz w:val="20"/>
          <w:szCs w:val="20"/>
        </w:rPr>
        <w:t>elephants</w:t>
      </w:r>
      <w:r w:rsidR="007757EE" w:rsidRPr="00E91BA2">
        <w:rPr>
          <w:rFonts w:ascii="Calibri" w:hAnsi="Calibri" w:cs="Calibri"/>
          <w:color w:val="000000"/>
          <w:sz w:val="20"/>
          <w:szCs w:val="20"/>
          <w:vertAlign w:val="superscript"/>
        </w:rPr>
        <w:footnoteReference w:id="10"/>
      </w:r>
      <w:r w:rsidR="00A76CE1" w:rsidRPr="00E91BA2">
        <w:rPr>
          <w:rFonts w:ascii="Calibri" w:hAnsi="Calibri" w:cs="Calibri"/>
          <w:color w:val="000000"/>
          <w:sz w:val="20"/>
          <w:szCs w:val="20"/>
        </w:rPr>
        <w:t xml:space="preserve"> we</w:t>
      </w:r>
      <w:r w:rsidR="007757EE" w:rsidRPr="00E91BA2">
        <w:rPr>
          <w:rFonts w:ascii="Calibri" w:hAnsi="Calibri" w:cs="Calibri"/>
          <w:color w:val="000000"/>
          <w:sz w:val="20"/>
          <w:szCs w:val="20"/>
        </w:rPr>
        <w:t xml:space="preserve">re killed </w:t>
      </w:r>
      <w:r w:rsidR="00985D5A" w:rsidRPr="00E91BA2">
        <w:rPr>
          <w:rFonts w:ascii="Calibri" w:hAnsi="Calibri" w:cs="Calibri"/>
          <w:color w:val="000000"/>
          <w:sz w:val="20"/>
          <w:szCs w:val="20"/>
        </w:rPr>
        <w:t xml:space="preserve">between 2011-2012 </w:t>
      </w:r>
      <w:r w:rsidR="007757EE" w:rsidRPr="00E91BA2">
        <w:rPr>
          <w:rFonts w:ascii="Calibri" w:hAnsi="Calibri" w:cs="Calibri"/>
          <w:color w:val="000000"/>
          <w:sz w:val="20"/>
          <w:szCs w:val="20"/>
        </w:rPr>
        <w:t xml:space="preserve">for their ivory, for which there is strong demand in </w:t>
      </w:r>
      <w:r w:rsidR="003154B2" w:rsidRPr="00E91BA2">
        <w:rPr>
          <w:rFonts w:ascii="Calibri" w:hAnsi="Calibri" w:cs="Calibri"/>
          <w:color w:val="000000"/>
          <w:sz w:val="20"/>
          <w:szCs w:val="20"/>
        </w:rPr>
        <w:t xml:space="preserve">East and </w:t>
      </w:r>
      <w:r w:rsidR="005A52CC" w:rsidRPr="00E91BA2">
        <w:rPr>
          <w:rFonts w:ascii="Calibri" w:hAnsi="Calibri" w:cs="Calibri"/>
          <w:color w:val="000000"/>
          <w:sz w:val="20"/>
          <w:szCs w:val="20"/>
        </w:rPr>
        <w:t>South-</w:t>
      </w:r>
      <w:r w:rsidR="007757EE" w:rsidRPr="00E91BA2">
        <w:rPr>
          <w:rFonts w:ascii="Calibri" w:hAnsi="Calibri" w:cs="Calibri"/>
          <w:color w:val="000000"/>
          <w:sz w:val="20"/>
          <w:szCs w:val="20"/>
        </w:rPr>
        <w:t>East</w:t>
      </w:r>
      <w:r w:rsidR="005A52CC" w:rsidRPr="00E91BA2">
        <w:rPr>
          <w:rFonts w:ascii="Calibri" w:hAnsi="Calibri" w:cs="Calibri"/>
          <w:color w:val="000000"/>
          <w:sz w:val="20"/>
          <w:szCs w:val="20"/>
        </w:rPr>
        <w:t xml:space="preserve"> Asia</w:t>
      </w:r>
      <w:r w:rsidR="00B44502" w:rsidRPr="00E91BA2">
        <w:rPr>
          <w:rFonts w:ascii="Calibri" w:hAnsi="Calibri" w:cs="Calibri"/>
          <w:color w:val="000000"/>
          <w:sz w:val="20"/>
          <w:szCs w:val="20"/>
        </w:rPr>
        <w:t xml:space="preserve"> (</w:t>
      </w:r>
      <w:r w:rsidR="007757EE" w:rsidRPr="00E91BA2">
        <w:rPr>
          <w:rFonts w:ascii="Calibri" w:hAnsi="Calibri" w:cs="Calibri"/>
          <w:color w:val="000000"/>
          <w:sz w:val="20"/>
          <w:szCs w:val="20"/>
        </w:rPr>
        <w:t>particularly China and Thailand</w:t>
      </w:r>
      <w:r w:rsidR="00B44502" w:rsidRPr="00E91BA2">
        <w:rPr>
          <w:rFonts w:ascii="Calibri" w:hAnsi="Calibri" w:cs="Calibri"/>
          <w:color w:val="000000"/>
          <w:sz w:val="20"/>
          <w:szCs w:val="20"/>
        </w:rPr>
        <w:t>)</w:t>
      </w:r>
      <w:r w:rsidR="007757EE" w:rsidRPr="00E91BA2">
        <w:rPr>
          <w:rFonts w:ascii="Calibri" w:hAnsi="Calibri" w:cs="Calibri"/>
          <w:color w:val="000000"/>
          <w:sz w:val="20"/>
          <w:szCs w:val="20"/>
        </w:rPr>
        <w:t>, although the United States of America and Europe</w:t>
      </w:r>
      <w:r w:rsidR="004751A4" w:rsidRPr="00E91BA2">
        <w:rPr>
          <w:rFonts w:ascii="Calibri" w:hAnsi="Calibri" w:cs="Calibri"/>
          <w:color w:val="000000"/>
          <w:sz w:val="20"/>
          <w:szCs w:val="20"/>
        </w:rPr>
        <w:t>an countries</w:t>
      </w:r>
      <w:r w:rsidR="007757EE" w:rsidRPr="00E91BA2">
        <w:rPr>
          <w:rFonts w:ascii="Calibri" w:hAnsi="Calibri" w:cs="Calibri"/>
          <w:color w:val="000000"/>
          <w:sz w:val="20"/>
          <w:szCs w:val="20"/>
        </w:rPr>
        <w:t xml:space="preserve"> are also major consumers. </w:t>
      </w:r>
      <w:r w:rsidR="00B44502" w:rsidRPr="00E91BA2">
        <w:rPr>
          <w:rFonts w:ascii="Calibri" w:hAnsi="Calibri" w:cs="Calibri"/>
          <w:color w:val="000000"/>
          <w:sz w:val="20"/>
          <w:szCs w:val="20"/>
        </w:rPr>
        <w:t>Although i</w:t>
      </w:r>
      <w:r w:rsidR="00F069F3" w:rsidRPr="00E91BA2">
        <w:rPr>
          <w:rFonts w:ascii="Calibri" w:hAnsi="Calibri" w:cs="Calibri"/>
          <w:color w:val="000000"/>
          <w:sz w:val="20"/>
          <w:szCs w:val="20"/>
        </w:rPr>
        <w:t>n Tanzania</w:t>
      </w:r>
      <w:r w:rsidR="006D7A7C" w:rsidRPr="00E91BA2">
        <w:rPr>
          <w:rFonts w:ascii="Calibri" w:hAnsi="Calibri" w:cs="Calibri"/>
          <w:color w:val="000000"/>
          <w:sz w:val="20"/>
          <w:szCs w:val="20"/>
        </w:rPr>
        <w:t>,</w:t>
      </w:r>
      <w:r w:rsidR="00F069F3" w:rsidRPr="00E91BA2">
        <w:rPr>
          <w:rFonts w:ascii="Calibri" w:hAnsi="Calibri" w:cs="Calibri"/>
          <w:color w:val="000000"/>
          <w:sz w:val="20"/>
          <w:szCs w:val="20"/>
        </w:rPr>
        <w:t xml:space="preserve"> intelligence-led operations </w:t>
      </w:r>
      <w:r w:rsidR="00B44502" w:rsidRPr="00E91BA2">
        <w:rPr>
          <w:rFonts w:ascii="Calibri" w:hAnsi="Calibri" w:cs="Calibri"/>
          <w:color w:val="000000"/>
          <w:sz w:val="20"/>
          <w:szCs w:val="20"/>
        </w:rPr>
        <w:t>have</w:t>
      </w:r>
      <w:r w:rsidR="004751A4" w:rsidRPr="00E91BA2">
        <w:rPr>
          <w:rFonts w:ascii="Calibri" w:hAnsi="Calibri" w:cs="Calibri"/>
          <w:color w:val="000000"/>
          <w:sz w:val="20"/>
          <w:szCs w:val="20"/>
        </w:rPr>
        <w:t xml:space="preserve"> contribute</w:t>
      </w:r>
      <w:r w:rsidR="00B44502" w:rsidRPr="00E91BA2">
        <w:rPr>
          <w:rFonts w:ascii="Calibri" w:hAnsi="Calibri" w:cs="Calibri"/>
          <w:color w:val="000000"/>
          <w:sz w:val="20"/>
          <w:szCs w:val="20"/>
        </w:rPr>
        <w:t>d</w:t>
      </w:r>
      <w:r w:rsidR="00F069F3" w:rsidRPr="00E91BA2">
        <w:rPr>
          <w:rFonts w:ascii="Calibri" w:hAnsi="Calibri" w:cs="Calibri"/>
          <w:color w:val="000000"/>
          <w:sz w:val="20"/>
          <w:szCs w:val="20"/>
        </w:rPr>
        <w:t xml:space="preserve"> </w:t>
      </w:r>
      <w:r w:rsidR="00985D5A" w:rsidRPr="00E91BA2">
        <w:rPr>
          <w:rFonts w:ascii="Calibri" w:hAnsi="Calibri" w:cs="Calibri"/>
          <w:color w:val="000000"/>
          <w:sz w:val="20"/>
          <w:szCs w:val="20"/>
        </w:rPr>
        <w:t xml:space="preserve">substantially </w:t>
      </w:r>
      <w:r w:rsidR="00F069F3" w:rsidRPr="00E91BA2">
        <w:rPr>
          <w:rFonts w:ascii="Calibri" w:hAnsi="Calibri" w:cs="Calibri"/>
          <w:color w:val="000000"/>
          <w:sz w:val="20"/>
          <w:szCs w:val="20"/>
        </w:rPr>
        <w:t xml:space="preserve">to a </w:t>
      </w:r>
      <w:r w:rsidR="004751A4" w:rsidRPr="00E91BA2">
        <w:rPr>
          <w:rFonts w:ascii="Calibri" w:hAnsi="Calibri" w:cs="Calibri"/>
          <w:color w:val="000000"/>
          <w:sz w:val="20"/>
          <w:szCs w:val="20"/>
        </w:rPr>
        <w:t xml:space="preserve">reduction in </w:t>
      </w:r>
      <w:r w:rsidR="00A0620D" w:rsidRPr="00E91BA2">
        <w:rPr>
          <w:rFonts w:ascii="Calibri" w:hAnsi="Calibri" w:cs="Calibri"/>
          <w:color w:val="000000"/>
          <w:sz w:val="20"/>
          <w:szCs w:val="20"/>
        </w:rPr>
        <w:t xml:space="preserve">the </w:t>
      </w:r>
      <w:r w:rsidR="004751A4" w:rsidRPr="00E91BA2">
        <w:rPr>
          <w:rFonts w:ascii="Calibri" w:hAnsi="Calibri" w:cs="Calibri"/>
          <w:color w:val="000000"/>
          <w:sz w:val="20"/>
          <w:szCs w:val="20"/>
        </w:rPr>
        <w:t>rate of poaching</w:t>
      </w:r>
      <w:r w:rsidR="00B44502" w:rsidRPr="00E91BA2">
        <w:rPr>
          <w:rFonts w:ascii="Calibri" w:hAnsi="Calibri" w:cs="Calibri"/>
          <w:color w:val="000000"/>
          <w:sz w:val="20"/>
          <w:szCs w:val="20"/>
        </w:rPr>
        <w:t xml:space="preserve"> since 2013</w:t>
      </w:r>
      <w:r w:rsidR="00F069F3" w:rsidRPr="00E91BA2">
        <w:rPr>
          <w:rFonts w:ascii="Calibri" w:hAnsi="Calibri" w:cs="Calibri"/>
          <w:color w:val="000000"/>
          <w:sz w:val="20"/>
          <w:szCs w:val="20"/>
        </w:rPr>
        <w:t>, t</w:t>
      </w:r>
      <w:r w:rsidR="007757EE" w:rsidRPr="00E91BA2">
        <w:rPr>
          <w:rFonts w:ascii="Calibri" w:hAnsi="Calibri" w:cs="Calibri"/>
          <w:color w:val="000000"/>
          <w:sz w:val="20"/>
          <w:szCs w:val="20"/>
        </w:rPr>
        <w:t xml:space="preserve">he </w:t>
      </w:r>
      <w:r w:rsidR="00B44502" w:rsidRPr="00E91BA2">
        <w:rPr>
          <w:rFonts w:ascii="Calibri" w:hAnsi="Calibri" w:cs="Calibri"/>
          <w:color w:val="000000"/>
          <w:sz w:val="20"/>
          <w:szCs w:val="20"/>
        </w:rPr>
        <w:t xml:space="preserve">elephant population continues to decline. The </w:t>
      </w:r>
      <w:r w:rsidR="007757EE" w:rsidRPr="00E91BA2">
        <w:rPr>
          <w:rFonts w:ascii="Calibri" w:hAnsi="Calibri" w:cs="Calibri"/>
          <w:color w:val="000000"/>
          <w:sz w:val="20"/>
          <w:szCs w:val="20"/>
        </w:rPr>
        <w:t xml:space="preserve">Tanzania Wildlife Research Institute (TAWIRI) estimated that </w:t>
      </w:r>
      <w:r w:rsidR="00B44502" w:rsidRPr="00E91BA2">
        <w:rPr>
          <w:rFonts w:ascii="Calibri" w:hAnsi="Calibri" w:cs="Calibri"/>
          <w:color w:val="000000"/>
          <w:sz w:val="20"/>
          <w:szCs w:val="20"/>
        </w:rPr>
        <w:t xml:space="preserve">the national </w:t>
      </w:r>
      <w:r w:rsidR="007757EE" w:rsidRPr="00E91BA2">
        <w:rPr>
          <w:rFonts w:ascii="Calibri" w:hAnsi="Calibri" w:cs="Calibri"/>
          <w:color w:val="000000"/>
          <w:sz w:val="20"/>
          <w:szCs w:val="20"/>
        </w:rPr>
        <w:t>elephant population may become extinct within seven years</w:t>
      </w:r>
      <w:r w:rsidR="00A0620D" w:rsidRPr="00E91BA2">
        <w:rPr>
          <w:rFonts w:ascii="Calibri" w:hAnsi="Calibri" w:cs="Calibri"/>
          <w:color w:val="000000"/>
          <w:sz w:val="20"/>
          <w:szCs w:val="20"/>
        </w:rPr>
        <w:t>,</w:t>
      </w:r>
      <w:r w:rsidR="007757EE" w:rsidRPr="00E91BA2">
        <w:rPr>
          <w:rFonts w:ascii="Calibri" w:hAnsi="Calibri" w:cs="Calibri"/>
          <w:color w:val="000000"/>
          <w:sz w:val="20"/>
          <w:szCs w:val="20"/>
        </w:rPr>
        <w:t xml:space="preserve"> if </w:t>
      </w:r>
      <w:r w:rsidR="00B44502" w:rsidRPr="00E91BA2">
        <w:rPr>
          <w:rFonts w:ascii="Calibri" w:hAnsi="Calibri" w:cs="Calibri"/>
          <w:color w:val="000000"/>
          <w:sz w:val="20"/>
          <w:szCs w:val="20"/>
        </w:rPr>
        <w:t xml:space="preserve">the </w:t>
      </w:r>
      <w:r w:rsidR="00A0620D" w:rsidRPr="00E91BA2">
        <w:rPr>
          <w:rFonts w:ascii="Calibri" w:hAnsi="Calibri" w:cs="Calibri"/>
          <w:color w:val="000000"/>
          <w:sz w:val="20"/>
          <w:szCs w:val="20"/>
        </w:rPr>
        <w:t>2014</w:t>
      </w:r>
      <w:r w:rsidR="007757EE" w:rsidRPr="00E91BA2">
        <w:rPr>
          <w:rFonts w:ascii="Calibri" w:hAnsi="Calibri" w:cs="Calibri"/>
          <w:color w:val="000000"/>
          <w:sz w:val="20"/>
          <w:szCs w:val="20"/>
        </w:rPr>
        <w:t xml:space="preserve"> rate of decline continue</w:t>
      </w:r>
      <w:r w:rsidR="00A0620D" w:rsidRPr="00E91BA2">
        <w:rPr>
          <w:rFonts w:ascii="Calibri" w:hAnsi="Calibri" w:cs="Calibri"/>
          <w:color w:val="000000"/>
          <w:sz w:val="20"/>
          <w:szCs w:val="20"/>
        </w:rPr>
        <w:t>s</w:t>
      </w:r>
      <w:r w:rsidR="007757EE" w:rsidRPr="00E91BA2">
        <w:rPr>
          <w:rFonts w:ascii="Calibri" w:hAnsi="Calibri" w:cs="Calibri"/>
          <w:color w:val="000000"/>
          <w:sz w:val="16"/>
          <w:szCs w:val="16"/>
          <w:vertAlign w:val="superscript"/>
        </w:rPr>
        <w:footnoteReference w:id="11"/>
      </w:r>
      <w:r w:rsidR="007757EE" w:rsidRPr="00E91BA2">
        <w:rPr>
          <w:rFonts w:ascii="Calibri" w:hAnsi="Calibri" w:cs="Calibri"/>
          <w:color w:val="000000"/>
          <w:sz w:val="20"/>
          <w:szCs w:val="20"/>
        </w:rPr>
        <w:t xml:space="preserve">. </w:t>
      </w:r>
    </w:p>
    <w:p w14:paraId="42CDEC1D" w14:textId="77777777" w:rsidR="001639CE" w:rsidRPr="00E91BA2" w:rsidRDefault="001639CE" w:rsidP="000553F8">
      <w:pPr>
        <w:jc w:val="both"/>
        <w:rPr>
          <w:rFonts w:ascii="Calibri" w:hAnsi="Calibri" w:cs="Calibri"/>
          <w:color w:val="000000"/>
          <w:sz w:val="20"/>
          <w:szCs w:val="20"/>
        </w:rPr>
      </w:pPr>
    </w:p>
    <w:p w14:paraId="70E7F32B" w14:textId="7319AD85" w:rsidR="001639CE" w:rsidRPr="00E91BA2" w:rsidRDefault="001639CE" w:rsidP="000553F8">
      <w:pPr>
        <w:jc w:val="both"/>
        <w:rPr>
          <w:rFonts w:ascii="Calibri" w:hAnsi="Calibri" w:cs="Calibri"/>
          <w:sz w:val="20"/>
          <w:szCs w:val="20"/>
        </w:rPr>
      </w:pPr>
      <w:r w:rsidRPr="00E91BA2">
        <w:rPr>
          <w:rFonts w:ascii="Calibri" w:hAnsi="Calibri" w:cs="Calibri"/>
          <w:color w:val="000000"/>
          <w:sz w:val="20"/>
          <w:szCs w:val="20"/>
        </w:rPr>
        <w:t xml:space="preserve">Similarly, </w:t>
      </w:r>
      <w:r w:rsidR="006C27E1" w:rsidRPr="00E91BA2">
        <w:rPr>
          <w:rFonts w:ascii="Calibri" w:hAnsi="Calibri" w:cs="Calibri"/>
          <w:color w:val="000000"/>
          <w:sz w:val="20"/>
          <w:szCs w:val="20"/>
        </w:rPr>
        <w:t>other species targeted by poaching and the illegal wildlife trade (IWT) are increasingly at risk. Lions</w:t>
      </w:r>
      <w:r w:rsidR="00F50AC7" w:rsidRPr="00E91BA2">
        <w:rPr>
          <w:rFonts w:ascii="Calibri" w:hAnsi="Calibri" w:cs="Calibri"/>
          <w:color w:val="000000"/>
          <w:sz w:val="20"/>
          <w:szCs w:val="20"/>
        </w:rPr>
        <w:t xml:space="preserve"> are an iconic species for tourism and hunting, and Tanzania is the single most important country for them, holding around 40% of the world’s lions. </w:t>
      </w:r>
      <w:r w:rsidR="006C27E1" w:rsidRPr="00E91BA2">
        <w:rPr>
          <w:rFonts w:ascii="Calibri" w:hAnsi="Calibri" w:cs="Calibri"/>
          <w:color w:val="000000"/>
          <w:sz w:val="20"/>
          <w:szCs w:val="20"/>
        </w:rPr>
        <w:t xml:space="preserve">The </w:t>
      </w:r>
      <w:r w:rsidR="00F50AC7" w:rsidRPr="00E91BA2">
        <w:rPr>
          <w:rFonts w:ascii="Calibri" w:hAnsi="Calibri" w:cs="Calibri"/>
          <w:color w:val="000000"/>
          <w:sz w:val="20"/>
          <w:szCs w:val="20"/>
        </w:rPr>
        <w:t>Ruaha</w:t>
      </w:r>
      <w:r w:rsidR="006C27E1" w:rsidRPr="00E91BA2">
        <w:rPr>
          <w:rFonts w:ascii="Calibri" w:hAnsi="Calibri" w:cs="Calibri"/>
          <w:color w:val="000000"/>
          <w:sz w:val="20"/>
          <w:szCs w:val="20"/>
        </w:rPr>
        <w:t>-Rungwa ecosystem</w:t>
      </w:r>
      <w:r w:rsidR="00F50AC7" w:rsidRPr="00E91BA2">
        <w:rPr>
          <w:rFonts w:ascii="Calibri" w:hAnsi="Calibri" w:cs="Calibri"/>
          <w:color w:val="000000"/>
          <w:sz w:val="20"/>
          <w:szCs w:val="20"/>
        </w:rPr>
        <w:t xml:space="preserve"> is a global hotspot for lions, but also has the highest recorded rate</w:t>
      </w:r>
      <w:r w:rsidR="003C7D62" w:rsidRPr="00E91BA2">
        <w:rPr>
          <w:rFonts w:ascii="Calibri" w:hAnsi="Calibri" w:cs="Calibri"/>
          <w:color w:val="000000"/>
          <w:sz w:val="20"/>
          <w:szCs w:val="20"/>
        </w:rPr>
        <w:t>s</w:t>
      </w:r>
      <w:r w:rsidR="006C27E1" w:rsidRPr="00E91BA2">
        <w:rPr>
          <w:rFonts w:ascii="Calibri" w:hAnsi="Calibri" w:cs="Calibri"/>
          <w:color w:val="000000"/>
          <w:sz w:val="20"/>
          <w:szCs w:val="20"/>
        </w:rPr>
        <w:t xml:space="preserve"> of lion killing</w:t>
      </w:r>
      <w:r w:rsidR="003C7D62" w:rsidRPr="00E91BA2">
        <w:rPr>
          <w:rFonts w:ascii="Calibri" w:hAnsi="Calibri" w:cs="Calibri"/>
          <w:color w:val="000000"/>
          <w:sz w:val="20"/>
          <w:szCs w:val="20"/>
        </w:rPr>
        <w:t>s</w:t>
      </w:r>
      <w:r w:rsidR="006C27E1" w:rsidRPr="00E91BA2">
        <w:rPr>
          <w:rFonts w:ascii="Calibri" w:hAnsi="Calibri" w:cs="Calibri"/>
          <w:color w:val="000000"/>
          <w:sz w:val="20"/>
          <w:szCs w:val="20"/>
        </w:rPr>
        <w:t xml:space="preserve"> in East Africa.</w:t>
      </w:r>
      <w:r w:rsidR="00F50AC7" w:rsidRPr="00E91BA2">
        <w:rPr>
          <w:rFonts w:ascii="Calibri" w:hAnsi="Calibri" w:cs="Calibri"/>
          <w:color w:val="000000"/>
          <w:sz w:val="20"/>
          <w:szCs w:val="20"/>
        </w:rPr>
        <w:t xml:space="preserve"> </w:t>
      </w:r>
      <w:r w:rsidR="003C7D62" w:rsidRPr="00E91BA2">
        <w:rPr>
          <w:rFonts w:ascii="Calibri" w:hAnsi="Calibri" w:cs="Calibri"/>
          <w:color w:val="000000"/>
          <w:sz w:val="20"/>
          <w:szCs w:val="20"/>
        </w:rPr>
        <w:t xml:space="preserve">While at present this is </w:t>
      </w:r>
      <w:r w:rsidR="00F50AC7" w:rsidRPr="00E91BA2">
        <w:rPr>
          <w:rFonts w:ascii="Calibri" w:hAnsi="Calibri" w:cs="Calibri"/>
          <w:color w:val="000000"/>
          <w:sz w:val="20"/>
          <w:szCs w:val="20"/>
        </w:rPr>
        <w:t xml:space="preserve">mainly due to </w:t>
      </w:r>
      <w:r w:rsidR="003C7D62" w:rsidRPr="00E91BA2">
        <w:rPr>
          <w:rFonts w:ascii="Calibri" w:hAnsi="Calibri" w:cs="Calibri"/>
          <w:color w:val="000000"/>
          <w:sz w:val="20"/>
          <w:szCs w:val="20"/>
        </w:rPr>
        <w:t xml:space="preserve">human-wildlife </w:t>
      </w:r>
      <w:r w:rsidR="00F50AC7" w:rsidRPr="00E91BA2">
        <w:rPr>
          <w:rFonts w:ascii="Calibri" w:hAnsi="Calibri" w:cs="Calibri"/>
          <w:color w:val="000000"/>
          <w:sz w:val="20"/>
          <w:szCs w:val="20"/>
        </w:rPr>
        <w:t>conflict</w:t>
      </w:r>
      <w:r w:rsidR="003C7D62" w:rsidRPr="00E91BA2">
        <w:rPr>
          <w:rFonts w:ascii="Calibri" w:hAnsi="Calibri" w:cs="Calibri"/>
          <w:color w:val="000000"/>
          <w:sz w:val="20"/>
          <w:szCs w:val="20"/>
        </w:rPr>
        <w:t xml:space="preserve"> </w:t>
      </w:r>
      <w:r w:rsidR="00DB24AC" w:rsidRPr="00E91BA2">
        <w:rPr>
          <w:rFonts w:ascii="Calibri" w:hAnsi="Calibri" w:cs="Calibri"/>
          <w:color w:val="000000"/>
          <w:sz w:val="20"/>
          <w:szCs w:val="20"/>
        </w:rPr>
        <w:t>(</w:t>
      </w:r>
      <w:r w:rsidR="003C7D62" w:rsidRPr="00E91BA2">
        <w:rPr>
          <w:rFonts w:ascii="Calibri" w:hAnsi="Calibri" w:cs="Calibri"/>
          <w:color w:val="000000"/>
          <w:sz w:val="20"/>
          <w:szCs w:val="20"/>
        </w:rPr>
        <w:t>HWC), it is expected that this species</w:t>
      </w:r>
      <w:r w:rsidR="00F50AC7" w:rsidRPr="00E91BA2">
        <w:rPr>
          <w:rFonts w:ascii="Calibri" w:hAnsi="Calibri" w:cs="Calibri"/>
          <w:color w:val="000000"/>
          <w:sz w:val="20"/>
          <w:szCs w:val="20"/>
        </w:rPr>
        <w:t xml:space="preserve"> will increasingly be </w:t>
      </w:r>
      <w:r w:rsidR="003C7D62" w:rsidRPr="00E91BA2">
        <w:rPr>
          <w:rFonts w:ascii="Calibri" w:hAnsi="Calibri" w:cs="Calibri"/>
          <w:color w:val="000000"/>
          <w:sz w:val="20"/>
          <w:szCs w:val="20"/>
        </w:rPr>
        <w:t>targeted by the</w:t>
      </w:r>
      <w:r w:rsidR="00F50AC7" w:rsidRPr="00E91BA2">
        <w:rPr>
          <w:rFonts w:ascii="Calibri" w:hAnsi="Calibri" w:cs="Calibri"/>
          <w:color w:val="000000"/>
          <w:sz w:val="20"/>
          <w:szCs w:val="20"/>
        </w:rPr>
        <w:t xml:space="preserve"> IWT as tiger bone is replaced by lion bone.</w:t>
      </w:r>
    </w:p>
    <w:p w14:paraId="0D68A246" w14:textId="77777777" w:rsidR="00D058FA" w:rsidRPr="00E91BA2" w:rsidRDefault="00D058FA" w:rsidP="000553F8">
      <w:pPr>
        <w:jc w:val="both"/>
        <w:rPr>
          <w:rFonts w:ascii="Calibri" w:hAnsi="Calibri" w:cs="Calibri"/>
          <w:sz w:val="20"/>
          <w:szCs w:val="20"/>
        </w:rPr>
      </w:pPr>
    </w:p>
    <w:p w14:paraId="02260F68" w14:textId="76C947A2" w:rsidR="007757EE" w:rsidRPr="00E91BA2" w:rsidRDefault="00522E72" w:rsidP="000553F8">
      <w:pPr>
        <w:jc w:val="both"/>
        <w:rPr>
          <w:rFonts w:ascii="Calibri" w:hAnsi="Calibri"/>
          <w:sz w:val="20"/>
        </w:rPr>
      </w:pPr>
      <w:r w:rsidRPr="00E91BA2">
        <w:rPr>
          <w:rFonts w:ascii="Calibri" w:hAnsi="Calibri"/>
          <w:sz w:val="20"/>
        </w:rPr>
        <w:t xml:space="preserve">The Government of Tanzania </w:t>
      </w:r>
      <w:r w:rsidR="00A0620D" w:rsidRPr="00E91BA2">
        <w:rPr>
          <w:rFonts w:ascii="Calibri" w:hAnsi="Calibri" w:cs="Calibri"/>
          <w:sz w:val="20"/>
          <w:szCs w:val="20"/>
        </w:rPr>
        <w:t>is</w:t>
      </w:r>
      <w:r w:rsidR="006D7A7C" w:rsidRPr="00E91BA2">
        <w:rPr>
          <w:rFonts w:ascii="Calibri" w:hAnsi="Calibri"/>
          <w:sz w:val="20"/>
        </w:rPr>
        <w:t xml:space="preserve"> </w:t>
      </w:r>
      <w:r w:rsidRPr="00E91BA2">
        <w:rPr>
          <w:rFonts w:ascii="Calibri" w:hAnsi="Calibri"/>
          <w:sz w:val="20"/>
        </w:rPr>
        <w:t xml:space="preserve">implementing a </w:t>
      </w:r>
      <w:bookmarkStart w:id="7" w:name="_Hlk517787447"/>
      <w:r w:rsidRPr="00E91BA2">
        <w:rPr>
          <w:rFonts w:ascii="Calibri" w:hAnsi="Calibri"/>
          <w:sz w:val="20"/>
        </w:rPr>
        <w:t>National Strategy to Combat Poaching and Illegal Wildlife Trade</w:t>
      </w:r>
      <w:r w:rsidR="009A68C7" w:rsidRPr="00E91BA2">
        <w:rPr>
          <w:rFonts w:ascii="Calibri" w:hAnsi="Calibri"/>
          <w:sz w:val="20"/>
        </w:rPr>
        <w:t xml:space="preserve"> (</w:t>
      </w:r>
      <w:r w:rsidR="009A45BE" w:rsidRPr="00E91BA2">
        <w:rPr>
          <w:rFonts w:ascii="Calibri" w:hAnsi="Calibri" w:cs="Calibri"/>
          <w:sz w:val="20"/>
          <w:szCs w:val="20"/>
        </w:rPr>
        <w:t>NSCPIWT</w:t>
      </w:r>
      <w:r w:rsidR="009A45BE" w:rsidRPr="00E91BA2">
        <w:rPr>
          <w:rFonts w:ascii="Calibri" w:hAnsi="Calibri"/>
          <w:sz w:val="20"/>
        </w:rPr>
        <w:t xml:space="preserve"> </w:t>
      </w:r>
      <w:bookmarkEnd w:id="7"/>
      <w:r w:rsidR="009A68C7" w:rsidRPr="00E91BA2">
        <w:rPr>
          <w:rFonts w:ascii="Calibri" w:hAnsi="Calibri"/>
          <w:sz w:val="20"/>
        </w:rPr>
        <w:t>Strategy</w:t>
      </w:r>
      <w:r w:rsidR="009A68C7" w:rsidRPr="00E91BA2">
        <w:rPr>
          <w:rFonts w:ascii="Calibri" w:hAnsi="Calibri" w:cs="Calibri"/>
          <w:sz w:val="20"/>
          <w:szCs w:val="20"/>
        </w:rPr>
        <w:t>)</w:t>
      </w:r>
      <w:r w:rsidRPr="00E91BA2">
        <w:rPr>
          <w:rFonts w:ascii="Calibri" w:hAnsi="Calibri"/>
          <w:sz w:val="20"/>
        </w:rPr>
        <w:t xml:space="preserve"> established in 2014. While decisive investments into anti-poaching and pro-conservation are being made</w:t>
      </w:r>
      <w:r w:rsidR="00985D5A" w:rsidRPr="00E91BA2">
        <w:rPr>
          <w:rFonts w:ascii="Calibri" w:hAnsi="Calibri" w:cs="Calibri"/>
          <w:sz w:val="20"/>
          <w:szCs w:val="20"/>
        </w:rPr>
        <w:t xml:space="preserve"> at present</w:t>
      </w:r>
      <w:r w:rsidR="00985D5A" w:rsidRPr="00E91BA2">
        <w:rPr>
          <w:rFonts w:ascii="Calibri" w:hAnsi="Calibri"/>
          <w:sz w:val="20"/>
        </w:rPr>
        <w:t>,</w:t>
      </w:r>
      <w:r w:rsidRPr="00E91BA2">
        <w:rPr>
          <w:rFonts w:ascii="Calibri" w:hAnsi="Calibri"/>
          <w:sz w:val="20"/>
        </w:rPr>
        <w:t xml:space="preserve"> including through international partners, the Government of Tanzania seeks further </w:t>
      </w:r>
      <w:r w:rsidRPr="00E91BA2">
        <w:rPr>
          <w:rFonts w:ascii="Calibri" w:hAnsi="Calibri"/>
          <w:sz w:val="20"/>
        </w:rPr>
        <w:lastRenderedPageBreak/>
        <w:t xml:space="preserve">support to help implement </w:t>
      </w:r>
      <w:r w:rsidR="00985D5A" w:rsidRPr="00E91BA2">
        <w:rPr>
          <w:rFonts w:ascii="Calibri" w:hAnsi="Calibri" w:cs="Calibri"/>
          <w:sz w:val="20"/>
          <w:szCs w:val="20"/>
        </w:rPr>
        <w:t>its NSCPIWT</w:t>
      </w:r>
      <w:r w:rsidR="00985D5A" w:rsidRPr="00E91BA2">
        <w:rPr>
          <w:rFonts w:ascii="Calibri" w:hAnsi="Calibri"/>
          <w:sz w:val="20"/>
        </w:rPr>
        <w:t xml:space="preserve"> Strategy </w:t>
      </w:r>
      <w:r w:rsidRPr="00E91BA2">
        <w:rPr>
          <w:rFonts w:ascii="Calibri" w:hAnsi="Calibri"/>
          <w:sz w:val="20"/>
        </w:rPr>
        <w:t xml:space="preserve">and improve </w:t>
      </w:r>
      <w:r w:rsidR="00985D5A" w:rsidRPr="00E91BA2">
        <w:rPr>
          <w:rFonts w:ascii="Calibri" w:hAnsi="Calibri" w:cs="Calibri"/>
          <w:sz w:val="20"/>
          <w:szCs w:val="20"/>
        </w:rPr>
        <w:t>its ability</w:t>
      </w:r>
      <w:r w:rsidR="00985D5A" w:rsidRPr="00E91BA2">
        <w:rPr>
          <w:rFonts w:ascii="Calibri" w:hAnsi="Calibri"/>
          <w:sz w:val="20"/>
        </w:rPr>
        <w:t xml:space="preserve"> to </w:t>
      </w:r>
      <w:r w:rsidRPr="00E91BA2">
        <w:rPr>
          <w:rFonts w:ascii="Calibri" w:hAnsi="Calibri" w:cs="Calibri"/>
          <w:sz w:val="20"/>
          <w:szCs w:val="20"/>
        </w:rPr>
        <w:t>respon</w:t>
      </w:r>
      <w:r w:rsidR="00985D5A" w:rsidRPr="00E91BA2">
        <w:rPr>
          <w:rFonts w:ascii="Calibri" w:hAnsi="Calibri" w:cs="Calibri"/>
          <w:sz w:val="20"/>
          <w:szCs w:val="20"/>
        </w:rPr>
        <w:t>d</w:t>
      </w:r>
      <w:r w:rsidRPr="00E91BA2">
        <w:rPr>
          <w:rFonts w:ascii="Calibri" w:hAnsi="Calibri" w:cs="Calibri"/>
          <w:sz w:val="20"/>
          <w:szCs w:val="20"/>
        </w:rPr>
        <w:t xml:space="preserve"> to </w:t>
      </w:r>
      <w:r w:rsidR="00985D5A" w:rsidRPr="00E91BA2">
        <w:rPr>
          <w:rFonts w:ascii="Calibri" w:hAnsi="Calibri" w:cs="Calibri"/>
          <w:sz w:val="20"/>
          <w:szCs w:val="20"/>
        </w:rPr>
        <w:t>illegal wildlife trade (IWT)</w:t>
      </w:r>
      <w:r w:rsidR="00985D5A" w:rsidRPr="00E91BA2">
        <w:rPr>
          <w:rFonts w:ascii="Calibri" w:hAnsi="Calibri"/>
          <w:sz w:val="20"/>
        </w:rPr>
        <w:t xml:space="preserve"> challenges</w:t>
      </w:r>
      <w:r w:rsidRPr="00E91BA2">
        <w:rPr>
          <w:rFonts w:ascii="Calibri" w:hAnsi="Calibri"/>
          <w:sz w:val="20"/>
        </w:rPr>
        <w:t xml:space="preserve">.    </w:t>
      </w:r>
    </w:p>
    <w:p w14:paraId="0929B032" w14:textId="77777777" w:rsidR="007757EE" w:rsidRPr="00E91BA2" w:rsidRDefault="007757EE" w:rsidP="000553F8">
      <w:pPr>
        <w:rPr>
          <w:rFonts w:ascii="Calibri" w:hAnsi="Calibri"/>
          <w:sz w:val="20"/>
        </w:rPr>
      </w:pPr>
    </w:p>
    <w:p w14:paraId="1F593679" w14:textId="17118256" w:rsidR="007757EE" w:rsidRPr="00E91BA2" w:rsidRDefault="007757EE" w:rsidP="000553F8">
      <w:pPr>
        <w:jc w:val="both"/>
        <w:rPr>
          <w:rFonts w:ascii="Calibri" w:hAnsi="Calibri"/>
          <w:color w:val="000000"/>
          <w:sz w:val="20"/>
        </w:rPr>
      </w:pPr>
      <w:r w:rsidRPr="00E91BA2">
        <w:rPr>
          <w:rFonts w:ascii="Calibri" w:hAnsi="Calibri"/>
          <w:b/>
          <w:i/>
          <w:sz w:val="20"/>
        </w:rPr>
        <w:t xml:space="preserve">Relevance to Tanzania’s National Development priorities: </w:t>
      </w:r>
      <w:r w:rsidRPr="00E91BA2">
        <w:rPr>
          <w:rFonts w:ascii="Calibri" w:hAnsi="Calibri"/>
          <w:color w:val="000000"/>
          <w:sz w:val="20"/>
        </w:rPr>
        <w:t xml:space="preserve">Poaching and IWT impact </w:t>
      </w:r>
      <w:r w:rsidR="00A0620D" w:rsidRPr="00E91BA2">
        <w:rPr>
          <w:rFonts w:ascii="Calibri" w:hAnsi="Calibri" w:cs="Calibri"/>
          <w:color w:val="000000"/>
          <w:sz w:val="20"/>
          <w:szCs w:val="20"/>
        </w:rPr>
        <w:t xml:space="preserve">negatively on </w:t>
      </w:r>
      <w:r w:rsidRPr="00E91BA2">
        <w:rPr>
          <w:rFonts w:ascii="Calibri" w:hAnsi="Calibri"/>
          <w:color w:val="000000"/>
          <w:sz w:val="20"/>
        </w:rPr>
        <w:t xml:space="preserve">the socio-economic development of rural communities, </w:t>
      </w:r>
      <w:r w:rsidR="00985D5A" w:rsidRPr="00E91BA2">
        <w:rPr>
          <w:rFonts w:ascii="Calibri" w:hAnsi="Calibri" w:cs="Calibri"/>
          <w:color w:val="000000"/>
          <w:sz w:val="20"/>
          <w:szCs w:val="20"/>
        </w:rPr>
        <w:t>hampering</w:t>
      </w:r>
      <w:r w:rsidR="00985D5A" w:rsidRPr="00E91BA2">
        <w:rPr>
          <w:rFonts w:ascii="Calibri" w:hAnsi="Calibri"/>
          <w:color w:val="000000"/>
          <w:sz w:val="20"/>
        </w:rPr>
        <w:t xml:space="preserve"> </w:t>
      </w:r>
      <w:r w:rsidRPr="00E91BA2">
        <w:rPr>
          <w:rFonts w:ascii="Calibri" w:hAnsi="Calibri"/>
          <w:color w:val="000000"/>
          <w:sz w:val="20"/>
        </w:rPr>
        <w:t>Tanzania’s achievement of national priorities such as its Vision 2025</w:t>
      </w:r>
      <w:r w:rsidRPr="00E91BA2">
        <w:rPr>
          <w:rStyle w:val="FootnoteReference"/>
          <w:rFonts w:ascii="Calibri" w:hAnsi="Calibri"/>
          <w:color w:val="000000"/>
          <w:sz w:val="20"/>
        </w:rPr>
        <w:footnoteReference w:id="12"/>
      </w:r>
      <w:r w:rsidRPr="00E91BA2">
        <w:rPr>
          <w:rFonts w:ascii="Calibri" w:hAnsi="Calibri"/>
          <w:color w:val="000000"/>
          <w:sz w:val="20"/>
        </w:rPr>
        <w:t xml:space="preserve">, the National Strategy for Growth and Poverty Reduction in its third cycle (i.e. </w:t>
      </w:r>
      <w:r w:rsidRPr="00E91BA2">
        <w:rPr>
          <w:rFonts w:ascii="Calibri" w:hAnsi="Calibri"/>
          <w:color w:val="000000"/>
          <w:sz w:val="20"/>
          <w:shd w:val="clear" w:color="auto" w:fill="FFFFFF"/>
        </w:rPr>
        <w:t xml:space="preserve">MKUKUTA III), </w:t>
      </w:r>
      <w:r w:rsidR="00C16737" w:rsidRPr="00E91BA2">
        <w:rPr>
          <w:rFonts w:ascii="Calibri" w:eastAsia="Times New Roman" w:hAnsi="Calibri" w:cs="Calibri"/>
          <w:color w:val="000000"/>
          <w:sz w:val="20"/>
          <w:szCs w:val="20"/>
          <w:shd w:val="clear" w:color="auto" w:fill="FFFFFF"/>
        </w:rPr>
        <w:t xml:space="preserve">and </w:t>
      </w:r>
      <w:r w:rsidRPr="00E91BA2">
        <w:rPr>
          <w:rFonts w:ascii="Calibri" w:hAnsi="Calibri"/>
          <w:color w:val="000000"/>
          <w:sz w:val="20"/>
          <w:shd w:val="clear" w:color="auto" w:fill="FFFFFF"/>
        </w:rPr>
        <w:t xml:space="preserve">the second national </w:t>
      </w:r>
      <w:r w:rsidR="008A07CB" w:rsidRPr="00E91BA2">
        <w:rPr>
          <w:rFonts w:ascii="Calibri" w:hAnsi="Calibri"/>
          <w:color w:val="000000"/>
          <w:sz w:val="20"/>
        </w:rPr>
        <w:t>Five</w:t>
      </w:r>
      <w:r w:rsidR="008A07CB" w:rsidRPr="00E91BA2">
        <w:rPr>
          <w:rFonts w:ascii="Calibri" w:eastAsia="Times New Roman" w:hAnsi="Calibri" w:cs="Calibri"/>
          <w:color w:val="000000"/>
          <w:sz w:val="20"/>
          <w:szCs w:val="20"/>
        </w:rPr>
        <w:t>-</w:t>
      </w:r>
      <w:r w:rsidR="008A07CB" w:rsidRPr="00E91BA2">
        <w:rPr>
          <w:rFonts w:ascii="Calibri" w:hAnsi="Calibri"/>
          <w:color w:val="000000"/>
          <w:sz w:val="20"/>
        </w:rPr>
        <w:t>Year</w:t>
      </w:r>
      <w:r w:rsidRPr="00E91BA2">
        <w:rPr>
          <w:rFonts w:ascii="Calibri" w:hAnsi="Calibri"/>
          <w:color w:val="000000"/>
          <w:sz w:val="20"/>
        </w:rPr>
        <w:t xml:space="preserve"> Development Plan (FYDP)</w:t>
      </w:r>
      <w:r w:rsidRPr="00E91BA2">
        <w:rPr>
          <w:rStyle w:val="FootnoteReference"/>
          <w:rFonts w:ascii="Calibri" w:hAnsi="Calibri"/>
          <w:color w:val="000000"/>
          <w:sz w:val="20"/>
        </w:rPr>
        <w:footnoteReference w:id="13"/>
      </w:r>
      <w:r w:rsidRPr="00E91BA2">
        <w:rPr>
          <w:rFonts w:ascii="Calibri" w:hAnsi="Calibri"/>
          <w:color w:val="000000"/>
          <w:sz w:val="20"/>
        </w:rPr>
        <w:t xml:space="preserve">. </w:t>
      </w:r>
    </w:p>
    <w:p w14:paraId="3C8B954B" w14:textId="77777777" w:rsidR="00C568B4" w:rsidRPr="00E91BA2" w:rsidRDefault="00C568B4" w:rsidP="000553F8">
      <w:pPr>
        <w:jc w:val="both"/>
        <w:rPr>
          <w:rFonts w:ascii="Calibri" w:hAnsi="Calibri"/>
          <w:color w:val="000000"/>
          <w:sz w:val="10"/>
        </w:rPr>
      </w:pPr>
    </w:p>
    <w:p w14:paraId="51EB2491" w14:textId="58A6EADF" w:rsidR="007757EE" w:rsidRPr="00E91BA2" w:rsidDel="00446D0D" w:rsidRDefault="007757EE" w:rsidP="000553F8">
      <w:pPr>
        <w:jc w:val="both"/>
        <w:rPr>
          <w:rFonts w:ascii="Calibri" w:hAnsi="Calibri"/>
          <w:sz w:val="20"/>
        </w:rPr>
      </w:pPr>
      <w:r w:rsidRPr="00E91BA2" w:rsidDel="00446D0D">
        <w:rPr>
          <w:rFonts w:ascii="Calibri" w:hAnsi="Calibri"/>
          <w:b/>
          <w:i/>
          <w:sz w:val="20"/>
        </w:rPr>
        <w:t xml:space="preserve">Relevance to global </w:t>
      </w:r>
      <w:r w:rsidRPr="00E91BA2" w:rsidDel="00446D0D">
        <w:rPr>
          <w:rFonts w:ascii="Calibri" w:hAnsi="Calibri" w:cs="Calibri"/>
          <w:b/>
          <w:i/>
          <w:sz w:val="20"/>
          <w:szCs w:val="20"/>
        </w:rPr>
        <w:t>environment</w:t>
      </w:r>
      <w:r w:rsidR="00C16737" w:rsidRPr="00E91BA2">
        <w:rPr>
          <w:rFonts w:ascii="Calibri" w:hAnsi="Calibri" w:cs="Calibri"/>
          <w:b/>
          <w:i/>
          <w:sz w:val="20"/>
          <w:szCs w:val="20"/>
        </w:rPr>
        <w:t>al</w:t>
      </w:r>
      <w:r w:rsidRPr="00E91BA2" w:rsidDel="00446D0D">
        <w:rPr>
          <w:rFonts w:ascii="Calibri" w:hAnsi="Calibri"/>
          <w:b/>
          <w:i/>
          <w:sz w:val="20"/>
        </w:rPr>
        <w:t xml:space="preserve"> issues: </w:t>
      </w:r>
      <w:r w:rsidRPr="00E91BA2" w:rsidDel="00446D0D">
        <w:rPr>
          <w:rFonts w:ascii="Calibri" w:hAnsi="Calibri"/>
          <w:sz w:val="20"/>
        </w:rPr>
        <w:t xml:space="preserve">Iconic species </w:t>
      </w:r>
      <w:r w:rsidR="00985D5A" w:rsidRPr="00E91BA2">
        <w:rPr>
          <w:rFonts w:ascii="Calibri" w:hAnsi="Calibri" w:cs="Calibri"/>
          <w:sz w:val="20"/>
          <w:szCs w:val="20"/>
        </w:rPr>
        <w:t xml:space="preserve">such as </w:t>
      </w:r>
      <w:r w:rsidRPr="00E91BA2" w:rsidDel="00446D0D">
        <w:rPr>
          <w:rFonts w:ascii="Calibri" w:hAnsi="Calibri"/>
          <w:sz w:val="20"/>
        </w:rPr>
        <w:t xml:space="preserve">the African elephant, </w:t>
      </w:r>
      <w:r w:rsidRPr="00E91BA2" w:rsidDel="00446D0D">
        <w:rPr>
          <w:rFonts w:ascii="Calibri" w:hAnsi="Calibri" w:cs="Calibri"/>
          <w:sz w:val="20"/>
          <w:szCs w:val="20"/>
        </w:rPr>
        <w:t>rhino</w:t>
      </w:r>
      <w:r w:rsidR="00FA6354" w:rsidRPr="00E91BA2">
        <w:rPr>
          <w:rFonts w:ascii="Calibri" w:hAnsi="Calibri" w:cs="Calibri"/>
          <w:sz w:val="20"/>
          <w:szCs w:val="20"/>
        </w:rPr>
        <w:t>ceros</w:t>
      </w:r>
      <w:r w:rsidRPr="00E91BA2" w:rsidDel="00446D0D">
        <w:rPr>
          <w:rFonts w:ascii="Calibri" w:hAnsi="Calibri" w:cs="Calibri"/>
          <w:sz w:val="20"/>
          <w:szCs w:val="20"/>
        </w:rPr>
        <w:t>,</w:t>
      </w:r>
      <w:r w:rsidRPr="00E91BA2" w:rsidDel="00446D0D">
        <w:rPr>
          <w:rFonts w:ascii="Calibri" w:hAnsi="Calibri"/>
          <w:sz w:val="20"/>
        </w:rPr>
        <w:t xml:space="preserve"> and </w:t>
      </w:r>
      <w:r w:rsidRPr="00E91BA2" w:rsidDel="00446D0D">
        <w:rPr>
          <w:rFonts w:ascii="Calibri" w:hAnsi="Calibri" w:cs="Calibri"/>
          <w:sz w:val="20"/>
          <w:szCs w:val="20"/>
        </w:rPr>
        <w:t>pangolin</w:t>
      </w:r>
      <w:r w:rsidRPr="00E91BA2" w:rsidDel="00446D0D">
        <w:rPr>
          <w:rFonts w:ascii="Calibri" w:hAnsi="Calibri"/>
          <w:sz w:val="20"/>
        </w:rPr>
        <w:t xml:space="preserve"> are being poached to extinction, causing systemic, symbolic and tangible devastation to </w:t>
      </w:r>
      <w:r w:rsidR="00FA6354" w:rsidRPr="00E91BA2">
        <w:rPr>
          <w:rFonts w:ascii="Calibri" w:hAnsi="Calibri" w:cs="Calibri"/>
          <w:sz w:val="20"/>
          <w:szCs w:val="20"/>
        </w:rPr>
        <w:t>global</w:t>
      </w:r>
      <w:r w:rsidR="00FA6354" w:rsidRPr="00E91BA2" w:rsidDel="00446D0D">
        <w:rPr>
          <w:rFonts w:ascii="Calibri" w:hAnsi="Calibri"/>
          <w:sz w:val="20"/>
        </w:rPr>
        <w:t xml:space="preserve"> </w:t>
      </w:r>
      <w:r w:rsidRPr="00E91BA2" w:rsidDel="00446D0D">
        <w:rPr>
          <w:rFonts w:ascii="Calibri" w:hAnsi="Calibri"/>
          <w:sz w:val="20"/>
        </w:rPr>
        <w:t xml:space="preserve">biodiversity resources. Tanzania has </w:t>
      </w:r>
      <w:r w:rsidR="00F6192F" w:rsidRPr="00E91BA2">
        <w:rPr>
          <w:rFonts w:ascii="Calibri" w:hAnsi="Calibri" w:cs="Calibri"/>
          <w:sz w:val="20"/>
          <w:szCs w:val="20"/>
        </w:rPr>
        <w:t xml:space="preserve">previously </w:t>
      </w:r>
      <w:r w:rsidRPr="00E91BA2" w:rsidDel="00446D0D">
        <w:rPr>
          <w:rFonts w:ascii="Calibri" w:hAnsi="Calibri"/>
          <w:sz w:val="20"/>
        </w:rPr>
        <w:t xml:space="preserve">been called “the </w:t>
      </w:r>
      <w:r w:rsidR="00C16737" w:rsidRPr="00E91BA2" w:rsidDel="00446D0D">
        <w:rPr>
          <w:rFonts w:ascii="Calibri" w:hAnsi="Calibri" w:cs="Calibri"/>
          <w:sz w:val="20"/>
          <w:szCs w:val="20"/>
        </w:rPr>
        <w:t>epicentre</w:t>
      </w:r>
      <w:r w:rsidRPr="00E91BA2" w:rsidDel="00446D0D">
        <w:rPr>
          <w:rFonts w:ascii="Calibri" w:hAnsi="Calibri"/>
          <w:sz w:val="20"/>
        </w:rPr>
        <w:t xml:space="preserve"> of Africa’s elephant poaching crisis” after a government census revealed loss of a catastrophic 60% of its elephants</w:t>
      </w:r>
      <w:r w:rsidR="00D058FA" w:rsidRPr="00E91BA2">
        <w:rPr>
          <w:rFonts w:ascii="Calibri" w:hAnsi="Calibri"/>
          <w:sz w:val="20"/>
        </w:rPr>
        <w:t xml:space="preserve"> </w:t>
      </w:r>
      <w:r w:rsidRPr="00E91BA2" w:rsidDel="00446D0D">
        <w:rPr>
          <w:rFonts w:ascii="Calibri" w:hAnsi="Calibri"/>
          <w:sz w:val="20"/>
        </w:rPr>
        <w:t>between 2009</w:t>
      </w:r>
      <w:r w:rsidR="00D058FA" w:rsidRPr="00E91BA2">
        <w:rPr>
          <w:rFonts w:ascii="Calibri" w:hAnsi="Calibri" w:cs="Calibri"/>
          <w:sz w:val="20"/>
          <w:szCs w:val="20"/>
        </w:rPr>
        <w:t>-</w:t>
      </w:r>
      <w:r w:rsidRPr="00E91BA2" w:rsidDel="00446D0D">
        <w:rPr>
          <w:rFonts w:ascii="Calibri" w:hAnsi="Calibri"/>
          <w:sz w:val="20"/>
        </w:rPr>
        <w:t>2014</w:t>
      </w:r>
      <w:r w:rsidR="00A90222">
        <w:rPr>
          <w:rStyle w:val="FootnoteReference"/>
        </w:rPr>
        <w:footnoteReference w:id="14"/>
      </w:r>
      <w:r w:rsidR="00A90222">
        <w:rPr>
          <w:rFonts w:ascii="Calibri" w:hAnsi="Calibri"/>
          <w:sz w:val="20"/>
        </w:rPr>
        <w:t>.</w:t>
      </w:r>
      <w:r w:rsidRPr="00E91BA2" w:rsidDel="00446D0D">
        <w:rPr>
          <w:rFonts w:ascii="Calibri" w:hAnsi="Calibri"/>
          <w:sz w:val="20"/>
        </w:rPr>
        <w:t xml:space="preserve"> The large-scale </w:t>
      </w:r>
      <w:r w:rsidRPr="00E91BA2" w:rsidDel="00446D0D">
        <w:rPr>
          <w:rFonts w:ascii="Calibri" w:hAnsi="Calibri" w:cs="Calibri"/>
          <w:sz w:val="20"/>
          <w:szCs w:val="20"/>
        </w:rPr>
        <w:t>killing</w:t>
      </w:r>
      <w:r w:rsidRPr="00E91BA2" w:rsidDel="00446D0D">
        <w:rPr>
          <w:rFonts w:ascii="Calibri" w:hAnsi="Calibri"/>
          <w:sz w:val="20"/>
        </w:rPr>
        <w:t xml:space="preserve"> of up to several hundred thousand elephants in</w:t>
      </w:r>
      <w:r w:rsidR="00D058FA" w:rsidRPr="00E91BA2">
        <w:rPr>
          <w:rFonts w:ascii="Calibri" w:hAnsi="Calibri"/>
          <w:sz w:val="20"/>
        </w:rPr>
        <w:t xml:space="preserve"> </w:t>
      </w:r>
      <w:r w:rsidR="00D058FA" w:rsidRPr="00E91BA2">
        <w:rPr>
          <w:rFonts w:ascii="Calibri" w:hAnsi="Calibri" w:cs="Calibri"/>
          <w:sz w:val="20"/>
          <w:szCs w:val="20"/>
        </w:rPr>
        <w:t>Africa in</w:t>
      </w:r>
      <w:r w:rsidRPr="00E91BA2" w:rsidDel="00446D0D">
        <w:rPr>
          <w:rFonts w:ascii="Calibri" w:hAnsi="Calibri" w:cs="Calibri"/>
          <w:sz w:val="20"/>
          <w:szCs w:val="20"/>
        </w:rPr>
        <w:t xml:space="preserve"> </w:t>
      </w:r>
      <w:r w:rsidRPr="00E91BA2" w:rsidDel="00446D0D">
        <w:rPr>
          <w:rFonts w:ascii="Calibri" w:hAnsi="Calibri"/>
          <w:sz w:val="20"/>
        </w:rPr>
        <w:t xml:space="preserve">the last decade </w:t>
      </w:r>
      <w:r w:rsidRPr="00E91BA2" w:rsidDel="00446D0D">
        <w:rPr>
          <w:rFonts w:ascii="Calibri" w:hAnsi="Calibri" w:cs="Calibri"/>
          <w:sz w:val="20"/>
          <w:szCs w:val="20"/>
        </w:rPr>
        <w:t>trigger</w:t>
      </w:r>
      <w:r w:rsidR="00FA6354" w:rsidRPr="00E91BA2">
        <w:rPr>
          <w:rFonts w:ascii="Calibri" w:hAnsi="Calibri" w:cs="Calibri"/>
          <w:sz w:val="20"/>
          <w:szCs w:val="20"/>
        </w:rPr>
        <w:t>ed</w:t>
      </w:r>
      <w:r w:rsidR="00C13377" w:rsidRPr="00E91BA2">
        <w:rPr>
          <w:rFonts w:ascii="Calibri" w:hAnsi="Calibri" w:cs="Calibri"/>
          <w:sz w:val="20"/>
          <w:szCs w:val="20"/>
        </w:rPr>
        <w:t xml:space="preserve"> </w:t>
      </w:r>
      <w:r w:rsidR="00FA6354" w:rsidRPr="00E91BA2">
        <w:rPr>
          <w:rFonts w:ascii="Calibri" w:hAnsi="Calibri" w:cs="Calibri"/>
          <w:sz w:val="20"/>
          <w:szCs w:val="20"/>
        </w:rPr>
        <w:t>increased</w:t>
      </w:r>
      <w:r w:rsidRPr="00E91BA2" w:rsidDel="00446D0D">
        <w:rPr>
          <w:rFonts w:ascii="Calibri" w:hAnsi="Calibri"/>
          <w:sz w:val="20"/>
        </w:rPr>
        <w:t xml:space="preserve"> attention </w:t>
      </w:r>
      <w:r w:rsidR="00FA6354" w:rsidRPr="00E91BA2">
        <w:rPr>
          <w:rFonts w:ascii="Calibri" w:hAnsi="Calibri" w:cs="Calibri"/>
          <w:sz w:val="20"/>
          <w:szCs w:val="20"/>
        </w:rPr>
        <w:t>to</w:t>
      </w:r>
      <w:r w:rsidR="00FA6354" w:rsidRPr="00E91BA2" w:rsidDel="00446D0D">
        <w:rPr>
          <w:rFonts w:ascii="Calibri" w:hAnsi="Calibri"/>
          <w:sz w:val="20"/>
        </w:rPr>
        <w:t xml:space="preserve"> </w:t>
      </w:r>
      <w:r w:rsidRPr="00E91BA2" w:rsidDel="00446D0D">
        <w:rPr>
          <w:rFonts w:ascii="Calibri" w:hAnsi="Calibri"/>
          <w:sz w:val="20"/>
        </w:rPr>
        <w:t xml:space="preserve">the </w:t>
      </w:r>
      <w:r w:rsidR="00FA6354" w:rsidRPr="00E91BA2">
        <w:rPr>
          <w:rFonts w:ascii="Calibri" w:hAnsi="Calibri" w:cs="Calibri"/>
          <w:sz w:val="20"/>
          <w:szCs w:val="20"/>
        </w:rPr>
        <w:t>global</w:t>
      </w:r>
      <w:r w:rsidR="00FA6354" w:rsidRPr="00E91BA2">
        <w:rPr>
          <w:rFonts w:ascii="Calibri" w:hAnsi="Calibri"/>
          <w:sz w:val="20"/>
        </w:rPr>
        <w:t xml:space="preserve"> </w:t>
      </w:r>
      <w:r w:rsidRPr="00E91BA2" w:rsidDel="00446D0D">
        <w:rPr>
          <w:rFonts w:ascii="Calibri" w:hAnsi="Calibri"/>
          <w:sz w:val="20"/>
        </w:rPr>
        <w:t xml:space="preserve">wildlife trafficking crisis. Tanzania is a critical player within </w:t>
      </w:r>
      <w:r w:rsidR="00C16737" w:rsidRPr="00E91BA2">
        <w:rPr>
          <w:rFonts w:ascii="Calibri" w:hAnsi="Calibri" w:cs="Calibri"/>
          <w:sz w:val="20"/>
          <w:szCs w:val="20"/>
        </w:rPr>
        <w:t xml:space="preserve">a </w:t>
      </w:r>
      <w:r w:rsidRPr="00E91BA2" w:rsidDel="00446D0D">
        <w:rPr>
          <w:rFonts w:ascii="Calibri" w:hAnsi="Calibri"/>
          <w:sz w:val="20"/>
        </w:rPr>
        <w:t>multi-country effort</w:t>
      </w:r>
      <w:r w:rsidRPr="00E91BA2">
        <w:rPr>
          <w:rFonts w:ascii="Calibri" w:hAnsi="Calibri"/>
          <w:sz w:val="20"/>
        </w:rPr>
        <w:t xml:space="preserve"> to protect</w:t>
      </w:r>
      <w:r w:rsidRPr="00E91BA2" w:rsidDel="00446D0D">
        <w:rPr>
          <w:rFonts w:ascii="Calibri" w:hAnsi="Calibri"/>
          <w:sz w:val="20"/>
        </w:rPr>
        <w:t xml:space="preserve"> </w:t>
      </w:r>
      <w:r w:rsidR="00FA6354" w:rsidRPr="00E91BA2">
        <w:rPr>
          <w:rFonts w:ascii="Calibri" w:hAnsi="Calibri" w:cs="Calibri"/>
          <w:sz w:val="20"/>
          <w:szCs w:val="20"/>
        </w:rPr>
        <w:t>key</w:t>
      </w:r>
      <w:r w:rsidRPr="00E91BA2" w:rsidDel="00446D0D">
        <w:rPr>
          <w:rFonts w:ascii="Calibri" w:hAnsi="Calibri"/>
          <w:sz w:val="20"/>
        </w:rPr>
        <w:t xml:space="preserve"> species comprising some of the world’s most highly valued mega-fauna. </w:t>
      </w:r>
    </w:p>
    <w:p w14:paraId="44E6A764" w14:textId="77777777" w:rsidR="007757EE" w:rsidRPr="00E91BA2" w:rsidRDefault="007757EE" w:rsidP="000553F8">
      <w:pPr>
        <w:jc w:val="both"/>
        <w:rPr>
          <w:rFonts w:ascii="Calibri" w:hAnsi="Calibri"/>
          <w:sz w:val="10"/>
        </w:rPr>
      </w:pPr>
    </w:p>
    <w:p w14:paraId="5FB08390" w14:textId="1AB159AD" w:rsidR="007757EE" w:rsidRPr="00E91BA2" w:rsidRDefault="007757EE" w:rsidP="000553F8">
      <w:pPr>
        <w:jc w:val="both"/>
        <w:rPr>
          <w:rFonts w:ascii="Calibri" w:hAnsi="Calibri"/>
          <w:color w:val="000000"/>
          <w:sz w:val="20"/>
        </w:rPr>
      </w:pPr>
      <w:r w:rsidRPr="00E91BA2">
        <w:rPr>
          <w:rFonts w:ascii="Calibri" w:hAnsi="Calibri"/>
          <w:b/>
          <w:i/>
          <w:sz w:val="20"/>
        </w:rPr>
        <w:t xml:space="preserve">Relevance to sustainable development goals (SDGs): </w:t>
      </w:r>
      <w:r w:rsidRPr="00E91BA2">
        <w:rPr>
          <w:rFonts w:ascii="Calibri" w:hAnsi="Calibri"/>
          <w:sz w:val="20"/>
        </w:rPr>
        <w:t>Poaching and IWT in Tanzania directly imped</w:t>
      </w:r>
      <w:r w:rsidR="00AD6B43" w:rsidRPr="00E91BA2">
        <w:rPr>
          <w:rFonts w:ascii="Calibri" w:hAnsi="Calibri"/>
          <w:sz w:val="20"/>
        </w:rPr>
        <w:t>e</w:t>
      </w:r>
      <w:r w:rsidRPr="00E91BA2">
        <w:rPr>
          <w:rFonts w:ascii="Calibri" w:hAnsi="Calibri"/>
          <w:sz w:val="20"/>
        </w:rPr>
        <w:t xml:space="preserve"> achievement of </w:t>
      </w:r>
      <w:r w:rsidR="00D569A1" w:rsidRPr="00E91BA2">
        <w:rPr>
          <w:rFonts w:ascii="Calibri" w:hAnsi="Calibri" w:cs="Calibri"/>
          <w:sz w:val="20"/>
          <w:szCs w:val="20"/>
        </w:rPr>
        <w:t>the following</w:t>
      </w:r>
      <w:r w:rsidRPr="00E91BA2">
        <w:rPr>
          <w:rFonts w:ascii="Calibri" w:hAnsi="Calibri"/>
          <w:sz w:val="20"/>
        </w:rPr>
        <w:t xml:space="preserve"> SDGs: Goal 1 Ending Poverty (rural development opportunities); Goal 8 Decent Work and Economic Growth (</w:t>
      </w:r>
      <w:r w:rsidR="0065121B" w:rsidRPr="00E91BA2">
        <w:rPr>
          <w:rFonts w:ascii="Calibri" w:hAnsi="Calibri" w:cs="Calibri"/>
          <w:sz w:val="20"/>
          <w:szCs w:val="20"/>
        </w:rPr>
        <w:t xml:space="preserve">IWT </w:t>
      </w:r>
      <w:r w:rsidRPr="00E91BA2">
        <w:rPr>
          <w:rFonts w:ascii="Calibri" w:hAnsi="Calibri"/>
          <w:sz w:val="20"/>
        </w:rPr>
        <w:t xml:space="preserve">negatively </w:t>
      </w:r>
      <w:r w:rsidRPr="00E91BA2">
        <w:rPr>
          <w:rFonts w:ascii="Calibri" w:hAnsi="Calibri" w:cs="Calibri"/>
          <w:sz w:val="20"/>
          <w:szCs w:val="20"/>
        </w:rPr>
        <w:t>affect</w:t>
      </w:r>
      <w:r w:rsidR="0065121B" w:rsidRPr="00E91BA2">
        <w:rPr>
          <w:rFonts w:ascii="Calibri" w:hAnsi="Calibri" w:cs="Calibri"/>
          <w:sz w:val="20"/>
          <w:szCs w:val="20"/>
        </w:rPr>
        <w:t>s</w:t>
      </w:r>
      <w:r w:rsidRPr="00E91BA2">
        <w:rPr>
          <w:rFonts w:ascii="Calibri" w:hAnsi="Calibri"/>
          <w:sz w:val="20"/>
        </w:rPr>
        <w:t xml:space="preserve"> national </w:t>
      </w:r>
      <w:r w:rsidR="0065121B" w:rsidRPr="00E91BA2">
        <w:rPr>
          <w:rFonts w:ascii="Calibri" w:hAnsi="Calibri"/>
          <w:sz w:val="20"/>
        </w:rPr>
        <w:t>tourism development); Goal 15 Life on Land (</w:t>
      </w:r>
      <w:r w:rsidRPr="00E91BA2">
        <w:rPr>
          <w:rFonts w:ascii="Calibri" w:hAnsi="Calibri"/>
          <w:sz w:val="20"/>
        </w:rPr>
        <w:t xml:space="preserve">degradation of species communities and ecosystems); </w:t>
      </w:r>
      <w:r w:rsidR="0065121B" w:rsidRPr="00E91BA2">
        <w:rPr>
          <w:rFonts w:ascii="Calibri" w:hAnsi="Calibri" w:cs="Calibri"/>
          <w:sz w:val="20"/>
          <w:szCs w:val="20"/>
        </w:rPr>
        <w:t xml:space="preserve">and </w:t>
      </w:r>
      <w:r w:rsidRPr="00E91BA2">
        <w:rPr>
          <w:rFonts w:ascii="Calibri" w:hAnsi="Calibri"/>
          <w:sz w:val="20"/>
        </w:rPr>
        <w:t>Goal 16 Peaceful and Inclusive Development (level of crime and insecurity)</w:t>
      </w:r>
      <w:r w:rsidR="0065121B" w:rsidRPr="00E91BA2">
        <w:rPr>
          <w:rFonts w:ascii="Calibri" w:hAnsi="Calibri"/>
          <w:sz w:val="20"/>
        </w:rPr>
        <w:t>.</w:t>
      </w:r>
    </w:p>
    <w:p w14:paraId="11B41C28" w14:textId="77777777" w:rsidR="007757EE" w:rsidRPr="00E91BA2" w:rsidRDefault="007757EE" w:rsidP="000553F8">
      <w:pPr>
        <w:jc w:val="both"/>
        <w:rPr>
          <w:rFonts w:ascii="Calibri" w:hAnsi="Calibri"/>
          <w:sz w:val="10"/>
        </w:rPr>
      </w:pPr>
    </w:p>
    <w:p w14:paraId="45A8F323" w14:textId="3B22CCFD" w:rsidR="007757EE" w:rsidRPr="00E91BA2" w:rsidRDefault="007757EE" w:rsidP="000553F8">
      <w:pPr>
        <w:jc w:val="both"/>
        <w:rPr>
          <w:rFonts w:ascii="Calibri" w:hAnsi="Calibri"/>
          <w:sz w:val="20"/>
        </w:rPr>
      </w:pPr>
      <w:r w:rsidRPr="00E91BA2">
        <w:rPr>
          <w:rFonts w:ascii="Calibri" w:hAnsi="Calibri"/>
          <w:b/>
          <w:i/>
          <w:sz w:val="20"/>
        </w:rPr>
        <w:t>Impact on local communities:</w:t>
      </w:r>
      <w:r w:rsidRPr="00E91BA2">
        <w:rPr>
          <w:rFonts w:ascii="Calibri" w:hAnsi="Calibri"/>
          <w:b/>
          <w:sz w:val="20"/>
        </w:rPr>
        <w:t xml:space="preserve"> </w:t>
      </w:r>
      <w:r w:rsidRPr="00E91BA2">
        <w:rPr>
          <w:rFonts w:ascii="Calibri" w:hAnsi="Calibri"/>
          <w:sz w:val="20"/>
        </w:rPr>
        <w:t xml:space="preserve">Poaching and IWT negatively </w:t>
      </w:r>
      <w:r w:rsidRPr="00E91BA2">
        <w:rPr>
          <w:rFonts w:ascii="Calibri" w:hAnsi="Calibri" w:cs="Calibri"/>
          <w:sz w:val="20"/>
          <w:szCs w:val="20"/>
        </w:rPr>
        <w:t xml:space="preserve">affect </w:t>
      </w:r>
      <w:r w:rsidR="00CC6AE8" w:rsidRPr="00E91BA2">
        <w:rPr>
          <w:rFonts w:ascii="Calibri" w:hAnsi="Calibri" w:cs="Calibri"/>
          <w:sz w:val="20"/>
          <w:szCs w:val="20"/>
        </w:rPr>
        <w:t>multiple</w:t>
      </w:r>
      <w:r w:rsidR="00CC6AE8" w:rsidRPr="00E91BA2">
        <w:rPr>
          <w:rFonts w:ascii="Calibri" w:hAnsi="Calibri"/>
          <w:sz w:val="20"/>
        </w:rPr>
        <w:t xml:space="preserve"> </w:t>
      </w:r>
      <w:r w:rsidRPr="00E91BA2">
        <w:rPr>
          <w:rFonts w:ascii="Calibri" w:hAnsi="Calibri"/>
          <w:sz w:val="20"/>
        </w:rPr>
        <w:t>population groups</w:t>
      </w:r>
      <w:r w:rsidR="00CC6AE8" w:rsidRPr="00E91BA2">
        <w:rPr>
          <w:rFonts w:ascii="Calibri" w:hAnsi="Calibri" w:cs="Calibri"/>
          <w:sz w:val="20"/>
          <w:szCs w:val="20"/>
        </w:rPr>
        <w:t xml:space="preserve">, </w:t>
      </w:r>
      <w:r w:rsidRPr="00E91BA2">
        <w:rPr>
          <w:rFonts w:ascii="Calibri" w:hAnsi="Calibri"/>
          <w:sz w:val="20"/>
        </w:rPr>
        <w:t xml:space="preserve">especially women, minority </w:t>
      </w:r>
      <w:r w:rsidR="00CC6AE8" w:rsidRPr="00E91BA2">
        <w:rPr>
          <w:rFonts w:ascii="Calibri" w:hAnsi="Calibri" w:cs="Calibri"/>
          <w:sz w:val="20"/>
          <w:szCs w:val="20"/>
        </w:rPr>
        <w:t xml:space="preserve">groups </w:t>
      </w:r>
      <w:r w:rsidRPr="00E91BA2">
        <w:rPr>
          <w:rFonts w:ascii="Calibri" w:hAnsi="Calibri"/>
          <w:sz w:val="20"/>
        </w:rPr>
        <w:t xml:space="preserve">and indigenous </w:t>
      </w:r>
      <w:r w:rsidR="00CC6AE8" w:rsidRPr="00E91BA2">
        <w:rPr>
          <w:rFonts w:ascii="Calibri" w:hAnsi="Calibri" w:cs="Calibri"/>
          <w:sz w:val="20"/>
          <w:szCs w:val="20"/>
        </w:rPr>
        <w:t>people,</w:t>
      </w:r>
      <w:r w:rsidRPr="00E91BA2">
        <w:rPr>
          <w:rFonts w:ascii="Calibri" w:hAnsi="Calibri"/>
          <w:sz w:val="20"/>
        </w:rPr>
        <w:t xml:space="preserve"> critically decreasing opportunities for community-based tourism development and relevant income, increasing food insecurity, criminalizing </w:t>
      </w:r>
      <w:r w:rsidR="00DB24AC" w:rsidRPr="00E91BA2">
        <w:rPr>
          <w:rFonts w:ascii="Calibri" w:hAnsi="Calibri"/>
          <w:sz w:val="20"/>
        </w:rPr>
        <w:t>the</w:t>
      </w:r>
      <w:r w:rsidRPr="00E91BA2">
        <w:rPr>
          <w:rFonts w:ascii="Calibri" w:hAnsi="Calibri"/>
          <w:sz w:val="20"/>
        </w:rPr>
        <w:t xml:space="preserve"> rural environment, and finally leading to poverty, inequality and exclusion of multiple groups from fair and sustainable use of wildlife and ecosystems.  </w:t>
      </w:r>
    </w:p>
    <w:p w14:paraId="7D845FED" w14:textId="77777777" w:rsidR="00645AE1" w:rsidRPr="00E91BA2" w:rsidRDefault="00645AE1" w:rsidP="000553F8">
      <w:pPr>
        <w:jc w:val="both"/>
        <w:rPr>
          <w:rFonts w:ascii="Calibri" w:hAnsi="Calibri"/>
          <w:sz w:val="10"/>
        </w:rPr>
      </w:pPr>
    </w:p>
    <w:p w14:paraId="5A60FB9C" w14:textId="03974FEF" w:rsidR="00347D8F" w:rsidRPr="00E91BA2" w:rsidRDefault="00645AE1" w:rsidP="000553F8">
      <w:pPr>
        <w:jc w:val="both"/>
        <w:rPr>
          <w:rFonts w:ascii="Calibri" w:hAnsi="Calibri"/>
          <w:sz w:val="20"/>
        </w:rPr>
      </w:pPr>
      <w:r w:rsidRPr="00E91BA2">
        <w:rPr>
          <w:rFonts w:ascii="Calibri" w:hAnsi="Calibri"/>
          <w:b/>
          <w:i/>
          <w:sz w:val="20"/>
        </w:rPr>
        <w:t>National and international response to the challenge:</w:t>
      </w:r>
      <w:r w:rsidR="00C41275" w:rsidRPr="00E91BA2">
        <w:rPr>
          <w:rFonts w:ascii="Calibri" w:hAnsi="Calibri"/>
          <w:b/>
          <w:i/>
          <w:sz w:val="20"/>
        </w:rPr>
        <w:t xml:space="preserve"> </w:t>
      </w:r>
      <w:r w:rsidR="00FF402F" w:rsidRPr="00E91BA2">
        <w:rPr>
          <w:rFonts w:ascii="Calibri" w:hAnsi="Calibri"/>
          <w:sz w:val="20"/>
        </w:rPr>
        <w:t xml:space="preserve">The Government of Tanzania is committed to strengthening its national capacity to combat poaching and illegal wildlife </w:t>
      </w:r>
      <w:r w:rsidR="00C16737" w:rsidRPr="00E91BA2">
        <w:rPr>
          <w:rFonts w:ascii="Calibri" w:eastAsia="Times New Roman" w:hAnsi="Calibri" w:cs="Calibri"/>
          <w:sz w:val="20"/>
          <w:szCs w:val="20"/>
        </w:rPr>
        <w:t>trade</w:t>
      </w:r>
      <w:r w:rsidR="00852DED" w:rsidRPr="00E91BA2">
        <w:rPr>
          <w:rFonts w:ascii="Calibri" w:eastAsia="Times New Roman" w:hAnsi="Calibri" w:cs="Calibri"/>
          <w:sz w:val="20"/>
          <w:szCs w:val="20"/>
        </w:rPr>
        <w:t>, as demonstrated by the following initiatives and interventions</w:t>
      </w:r>
      <w:r w:rsidR="00347D8F" w:rsidRPr="00E91BA2">
        <w:rPr>
          <w:rFonts w:ascii="Calibri" w:hAnsi="Calibri"/>
          <w:sz w:val="20"/>
        </w:rPr>
        <w:t>:</w:t>
      </w:r>
    </w:p>
    <w:p w14:paraId="55A17AE5" w14:textId="77777777" w:rsidR="00347D8F" w:rsidRPr="00E91BA2" w:rsidRDefault="00347D8F" w:rsidP="000553F8">
      <w:pPr>
        <w:jc w:val="both"/>
        <w:rPr>
          <w:rFonts w:ascii="Calibri" w:hAnsi="Calibri"/>
          <w:sz w:val="10"/>
        </w:rPr>
      </w:pPr>
    </w:p>
    <w:p w14:paraId="6D07EEBE" w14:textId="3DF6A15E" w:rsidR="00C95C9F" w:rsidRPr="00E91BA2" w:rsidRDefault="00347D8F">
      <w:pPr>
        <w:pStyle w:val="ColorfulList-Accent11"/>
        <w:numPr>
          <w:ilvl w:val="0"/>
          <w:numId w:val="125"/>
        </w:numPr>
        <w:jc w:val="both"/>
        <w:rPr>
          <w:sz w:val="20"/>
        </w:rPr>
      </w:pPr>
      <w:r w:rsidRPr="00E91BA2">
        <w:rPr>
          <w:b/>
          <w:sz w:val="20"/>
          <w:lang w:val="en-GB"/>
        </w:rPr>
        <w:t xml:space="preserve">National Programmes: </w:t>
      </w:r>
      <w:r w:rsidR="00FF402F" w:rsidRPr="00E91BA2">
        <w:rPr>
          <w:sz w:val="20"/>
          <w:lang w:val="en-GB"/>
        </w:rPr>
        <w:t>Tanzania’s Development Vision 2025 acknowledges that sustainable use of its resources is crucial for long-term development</w:t>
      </w:r>
      <w:r w:rsidR="00FF402F" w:rsidRPr="00E91BA2">
        <w:rPr>
          <w:rFonts w:eastAsia="Times New Roman" w:cs="Calibri"/>
          <w:sz w:val="20"/>
          <w:szCs w:val="20"/>
          <w:lang w:val="en-GB"/>
        </w:rPr>
        <w:t>.</w:t>
      </w:r>
      <w:r w:rsidR="00FF402F" w:rsidRPr="00E91BA2">
        <w:rPr>
          <w:sz w:val="20"/>
          <w:lang w:val="en-GB"/>
        </w:rPr>
        <w:t xml:space="preserve"> </w:t>
      </w:r>
      <w:r w:rsidR="005E29C6" w:rsidRPr="00E91BA2">
        <w:rPr>
          <w:rFonts w:eastAsia="Times New Roman" w:cs="Calibri"/>
          <w:sz w:val="20"/>
          <w:szCs w:val="20"/>
        </w:rPr>
        <w:t>Tanzania’s revised NBSAP for 2015-2020</w:t>
      </w:r>
      <w:r w:rsidR="00E9238C">
        <w:rPr>
          <w:rStyle w:val="FootnoteReference"/>
          <w:rFonts w:eastAsia="Times New Roman"/>
          <w:szCs w:val="20"/>
        </w:rPr>
        <w:footnoteReference w:id="15"/>
      </w:r>
      <w:r w:rsidR="00E9238C">
        <w:rPr>
          <w:rFonts w:eastAsia="Times New Roman" w:cs="Calibri"/>
          <w:sz w:val="20"/>
          <w:szCs w:val="20"/>
          <w:lang w:val="en-GB"/>
        </w:rPr>
        <w:t xml:space="preserve"> </w:t>
      </w:r>
      <w:r w:rsidR="005E29C6" w:rsidRPr="00E91BA2">
        <w:rPr>
          <w:rFonts w:eastAsia="Times New Roman" w:cs="Calibri"/>
          <w:sz w:val="20"/>
          <w:szCs w:val="20"/>
        </w:rPr>
        <w:t>was published in 2016. It incorporates lessons learned from a self-assessment of its first NBSAP (of 2001). For example, that positive incentives are required for communities around nature conservation areas, and specifically incentives need to be broadened beyond these areas as poaching and destruction of forests is still rampant. Issues around financial inclusion are deemed to be key to success.</w:t>
      </w:r>
      <w:r w:rsidR="005E29C6" w:rsidRPr="00E91BA2">
        <w:rPr>
          <w:rFonts w:eastAsia="Times New Roman" w:cs="Calibri"/>
          <w:sz w:val="20"/>
          <w:szCs w:val="20"/>
          <w:lang w:val="en-GB"/>
        </w:rPr>
        <w:t xml:space="preserve"> </w:t>
      </w:r>
      <w:r w:rsidR="005E29C6" w:rsidRPr="00E91BA2">
        <w:rPr>
          <w:rFonts w:eastAsia="Times New Roman" w:cs="Calibri"/>
          <w:sz w:val="20"/>
          <w:szCs w:val="20"/>
        </w:rPr>
        <w:t>The new NBSAP’s priority action 11.6 is to “Strengthen measures to limit illegal exploitation of resources in terrestrial and marine protected areas” – to be achieved by 2020. This action has a counterpart performance indicator that “Incidence of illegal exploitation of resources in terrestrial and marine protected areas reduced.” Anti-poaching efforts are to be documented and made available as part of NBSAP reporting.</w:t>
      </w:r>
      <w:r w:rsidR="005E29C6" w:rsidRPr="00E91BA2">
        <w:rPr>
          <w:rFonts w:eastAsia="Times New Roman" w:cs="Calibri"/>
          <w:sz w:val="20"/>
          <w:szCs w:val="20"/>
          <w:lang w:val="en-GB"/>
        </w:rPr>
        <w:t xml:space="preserve"> </w:t>
      </w:r>
      <w:r w:rsidR="005E29C6" w:rsidRPr="00E91BA2">
        <w:rPr>
          <w:rFonts w:eastAsia="Times New Roman" w:cs="Calibri"/>
          <w:sz w:val="20"/>
          <w:szCs w:val="20"/>
        </w:rPr>
        <w:t>The country is in process of updating its Elephant Management Plan (2010-2015), which is expected to be aligned to the project.</w:t>
      </w:r>
      <w:r w:rsidR="005E29C6" w:rsidRPr="00E91BA2">
        <w:rPr>
          <w:rFonts w:eastAsia="Times New Roman" w:cs="Calibri"/>
          <w:sz w:val="20"/>
          <w:szCs w:val="20"/>
          <w:lang w:val="en-GB"/>
        </w:rPr>
        <w:t xml:space="preserve"> </w:t>
      </w:r>
      <w:r w:rsidR="005E29C6" w:rsidRPr="00E91BA2" w:rsidDel="005E29C6">
        <w:rPr>
          <w:rFonts w:eastAsia="Times New Roman" w:cs="Calibri"/>
          <w:sz w:val="20"/>
          <w:szCs w:val="20"/>
          <w:lang w:val="en-GB"/>
        </w:rPr>
        <w:t xml:space="preserve"> </w:t>
      </w:r>
      <w:r w:rsidR="00FF402F" w:rsidRPr="00E91BA2">
        <w:rPr>
          <w:sz w:val="20"/>
          <w:lang w:val="en-GB"/>
        </w:rPr>
        <w:t xml:space="preserve">The Ministry of Natural Resources and Tourism (MNRT)’s Medium Term Strategic Plan </w:t>
      </w:r>
      <w:r w:rsidR="00C16737" w:rsidRPr="00E91BA2">
        <w:rPr>
          <w:rFonts w:eastAsia="Times New Roman" w:cs="Calibri"/>
          <w:sz w:val="20"/>
          <w:szCs w:val="20"/>
          <w:lang w:val="en-GB"/>
        </w:rPr>
        <w:t xml:space="preserve">for </w:t>
      </w:r>
      <w:r w:rsidR="00FF402F" w:rsidRPr="00E91BA2">
        <w:rPr>
          <w:sz w:val="20"/>
          <w:lang w:val="en-GB"/>
        </w:rPr>
        <w:t>July</w:t>
      </w:r>
      <w:r w:rsidR="005745CA" w:rsidRPr="00E91BA2">
        <w:rPr>
          <w:sz w:val="20"/>
          <w:lang w:val="en-GB"/>
        </w:rPr>
        <w:t xml:space="preserve"> 2013-June 2016 include</w:t>
      </w:r>
      <w:r w:rsidR="00DB24AC" w:rsidRPr="00E91BA2">
        <w:rPr>
          <w:sz w:val="20"/>
          <w:lang w:val="en-GB"/>
        </w:rPr>
        <w:t>d</w:t>
      </w:r>
      <w:r w:rsidR="00FF402F" w:rsidRPr="00E91BA2">
        <w:rPr>
          <w:sz w:val="20"/>
          <w:lang w:val="en-GB"/>
        </w:rPr>
        <w:t xml:space="preserve"> focal areas for developing the natural resources and tourism sectors, law enforcement; stakeholder involvement; regional and international cooperation; institutional capacity building; and infor</w:t>
      </w:r>
      <w:r w:rsidRPr="00E91BA2">
        <w:rPr>
          <w:sz w:val="20"/>
          <w:lang w:val="en-GB"/>
        </w:rPr>
        <w:t>med management decision making.</w:t>
      </w:r>
      <w:r w:rsidR="00F70B26" w:rsidRPr="00E91BA2">
        <w:rPr>
          <w:sz w:val="20"/>
          <w:lang w:val="en-GB"/>
        </w:rPr>
        <w:t xml:space="preserve"> </w:t>
      </w:r>
      <w:r w:rsidR="00C95C9F" w:rsidRPr="00E91BA2">
        <w:rPr>
          <w:sz w:val="20"/>
          <w:lang w:val="en-GB"/>
        </w:rPr>
        <w:t xml:space="preserve">UNCCD </w:t>
      </w:r>
      <w:r w:rsidR="00C95C9F" w:rsidRPr="00E91BA2">
        <w:rPr>
          <w:sz w:val="20"/>
        </w:rPr>
        <w:t>NAP: Tanzania submitted its revised NAP (2014-2018) In 2014. The project supports the implementation of the NAP through scaling-up sustainable land management through the Landscape Approach, in Component 3. It follows detailed guidance on 4.2.7 Tourism, 4.2.10 Land, and 4.2.13 Wildlife, in the latter case notably through: i) Conservation of Wildlife resources; ii) Establishment of Wildlife Management Areas (WMAs); and iii) Involvement of local communities in managing wildlife resources.</w:t>
      </w:r>
    </w:p>
    <w:p w14:paraId="7403125C" w14:textId="77777777" w:rsidR="00102EA2" w:rsidRPr="00E91BA2" w:rsidRDefault="00102EA2" w:rsidP="005043CC">
      <w:pPr>
        <w:pStyle w:val="ColorfulList-Accent11"/>
        <w:jc w:val="both"/>
        <w:rPr>
          <w:sz w:val="10"/>
        </w:rPr>
      </w:pPr>
    </w:p>
    <w:p w14:paraId="34E45234" w14:textId="77777777" w:rsidR="00347D8F" w:rsidRPr="00E91BA2" w:rsidRDefault="00347D8F" w:rsidP="005043CC">
      <w:pPr>
        <w:pStyle w:val="ColorfulList-Accent11"/>
        <w:numPr>
          <w:ilvl w:val="0"/>
          <w:numId w:val="125"/>
        </w:numPr>
        <w:jc w:val="both"/>
        <w:rPr>
          <w:sz w:val="20"/>
        </w:rPr>
      </w:pPr>
      <w:r w:rsidRPr="00E91BA2">
        <w:rPr>
          <w:b/>
          <w:sz w:val="20"/>
          <w:lang w:val="en-GB"/>
        </w:rPr>
        <w:t>Basket Funds:</w:t>
      </w:r>
      <w:r w:rsidRPr="00E91BA2">
        <w:rPr>
          <w:sz w:val="20"/>
          <w:lang w:val="en-GB"/>
        </w:rPr>
        <w:t xml:space="preserve"> </w:t>
      </w:r>
      <w:r w:rsidR="00FF402F" w:rsidRPr="00E91BA2">
        <w:rPr>
          <w:sz w:val="20"/>
          <w:lang w:val="en-GB"/>
        </w:rPr>
        <w:t xml:space="preserve">The </w:t>
      </w:r>
      <w:r w:rsidR="00FF402F" w:rsidRPr="00E91BA2">
        <w:rPr>
          <w:i/>
          <w:sz w:val="20"/>
          <w:lang w:val="en-GB"/>
        </w:rPr>
        <w:t xml:space="preserve">Tanzania Wildlife Protection Fund </w:t>
      </w:r>
      <w:r w:rsidR="00FF402F" w:rsidRPr="00E91BA2">
        <w:rPr>
          <w:sz w:val="20"/>
          <w:lang w:val="en-GB"/>
        </w:rPr>
        <w:t>(TWPF)</w:t>
      </w:r>
      <w:r w:rsidR="00FF402F" w:rsidRPr="00E91BA2">
        <w:rPr>
          <w:i/>
          <w:sz w:val="20"/>
          <w:lang w:val="en-GB"/>
        </w:rPr>
        <w:t xml:space="preserve"> </w:t>
      </w:r>
      <w:r w:rsidR="00FF402F" w:rsidRPr="00E91BA2">
        <w:rPr>
          <w:sz w:val="20"/>
          <w:lang w:val="en-GB"/>
        </w:rPr>
        <w:t xml:space="preserve">was established in 1978 under an Act of Parliament. The Fund is supported by the parliament, with funds sourced through the following means: </w:t>
      </w:r>
      <w:r w:rsidR="00FF402F" w:rsidRPr="00E91BA2">
        <w:rPr>
          <w:sz w:val="20"/>
          <w:lang w:val="en-GB"/>
        </w:rPr>
        <w:lastRenderedPageBreak/>
        <w:t xml:space="preserve">25% of proceeds of sale of every animal, trophy, weapon, vehicle, vessel, aircraft, tent or other article forfeited pursuant to WCA no. 5 of 2009. In addition, any sum or property which may in any manner become payable into the fund; and any sum or donation, bequest, gift, grant given by other agencies, institutions, persons or government/international organisations.  </w:t>
      </w:r>
    </w:p>
    <w:p w14:paraId="36325541" w14:textId="77777777" w:rsidR="00102EA2" w:rsidRPr="00E91BA2" w:rsidRDefault="00102EA2" w:rsidP="005043CC">
      <w:pPr>
        <w:pStyle w:val="ColorfulList-Accent11"/>
        <w:rPr>
          <w:sz w:val="10"/>
        </w:rPr>
      </w:pPr>
    </w:p>
    <w:p w14:paraId="43FD7994" w14:textId="306784B7" w:rsidR="00C568B4" w:rsidRPr="00E91BA2" w:rsidRDefault="00347D8F" w:rsidP="005043CC">
      <w:pPr>
        <w:pStyle w:val="ColorfulList-Accent11"/>
        <w:numPr>
          <w:ilvl w:val="0"/>
          <w:numId w:val="125"/>
        </w:numPr>
        <w:jc w:val="both"/>
        <w:rPr>
          <w:sz w:val="20"/>
        </w:rPr>
      </w:pPr>
      <w:r w:rsidRPr="00E91BA2">
        <w:rPr>
          <w:b/>
          <w:sz w:val="20"/>
          <w:lang w:val="en-GB"/>
        </w:rPr>
        <w:t>Decentralised Parastatals:</w:t>
      </w:r>
      <w:r w:rsidRPr="00E91BA2">
        <w:rPr>
          <w:sz w:val="20"/>
          <w:lang w:val="en-GB"/>
        </w:rPr>
        <w:t xml:space="preserve"> </w:t>
      </w:r>
      <w:r w:rsidR="00FF402F" w:rsidRPr="00E91BA2">
        <w:rPr>
          <w:rFonts w:eastAsia="Times New Roman" w:cs="Calibri"/>
          <w:sz w:val="20"/>
          <w:szCs w:val="20"/>
          <w:lang w:val="en-GB"/>
        </w:rPr>
        <w:t>T</w:t>
      </w:r>
      <w:r w:rsidR="00FF402F" w:rsidRPr="00E91BA2">
        <w:rPr>
          <w:rFonts w:eastAsia="Times New Roman" w:cs="Calibri"/>
          <w:i/>
          <w:sz w:val="20"/>
          <w:szCs w:val="20"/>
          <w:lang w:val="en-GB"/>
        </w:rPr>
        <w:t xml:space="preserve">anzania Wildlife Management Authority </w:t>
      </w:r>
      <w:r w:rsidR="00FF402F" w:rsidRPr="00E91BA2">
        <w:rPr>
          <w:rFonts w:eastAsia="Times New Roman" w:cs="Calibri"/>
          <w:sz w:val="20"/>
          <w:szCs w:val="20"/>
          <w:lang w:val="en-GB"/>
        </w:rPr>
        <w:t>(TAWA)</w:t>
      </w:r>
      <w:r w:rsidR="004751A4" w:rsidRPr="00E91BA2">
        <w:rPr>
          <w:rFonts w:eastAsia="Times New Roman" w:cs="Calibri"/>
          <w:sz w:val="20"/>
          <w:szCs w:val="20"/>
          <w:lang w:val="en-GB"/>
        </w:rPr>
        <w:t xml:space="preserve"> </w:t>
      </w:r>
      <w:r w:rsidR="00582B75" w:rsidRPr="00E91BA2">
        <w:rPr>
          <w:rFonts w:eastAsia="Times New Roman" w:cs="Calibri"/>
          <w:sz w:val="20"/>
          <w:szCs w:val="20"/>
          <w:lang w:val="en-GB"/>
        </w:rPr>
        <w:t>wa</w:t>
      </w:r>
      <w:r w:rsidR="004751A4" w:rsidRPr="00E91BA2">
        <w:rPr>
          <w:rFonts w:eastAsia="Times New Roman" w:cs="Calibri"/>
          <w:sz w:val="20"/>
          <w:szCs w:val="20"/>
          <w:lang w:val="en-GB"/>
        </w:rPr>
        <w:t xml:space="preserve">s </w:t>
      </w:r>
      <w:r w:rsidR="00FF402F" w:rsidRPr="00E91BA2">
        <w:rPr>
          <w:rFonts w:eastAsia="Times New Roman" w:cs="Calibri"/>
          <w:sz w:val="20"/>
          <w:szCs w:val="20"/>
          <w:lang w:val="en-GB"/>
        </w:rPr>
        <w:t xml:space="preserve">established under WCA </w:t>
      </w:r>
      <w:r w:rsidR="00582B75" w:rsidRPr="00E91BA2">
        <w:rPr>
          <w:rFonts w:eastAsia="Times New Roman" w:cs="Calibri"/>
          <w:sz w:val="20"/>
          <w:szCs w:val="20"/>
          <w:lang w:val="en-GB"/>
        </w:rPr>
        <w:t>N</w:t>
      </w:r>
      <w:r w:rsidR="00FF402F" w:rsidRPr="00E91BA2">
        <w:rPr>
          <w:rFonts w:eastAsia="Times New Roman" w:cs="Calibri"/>
          <w:sz w:val="20"/>
          <w:szCs w:val="20"/>
          <w:lang w:val="en-GB"/>
        </w:rPr>
        <w:t>o. 5 of 2009</w:t>
      </w:r>
      <w:r w:rsidR="00582B75" w:rsidRPr="00E91BA2">
        <w:rPr>
          <w:rFonts w:eastAsia="Times New Roman" w:cs="Calibri"/>
          <w:sz w:val="20"/>
          <w:szCs w:val="20"/>
          <w:lang w:val="en-GB"/>
        </w:rPr>
        <w:t xml:space="preserve"> and the Wildlife Conservation (</w:t>
      </w:r>
      <w:r w:rsidR="00582B75" w:rsidRPr="00E91BA2">
        <w:rPr>
          <w:sz w:val="20"/>
          <w:lang w:val="en-GB"/>
        </w:rPr>
        <w:t>The Tanzania Wildlife Management Authority</w:t>
      </w:r>
      <w:r w:rsidR="00582B75" w:rsidRPr="00E91BA2">
        <w:rPr>
          <w:rFonts w:eastAsia="Times New Roman" w:cs="Calibri"/>
          <w:sz w:val="20"/>
          <w:szCs w:val="20"/>
          <w:lang w:val="en-GB"/>
        </w:rPr>
        <w:t>) Establishment Order, 2014 (Government Notice No. 135 of 9 May 2014)</w:t>
      </w:r>
      <w:r w:rsidR="00FF402F" w:rsidRPr="00E91BA2">
        <w:rPr>
          <w:sz w:val="20"/>
          <w:lang w:val="en-GB"/>
        </w:rPr>
        <w:t xml:space="preserve"> in order to help manage wildlife in areas outside </w:t>
      </w:r>
      <w:r w:rsidR="00FF402F" w:rsidRPr="00E91BA2">
        <w:rPr>
          <w:rFonts w:eastAsia="Times New Roman" w:cs="Calibri"/>
          <w:sz w:val="20"/>
          <w:szCs w:val="20"/>
          <w:lang w:val="en-GB"/>
        </w:rPr>
        <w:t>jurisdiction</w:t>
      </w:r>
      <w:r w:rsidR="00582B75" w:rsidRPr="00E91BA2">
        <w:rPr>
          <w:rFonts w:eastAsia="Times New Roman" w:cs="Calibri"/>
          <w:sz w:val="20"/>
          <w:szCs w:val="20"/>
          <w:lang w:val="en-GB"/>
        </w:rPr>
        <w:t>s</w:t>
      </w:r>
      <w:r w:rsidR="00FF402F" w:rsidRPr="00E91BA2">
        <w:rPr>
          <w:sz w:val="20"/>
          <w:lang w:val="en-GB"/>
        </w:rPr>
        <w:t xml:space="preserve"> of Ngorongoro Conservation Area Authority and Tanzania National Parks (TANAPA)</w:t>
      </w:r>
      <w:r w:rsidR="004751A4" w:rsidRPr="00E91BA2">
        <w:rPr>
          <w:sz w:val="20"/>
          <w:lang w:val="en-GB"/>
        </w:rPr>
        <w:t xml:space="preserve">, i.e. the </w:t>
      </w:r>
      <w:r w:rsidR="00582B75" w:rsidRPr="00E91BA2">
        <w:rPr>
          <w:rFonts w:eastAsia="Times New Roman" w:cs="Calibri"/>
          <w:sz w:val="20"/>
          <w:szCs w:val="20"/>
          <w:lang w:val="en-GB"/>
        </w:rPr>
        <w:t>G</w:t>
      </w:r>
      <w:r w:rsidR="004751A4" w:rsidRPr="00E91BA2">
        <w:rPr>
          <w:rFonts w:eastAsia="Times New Roman" w:cs="Calibri"/>
          <w:sz w:val="20"/>
          <w:szCs w:val="20"/>
          <w:lang w:val="en-GB"/>
        </w:rPr>
        <w:t xml:space="preserve">ame </w:t>
      </w:r>
      <w:r w:rsidR="00582B75" w:rsidRPr="00E91BA2">
        <w:rPr>
          <w:rFonts w:eastAsia="Times New Roman" w:cs="Calibri"/>
          <w:sz w:val="20"/>
          <w:szCs w:val="20"/>
          <w:lang w:val="en-GB"/>
        </w:rPr>
        <w:t>R</w:t>
      </w:r>
      <w:r w:rsidR="004751A4" w:rsidRPr="00E91BA2">
        <w:rPr>
          <w:rFonts w:eastAsia="Times New Roman" w:cs="Calibri"/>
          <w:sz w:val="20"/>
          <w:szCs w:val="20"/>
          <w:lang w:val="en-GB"/>
        </w:rPr>
        <w:t>eserves</w:t>
      </w:r>
      <w:r w:rsidR="00582B75" w:rsidRPr="00E91BA2">
        <w:rPr>
          <w:rFonts w:eastAsia="Times New Roman" w:cs="Calibri"/>
          <w:sz w:val="20"/>
          <w:szCs w:val="20"/>
          <w:lang w:val="en-GB"/>
        </w:rPr>
        <w:t>,</w:t>
      </w:r>
      <w:r w:rsidR="004751A4" w:rsidRPr="00E91BA2">
        <w:rPr>
          <w:rFonts w:eastAsia="Times New Roman" w:cs="Calibri"/>
          <w:sz w:val="20"/>
          <w:szCs w:val="20"/>
          <w:lang w:val="en-GB"/>
        </w:rPr>
        <w:t xml:space="preserve"> </w:t>
      </w:r>
      <w:r w:rsidR="00582B75" w:rsidRPr="00E91BA2">
        <w:rPr>
          <w:rFonts w:eastAsia="Times New Roman" w:cs="Calibri"/>
          <w:sz w:val="20"/>
          <w:szCs w:val="20"/>
          <w:lang w:val="en-GB"/>
        </w:rPr>
        <w:t>Game Controlled Areas</w:t>
      </w:r>
      <w:r w:rsidR="00582B75" w:rsidRPr="00E91BA2">
        <w:rPr>
          <w:sz w:val="20"/>
          <w:lang w:val="en-GB"/>
        </w:rPr>
        <w:t xml:space="preserve"> </w:t>
      </w:r>
      <w:r w:rsidR="004751A4" w:rsidRPr="00E91BA2">
        <w:rPr>
          <w:sz w:val="20"/>
          <w:lang w:val="en-GB"/>
        </w:rPr>
        <w:t>and other lands holding wildlife</w:t>
      </w:r>
      <w:r w:rsidR="00582B75" w:rsidRPr="00E91BA2">
        <w:rPr>
          <w:sz w:val="20"/>
          <w:lang w:val="en-GB"/>
        </w:rPr>
        <w:t>.</w:t>
      </w:r>
    </w:p>
    <w:p w14:paraId="6E2DE9DF" w14:textId="77777777" w:rsidR="005745CA" w:rsidRPr="00E91BA2" w:rsidRDefault="005745CA" w:rsidP="005043CC">
      <w:pPr>
        <w:pStyle w:val="ColorfulList-Accent11"/>
        <w:ind w:left="0"/>
        <w:jc w:val="both"/>
        <w:rPr>
          <w:sz w:val="10"/>
        </w:rPr>
      </w:pPr>
    </w:p>
    <w:p w14:paraId="7271F84F" w14:textId="26031E97" w:rsidR="00FF402F" w:rsidRPr="00E91BA2" w:rsidRDefault="00C568B4" w:rsidP="005043CC">
      <w:pPr>
        <w:pStyle w:val="ColorfulList-Accent11"/>
        <w:numPr>
          <w:ilvl w:val="0"/>
          <w:numId w:val="125"/>
        </w:numPr>
        <w:jc w:val="both"/>
        <w:rPr>
          <w:sz w:val="20"/>
        </w:rPr>
      </w:pPr>
      <w:bookmarkStart w:id="8" w:name="_Hlk517794743"/>
      <w:r w:rsidRPr="00E91BA2">
        <w:rPr>
          <w:b/>
          <w:sz w:val="20"/>
          <w:lang w:val="en-GB"/>
        </w:rPr>
        <w:t>National Strategy:</w:t>
      </w:r>
      <w:r w:rsidRPr="00E91BA2">
        <w:rPr>
          <w:sz w:val="20"/>
          <w:lang w:val="en-GB"/>
        </w:rPr>
        <w:t xml:space="preserve"> The National Strategy to Combat Poaching and Illegal Wildlife Trade (</w:t>
      </w:r>
      <w:r w:rsidRPr="00E91BA2">
        <w:rPr>
          <w:rFonts w:eastAsia="Times New Roman" w:cs="Calibri"/>
          <w:sz w:val="20"/>
          <w:szCs w:val="20"/>
          <w:lang w:val="en-GB"/>
        </w:rPr>
        <w:t>NSCPIWT</w:t>
      </w:r>
      <w:r w:rsidRPr="00E91BA2">
        <w:rPr>
          <w:sz w:val="20"/>
          <w:lang w:val="en-GB"/>
        </w:rPr>
        <w:t xml:space="preserve">), launched by </w:t>
      </w:r>
      <w:r w:rsidRPr="00E91BA2">
        <w:rPr>
          <w:rFonts w:eastAsia="Times New Roman" w:cs="Calibri"/>
          <w:sz w:val="20"/>
          <w:szCs w:val="20"/>
          <w:lang w:val="en-GB"/>
        </w:rPr>
        <w:t>the Government</w:t>
      </w:r>
      <w:r w:rsidRPr="00E91BA2">
        <w:rPr>
          <w:sz w:val="20"/>
          <w:lang w:val="en-GB"/>
        </w:rPr>
        <w:t xml:space="preserve"> in October 2014, outlines an effective </w:t>
      </w:r>
      <w:r w:rsidRPr="00E91BA2">
        <w:rPr>
          <w:rFonts w:eastAsia="Times New Roman" w:cs="Calibri"/>
          <w:sz w:val="20"/>
          <w:szCs w:val="20"/>
          <w:lang w:val="en-GB"/>
        </w:rPr>
        <w:t xml:space="preserve">short-term and long-term </w:t>
      </w:r>
      <w:r w:rsidRPr="00E91BA2">
        <w:rPr>
          <w:sz w:val="20"/>
          <w:lang w:val="en-GB"/>
        </w:rPr>
        <w:t xml:space="preserve">approach to combat poaching and illegal wildlife </w:t>
      </w:r>
      <w:r w:rsidRPr="00E91BA2">
        <w:rPr>
          <w:rFonts w:eastAsia="Times New Roman" w:cs="Calibri"/>
          <w:sz w:val="20"/>
          <w:szCs w:val="20"/>
          <w:lang w:val="en-GB"/>
        </w:rPr>
        <w:t>trade</w:t>
      </w:r>
      <w:r w:rsidRPr="00E91BA2">
        <w:rPr>
          <w:sz w:val="20"/>
          <w:lang w:val="en-GB"/>
        </w:rPr>
        <w:t xml:space="preserve"> in Tanzania </w:t>
      </w:r>
      <w:r w:rsidRPr="00E91BA2">
        <w:rPr>
          <w:rFonts w:eastAsia="Times New Roman" w:cs="Calibri"/>
          <w:sz w:val="20"/>
          <w:szCs w:val="20"/>
          <w:lang w:val="en-GB"/>
        </w:rPr>
        <w:t>by</w:t>
      </w:r>
      <w:r w:rsidRPr="00E91BA2">
        <w:rPr>
          <w:sz w:val="20"/>
          <w:lang w:val="en-GB"/>
        </w:rPr>
        <w:t xml:space="preserve">: (i) Strengthening law enforcement through investing in capacity building to strengthen law enforcement, establish and maintain national cross-agency mechanisms </w:t>
      </w:r>
      <w:r w:rsidR="00347D8F" w:rsidRPr="00E91BA2">
        <w:rPr>
          <w:sz w:val="20"/>
          <w:lang w:val="en-GB"/>
        </w:rPr>
        <w:t xml:space="preserve">and </w:t>
      </w:r>
      <w:r w:rsidR="00347D8F" w:rsidRPr="00E91BA2">
        <w:rPr>
          <w:rFonts w:eastAsia="Times New Roman" w:cs="Calibri"/>
          <w:sz w:val="20"/>
          <w:szCs w:val="20"/>
          <w:lang w:val="en-GB"/>
        </w:rPr>
        <w:t>streamlin</w:t>
      </w:r>
      <w:r w:rsidR="00320446" w:rsidRPr="00E91BA2">
        <w:rPr>
          <w:rFonts w:eastAsia="Times New Roman" w:cs="Calibri"/>
          <w:sz w:val="20"/>
          <w:szCs w:val="20"/>
          <w:lang w:val="en-GB"/>
        </w:rPr>
        <w:t>e</w:t>
      </w:r>
      <w:r w:rsidR="00347D8F" w:rsidRPr="00E91BA2">
        <w:rPr>
          <w:sz w:val="20"/>
          <w:lang w:val="en-GB"/>
        </w:rPr>
        <w:t xml:space="preserve"> cross-border and regional cooperation through better coordination</w:t>
      </w:r>
      <w:r w:rsidR="000235E1" w:rsidRPr="00E91BA2">
        <w:rPr>
          <w:rFonts w:eastAsia="Times New Roman" w:cs="Calibri"/>
          <w:sz w:val="20"/>
          <w:szCs w:val="20"/>
          <w:lang w:val="en-GB"/>
        </w:rPr>
        <w:t>;</w:t>
      </w:r>
      <w:r w:rsidR="00347D8F" w:rsidRPr="00E91BA2">
        <w:rPr>
          <w:sz w:val="20"/>
          <w:lang w:val="en-GB"/>
        </w:rPr>
        <w:t xml:space="preserve"> (ii) </w:t>
      </w:r>
      <w:r w:rsidR="00347D8F" w:rsidRPr="00E91BA2">
        <w:rPr>
          <w:rFonts w:eastAsia="Times New Roman" w:cs="Calibri"/>
          <w:sz w:val="20"/>
          <w:szCs w:val="20"/>
          <w:lang w:val="en-GB"/>
        </w:rPr>
        <w:t>Increas</w:t>
      </w:r>
      <w:r w:rsidR="000235E1" w:rsidRPr="00E91BA2">
        <w:rPr>
          <w:rFonts w:eastAsia="Times New Roman" w:cs="Calibri"/>
          <w:sz w:val="20"/>
          <w:szCs w:val="20"/>
          <w:lang w:val="en-GB"/>
        </w:rPr>
        <w:t>ing</w:t>
      </w:r>
      <w:r w:rsidR="00347D8F" w:rsidRPr="00E91BA2">
        <w:rPr>
          <w:sz w:val="20"/>
          <w:lang w:val="en-GB"/>
        </w:rPr>
        <w:t xml:space="preserve"> capacity of local communities to pursue sustainable livelihood opportunities and eradicate poverty</w:t>
      </w:r>
      <w:r w:rsidR="000235E1" w:rsidRPr="00E91BA2">
        <w:rPr>
          <w:rFonts w:eastAsia="Times New Roman" w:cs="Calibri"/>
          <w:sz w:val="20"/>
          <w:szCs w:val="20"/>
          <w:lang w:val="en-GB"/>
        </w:rPr>
        <w:t>; and</w:t>
      </w:r>
      <w:r w:rsidR="00347D8F" w:rsidRPr="00E91BA2">
        <w:rPr>
          <w:sz w:val="20"/>
          <w:lang w:val="en-GB"/>
        </w:rPr>
        <w:t xml:space="preserve"> iii) </w:t>
      </w:r>
      <w:r w:rsidR="000235E1" w:rsidRPr="00E91BA2">
        <w:rPr>
          <w:rFonts w:eastAsia="Times New Roman" w:cs="Calibri"/>
          <w:sz w:val="20"/>
          <w:szCs w:val="20"/>
          <w:lang w:val="en-GB"/>
        </w:rPr>
        <w:t>R</w:t>
      </w:r>
      <w:r w:rsidR="00347D8F" w:rsidRPr="00E91BA2">
        <w:rPr>
          <w:rFonts w:eastAsia="Times New Roman" w:cs="Calibri"/>
          <w:sz w:val="20"/>
          <w:szCs w:val="20"/>
          <w:lang w:val="en-GB"/>
        </w:rPr>
        <w:t>aising</w:t>
      </w:r>
      <w:r w:rsidR="00347D8F" w:rsidRPr="00E91BA2">
        <w:rPr>
          <w:sz w:val="20"/>
          <w:lang w:val="en-GB"/>
        </w:rPr>
        <w:t xml:space="preserve"> awareness in supply, transit and destination countries to help change attitudes towards wildlife crime and building international support. </w:t>
      </w:r>
    </w:p>
    <w:p w14:paraId="194FE8E9" w14:textId="77777777" w:rsidR="00C41275" w:rsidRPr="00E91BA2" w:rsidRDefault="00C41275" w:rsidP="005043CC">
      <w:pPr>
        <w:pStyle w:val="ListParagraph"/>
        <w:jc w:val="both"/>
        <w:rPr>
          <w:rFonts w:ascii="Calibri" w:hAnsi="Calibri"/>
          <w:b/>
          <w:sz w:val="10"/>
        </w:rPr>
      </w:pPr>
    </w:p>
    <w:p w14:paraId="29A6F003" w14:textId="59575590" w:rsidR="00320446" w:rsidRPr="00E91BA2" w:rsidRDefault="00102EA2" w:rsidP="00574626">
      <w:pPr>
        <w:pStyle w:val="ColorfulList-Accent11"/>
        <w:numPr>
          <w:ilvl w:val="0"/>
          <w:numId w:val="126"/>
        </w:numPr>
        <w:jc w:val="both"/>
        <w:rPr>
          <w:rFonts w:eastAsia="Times New Roman" w:cs="Calibri"/>
          <w:sz w:val="20"/>
          <w:szCs w:val="20"/>
          <w:lang w:val="en-GB"/>
        </w:rPr>
      </w:pPr>
      <w:r w:rsidRPr="00E91BA2">
        <w:rPr>
          <w:b/>
          <w:sz w:val="20"/>
          <w:lang w:val="en-GB"/>
        </w:rPr>
        <w:t>Operational Experience:</w:t>
      </w:r>
      <w:r w:rsidRPr="00E91BA2">
        <w:rPr>
          <w:sz w:val="20"/>
          <w:lang w:val="en-GB"/>
        </w:rPr>
        <w:t xml:space="preserve"> </w:t>
      </w:r>
      <w:r w:rsidR="00396400" w:rsidRPr="00E91BA2">
        <w:rPr>
          <w:rFonts w:eastAsia="Times New Roman" w:cs="Calibri"/>
          <w:sz w:val="20"/>
          <w:szCs w:val="20"/>
          <w:lang w:val="en-GB"/>
        </w:rPr>
        <w:t xml:space="preserve">An </w:t>
      </w:r>
      <w:r w:rsidR="00401312" w:rsidRPr="00E91BA2">
        <w:rPr>
          <w:rFonts w:eastAsia="Times New Roman" w:cs="Calibri"/>
          <w:sz w:val="20"/>
          <w:szCs w:val="20"/>
          <w:lang w:val="en-GB"/>
        </w:rPr>
        <w:t>operation</w:t>
      </w:r>
      <w:r w:rsidR="006A4A71" w:rsidRPr="00E91BA2">
        <w:rPr>
          <w:rFonts w:eastAsia="Times New Roman" w:cs="Calibri"/>
          <w:sz w:val="20"/>
          <w:szCs w:val="20"/>
          <w:lang w:val="en-GB"/>
        </w:rPr>
        <w:t>al</w:t>
      </w:r>
      <w:r w:rsidR="00396400" w:rsidRPr="00E91BA2">
        <w:rPr>
          <w:rFonts w:eastAsia="Times New Roman" w:cs="Calibri"/>
          <w:sz w:val="20"/>
          <w:szCs w:val="20"/>
          <w:lang w:val="en-GB"/>
        </w:rPr>
        <w:t xml:space="preserve"> collaboration</w:t>
      </w:r>
      <w:r w:rsidR="00420B1A" w:rsidRPr="00E91BA2">
        <w:rPr>
          <w:rFonts w:eastAsia="Times New Roman" w:cs="Calibri"/>
          <w:sz w:val="20"/>
          <w:szCs w:val="20"/>
          <w:lang w:val="en-GB"/>
        </w:rPr>
        <w:t xml:space="preserve"> </w:t>
      </w:r>
      <w:r w:rsidR="00320446" w:rsidRPr="00E91BA2">
        <w:rPr>
          <w:sz w:val="20"/>
          <w:lang w:val="en-GB"/>
        </w:rPr>
        <w:t>was</w:t>
      </w:r>
      <w:r w:rsidR="00420B1A" w:rsidRPr="00E91BA2">
        <w:rPr>
          <w:sz w:val="20"/>
          <w:lang w:val="en-GB"/>
        </w:rPr>
        <w:t xml:space="preserve"> established by the </w:t>
      </w:r>
      <w:r w:rsidR="006A4A71" w:rsidRPr="00E91BA2">
        <w:rPr>
          <w:rFonts w:eastAsia="Times New Roman" w:cs="Calibri"/>
          <w:sz w:val="20"/>
          <w:szCs w:val="20"/>
          <w:lang w:val="en-GB"/>
        </w:rPr>
        <w:t>Ministry of Natural Resources and Tourism (</w:t>
      </w:r>
      <w:r w:rsidR="00420B1A" w:rsidRPr="00E91BA2">
        <w:rPr>
          <w:rFonts w:eastAsia="Times New Roman" w:cs="Calibri"/>
          <w:sz w:val="20"/>
          <w:szCs w:val="20"/>
          <w:lang w:val="en-GB"/>
        </w:rPr>
        <w:t>MNRT</w:t>
      </w:r>
      <w:r w:rsidR="006A4A71" w:rsidRPr="00E91BA2">
        <w:rPr>
          <w:rFonts w:eastAsia="Times New Roman" w:cs="Calibri"/>
          <w:sz w:val="20"/>
          <w:szCs w:val="20"/>
          <w:lang w:val="en-GB"/>
        </w:rPr>
        <w:t>)</w:t>
      </w:r>
      <w:r w:rsidR="00420B1A" w:rsidRPr="00E91BA2">
        <w:rPr>
          <w:rFonts w:eastAsia="Times New Roman" w:cs="Calibri"/>
          <w:sz w:val="20"/>
          <w:szCs w:val="20"/>
          <w:lang w:val="en-GB"/>
        </w:rPr>
        <w:t xml:space="preserve"> </w:t>
      </w:r>
      <w:r w:rsidR="006A4A71" w:rsidRPr="00E91BA2">
        <w:rPr>
          <w:rFonts w:eastAsia="Times New Roman" w:cs="Calibri"/>
          <w:sz w:val="20"/>
          <w:szCs w:val="20"/>
          <w:lang w:val="en-GB"/>
        </w:rPr>
        <w:t>th</w:t>
      </w:r>
      <w:r w:rsidR="00036DB2" w:rsidRPr="00E91BA2">
        <w:rPr>
          <w:rFonts w:eastAsia="Times New Roman" w:cs="Calibri"/>
          <w:sz w:val="20"/>
          <w:szCs w:val="20"/>
          <w:lang w:val="en-GB"/>
        </w:rPr>
        <w:t>r</w:t>
      </w:r>
      <w:r w:rsidR="006A4A71" w:rsidRPr="00E91BA2">
        <w:rPr>
          <w:rFonts w:eastAsia="Times New Roman" w:cs="Calibri"/>
          <w:sz w:val="20"/>
          <w:szCs w:val="20"/>
          <w:lang w:val="en-GB"/>
        </w:rPr>
        <w:t>ough its</w:t>
      </w:r>
      <w:r w:rsidR="00401312" w:rsidRPr="00E91BA2">
        <w:rPr>
          <w:rFonts w:eastAsia="Times New Roman" w:cs="Calibri"/>
          <w:sz w:val="20"/>
          <w:szCs w:val="20"/>
          <w:lang w:val="en-GB"/>
        </w:rPr>
        <w:t xml:space="preserve"> </w:t>
      </w:r>
      <w:r w:rsidR="006A4A71" w:rsidRPr="00E91BA2">
        <w:rPr>
          <w:rFonts w:eastAsia="Times New Roman" w:cs="Calibri"/>
          <w:sz w:val="20"/>
          <w:szCs w:val="20"/>
          <w:lang w:val="en-GB"/>
        </w:rPr>
        <w:t xml:space="preserve">Wildlife Division with other law enforcement and intelligence partners in </w:t>
      </w:r>
      <w:r w:rsidR="00036DB2" w:rsidRPr="00E91BA2">
        <w:rPr>
          <w:rFonts w:eastAsia="Times New Roman" w:cs="Calibri"/>
          <w:sz w:val="20"/>
          <w:szCs w:val="20"/>
          <w:lang w:val="en-GB"/>
        </w:rPr>
        <w:t xml:space="preserve">the </w:t>
      </w:r>
      <w:r w:rsidR="006A4A71" w:rsidRPr="00E91BA2">
        <w:rPr>
          <w:rFonts w:eastAsia="Times New Roman" w:cs="Calibri"/>
          <w:sz w:val="20"/>
          <w:szCs w:val="20"/>
          <w:lang w:val="en-GB"/>
        </w:rPr>
        <w:t>Government, first informally and more recently</w:t>
      </w:r>
      <w:r w:rsidR="004A2137" w:rsidRPr="00E91BA2">
        <w:rPr>
          <w:rFonts w:eastAsia="Times New Roman" w:cs="Calibri"/>
          <w:sz w:val="20"/>
          <w:szCs w:val="20"/>
          <w:lang w:val="en-GB"/>
        </w:rPr>
        <w:t xml:space="preserve"> </w:t>
      </w:r>
      <w:r w:rsidR="006A4A71" w:rsidRPr="00E91BA2">
        <w:rPr>
          <w:rFonts w:eastAsia="Times New Roman" w:cs="Calibri"/>
          <w:sz w:val="20"/>
          <w:szCs w:val="20"/>
          <w:lang w:val="en-GB"/>
        </w:rPr>
        <w:t>th</w:t>
      </w:r>
      <w:r w:rsidR="00036DB2" w:rsidRPr="00E91BA2">
        <w:rPr>
          <w:rFonts w:eastAsia="Times New Roman" w:cs="Calibri"/>
          <w:sz w:val="20"/>
          <w:szCs w:val="20"/>
          <w:lang w:val="en-GB"/>
        </w:rPr>
        <w:t>r</w:t>
      </w:r>
      <w:r w:rsidR="006A4A71" w:rsidRPr="00E91BA2">
        <w:rPr>
          <w:rFonts w:eastAsia="Times New Roman" w:cs="Calibri"/>
          <w:sz w:val="20"/>
          <w:szCs w:val="20"/>
          <w:lang w:val="en-GB"/>
        </w:rPr>
        <w:t>ough the creation of a formal Wildlife and Forest Crime Task Team (W</w:t>
      </w:r>
      <w:r w:rsidR="00DB24AC" w:rsidRPr="00E91BA2">
        <w:rPr>
          <w:rFonts w:eastAsia="Times New Roman" w:cs="Calibri"/>
          <w:sz w:val="20"/>
          <w:szCs w:val="20"/>
          <w:lang w:val="en-GB"/>
        </w:rPr>
        <w:t>F</w:t>
      </w:r>
      <w:r w:rsidR="006A4A71" w:rsidRPr="00E91BA2">
        <w:rPr>
          <w:rFonts w:eastAsia="Times New Roman" w:cs="Calibri"/>
          <w:sz w:val="20"/>
          <w:szCs w:val="20"/>
          <w:lang w:val="en-GB"/>
        </w:rPr>
        <w:t>CTT)</w:t>
      </w:r>
      <w:r w:rsidR="00E11099" w:rsidRPr="00E91BA2">
        <w:rPr>
          <w:rFonts w:eastAsia="Times New Roman" w:cs="Calibri"/>
          <w:sz w:val="20"/>
          <w:szCs w:val="20"/>
          <w:lang w:val="en-GB"/>
        </w:rPr>
        <w:t xml:space="preserve"> that is </w:t>
      </w:r>
      <w:r w:rsidR="00E11099" w:rsidRPr="00E91BA2">
        <w:rPr>
          <w:rFonts w:cs="Calibri"/>
          <w:sz w:val="20"/>
          <w:szCs w:val="20"/>
          <w:lang w:val="en-GB"/>
        </w:rPr>
        <w:t>composed of individuals designated by relevant Government conservation agencies (TANAPA, TAWA, NCCA, TFS)</w:t>
      </w:r>
      <w:r w:rsidR="00007DD2" w:rsidRPr="00E91BA2">
        <w:rPr>
          <w:rFonts w:cs="Calibri"/>
          <w:sz w:val="20"/>
          <w:szCs w:val="20"/>
          <w:lang w:val="en-GB"/>
        </w:rPr>
        <w:t xml:space="preserve">, and additional person(s) who may be seconded from other organs/agencies, under the leadership of the Assistant Director for Anti-poaching in WD, </w:t>
      </w:r>
      <w:r w:rsidR="00571E9F" w:rsidRPr="00E91BA2">
        <w:rPr>
          <w:rFonts w:cs="Calibri"/>
          <w:sz w:val="20"/>
          <w:szCs w:val="20"/>
          <w:lang w:val="en-GB"/>
        </w:rPr>
        <w:t>with</w:t>
      </w:r>
      <w:r w:rsidR="00007DD2" w:rsidRPr="00E91BA2">
        <w:rPr>
          <w:rFonts w:cs="Calibri"/>
          <w:sz w:val="20"/>
          <w:szCs w:val="20"/>
          <w:lang w:val="en-GB"/>
        </w:rPr>
        <w:t xml:space="preserve"> expert inputs from the NTSCIU</w:t>
      </w:r>
      <w:r w:rsidR="006A4A71" w:rsidRPr="00E91BA2">
        <w:rPr>
          <w:rFonts w:eastAsia="Times New Roman" w:cs="Calibri"/>
          <w:sz w:val="20"/>
          <w:szCs w:val="20"/>
          <w:lang w:val="en-GB"/>
        </w:rPr>
        <w:t>. This MNRT-based task team is working with</w:t>
      </w:r>
      <w:r w:rsidR="00396400" w:rsidRPr="00E91BA2">
        <w:rPr>
          <w:rFonts w:eastAsia="Times New Roman" w:cs="Calibri"/>
          <w:sz w:val="20"/>
          <w:szCs w:val="20"/>
          <w:lang w:val="en-GB"/>
        </w:rPr>
        <w:t xml:space="preserve"> other </w:t>
      </w:r>
      <w:r w:rsidR="006A4A71" w:rsidRPr="00E91BA2">
        <w:rPr>
          <w:rFonts w:eastAsia="Times New Roman" w:cs="Calibri"/>
          <w:sz w:val="20"/>
          <w:szCs w:val="20"/>
          <w:lang w:val="en-GB"/>
        </w:rPr>
        <w:t>partner M</w:t>
      </w:r>
      <w:r w:rsidR="00420B1A" w:rsidRPr="00E91BA2">
        <w:rPr>
          <w:rFonts w:eastAsia="Times New Roman" w:cs="Calibri"/>
          <w:sz w:val="20"/>
          <w:szCs w:val="20"/>
          <w:lang w:val="en-GB"/>
        </w:rPr>
        <w:t>inistries</w:t>
      </w:r>
      <w:r w:rsidR="006A4A71" w:rsidRPr="00E91BA2">
        <w:rPr>
          <w:rFonts w:eastAsia="Times New Roman" w:cs="Calibri"/>
          <w:sz w:val="20"/>
          <w:szCs w:val="20"/>
          <w:lang w:val="en-GB"/>
        </w:rPr>
        <w:t xml:space="preserve"> and </w:t>
      </w:r>
      <w:r w:rsidR="00D058FA" w:rsidRPr="00E91BA2">
        <w:rPr>
          <w:rFonts w:eastAsia="Times New Roman" w:cs="Calibri"/>
          <w:sz w:val="20"/>
          <w:szCs w:val="20"/>
          <w:lang w:val="en-GB"/>
        </w:rPr>
        <w:t>A</w:t>
      </w:r>
      <w:r w:rsidR="006A4A71" w:rsidRPr="00E91BA2">
        <w:rPr>
          <w:rFonts w:eastAsia="Times New Roman" w:cs="Calibri"/>
          <w:sz w:val="20"/>
          <w:szCs w:val="20"/>
          <w:lang w:val="en-GB"/>
        </w:rPr>
        <w:t>gencies on intelligence-led operations</w:t>
      </w:r>
      <w:r w:rsidR="0065121B" w:rsidRPr="00E91BA2">
        <w:rPr>
          <w:rFonts w:eastAsia="Times New Roman" w:cs="Calibri"/>
          <w:sz w:val="20"/>
          <w:szCs w:val="20"/>
          <w:lang w:val="en-GB"/>
        </w:rPr>
        <w:t xml:space="preserve"> (s</w:t>
      </w:r>
      <w:r w:rsidR="004A2137" w:rsidRPr="00E91BA2">
        <w:rPr>
          <w:rFonts w:eastAsia="Times New Roman" w:cs="Calibri"/>
          <w:sz w:val="20"/>
          <w:szCs w:val="20"/>
          <w:lang w:val="en-GB"/>
        </w:rPr>
        <w:t>ee Fig.</w:t>
      </w:r>
      <w:r w:rsidR="0065121B" w:rsidRPr="00E91BA2">
        <w:rPr>
          <w:rFonts w:eastAsia="Times New Roman" w:cs="Calibri"/>
          <w:sz w:val="20"/>
          <w:szCs w:val="20"/>
          <w:lang w:val="en-GB"/>
        </w:rPr>
        <w:t xml:space="preserve"> </w:t>
      </w:r>
      <w:r w:rsidR="003D2872" w:rsidRPr="00E91BA2">
        <w:rPr>
          <w:rFonts w:eastAsia="Times New Roman" w:cs="Calibri"/>
          <w:sz w:val="20"/>
          <w:szCs w:val="20"/>
          <w:lang w:val="en-GB"/>
        </w:rPr>
        <w:t>1</w:t>
      </w:r>
      <w:r w:rsidR="00C1166E" w:rsidRPr="00E91BA2">
        <w:rPr>
          <w:rFonts w:eastAsia="Times New Roman" w:cs="Calibri"/>
          <w:sz w:val="20"/>
          <w:szCs w:val="20"/>
          <w:lang w:val="en-GB"/>
        </w:rPr>
        <w:t>-3</w:t>
      </w:r>
      <w:r w:rsidR="0065121B" w:rsidRPr="00E91BA2">
        <w:rPr>
          <w:rFonts w:eastAsia="Times New Roman" w:cs="Calibri"/>
          <w:sz w:val="20"/>
          <w:szCs w:val="20"/>
          <w:lang w:val="en-GB"/>
        </w:rPr>
        <w:t>)</w:t>
      </w:r>
      <w:r w:rsidR="006A4A71" w:rsidRPr="00E91BA2">
        <w:rPr>
          <w:rFonts w:eastAsia="Times New Roman" w:cs="Calibri"/>
          <w:sz w:val="20"/>
          <w:szCs w:val="20"/>
          <w:lang w:val="en-GB"/>
        </w:rPr>
        <w:t xml:space="preserve">. </w:t>
      </w:r>
      <w:r w:rsidR="00320446" w:rsidRPr="00E91BA2">
        <w:rPr>
          <w:rFonts w:eastAsia="Times New Roman" w:cs="Calibri"/>
          <w:sz w:val="20"/>
          <w:szCs w:val="20"/>
          <w:lang w:val="en-GB"/>
        </w:rPr>
        <w:t>T</w:t>
      </w:r>
      <w:r w:rsidR="00180C68" w:rsidRPr="00E91BA2">
        <w:rPr>
          <w:rFonts w:eastAsia="Times New Roman" w:cs="Calibri"/>
          <w:sz w:val="20"/>
          <w:szCs w:val="20"/>
          <w:lang w:val="en-GB"/>
        </w:rPr>
        <w:t xml:space="preserve">o </w:t>
      </w:r>
      <w:r w:rsidR="004A2137" w:rsidRPr="00E91BA2">
        <w:rPr>
          <w:rFonts w:eastAsia="Times New Roman" w:cs="Calibri"/>
          <w:sz w:val="20"/>
          <w:szCs w:val="20"/>
          <w:lang w:val="en-GB"/>
        </w:rPr>
        <w:t xml:space="preserve">enhance coordination </w:t>
      </w:r>
      <w:r w:rsidR="00180C68" w:rsidRPr="00E91BA2">
        <w:rPr>
          <w:rFonts w:eastAsia="Times New Roman" w:cs="Calibri"/>
          <w:sz w:val="20"/>
          <w:szCs w:val="20"/>
          <w:lang w:val="en-GB"/>
        </w:rPr>
        <w:t xml:space="preserve">and intelligence-led joint anti-poaching activities, </w:t>
      </w:r>
      <w:r w:rsidR="00320446" w:rsidRPr="00E91BA2">
        <w:rPr>
          <w:rFonts w:eastAsia="Times New Roman" w:cs="Calibri"/>
          <w:sz w:val="20"/>
          <w:szCs w:val="20"/>
          <w:lang w:val="en-GB"/>
        </w:rPr>
        <w:t>a</w:t>
      </w:r>
      <w:r w:rsidR="00180C68" w:rsidRPr="00E91BA2">
        <w:rPr>
          <w:rFonts w:eastAsia="Times New Roman" w:cs="Calibri"/>
          <w:sz w:val="20"/>
          <w:szCs w:val="20"/>
          <w:lang w:val="en-GB"/>
        </w:rPr>
        <w:t xml:space="preserve"> </w:t>
      </w:r>
      <w:r w:rsidR="00D54A5A" w:rsidRPr="00E91BA2">
        <w:rPr>
          <w:rFonts w:eastAsia="Times New Roman" w:cs="Calibri"/>
          <w:sz w:val="20"/>
          <w:szCs w:val="20"/>
          <w:lang w:val="en-GB"/>
        </w:rPr>
        <w:t xml:space="preserve">National Task Force </w:t>
      </w:r>
      <w:r w:rsidR="00F70B26" w:rsidRPr="00E91BA2">
        <w:rPr>
          <w:rFonts w:eastAsia="Times New Roman" w:cs="Calibri"/>
          <w:sz w:val="20"/>
          <w:szCs w:val="20"/>
          <w:lang w:val="en-GB"/>
        </w:rPr>
        <w:t xml:space="preserve">on </w:t>
      </w:r>
      <w:r w:rsidR="00D54A5A" w:rsidRPr="00E91BA2">
        <w:rPr>
          <w:rFonts w:eastAsia="Times New Roman" w:cs="Calibri"/>
          <w:sz w:val="20"/>
          <w:szCs w:val="20"/>
          <w:lang w:val="en-GB"/>
        </w:rPr>
        <w:t>Anti-Poaching (</w:t>
      </w:r>
      <w:r w:rsidR="00180C68" w:rsidRPr="00E91BA2">
        <w:rPr>
          <w:rFonts w:eastAsia="Times New Roman" w:cs="Calibri"/>
          <w:sz w:val="20"/>
          <w:szCs w:val="20"/>
          <w:lang w:val="en-GB"/>
        </w:rPr>
        <w:t>NTAP</w:t>
      </w:r>
      <w:r w:rsidR="00D54A5A" w:rsidRPr="00E91BA2">
        <w:rPr>
          <w:rFonts w:eastAsia="Times New Roman" w:cs="Calibri"/>
          <w:sz w:val="20"/>
          <w:szCs w:val="20"/>
          <w:lang w:val="en-GB"/>
        </w:rPr>
        <w:t>)</w:t>
      </w:r>
      <w:r w:rsidR="00180C68" w:rsidRPr="00E91BA2">
        <w:rPr>
          <w:rFonts w:eastAsia="Times New Roman" w:cs="Calibri"/>
          <w:sz w:val="20"/>
          <w:szCs w:val="20"/>
          <w:lang w:val="en-GB"/>
        </w:rPr>
        <w:t xml:space="preserve"> was formed</w:t>
      </w:r>
      <w:r w:rsidR="00BB2DC0" w:rsidRPr="00E91BA2">
        <w:rPr>
          <w:rFonts w:eastAsia="Times New Roman" w:cs="Calibri"/>
          <w:sz w:val="20"/>
          <w:szCs w:val="20"/>
          <w:lang w:val="en-GB"/>
        </w:rPr>
        <w:t xml:space="preserve"> in 2016</w:t>
      </w:r>
      <w:r w:rsidR="00180C68" w:rsidRPr="00E91BA2">
        <w:rPr>
          <w:rFonts w:eastAsia="Times New Roman" w:cs="Calibri"/>
          <w:sz w:val="20"/>
          <w:szCs w:val="20"/>
          <w:lang w:val="en-GB"/>
        </w:rPr>
        <w:t xml:space="preserve"> by </w:t>
      </w:r>
      <w:r w:rsidR="00190C15" w:rsidRPr="00E91BA2">
        <w:rPr>
          <w:rFonts w:eastAsia="Times New Roman" w:cs="Calibri"/>
          <w:sz w:val="20"/>
          <w:szCs w:val="20"/>
          <w:lang w:val="en-GB"/>
        </w:rPr>
        <w:t xml:space="preserve">the </w:t>
      </w:r>
      <w:r w:rsidR="00180C68" w:rsidRPr="00E91BA2">
        <w:rPr>
          <w:rFonts w:eastAsia="Times New Roman" w:cs="Calibri"/>
          <w:sz w:val="20"/>
          <w:szCs w:val="20"/>
          <w:lang w:val="en-GB"/>
        </w:rPr>
        <w:t xml:space="preserve">Wildlife and Forest Crimes Task Force (WFCTF) and </w:t>
      </w:r>
      <w:r w:rsidR="00190C15" w:rsidRPr="00E91BA2">
        <w:rPr>
          <w:rFonts w:eastAsia="Times New Roman" w:cs="Calibri"/>
          <w:sz w:val="20"/>
          <w:szCs w:val="20"/>
          <w:lang w:val="en-GB"/>
        </w:rPr>
        <w:t>the inter-agency</w:t>
      </w:r>
      <w:r w:rsidR="00180C68" w:rsidRPr="00E91BA2">
        <w:rPr>
          <w:sz w:val="20"/>
          <w:lang w:val="en-GB"/>
        </w:rPr>
        <w:t xml:space="preserve"> National and Transnational Serious Crime Investigation Unit (NTSCIU</w:t>
      </w:r>
      <w:r w:rsidR="00180C68" w:rsidRPr="00E91BA2">
        <w:rPr>
          <w:rFonts w:eastAsia="Times New Roman" w:cs="Calibri"/>
          <w:sz w:val="20"/>
          <w:szCs w:val="20"/>
          <w:lang w:val="en-GB"/>
        </w:rPr>
        <w:t>)</w:t>
      </w:r>
      <w:r w:rsidR="00190C15" w:rsidRPr="00E91BA2">
        <w:rPr>
          <w:rStyle w:val="FootnoteReference"/>
          <w:rFonts w:ascii="Calibri" w:eastAsia="Times New Roman" w:hAnsi="Calibri" w:cs="Calibri"/>
          <w:szCs w:val="20"/>
          <w:lang w:val="en-GB"/>
        </w:rPr>
        <w:footnoteReference w:id="16"/>
      </w:r>
      <w:r w:rsidR="00180C68" w:rsidRPr="00E91BA2">
        <w:rPr>
          <w:rFonts w:eastAsia="Times New Roman" w:cs="Calibri"/>
          <w:sz w:val="20"/>
          <w:szCs w:val="20"/>
          <w:lang w:val="en-GB"/>
        </w:rPr>
        <w:t xml:space="preserve">. </w:t>
      </w:r>
      <w:r w:rsidR="009651B4" w:rsidRPr="00E91BA2">
        <w:rPr>
          <w:rFonts w:eastAsia="Times New Roman" w:cs="Calibri"/>
          <w:sz w:val="20"/>
          <w:szCs w:val="20"/>
          <w:lang w:val="en-GB"/>
        </w:rPr>
        <w:t>The NTAP is working under</w:t>
      </w:r>
      <w:r w:rsidR="00190C15" w:rsidRPr="00E91BA2">
        <w:rPr>
          <w:rFonts w:eastAsia="Times New Roman" w:cs="Calibri"/>
          <w:sz w:val="20"/>
          <w:szCs w:val="20"/>
          <w:lang w:val="en-GB"/>
        </w:rPr>
        <w:t xml:space="preserve"> the</w:t>
      </w:r>
      <w:r w:rsidR="009651B4" w:rsidRPr="00E91BA2">
        <w:rPr>
          <w:rFonts w:eastAsia="Times New Roman" w:cs="Calibri"/>
          <w:sz w:val="20"/>
          <w:szCs w:val="20"/>
          <w:lang w:val="en-GB"/>
        </w:rPr>
        <w:t xml:space="preserve"> National Wildlife and Forest Security </w:t>
      </w:r>
      <w:r w:rsidR="00190C15" w:rsidRPr="00E91BA2">
        <w:rPr>
          <w:rFonts w:eastAsia="Times New Roman" w:cs="Calibri"/>
          <w:sz w:val="20"/>
          <w:szCs w:val="20"/>
          <w:lang w:val="en-GB"/>
        </w:rPr>
        <w:t>Committee</w:t>
      </w:r>
      <w:r w:rsidR="009651B4" w:rsidRPr="00E91BA2">
        <w:rPr>
          <w:rFonts w:eastAsia="Times New Roman" w:cs="Calibri"/>
          <w:sz w:val="20"/>
          <w:szCs w:val="20"/>
          <w:lang w:val="en-GB"/>
        </w:rPr>
        <w:t xml:space="preserve"> (NWFSC)</w:t>
      </w:r>
      <w:r w:rsidR="00190C15" w:rsidRPr="00E91BA2">
        <w:rPr>
          <w:rFonts w:eastAsia="Times New Roman" w:cs="Calibri"/>
          <w:sz w:val="20"/>
          <w:szCs w:val="20"/>
          <w:lang w:val="en-GB"/>
        </w:rPr>
        <w:t>,</w:t>
      </w:r>
      <w:r w:rsidR="009651B4" w:rsidRPr="00E91BA2">
        <w:rPr>
          <w:rFonts w:eastAsia="Times New Roman" w:cs="Calibri"/>
          <w:sz w:val="20"/>
          <w:szCs w:val="20"/>
          <w:lang w:val="en-GB"/>
        </w:rPr>
        <w:t xml:space="preserve"> which is the most senior organ in the chain of command for </w:t>
      </w:r>
      <w:r w:rsidR="00190C15" w:rsidRPr="00E91BA2">
        <w:rPr>
          <w:rFonts w:eastAsia="Times New Roman" w:cs="Calibri"/>
          <w:sz w:val="20"/>
          <w:szCs w:val="20"/>
          <w:lang w:val="en-GB"/>
        </w:rPr>
        <w:t xml:space="preserve">the </w:t>
      </w:r>
      <w:r w:rsidR="009651B4" w:rsidRPr="00E91BA2">
        <w:rPr>
          <w:rFonts w:eastAsia="Times New Roman" w:cs="Calibri"/>
          <w:sz w:val="20"/>
          <w:szCs w:val="20"/>
          <w:lang w:val="en-GB"/>
        </w:rPr>
        <w:t>overall</w:t>
      </w:r>
      <w:r w:rsidR="009651B4" w:rsidRPr="00E91BA2">
        <w:rPr>
          <w:sz w:val="20"/>
          <w:lang w:val="en-GB"/>
        </w:rPr>
        <w:t xml:space="preserve"> operation of </w:t>
      </w:r>
      <w:r w:rsidR="009651B4" w:rsidRPr="00E91BA2">
        <w:rPr>
          <w:rFonts w:eastAsia="Times New Roman" w:cs="Calibri"/>
          <w:sz w:val="20"/>
          <w:szCs w:val="20"/>
          <w:lang w:val="en-GB"/>
        </w:rPr>
        <w:t xml:space="preserve">strategic </w:t>
      </w:r>
      <w:r w:rsidR="001211E3" w:rsidRPr="00E91BA2">
        <w:rPr>
          <w:rFonts w:eastAsia="Times New Roman" w:cs="Calibri"/>
          <w:sz w:val="20"/>
          <w:szCs w:val="20"/>
          <w:lang w:val="en-GB"/>
        </w:rPr>
        <w:t xml:space="preserve">directions </w:t>
      </w:r>
      <w:r w:rsidR="00030E2C" w:rsidRPr="00E91BA2">
        <w:rPr>
          <w:rFonts w:eastAsia="Times New Roman" w:cs="Calibri"/>
          <w:sz w:val="20"/>
          <w:szCs w:val="20"/>
          <w:lang w:val="en-GB"/>
        </w:rPr>
        <w:t>including the</w:t>
      </w:r>
      <w:r w:rsidR="00190C15" w:rsidRPr="00E91BA2">
        <w:rPr>
          <w:rFonts w:eastAsia="Times New Roman" w:cs="Calibri"/>
          <w:sz w:val="20"/>
          <w:szCs w:val="20"/>
          <w:lang w:val="en-GB"/>
        </w:rPr>
        <w:t xml:space="preserve"> </w:t>
      </w:r>
      <w:r w:rsidR="001211E3" w:rsidRPr="00E91BA2">
        <w:rPr>
          <w:rFonts w:eastAsia="Times New Roman" w:cs="Calibri"/>
          <w:sz w:val="20"/>
          <w:szCs w:val="20"/>
          <w:lang w:val="en-GB"/>
        </w:rPr>
        <w:t>Standing Operating Procedures (SOP)</w:t>
      </w:r>
      <w:r w:rsidR="00460F35" w:rsidRPr="00E91BA2">
        <w:rPr>
          <w:rFonts w:eastAsia="Times New Roman" w:cs="Calibri"/>
          <w:sz w:val="20"/>
          <w:szCs w:val="20"/>
          <w:lang w:val="en-GB"/>
        </w:rPr>
        <w:t xml:space="preserve"> </w:t>
      </w:r>
      <w:r w:rsidR="00030E2C" w:rsidRPr="00E91BA2">
        <w:rPr>
          <w:rFonts w:eastAsia="Times New Roman" w:cs="Calibri"/>
          <w:sz w:val="20"/>
          <w:szCs w:val="20"/>
          <w:lang w:val="en-GB"/>
        </w:rPr>
        <w:t>for investigators and prosecutors for Wildlife and Forestry Crimes</w:t>
      </w:r>
      <w:r w:rsidR="00460F35" w:rsidRPr="00E91BA2">
        <w:rPr>
          <w:rFonts w:eastAsia="Times New Roman" w:cs="Calibri"/>
          <w:sz w:val="20"/>
          <w:szCs w:val="20"/>
          <w:lang w:val="en-GB"/>
        </w:rPr>
        <w:t>.</w:t>
      </w:r>
      <w:r w:rsidR="001F7DF6" w:rsidRPr="00E91BA2">
        <w:rPr>
          <w:sz w:val="20"/>
          <w:lang w:val="en-GB"/>
        </w:rPr>
        <w:t xml:space="preserve"> </w:t>
      </w:r>
      <w:r w:rsidR="001D5440" w:rsidRPr="00E91BA2">
        <w:rPr>
          <w:sz w:val="20"/>
          <w:lang w:val="en-GB"/>
        </w:rPr>
        <w:t xml:space="preserve">Since </w:t>
      </w:r>
      <w:r w:rsidR="002A02B8" w:rsidRPr="00E91BA2">
        <w:rPr>
          <w:sz w:val="20"/>
          <w:lang w:val="en-GB"/>
        </w:rPr>
        <w:t>2014</w:t>
      </w:r>
      <w:r w:rsidR="00CE3BC0" w:rsidRPr="00E91BA2">
        <w:rPr>
          <w:rFonts w:eastAsia="Times New Roman" w:cs="Calibri"/>
          <w:sz w:val="20"/>
          <w:szCs w:val="20"/>
          <w:lang w:val="en-GB"/>
        </w:rPr>
        <w:t>,</w:t>
      </w:r>
      <w:r w:rsidR="004A2137" w:rsidRPr="00E91BA2">
        <w:rPr>
          <w:rFonts w:eastAsia="Times New Roman" w:cs="Calibri"/>
          <w:sz w:val="20"/>
          <w:szCs w:val="20"/>
          <w:lang w:val="en-GB"/>
        </w:rPr>
        <w:t xml:space="preserve"> </w:t>
      </w:r>
      <w:r w:rsidR="00396400" w:rsidRPr="00E91BA2">
        <w:rPr>
          <w:rFonts w:eastAsia="Times New Roman" w:cs="Calibri"/>
          <w:sz w:val="20"/>
          <w:szCs w:val="20"/>
          <w:lang w:val="en-GB"/>
        </w:rPr>
        <w:t>collaboration</w:t>
      </w:r>
      <w:r w:rsidR="006A4A71" w:rsidRPr="00E91BA2">
        <w:rPr>
          <w:rFonts w:eastAsia="Times New Roman" w:cs="Calibri"/>
          <w:sz w:val="20"/>
          <w:szCs w:val="20"/>
          <w:lang w:val="en-GB"/>
        </w:rPr>
        <w:t xml:space="preserve"> between Wildlife Division and</w:t>
      </w:r>
      <w:r w:rsidR="00420B1A" w:rsidRPr="00E91BA2">
        <w:rPr>
          <w:rFonts w:eastAsia="Times New Roman" w:cs="Calibri"/>
          <w:sz w:val="20"/>
          <w:szCs w:val="20"/>
          <w:lang w:val="en-GB"/>
        </w:rPr>
        <w:t xml:space="preserve"> </w:t>
      </w:r>
      <w:r w:rsidR="00420B1A" w:rsidRPr="00E91BA2">
        <w:rPr>
          <w:sz w:val="20"/>
          <w:lang w:val="en-GB"/>
        </w:rPr>
        <w:t xml:space="preserve">NTSCIU has increased </w:t>
      </w:r>
      <w:r w:rsidR="006A4A71" w:rsidRPr="00E91BA2">
        <w:rPr>
          <w:rFonts w:eastAsia="Times New Roman" w:cs="Calibri"/>
          <w:sz w:val="20"/>
          <w:szCs w:val="20"/>
          <w:lang w:val="en-GB"/>
        </w:rPr>
        <w:t>in terms of joint operations focused on</w:t>
      </w:r>
      <w:r w:rsidR="00420B1A" w:rsidRPr="00E91BA2">
        <w:rPr>
          <w:rFonts w:eastAsia="Times New Roman" w:cs="Calibri"/>
          <w:sz w:val="20"/>
          <w:szCs w:val="20"/>
          <w:lang w:val="en-GB"/>
        </w:rPr>
        <w:t xml:space="preserve"> </w:t>
      </w:r>
      <w:r w:rsidR="00CE3BC0" w:rsidRPr="00E91BA2">
        <w:rPr>
          <w:rFonts w:eastAsia="Times New Roman" w:cs="Calibri"/>
          <w:sz w:val="20"/>
          <w:szCs w:val="20"/>
          <w:lang w:val="en-GB"/>
        </w:rPr>
        <w:t>addressing</w:t>
      </w:r>
      <w:r w:rsidR="00CE3BC0" w:rsidRPr="00E91BA2">
        <w:rPr>
          <w:sz w:val="20"/>
          <w:lang w:val="en-GB"/>
        </w:rPr>
        <w:t xml:space="preserve"> </w:t>
      </w:r>
      <w:r w:rsidR="001D5440" w:rsidRPr="00E91BA2">
        <w:rPr>
          <w:sz w:val="20"/>
          <w:lang w:val="en-GB"/>
        </w:rPr>
        <w:t xml:space="preserve">poaching and illegal wildlife trade through </w:t>
      </w:r>
      <w:r w:rsidR="00420B1A" w:rsidRPr="00E91BA2">
        <w:rPr>
          <w:sz w:val="20"/>
          <w:lang w:val="en-GB"/>
        </w:rPr>
        <w:t>intelligence</w:t>
      </w:r>
      <w:r w:rsidR="00CE3BC0" w:rsidRPr="00E91BA2">
        <w:rPr>
          <w:rFonts w:eastAsia="Times New Roman" w:cs="Calibri"/>
          <w:sz w:val="20"/>
          <w:szCs w:val="20"/>
          <w:lang w:val="en-GB"/>
        </w:rPr>
        <w:t>-</w:t>
      </w:r>
      <w:r w:rsidR="00420B1A" w:rsidRPr="00E91BA2">
        <w:rPr>
          <w:sz w:val="20"/>
          <w:lang w:val="en-GB"/>
        </w:rPr>
        <w:t xml:space="preserve">led investigations and </w:t>
      </w:r>
      <w:r w:rsidR="006A4A71" w:rsidRPr="00E91BA2">
        <w:rPr>
          <w:rFonts w:eastAsia="Times New Roman" w:cs="Calibri"/>
          <w:sz w:val="20"/>
          <w:szCs w:val="20"/>
          <w:lang w:val="en-GB"/>
        </w:rPr>
        <w:t>crackdowns</w:t>
      </w:r>
      <w:r w:rsidR="001F7DF6" w:rsidRPr="00E91BA2">
        <w:rPr>
          <w:rStyle w:val="FootnoteReference"/>
          <w:rFonts w:ascii="Calibri" w:eastAsia="Times New Roman" w:hAnsi="Calibri" w:cs="Calibri"/>
          <w:szCs w:val="20"/>
          <w:lang w:val="en-GB"/>
        </w:rPr>
        <w:footnoteReference w:id="17"/>
      </w:r>
      <w:r w:rsidR="001F7DF6" w:rsidRPr="00E91BA2">
        <w:rPr>
          <w:rFonts w:eastAsia="Times New Roman" w:cs="Calibri"/>
          <w:sz w:val="20"/>
          <w:szCs w:val="20"/>
          <w:lang w:val="en-GB"/>
        </w:rPr>
        <w:t>.</w:t>
      </w:r>
      <w:r w:rsidR="00420B1A" w:rsidRPr="00E91BA2">
        <w:rPr>
          <w:rFonts w:eastAsia="Times New Roman" w:cs="Calibri"/>
          <w:sz w:val="20"/>
          <w:szCs w:val="20"/>
          <w:lang w:val="en-GB"/>
        </w:rPr>
        <w:t xml:space="preserve"> </w:t>
      </w:r>
      <w:r w:rsidR="001F7DF6" w:rsidRPr="00E91BA2">
        <w:rPr>
          <w:rFonts w:eastAsia="Times New Roman" w:cs="Calibri"/>
          <w:sz w:val="20"/>
          <w:szCs w:val="20"/>
          <w:lang w:val="en-GB"/>
        </w:rPr>
        <w:t>F</w:t>
      </w:r>
      <w:r w:rsidR="00F64334" w:rsidRPr="00E91BA2">
        <w:rPr>
          <w:rFonts w:eastAsia="Times New Roman" w:cs="Calibri"/>
          <w:sz w:val="20"/>
          <w:szCs w:val="20"/>
          <w:lang w:val="en-GB"/>
        </w:rPr>
        <w:t xml:space="preserve">unding </w:t>
      </w:r>
      <w:r w:rsidR="001F7DF6" w:rsidRPr="00E91BA2">
        <w:rPr>
          <w:rFonts w:eastAsia="Times New Roman" w:cs="Calibri"/>
          <w:sz w:val="20"/>
          <w:szCs w:val="20"/>
          <w:lang w:val="en-GB"/>
        </w:rPr>
        <w:t>has been directed</w:t>
      </w:r>
      <w:r w:rsidR="001F7DF6" w:rsidRPr="00E91BA2">
        <w:rPr>
          <w:sz w:val="20"/>
          <w:lang w:val="en-GB"/>
        </w:rPr>
        <w:t xml:space="preserve"> </w:t>
      </w:r>
      <w:r w:rsidR="00420B1A" w:rsidRPr="00E91BA2">
        <w:rPr>
          <w:sz w:val="20"/>
          <w:lang w:val="en-GB"/>
        </w:rPr>
        <w:t>primarily through NTSCIU</w:t>
      </w:r>
      <w:r w:rsidR="00887DED" w:rsidRPr="00E91BA2">
        <w:rPr>
          <w:rFonts w:eastAsia="Times New Roman" w:cs="Calibri"/>
          <w:sz w:val="20"/>
          <w:szCs w:val="20"/>
          <w:lang w:val="en-GB"/>
        </w:rPr>
        <w:t xml:space="preserve">, benefiting from </w:t>
      </w:r>
      <w:r w:rsidR="008F6F44" w:rsidRPr="00E91BA2">
        <w:rPr>
          <w:rFonts w:eastAsia="Times New Roman" w:cs="Calibri"/>
          <w:sz w:val="20"/>
          <w:szCs w:val="20"/>
          <w:lang w:val="en-GB"/>
        </w:rPr>
        <w:t xml:space="preserve">financial and </w:t>
      </w:r>
      <w:r w:rsidR="008F6F44" w:rsidRPr="00E91BA2">
        <w:rPr>
          <w:sz w:val="20"/>
          <w:lang w:val="en-GB"/>
        </w:rPr>
        <w:t xml:space="preserve">technical support </w:t>
      </w:r>
      <w:r w:rsidR="008F6F44" w:rsidRPr="00E91BA2">
        <w:rPr>
          <w:rFonts w:eastAsia="Times New Roman" w:cs="Calibri"/>
          <w:sz w:val="20"/>
          <w:szCs w:val="20"/>
          <w:lang w:val="en-GB"/>
        </w:rPr>
        <w:t xml:space="preserve">from donors. </w:t>
      </w:r>
    </w:p>
    <w:bookmarkEnd w:id="8"/>
    <w:p w14:paraId="045273DE" w14:textId="77777777" w:rsidR="00C1166E" w:rsidRPr="00E91BA2" w:rsidRDefault="00C1166E" w:rsidP="003D2872">
      <w:pPr>
        <w:pStyle w:val="ColorfulList-Accent11"/>
        <w:ind w:left="0"/>
        <w:jc w:val="both"/>
        <w:rPr>
          <w:rFonts w:eastAsia="Times New Roman" w:cs="Calibri"/>
          <w:sz w:val="10"/>
          <w:szCs w:val="10"/>
          <w:lang w:val="en-GB"/>
        </w:rPr>
      </w:pPr>
    </w:p>
    <w:p w14:paraId="6A33B7C7" w14:textId="30FC119D" w:rsidR="00B62F60" w:rsidRPr="00E91BA2" w:rsidRDefault="001F7DF6" w:rsidP="005043CC">
      <w:pPr>
        <w:pStyle w:val="ColorfulList-Accent11"/>
        <w:numPr>
          <w:ilvl w:val="0"/>
          <w:numId w:val="126"/>
        </w:numPr>
        <w:jc w:val="both"/>
        <w:rPr>
          <w:sz w:val="20"/>
        </w:rPr>
      </w:pPr>
      <w:r w:rsidRPr="00E91BA2">
        <w:rPr>
          <w:rFonts w:eastAsia="Times New Roman" w:cs="Calibri"/>
          <w:b/>
          <w:sz w:val="20"/>
          <w:szCs w:val="20"/>
          <w:lang w:val="en-GB"/>
        </w:rPr>
        <w:t>Standard</w:t>
      </w:r>
      <w:r w:rsidR="00913163" w:rsidRPr="00E91BA2">
        <w:rPr>
          <w:rFonts w:eastAsia="Times New Roman" w:cs="Calibri"/>
          <w:b/>
          <w:sz w:val="20"/>
          <w:szCs w:val="20"/>
          <w:lang w:val="en-GB"/>
        </w:rPr>
        <w:t xml:space="preserve"> Operating Procedures (SOPs)</w:t>
      </w:r>
      <w:r w:rsidR="005828F3" w:rsidRPr="00E91BA2">
        <w:rPr>
          <w:rFonts w:eastAsia="Times New Roman" w:cs="Calibri"/>
          <w:b/>
          <w:sz w:val="20"/>
          <w:szCs w:val="20"/>
          <w:lang w:val="en-GB"/>
        </w:rPr>
        <w:t>:</w:t>
      </w:r>
      <w:r w:rsidR="005828F3" w:rsidRPr="00E91BA2">
        <w:rPr>
          <w:rFonts w:eastAsia="Times New Roman" w:cs="Calibri"/>
          <w:sz w:val="20"/>
          <w:szCs w:val="20"/>
          <w:lang w:val="en-GB"/>
        </w:rPr>
        <w:t xml:space="preserve"> </w:t>
      </w:r>
      <w:r w:rsidR="00745F66" w:rsidRPr="00E91BA2">
        <w:rPr>
          <w:rFonts w:eastAsia="Times New Roman" w:cs="Calibri"/>
          <w:sz w:val="20"/>
          <w:szCs w:val="20"/>
          <w:lang w:val="en-GB"/>
        </w:rPr>
        <w:t>T</w:t>
      </w:r>
      <w:r w:rsidR="0001560F" w:rsidRPr="00E91BA2">
        <w:rPr>
          <w:rFonts w:eastAsia="Times New Roman" w:cs="Calibri"/>
          <w:sz w:val="20"/>
          <w:szCs w:val="20"/>
          <w:lang w:val="en-GB"/>
        </w:rPr>
        <w:t xml:space="preserve">hrough collaboration </w:t>
      </w:r>
      <w:r w:rsidR="0001560F" w:rsidRPr="00E91BA2">
        <w:rPr>
          <w:sz w:val="20"/>
          <w:lang w:val="en-GB"/>
        </w:rPr>
        <w:t xml:space="preserve">of </w:t>
      </w:r>
      <w:r w:rsidR="0001560F" w:rsidRPr="00E91BA2">
        <w:rPr>
          <w:rFonts w:eastAsia="Times New Roman" w:cs="Calibri"/>
          <w:sz w:val="20"/>
          <w:szCs w:val="20"/>
          <w:lang w:val="en-GB"/>
        </w:rPr>
        <w:t xml:space="preserve">the </w:t>
      </w:r>
      <w:r w:rsidR="00B62F60" w:rsidRPr="00E91BA2">
        <w:rPr>
          <w:rFonts w:eastAsia="Times New Roman" w:cs="Calibri"/>
          <w:sz w:val="20"/>
          <w:szCs w:val="20"/>
          <w:lang w:val="en-GB"/>
        </w:rPr>
        <w:t>office</w:t>
      </w:r>
      <w:r w:rsidR="00B62F60" w:rsidRPr="00E91BA2">
        <w:rPr>
          <w:sz w:val="20"/>
          <w:lang w:val="en-GB"/>
        </w:rPr>
        <w:t xml:space="preserve"> of </w:t>
      </w:r>
      <w:r w:rsidR="005828F3" w:rsidRPr="00E91BA2">
        <w:rPr>
          <w:rFonts w:eastAsia="Times New Roman" w:cs="Calibri"/>
          <w:sz w:val="20"/>
          <w:szCs w:val="20"/>
          <w:lang w:val="en-GB"/>
        </w:rPr>
        <w:t xml:space="preserve">the </w:t>
      </w:r>
      <w:r w:rsidR="00B62F60" w:rsidRPr="00E91BA2">
        <w:rPr>
          <w:rFonts w:eastAsia="Times New Roman" w:cs="Calibri"/>
          <w:sz w:val="20"/>
          <w:szCs w:val="20"/>
          <w:lang w:val="en-GB"/>
        </w:rPr>
        <w:t>Director</w:t>
      </w:r>
      <w:r w:rsidR="00B62F60" w:rsidRPr="00E91BA2">
        <w:rPr>
          <w:sz w:val="20"/>
          <w:lang w:val="en-GB"/>
        </w:rPr>
        <w:t xml:space="preserve"> of </w:t>
      </w:r>
      <w:r w:rsidR="00B62F60" w:rsidRPr="00E91BA2">
        <w:rPr>
          <w:rFonts w:eastAsia="Times New Roman" w:cs="Calibri"/>
          <w:sz w:val="20"/>
          <w:szCs w:val="20"/>
          <w:lang w:val="en-GB"/>
        </w:rPr>
        <w:t>Public Prosecution (DPP) Stand</w:t>
      </w:r>
      <w:r w:rsidR="00913163" w:rsidRPr="00E91BA2">
        <w:rPr>
          <w:rFonts w:eastAsia="Times New Roman" w:cs="Calibri"/>
          <w:sz w:val="20"/>
          <w:szCs w:val="20"/>
          <w:lang w:val="en-GB"/>
        </w:rPr>
        <w:t>ard</w:t>
      </w:r>
      <w:r w:rsidR="00B62F60" w:rsidRPr="00E91BA2">
        <w:rPr>
          <w:rFonts w:eastAsia="Times New Roman" w:cs="Calibri"/>
          <w:sz w:val="20"/>
          <w:szCs w:val="20"/>
          <w:lang w:val="en-GB"/>
        </w:rPr>
        <w:t xml:space="preserve"> Operating Procedures and Rapid Re</w:t>
      </w:r>
      <w:r w:rsidR="00274EFC" w:rsidRPr="00E91BA2">
        <w:rPr>
          <w:rFonts w:eastAsia="Times New Roman" w:cs="Calibri"/>
          <w:sz w:val="20"/>
          <w:szCs w:val="20"/>
          <w:lang w:val="en-GB"/>
        </w:rPr>
        <w:t>ference</w:t>
      </w:r>
      <w:r w:rsidR="00B62F60" w:rsidRPr="00E91BA2">
        <w:rPr>
          <w:rFonts w:eastAsia="Times New Roman" w:cs="Calibri"/>
          <w:sz w:val="20"/>
          <w:szCs w:val="20"/>
          <w:lang w:val="en-GB"/>
        </w:rPr>
        <w:t xml:space="preserve"> Guide (SOP</w:t>
      </w:r>
      <w:r w:rsidR="00274EFC" w:rsidRPr="00E91BA2">
        <w:rPr>
          <w:rFonts w:eastAsia="Times New Roman" w:cs="Calibri"/>
          <w:sz w:val="20"/>
          <w:szCs w:val="20"/>
          <w:lang w:val="en-GB"/>
        </w:rPr>
        <w:t>s</w:t>
      </w:r>
      <w:r w:rsidR="00B62F60" w:rsidRPr="00E91BA2">
        <w:rPr>
          <w:rFonts w:eastAsia="Times New Roman" w:cs="Calibri"/>
          <w:sz w:val="20"/>
          <w:szCs w:val="20"/>
          <w:lang w:val="en-GB"/>
        </w:rPr>
        <w:t>/RRG) for investigators and prosecutors</w:t>
      </w:r>
      <w:r w:rsidR="005828F3" w:rsidRPr="00E91BA2">
        <w:rPr>
          <w:rFonts w:eastAsia="Times New Roman" w:cs="Calibri"/>
          <w:sz w:val="20"/>
          <w:szCs w:val="20"/>
          <w:lang w:val="en-GB"/>
        </w:rPr>
        <w:t xml:space="preserve"> to address wildlife and forestry crimes were developed in 2016</w:t>
      </w:r>
      <w:r w:rsidR="00654B89" w:rsidRPr="00E91BA2">
        <w:rPr>
          <w:rFonts w:eastAsia="Times New Roman" w:cs="Calibri"/>
          <w:sz w:val="20"/>
          <w:szCs w:val="20"/>
          <w:lang w:val="en-GB"/>
        </w:rPr>
        <w:t>.</w:t>
      </w:r>
      <w:r w:rsidR="00B62F60" w:rsidRPr="00E91BA2">
        <w:rPr>
          <w:rFonts w:eastAsia="Times New Roman" w:cs="Calibri"/>
          <w:sz w:val="20"/>
          <w:szCs w:val="20"/>
          <w:lang w:val="en-GB"/>
        </w:rPr>
        <w:t xml:space="preserve"> The intention behind these tools</w:t>
      </w:r>
      <w:r w:rsidR="005828F3" w:rsidRPr="00E91BA2">
        <w:rPr>
          <w:rFonts w:eastAsia="Times New Roman" w:cs="Calibri"/>
          <w:sz w:val="20"/>
          <w:szCs w:val="20"/>
          <w:lang w:val="en-GB"/>
        </w:rPr>
        <w:t>, which will become operational in January 2018,</w:t>
      </w:r>
      <w:r w:rsidR="00B62F60" w:rsidRPr="00E91BA2">
        <w:rPr>
          <w:rFonts w:eastAsia="Times New Roman" w:cs="Calibri"/>
          <w:sz w:val="20"/>
          <w:szCs w:val="20"/>
          <w:lang w:val="en-GB"/>
        </w:rPr>
        <w:t xml:space="preserve"> is to improve the quality</w:t>
      </w:r>
      <w:r w:rsidR="00B62F60" w:rsidRPr="00E91BA2">
        <w:rPr>
          <w:sz w:val="20"/>
          <w:lang w:val="en-GB"/>
        </w:rPr>
        <w:t xml:space="preserve"> of </w:t>
      </w:r>
      <w:r w:rsidR="00B62F60" w:rsidRPr="00E91BA2">
        <w:rPr>
          <w:rFonts w:eastAsia="Times New Roman" w:cs="Calibri"/>
          <w:sz w:val="20"/>
          <w:szCs w:val="20"/>
          <w:lang w:val="en-GB"/>
        </w:rPr>
        <w:t>investigation and prosecution of wildlife and</w:t>
      </w:r>
      <w:r w:rsidR="005828F3" w:rsidRPr="00E91BA2">
        <w:rPr>
          <w:rFonts w:eastAsia="Times New Roman" w:cs="Calibri"/>
          <w:sz w:val="20"/>
          <w:szCs w:val="20"/>
          <w:lang w:val="en-GB"/>
        </w:rPr>
        <w:t xml:space="preserve"> forestry-</w:t>
      </w:r>
      <w:r w:rsidR="00B62F60" w:rsidRPr="00E91BA2">
        <w:rPr>
          <w:rFonts w:eastAsia="Times New Roman" w:cs="Calibri"/>
          <w:sz w:val="20"/>
          <w:szCs w:val="20"/>
          <w:lang w:val="en-GB"/>
        </w:rPr>
        <w:t>related offences</w:t>
      </w:r>
      <w:r w:rsidR="0001560F" w:rsidRPr="00E91BA2">
        <w:rPr>
          <w:rFonts w:eastAsia="Times New Roman" w:cs="Calibri"/>
          <w:sz w:val="20"/>
          <w:szCs w:val="20"/>
          <w:lang w:val="en-GB"/>
        </w:rPr>
        <w:t>.</w:t>
      </w:r>
      <w:r w:rsidR="00B62F60" w:rsidRPr="00E91BA2">
        <w:rPr>
          <w:rFonts w:eastAsia="Times New Roman" w:cs="Calibri"/>
          <w:sz w:val="20"/>
          <w:szCs w:val="20"/>
          <w:lang w:val="en-GB"/>
        </w:rPr>
        <w:t xml:space="preserve"> </w:t>
      </w:r>
    </w:p>
    <w:p w14:paraId="5D1E4CF8" w14:textId="77777777" w:rsidR="001D5440" w:rsidRPr="00E91BA2" w:rsidRDefault="001D5440" w:rsidP="000553F8">
      <w:pPr>
        <w:jc w:val="both"/>
        <w:rPr>
          <w:rFonts w:ascii="Calibri" w:hAnsi="Calibri"/>
          <w:sz w:val="10"/>
        </w:rPr>
      </w:pPr>
    </w:p>
    <w:p w14:paraId="6E7BB3B6" w14:textId="72F22610" w:rsidR="00003D3E" w:rsidRPr="00E91BA2" w:rsidRDefault="00102EA2" w:rsidP="005043CC">
      <w:pPr>
        <w:pStyle w:val="ColorfulList-Accent11"/>
        <w:numPr>
          <w:ilvl w:val="0"/>
          <w:numId w:val="126"/>
        </w:numPr>
        <w:jc w:val="both"/>
        <w:rPr>
          <w:sz w:val="20"/>
        </w:rPr>
      </w:pPr>
      <w:r w:rsidRPr="00E91BA2">
        <w:rPr>
          <w:b/>
          <w:sz w:val="20"/>
          <w:lang w:val="en-GB"/>
        </w:rPr>
        <w:t>Engaging Communities:</w:t>
      </w:r>
      <w:r w:rsidRPr="00E91BA2">
        <w:rPr>
          <w:sz w:val="20"/>
          <w:lang w:val="en-GB"/>
        </w:rPr>
        <w:t xml:space="preserve"> </w:t>
      </w:r>
      <w:r w:rsidR="00BB2DF9" w:rsidRPr="00E91BA2">
        <w:rPr>
          <w:rFonts w:eastAsia="Times New Roman" w:cs="Calibri"/>
          <w:sz w:val="20"/>
          <w:szCs w:val="20"/>
          <w:lang w:val="en-GB"/>
        </w:rPr>
        <w:t>To help</w:t>
      </w:r>
      <w:r w:rsidRPr="00E91BA2">
        <w:rPr>
          <w:sz w:val="20"/>
          <w:lang w:val="en-GB"/>
        </w:rPr>
        <w:t xml:space="preserve"> </w:t>
      </w:r>
      <w:r w:rsidR="00BB2DF9" w:rsidRPr="00E91BA2">
        <w:rPr>
          <w:sz w:val="20"/>
          <w:lang w:val="en-GB"/>
        </w:rPr>
        <w:t>tackle rural poverty</w:t>
      </w:r>
      <w:r w:rsidRPr="00E91BA2">
        <w:rPr>
          <w:sz w:val="20"/>
          <w:lang w:val="en-GB"/>
        </w:rPr>
        <w:t xml:space="preserve"> </w:t>
      </w:r>
      <w:r w:rsidR="00BB2DF9" w:rsidRPr="00E91BA2">
        <w:rPr>
          <w:rFonts w:eastAsia="Times New Roman" w:cs="Calibri"/>
          <w:sz w:val="20"/>
          <w:szCs w:val="20"/>
          <w:lang w:val="en-GB"/>
        </w:rPr>
        <w:t>and</w:t>
      </w:r>
      <w:r w:rsidRPr="00E91BA2">
        <w:rPr>
          <w:sz w:val="20"/>
          <w:lang w:val="en-GB"/>
        </w:rPr>
        <w:t xml:space="preserve"> secure wildlife populations on </w:t>
      </w:r>
      <w:r w:rsidRPr="00E91BA2">
        <w:rPr>
          <w:rFonts w:eastAsia="Times New Roman" w:cs="Calibri"/>
          <w:sz w:val="20"/>
          <w:szCs w:val="20"/>
          <w:lang w:val="en-GB"/>
        </w:rPr>
        <w:t>commun</w:t>
      </w:r>
      <w:r w:rsidR="005C57B7" w:rsidRPr="00E91BA2">
        <w:rPr>
          <w:rFonts w:eastAsia="Times New Roman" w:cs="Calibri"/>
          <w:sz w:val="20"/>
          <w:szCs w:val="20"/>
          <w:lang w:val="en-GB"/>
        </w:rPr>
        <w:t>al</w:t>
      </w:r>
      <w:r w:rsidRPr="00E91BA2">
        <w:rPr>
          <w:sz w:val="20"/>
          <w:lang w:val="en-GB"/>
        </w:rPr>
        <w:t xml:space="preserve"> land, </w:t>
      </w:r>
      <w:r w:rsidR="00BB2DF9" w:rsidRPr="00E91BA2">
        <w:rPr>
          <w:rFonts w:eastAsia="Times New Roman" w:cs="Calibri"/>
          <w:sz w:val="20"/>
          <w:szCs w:val="20"/>
          <w:lang w:val="en-GB"/>
        </w:rPr>
        <w:t>Tanzania</w:t>
      </w:r>
      <w:r w:rsidR="00DB24AC" w:rsidRPr="00E91BA2">
        <w:rPr>
          <w:rFonts w:eastAsia="Times New Roman" w:cs="Calibri"/>
          <w:sz w:val="20"/>
          <w:szCs w:val="20"/>
          <w:lang w:val="en-GB"/>
        </w:rPr>
        <w:t xml:space="preserve"> has</w:t>
      </w:r>
      <w:r w:rsidR="00BB2DF9" w:rsidRPr="00E91BA2">
        <w:rPr>
          <w:rFonts w:eastAsia="Times New Roman" w:cs="Calibri"/>
          <w:sz w:val="20"/>
          <w:szCs w:val="20"/>
          <w:lang w:val="en-GB"/>
        </w:rPr>
        <w:t xml:space="preserve"> </w:t>
      </w:r>
      <w:r w:rsidR="00003D3E" w:rsidRPr="00E91BA2">
        <w:rPr>
          <w:rFonts w:eastAsia="Times New Roman" w:cs="Calibri"/>
          <w:sz w:val="20"/>
          <w:szCs w:val="20"/>
          <w:lang w:val="en-GB"/>
        </w:rPr>
        <w:t>promoted</w:t>
      </w:r>
      <w:r w:rsidR="00BB2DF9" w:rsidRPr="00E91BA2">
        <w:rPr>
          <w:rFonts w:eastAsia="Times New Roman" w:cs="Calibri"/>
          <w:sz w:val="20"/>
          <w:szCs w:val="20"/>
          <w:lang w:val="en-GB"/>
        </w:rPr>
        <w:t xml:space="preserve"> </w:t>
      </w:r>
      <w:r w:rsidR="0048282A" w:rsidRPr="00E91BA2">
        <w:rPr>
          <w:rFonts w:eastAsia="Times New Roman" w:cs="Calibri"/>
          <w:sz w:val="20"/>
          <w:szCs w:val="20"/>
          <w:lang w:val="en-GB"/>
        </w:rPr>
        <w:t xml:space="preserve">a </w:t>
      </w:r>
      <w:r w:rsidRPr="00E91BA2">
        <w:rPr>
          <w:sz w:val="20"/>
          <w:lang w:val="en-GB"/>
        </w:rPr>
        <w:t xml:space="preserve">Wildlife Management Areas (WMAs) </w:t>
      </w:r>
      <w:r w:rsidR="00003D3E" w:rsidRPr="00E91BA2">
        <w:rPr>
          <w:rFonts w:eastAsia="Times New Roman" w:cs="Calibri"/>
          <w:sz w:val="20"/>
          <w:szCs w:val="20"/>
          <w:lang w:val="en-GB"/>
        </w:rPr>
        <w:t xml:space="preserve">strategy </w:t>
      </w:r>
      <w:r w:rsidR="00BB2DF9" w:rsidRPr="00E91BA2">
        <w:rPr>
          <w:rFonts w:eastAsia="Times New Roman" w:cs="Calibri"/>
          <w:sz w:val="20"/>
          <w:szCs w:val="20"/>
          <w:lang w:val="en-GB"/>
        </w:rPr>
        <w:t>since</w:t>
      </w:r>
      <w:r w:rsidRPr="00E91BA2">
        <w:rPr>
          <w:sz w:val="20"/>
          <w:lang w:val="en-GB"/>
        </w:rPr>
        <w:t xml:space="preserve"> 2003. The 19 WMAs </w:t>
      </w:r>
      <w:r w:rsidR="00003D3E" w:rsidRPr="00E91BA2">
        <w:rPr>
          <w:rFonts w:eastAsia="Times New Roman" w:cs="Calibri"/>
          <w:sz w:val="20"/>
          <w:szCs w:val="20"/>
          <w:lang w:val="en-GB"/>
        </w:rPr>
        <w:t>presently</w:t>
      </w:r>
      <w:r w:rsidRPr="00E91BA2">
        <w:rPr>
          <w:sz w:val="20"/>
          <w:lang w:val="en-GB"/>
        </w:rPr>
        <w:t xml:space="preserve"> in existence cover roughly 3% of land in Tanzania. WMA regulations, updated in 2012, promote transparent governance, clear community ownership of resources, and sharing of benefits accrued from wildlife utilization. Some of the successes achieved by these WMAs include: increased protection of important dispersal areas and wildlife corridors; greater power devolved to communities; greater benefits </w:t>
      </w:r>
      <w:r w:rsidRPr="00E91BA2">
        <w:rPr>
          <w:sz w:val="20"/>
          <w:lang w:val="en-GB"/>
        </w:rPr>
        <w:lastRenderedPageBreak/>
        <w:t xml:space="preserve">received by the communities and improvement in social infrastructure; a clearer framework for private sector investments in wildlife areas; and improved biodiversity conservation in some areas. </w:t>
      </w:r>
    </w:p>
    <w:p w14:paraId="1AAA435B" w14:textId="77777777" w:rsidR="00102EA2" w:rsidRPr="00E91BA2" w:rsidRDefault="00102EA2" w:rsidP="000553F8">
      <w:pPr>
        <w:jc w:val="both"/>
        <w:rPr>
          <w:rFonts w:ascii="Calibri" w:hAnsi="Calibri"/>
          <w:sz w:val="10"/>
        </w:rPr>
      </w:pPr>
    </w:p>
    <w:p w14:paraId="10E6C5D0" w14:textId="64448FF6" w:rsidR="00102EA2" w:rsidRPr="00E91BA2" w:rsidRDefault="00102EA2" w:rsidP="005043CC">
      <w:pPr>
        <w:pStyle w:val="ColorfulList-Accent11"/>
        <w:numPr>
          <w:ilvl w:val="0"/>
          <w:numId w:val="126"/>
        </w:numPr>
        <w:jc w:val="both"/>
        <w:rPr>
          <w:sz w:val="20"/>
        </w:rPr>
      </w:pPr>
      <w:r w:rsidRPr="00E91BA2">
        <w:rPr>
          <w:b/>
          <w:sz w:val="20"/>
          <w:lang w:val="en-GB"/>
        </w:rPr>
        <w:t>Existing Development Partner Support:</w:t>
      </w:r>
      <w:r w:rsidRPr="00E91BA2">
        <w:rPr>
          <w:sz w:val="20"/>
          <w:lang w:val="en-GB"/>
        </w:rPr>
        <w:t xml:space="preserve"> Tanzania enjoys strong international s</w:t>
      </w:r>
      <w:r w:rsidR="00A243F7" w:rsidRPr="00E91BA2">
        <w:rPr>
          <w:sz w:val="20"/>
          <w:lang w:val="en-GB"/>
        </w:rPr>
        <w:t>upport to fight poaching and</w:t>
      </w:r>
      <w:r w:rsidR="00003D3E" w:rsidRPr="00E91BA2">
        <w:rPr>
          <w:sz w:val="20"/>
          <w:lang w:val="en-GB"/>
        </w:rPr>
        <w:t xml:space="preserve"> </w:t>
      </w:r>
      <w:r w:rsidR="00A243F7" w:rsidRPr="00E91BA2">
        <w:rPr>
          <w:rFonts w:eastAsia="Times New Roman" w:cs="Calibri"/>
          <w:sz w:val="20"/>
          <w:szCs w:val="20"/>
          <w:lang w:val="en-GB"/>
        </w:rPr>
        <w:t>IW.</w:t>
      </w:r>
      <w:r w:rsidRPr="00E91BA2">
        <w:rPr>
          <w:rFonts w:eastAsia="Times New Roman" w:cs="Calibri"/>
          <w:sz w:val="20"/>
          <w:szCs w:val="20"/>
          <w:lang w:val="en-GB"/>
        </w:rPr>
        <w:t xml:space="preserve"> </w:t>
      </w:r>
      <w:r w:rsidR="00A243F7" w:rsidRPr="00E91BA2">
        <w:rPr>
          <w:rFonts w:eastAsia="Times New Roman" w:cs="Calibri"/>
          <w:sz w:val="20"/>
          <w:szCs w:val="20"/>
          <w:lang w:val="en-GB"/>
        </w:rPr>
        <w:t>O</w:t>
      </w:r>
      <w:r w:rsidRPr="00E91BA2">
        <w:rPr>
          <w:rFonts w:eastAsia="Times New Roman" w:cs="Calibri"/>
          <w:sz w:val="20"/>
          <w:szCs w:val="20"/>
          <w:lang w:val="en-GB"/>
        </w:rPr>
        <w:t>verall</w:t>
      </w:r>
      <w:r w:rsidRPr="00E91BA2">
        <w:rPr>
          <w:sz w:val="20"/>
          <w:lang w:val="en-GB"/>
        </w:rPr>
        <w:t xml:space="preserve"> baseline funding </w:t>
      </w:r>
      <w:r w:rsidR="00A243F7" w:rsidRPr="00E91BA2">
        <w:rPr>
          <w:rFonts w:eastAsia="Times New Roman" w:cs="Calibri"/>
          <w:sz w:val="20"/>
          <w:szCs w:val="20"/>
          <w:lang w:val="en-GB"/>
        </w:rPr>
        <w:t xml:space="preserve">provided </w:t>
      </w:r>
      <w:r w:rsidRPr="00E91BA2">
        <w:rPr>
          <w:sz w:val="20"/>
          <w:lang w:val="en-GB"/>
        </w:rPr>
        <w:t xml:space="preserve">by multilateral, bilateral and international </w:t>
      </w:r>
      <w:r w:rsidR="00A243F7" w:rsidRPr="00E91BA2">
        <w:rPr>
          <w:rFonts w:eastAsia="Times New Roman" w:cs="Calibri"/>
          <w:sz w:val="20"/>
          <w:szCs w:val="20"/>
          <w:lang w:val="en-GB"/>
        </w:rPr>
        <w:t xml:space="preserve">donors, development partners and </w:t>
      </w:r>
      <w:r w:rsidRPr="00E91BA2">
        <w:rPr>
          <w:sz w:val="20"/>
          <w:lang w:val="en-GB"/>
        </w:rPr>
        <w:t xml:space="preserve">NGOs </w:t>
      </w:r>
      <w:r w:rsidR="00A243F7" w:rsidRPr="00E91BA2">
        <w:rPr>
          <w:rFonts w:eastAsia="Times New Roman" w:cs="Calibri"/>
          <w:sz w:val="20"/>
          <w:szCs w:val="20"/>
          <w:lang w:val="en-GB"/>
        </w:rPr>
        <w:t xml:space="preserve">is </w:t>
      </w:r>
      <w:r w:rsidR="008B018C" w:rsidRPr="00E91BA2">
        <w:rPr>
          <w:sz w:val="20"/>
          <w:lang w:val="en-GB"/>
        </w:rPr>
        <w:t xml:space="preserve">projected </w:t>
      </w:r>
      <w:r w:rsidR="00A243F7" w:rsidRPr="00E91BA2">
        <w:rPr>
          <w:rFonts w:eastAsia="Times New Roman" w:cs="Calibri"/>
          <w:sz w:val="20"/>
          <w:szCs w:val="20"/>
          <w:lang w:val="en-GB"/>
        </w:rPr>
        <w:t xml:space="preserve">to be around </w:t>
      </w:r>
      <w:r w:rsidR="00061C8A" w:rsidRPr="00E91BA2">
        <w:rPr>
          <w:rFonts w:eastAsia="Times New Roman" w:cs="Calibri"/>
          <w:sz w:val="20"/>
          <w:szCs w:val="20"/>
          <w:lang w:val="en-GB"/>
        </w:rPr>
        <w:t>US$</w:t>
      </w:r>
      <w:r w:rsidR="00A243F7" w:rsidRPr="00E91BA2">
        <w:rPr>
          <w:rFonts w:eastAsia="Times New Roman" w:cs="Calibri"/>
          <w:sz w:val="20"/>
          <w:szCs w:val="20"/>
          <w:lang w:val="en-GB"/>
        </w:rPr>
        <w:t xml:space="preserve"> 50 million </w:t>
      </w:r>
      <w:r w:rsidR="008B018C" w:rsidRPr="00E91BA2">
        <w:rPr>
          <w:sz w:val="20"/>
          <w:lang w:val="en-GB"/>
        </w:rPr>
        <w:t>for 2016-2020. This</w:t>
      </w:r>
      <w:r w:rsidR="00A243F7" w:rsidRPr="00E91BA2">
        <w:rPr>
          <w:sz w:val="20"/>
          <w:lang w:val="en-GB"/>
        </w:rPr>
        <w:t xml:space="preserve"> support includes</w:t>
      </w:r>
      <w:r w:rsidR="00911CB7" w:rsidRPr="00E91BA2">
        <w:rPr>
          <w:rFonts w:eastAsia="Times New Roman" w:cs="Calibri"/>
          <w:sz w:val="20"/>
          <w:szCs w:val="20"/>
          <w:lang w:val="en-GB"/>
        </w:rPr>
        <w:t>:</w:t>
      </w:r>
      <w:r w:rsidR="00A243F7" w:rsidRPr="00E91BA2">
        <w:rPr>
          <w:rFonts w:eastAsia="Times New Roman" w:cs="Calibri"/>
          <w:sz w:val="20"/>
          <w:szCs w:val="20"/>
          <w:lang w:val="en-GB"/>
        </w:rPr>
        <w:t xml:space="preserve"> past/on</w:t>
      </w:r>
      <w:r w:rsidRPr="00E91BA2">
        <w:rPr>
          <w:rFonts w:eastAsia="Times New Roman" w:cs="Calibri"/>
          <w:sz w:val="20"/>
          <w:szCs w:val="20"/>
          <w:lang w:val="en-GB"/>
        </w:rPr>
        <w:t>going</w:t>
      </w:r>
      <w:r w:rsidRPr="00E91BA2">
        <w:rPr>
          <w:sz w:val="20"/>
          <w:lang w:val="en-GB"/>
        </w:rPr>
        <w:t xml:space="preserve"> UNDP, UNODC a</w:t>
      </w:r>
      <w:r w:rsidR="0017487F" w:rsidRPr="00E91BA2">
        <w:rPr>
          <w:sz w:val="20"/>
          <w:lang w:val="en-GB"/>
        </w:rPr>
        <w:t>nd UNEP funding (</w:t>
      </w:r>
      <w:r w:rsidR="00061C8A" w:rsidRPr="00E91BA2">
        <w:rPr>
          <w:rFonts w:eastAsia="Times New Roman" w:cs="Calibri"/>
          <w:sz w:val="20"/>
          <w:szCs w:val="20"/>
          <w:lang w:val="en-GB"/>
        </w:rPr>
        <w:t>US$</w:t>
      </w:r>
      <w:r w:rsidR="0017487F" w:rsidRPr="00E91BA2">
        <w:rPr>
          <w:sz w:val="20"/>
          <w:lang w:val="en-GB"/>
        </w:rPr>
        <w:t xml:space="preserve"> 3</w:t>
      </w:r>
      <w:r w:rsidR="00911CB7" w:rsidRPr="00E91BA2">
        <w:rPr>
          <w:rFonts w:eastAsia="Times New Roman" w:cs="Calibri"/>
          <w:sz w:val="20"/>
          <w:szCs w:val="20"/>
          <w:lang w:val="en-GB"/>
        </w:rPr>
        <w:t xml:space="preserve"> million</w:t>
      </w:r>
      <w:r w:rsidR="0017487F" w:rsidRPr="00E91BA2">
        <w:rPr>
          <w:rFonts w:eastAsia="Times New Roman" w:cs="Calibri"/>
          <w:sz w:val="20"/>
          <w:szCs w:val="20"/>
          <w:lang w:val="en-GB"/>
        </w:rPr>
        <w:t>)</w:t>
      </w:r>
      <w:r w:rsidR="00A243F7" w:rsidRPr="00E91BA2">
        <w:rPr>
          <w:rStyle w:val="FootnoteReference"/>
          <w:rFonts w:eastAsia="Times New Roman"/>
          <w:szCs w:val="20"/>
          <w:lang w:val="en-GB"/>
        </w:rPr>
        <w:footnoteReference w:id="18"/>
      </w:r>
      <w:r w:rsidR="00911CB7" w:rsidRPr="00E91BA2">
        <w:rPr>
          <w:rFonts w:eastAsia="Times New Roman" w:cs="Calibri"/>
          <w:sz w:val="20"/>
          <w:szCs w:val="20"/>
          <w:lang w:val="en-GB"/>
        </w:rPr>
        <w:t>;</w:t>
      </w:r>
      <w:r w:rsidR="00EA4863" w:rsidRPr="00E91BA2">
        <w:rPr>
          <w:rFonts w:eastAsia="Times New Roman" w:cs="Calibri"/>
          <w:sz w:val="20"/>
          <w:szCs w:val="20"/>
          <w:lang w:val="en-GB"/>
        </w:rPr>
        <w:t xml:space="preserve"> </w:t>
      </w:r>
      <w:r w:rsidR="0017487F" w:rsidRPr="00E91BA2">
        <w:rPr>
          <w:rFonts w:eastAsia="Times New Roman" w:cs="Calibri"/>
          <w:sz w:val="20"/>
          <w:szCs w:val="20"/>
          <w:lang w:val="en-GB"/>
        </w:rPr>
        <w:t>support from</w:t>
      </w:r>
      <w:r w:rsidR="00911CB7" w:rsidRPr="00E91BA2">
        <w:rPr>
          <w:rFonts w:eastAsia="Times New Roman" w:cs="Calibri"/>
          <w:sz w:val="20"/>
          <w:szCs w:val="20"/>
          <w:lang w:val="en-GB"/>
        </w:rPr>
        <w:t xml:space="preserve"> the African Wildlife Foundation and PAMS Foundation</w:t>
      </w:r>
      <w:r w:rsidR="00344DF0" w:rsidRPr="00E91BA2">
        <w:rPr>
          <w:rFonts w:eastAsia="Times New Roman" w:cs="Calibri"/>
          <w:sz w:val="20"/>
          <w:szCs w:val="20"/>
          <w:lang w:val="en-GB"/>
        </w:rPr>
        <w:t xml:space="preserve"> </w:t>
      </w:r>
      <w:r w:rsidR="00A243F7" w:rsidRPr="00E91BA2">
        <w:rPr>
          <w:rFonts w:eastAsia="Times New Roman" w:cs="Calibri"/>
          <w:sz w:val="20"/>
          <w:szCs w:val="20"/>
          <w:lang w:val="en-GB"/>
        </w:rPr>
        <w:t>(est</w:t>
      </w:r>
      <w:r w:rsidR="00911CB7" w:rsidRPr="00E91BA2">
        <w:rPr>
          <w:rFonts w:eastAsia="Times New Roman" w:cs="Calibri"/>
          <w:sz w:val="20"/>
          <w:szCs w:val="20"/>
          <w:lang w:val="en-GB"/>
        </w:rPr>
        <w:t xml:space="preserve">. </w:t>
      </w:r>
      <w:r w:rsidR="00061C8A" w:rsidRPr="00E91BA2">
        <w:rPr>
          <w:rFonts w:eastAsia="Times New Roman" w:cs="Calibri"/>
          <w:sz w:val="20"/>
          <w:szCs w:val="20"/>
          <w:lang w:val="en-GB"/>
        </w:rPr>
        <w:t>US$</w:t>
      </w:r>
      <w:r w:rsidR="00A243F7" w:rsidRPr="00E91BA2">
        <w:rPr>
          <w:rFonts w:eastAsia="Times New Roman" w:cs="Calibri"/>
          <w:sz w:val="20"/>
          <w:szCs w:val="20"/>
          <w:lang w:val="en-GB"/>
        </w:rPr>
        <w:t xml:space="preserve"> 3 million</w:t>
      </w:r>
      <w:r w:rsidR="00911CB7" w:rsidRPr="00E91BA2">
        <w:rPr>
          <w:rFonts w:eastAsia="Times New Roman" w:cs="Calibri"/>
          <w:sz w:val="20"/>
          <w:szCs w:val="20"/>
          <w:lang w:val="en-GB"/>
        </w:rPr>
        <w:t>);</w:t>
      </w:r>
      <w:r w:rsidR="0017487F" w:rsidRPr="00E91BA2">
        <w:rPr>
          <w:rFonts w:eastAsia="Times New Roman" w:cs="Calibri"/>
          <w:sz w:val="20"/>
          <w:szCs w:val="20"/>
          <w:lang w:val="en-GB"/>
        </w:rPr>
        <w:t xml:space="preserve"> </w:t>
      </w:r>
      <w:r w:rsidR="00EA4863" w:rsidRPr="00E91BA2">
        <w:rPr>
          <w:rFonts w:eastAsia="Times New Roman" w:cs="Calibri"/>
          <w:sz w:val="20"/>
          <w:szCs w:val="20"/>
          <w:lang w:val="en-GB"/>
        </w:rPr>
        <w:t>support from</w:t>
      </w:r>
      <w:r w:rsidR="00EA4863" w:rsidRPr="00E91BA2">
        <w:rPr>
          <w:sz w:val="20"/>
          <w:lang w:val="en-GB"/>
        </w:rPr>
        <w:t xml:space="preserve"> </w:t>
      </w:r>
      <w:r w:rsidRPr="00E91BA2">
        <w:rPr>
          <w:sz w:val="20"/>
          <w:lang w:val="en-GB"/>
        </w:rPr>
        <w:t>G</w:t>
      </w:r>
      <w:r w:rsidR="00061C8A" w:rsidRPr="00E91BA2">
        <w:rPr>
          <w:sz w:val="20"/>
          <w:lang w:val="en-GB"/>
        </w:rPr>
        <w:t xml:space="preserve">ermany’s GIZ and KfW </w:t>
      </w:r>
      <w:r w:rsidRPr="00E91BA2">
        <w:rPr>
          <w:sz w:val="20"/>
          <w:lang w:val="en-GB"/>
        </w:rPr>
        <w:t>for TAWA capacity building and IWT law enforcement</w:t>
      </w:r>
      <w:r w:rsidR="00911CB7" w:rsidRPr="00E91BA2">
        <w:rPr>
          <w:rFonts w:cs="Calibri"/>
          <w:sz w:val="20"/>
          <w:szCs w:val="20"/>
          <w:lang w:val="en-GB"/>
        </w:rPr>
        <w:t xml:space="preserve"> </w:t>
      </w:r>
      <w:r w:rsidR="00911CB7" w:rsidRPr="00E91BA2">
        <w:rPr>
          <w:rFonts w:eastAsia="Times New Roman" w:cs="Calibri"/>
          <w:sz w:val="20"/>
          <w:szCs w:val="20"/>
          <w:lang w:val="en-GB"/>
        </w:rPr>
        <w:t>(US$ 11 million</w:t>
      </w:r>
      <w:r w:rsidR="00911CB7" w:rsidRPr="00E91BA2">
        <w:rPr>
          <w:rFonts w:cs="Calibri"/>
          <w:sz w:val="20"/>
          <w:szCs w:val="20"/>
          <w:lang w:val="en-GB"/>
        </w:rPr>
        <w:t xml:space="preserve">); financial </w:t>
      </w:r>
      <w:r w:rsidR="00387406" w:rsidRPr="00E91BA2">
        <w:rPr>
          <w:rFonts w:cs="Calibri"/>
          <w:sz w:val="20"/>
          <w:szCs w:val="20"/>
          <w:lang w:val="en-GB"/>
        </w:rPr>
        <w:t xml:space="preserve">support (Euro 8 million) </w:t>
      </w:r>
      <w:r w:rsidR="00911CB7" w:rsidRPr="00E91BA2">
        <w:rPr>
          <w:rFonts w:cs="Calibri"/>
          <w:sz w:val="20"/>
          <w:szCs w:val="20"/>
          <w:lang w:val="en-GB"/>
        </w:rPr>
        <w:t xml:space="preserve">and technical expertise </w:t>
      </w:r>
      <w:r w:rsidR="00387406" w:rsidRPr="00E91BA2">
        <w:rPr>
          <w:rFonts w:cs="Calibri"/>
          <w:sz w:val="20"/>
          <w:szCs w:val="20"/>
          <w:lang w:val="en-GB"/>
        </w:rPr>
        <w:t xml:space="preserve">provided by KfW </w:t>
      </w:r>
      <w:r w:rsidR="00911CB7" w:rsidRPr="00E91BA2">
        <w:rPr>
          <w:sz w:val="20"/>
          <w:lang w:val="en-GB"/>
        </w:rPr>
        <w:t xml:space="preserve">for </w:t>
      </w:r>
      <w:r w:rsidR="00387406" w:rsidRPr="00E91BA2">
        <w:rPr>
          <w:rFonts w:cs="Calibri"/>
          <w:sz w:val="20"/>
          <w:szCs w:val="20"/>
          <w:lang w:val="en-GB"/>
        </w:rPr>
        <w:t xml:space="preserve">the SECAD </w:t>
      </w:r>
      <w:r w:rsidR="00911CB7" w:rsidRPr="00E91BA2">
        <w:rPr>
          <w:rFonts w:cs="Calibri"/>
          <w:sz w:val="20"/>
          <w:szCs w:val="20"/>
          <w:lang w:val="en-GB"/>
        </w:rPr>
        <w:t>Selous Ecosystem Conservation and Development Programme</w:t>
      </w:r>
      <w:r w:rsidR="00387406" w:rsidRPr="00E91BA2">
        <w:rPr>
          <w:rFonts w:cs="Calibri"/>
          <w:sz w:val="20"/>
          <w:szCs w:val="20"/>
          <w:lang w:val="en-GB"/>
        </w:rPr>
        <w:t xml:space="preserve">; </w:t>
      </w:r>
      <w:r w:rsidR="00061C8A" w:rsidRPr="00E91BA2">
        <w:rPr>
          <w:rFonts w:cs="Calibri"/>
          <w:sz w:val="20"/>
          <w:szCs w:val="20"/>
          <w:lang w:val="en-GB"/>
        </w:rPr>
        <w:t>the WB funded</w:t>
      </w:r>
      <w:r w:rsidRPr="00E91BA2">
        <w:rPr>
          <w:rFonts w:cs="Calibri"/>
          <w:sz w:val="20"/>
          <w:szCs w:val="20"/>
          <w:lang w:val="en-GB"/>
        </w:rPr>
        <w:t xml:space="preserve"> </w:t>
      </w:r>
      <w:r w:rsidRPr="00E91BA2">
        <w:rPr>
          <w:sz w:val="20"/>
          <w:lang w:val="en-GB"/>
        </w:rPr>
        <w:t>REGROW project (</w:t>
      </w:r>
      <w:r w:rsidR="00061C8A" w:rsidRPr="00E91BA2">
        <w:rPr>
          <w:rFonts w:cs="Calibri"/>
          <w:sz w:val="20"/>
          <w:szCs w:val="20"/>
          <w:lang w:val="en-GB"/>
        </w:rPr>
        <w:t>US$</w:t>
      </w:r>
      <w:r w:rsidRPr="00E91BA2">
        <w:rPr>
          <w:rFonts w:cs="Calibri"/>
          <w:sz w:val="20"/>
          <w:szCs w:val="20"/>
          <w:lang w:val="en-GB"/>
        </w:rPr>
        <w:t xml:space="preserve"> </w:t>
      </w:r>
      <w:r w:rsidR="006A3FB3" w:rsidRPr="00E91BA2">
        <w:rPr>
          <w:rFonts w:cs="Calibri"/>
          <w:sz w:val="20"/>
          <w:szCs w:val="20"/>
          <w:lang w:val="en-GB"/>
        </w:rPr>
        <w:t>150</w:t>
      </w:r>
      <w:r w:rsidR="00061C8A" w:rsidRPr="00E91BA2">
        <w:rPr>
          <w:rFonts w:cs="Calibri"/>
          <w:sz w:val="20"/>
          <w:szCs w:val="20"/>
          <w:lang w:val="en-GB"/>
        </w:rPr>
        <w:t xml:space="preserve"> </w:t>
      </w:r>
      <w:r w:rsidR="00911CB7" w:rsidRPr="00E91BA2">
        <w:rPr>
          <w:rFonts w:eastAsia="Times New Roman" w:cs="Calibri"/>
          <w:sz w:val="20"/>
          <w:szCs w:val="20"/>
          <w:lang w:val="en-GB"/>
        </w:rPr>
        <w:t>million</w:t>
      </w:r>
      <w:r w:rsidR="00387406" w:rsidRPr="00E91BA2">
        <w:rPr>
          <w:sz w:val="20"/>
          <w:lang w:val="en-GB"/>
        </w:rPr>
        <w:t xml:space="preserve">); </w:t>
      </w:r>
      <w:r w:rsidRPr="00E91BA2">
        <w:rPr>
          <w:sz w:val="20"/>
          <w:lang w:val="en-GB"/>
        </w:rPr>
        <w:t xml:space="preserve">US Department of State funding </w:t>
      </w:r>
      <w:r w:rsidR="00387406" w:rsidRPr="00E91BA2">
        <w:rPr>
          <w:rFonts w:cs="Calibri"/>
          <w:sz w:val="20"/>
          <w:szCs w:val="20"/>
          <w:lang w:val="en-GB"/>
        </w:rPr>
        <w:t>(</w:t>
      </w:r>
      <w:r w:rsidR="00061C8A" w:rsidRPr="00E91BA2">
        <w:rPr>
          <w:rFonts w:cs="Calibri"/>
          <w:sz w:val="20"/>
          <w:szCs w:val="20"/>
          <w:lang w:val="en-GB"/>
        </w:rPr>
        <w:t>US$</w:t>
      </w:r>
      <w:r w:rsidR="00C3608B" w:rsidRPr="00E91BA2">
        <w:rPr>
          <w:sz w:val="20"/>
          <w:lang w:val="en-GB"/>
        </w:rPr>
        <w:t xml:space="preserve"> 11</w:t>
      </w:r>
      <w:r w:rsidR="00C3608B" w:rsidRPr="00E91BA2">
        <w:rPr>
          <w:rFonts w:cs="Calibri"/>
          <w:sz w:val="20"/>
          <w:szCs w:val="20"/>
          <w:lang w:val="en-GB"/>
        </w:rPr>
        <w:t>.</w:t>
      </w:r>
      <w:r w:rsidRPr="00E91BA2">
        <w:rPr>
          <w:rFonts w:cs="Calibri"/>
          <w:sz w:val="20"/>
          <w:szCs w:val="20"/>
          <w:lang w:val="en-GB"/>
        </w:rPr>
        <w:t>4</w:t>
      </w:r>
      <w:r w:rsidR="00C3608B" w:rsidRPr="00E91BA2">
        <w:rPr>
          <w:rFonts w:eastAsia="Times New Roman" w:cs="Calibri"/>
          <w:sz w:val="20"/>
          <w:szCs w:val="20"/>
          <w:lang w:val="en-GB"/>
        </w:rPr>
        <w:t xml:space="preserve"> </w:t>
      </w:r>
      <w:r w:rsidR="00911CB7" w:rsidRPr="00E91BA2">
        <w:rPr>
          <w:rFonts w:eastAsia="Times New Roman" w:cs="Calibri"/>
          <w:sz w:val="20"/>
          <w:szCs w:val="20"/>
          <w:lang w:val="en-GB"/>
        </w:rPr>
        <w:t>million</w:t>
      </w:r>
      <w:r w:rsidR="00387406" w:rsidRPr="00E91BA2">
        <w:rPr>
          <w:rFonts w:eastAsia="Times New Roman" w:cs="Calibri"/>
          <w:sz w:val="20"/>
          <w:szCs w:val="20"/>
          <w:lang w:val="en-GB"/>
        </w:rPr>
        <w:t>)</w:t>
      </w:r>
      <w:r w:rsidR="00911CB7" w:rsidRPr="00E91BA2">
        <w:rPr>
          <w:sz w:val="20"/>
          <w:lang w:val="en-GB"/>
        </w:rPr>
        <w:t xml:space="preserve"> </w:t>
      </w:r>
      <w:r w:rsidRPr="00E91BA2">
        <w:rPr>
          <w:sz w:val="20"/>
          <w:lang w:val="en-GB"/>
        </w:rPr>
        <w:t>to suppo</w:t>
      </w:r>
      <w:r w:rsidR="00911CB7" w:rsidRPr="00E91BA2">
        <w:rPr>
          <w:sz w:val="20"/>
          <w:lang w:val="en-GB"/>
        </w:rPr>
        <w:t xml:space="preserve">rt </w:t>
      </w:r>
      <w:r w:rsidR="00387406" w:rsidRPr="00E91BA2">
        <w:rPr>
          <w:rFonts w:cs="Calibri"/>
          <w:sz w:val="20"/>
          <w:szCs w:val="20"/>
          <w:lang w:val="en-GB"/>
        </w:rPr>
        <w:t>enhance</w:t>
      </w:r>
      <w:r w:rsidR="00BD0AAE" w:rsidRPr="00E91BA2">
        <w:rPr>
          <w:rFonts w:cs="Calibri"/>
          <w:sz w:val="20"/>
          <w:szCs w:val="20"/>
          <w:lang w:val="en-GB"/>
        </w:rPr>
        <w:t>d</w:t>
      </w:r>
      <w:r w:rsidRPr="00E91BA2">
        <w:rPr>
          <w:rFonts w:cs="Calibri"/>
          <w:sz w:val="20"/>
          <w:szCs w:val="20"/>
          <w:lang w:val="en-GB"/>
        </w:rPr>
        <w:t xml:space="preserve"> </w:t>
      </w:r>
      <w:r w:rsidR="00EA4863" w:rsidRPr="00E91BA2">
        <w:rPr>
          <w:rFonts w:cs="Calibri"/>
          <w:sz w:val="20"/>
          <w:szCs w:val="20"/>
          <w:lang w:val="en-GB"/>
        </w:rPr>
        <w:t>counter-IWT</w:t>
      </w:r>
      <w:r w:rsidRPr="00E91BA2">
        <w:rPr>
          <w:sz w:val="20"/>
          <w:lang w:val="en-GB"/>
        </w:rPr>
        <w:t xml:space="preserve"> law enforcement capacity in Rungwa and Selous landscapes and at the national level; USAID assistance to Southern Highlands</w:t>
      </w:r>
      <w:r w:rsidR="00387406" w:rsidRPr="00E91BA2">
        <w:rPr>
          <w:sz w:val="20"/>
          <w:lang w:val="en-GB"/>
        </w:rPr>
        <w:t xml:space="preserve"> </w:t>
      </w:r>
      <w:r w:rsidR="00387406" w:rsidRPr="00E91BA2">
        <w:rPr>
          <w:rFonts w:cs="Calibri"/>
          <w:sz w:val="20"/>
          <w:szCs w:val="20"/>
          <w:lang w:val="en-GB"/>
        </w:rPr>
        <w:t>and</w:t>
      </w:r>
      <w:r w:rsidRPr="00E91BA2">
        <w:rPr>
          <w:sz w:val="20"/>
          <w:lang w:val="en-GB"/>
        </w:rPr>
        <w:t xml:space="preserve"> Ruaha</w:t>
      </w:r>
      <w:r w:rsidRPr="00E91BA2">
        <w:rPr>
          <w:rFonts w:cs="Calibri"/>
          <w:sz w:val="20"/>
          <w:szCs w:val="20"/>
          <w:lang w:val="en-GB"/>
        </w:rPr>
        <w:t>–</w:t>
      </w:r>
      <w:r w:rsidRPr="00E91BA2">
        <w:rPr>
          <w:sz w:val="20"/>
          <w:lang w:val="en-GB"/>
        </w:rPr>
        <w:t xml:space="preserve">Katavi Protection Programme (SHARPP) and PROTECT </w:t>
      </w:r>
      <w:r w:rsidR="00387406" w:rsidRPr="00E91BA2">
        <w:rPr>
          <w:rFonts w:cs="Calibri"/>
          <w:sz w:val="20"/>
          <w:szCs w:val="20"/>
          <w:lang w:val="en-GB"/>
        </w:rPr>
        <w:t>s</w:t>
      </w:r>
      <w:r w:rsidRPr="00E91BA2">
        <w:rPr>
          <w:rFonts w:cs="Calibri"/>
          <w:sz w:val="20"/>
          <w:szCs w:val="20"/>
          <w:lang w:val="en-GB"/>
        </w:rPr>
        <w:t>upport</w:t>
      </w:r>
      <w:r w:rsidRPr="00E91BA2">
        <w:rPr>
          <w:sz w:val="20"/>
          <w:lang w:val="en-GB"/>
        </w:rPr>
        <w:t xml:space="preserve"> to strengthen </w:t>
      </w:r>
      <w:r w:rsidR="00EA4863" w:rsidRPr="00E91BA2">
        <w:rPr>
          <w:rFonts w:cs="Calibri"/>
          <w:sz w:val="20"/>
          <w:szCs w:val="20"/>
          <w:lang w:val="en-GB"/>
        </w:rPr>
        <w:t>counter-IWT</w:t>
      </w:r>
      <w:r w:rsidRPr="00E91BA2">
        <w:rPr>
          <w:rFonts w:cs="Calibri"/>
          <w:sz w:val="20"/>
          <w:szCs w:val="20"/>
          <w:lang w:val="en-GB"/>
        </w:rPr>
        <w:t xml:space="preserve"> </w:t>
      </w:r>
      <w:r w:rsidR="00387406" w:rsidRPr="00E91BA2">
        <w:rPr>
          <w:rFonts w:cs="Calibri"/>
          <w:sz w:val="20"/>
          <w:szCs w:val="20"/>
          <w:lang w:val="en-GB"/>
        </w:rPr>
        <w:t>CSO actors</w:t>
      </w:r>
      <w:r w:rsidRPr="00E91BA2">
        <w:rPr>
          <w:rFonts w:cs="Calibri"/>
          <w:sz w:val="20"/>
          <w:szCs w:val="20"/>
          <w:lang w:val="en-GB"/>
        </w:rPr>
        <w:t xml:space="preserve"> (</w:t>
      </w:r>
      <w:r w:rsidR="00061C8A" w:rsidRPr="00E91BA2">
        <w:rPr>
          <w:rFonts w:cs="Calibri"/>
          <w:sz w:val="20"/>
          <w:szCs w:val="20"/>
          <w:lang w:val="en-GB"/>
        </w:rPr>
        <w:t>US$</w:t>
      </w:r>
      <w:r w:rsidR="00387406" w:rsidRPr="00E91BA2">
        <w:rPr>
          <w:sz w:val="20"/>
          <w:lang w:val="en-GB"/>
        </w:rPr>
        <w:t xml:space="preserve"> 12</w:t>
      </w:r>
      <w:r w:rsidR="00387406" w:rsidRPr="00E91BA2">
        <w:rPr>
          <w:rFonts w:cs="Calibri"/>
          <w:sz w:val="20"/>
          <w:szCs w:val="20"/>
          <w:lang w:val="en-GB"/>
        </w:rPr>
        <w:t>.</w:t>
      </w:r>
      <w:r w:rsidRPr="00E91BA2">
        <w:rPr>
          <w:rFonts w:cs="Calibri"/>
          <w:sz w:val="20"/>
          <w:szCs w:val="20"/>
          <w:lang w:val="en-GB"/>
        </w:rPr>
        <w:t>4</w:t>
      </w:r>
      <w:r w:rsidR="00387406" w:rsidRPr="00E91BA2">
        <w:rPr>
          <w:rFonts w:cs="Calibri"/>
          <w:sz w:val="20"/>
          <w:szCs w:val="20"/>
          <w:lang w:val="en-GB"/>
        </w:rPr>
        <w:t xml:space="preserve"> million</w:t>
      </w:r>
      <w:r w:rsidRPr="00E91BA2">
        <w:rPr>
          <w:sz w:val="20"/>
          <w:lang w:val="en-GB"/>
        </w:rPr>
        <w:t>); WWF/USAID projects</w:t>
      </w:r>
      <w:r w:rsidR="00387406" w:rsidRPr="00E91BA2">
        <w:rPr>
          <w:sz w:val="20"/>
          <w:lang w:val="en-GB"/>
        </w:rPr>
        <w:t xml:space="preserve"> </w:t>
      </w:r>
      <w:r w:rsidRPr="00E91BA2">
        <w:rPr>
          <w:sz w:val="20"/>
          <w:lang w:val="en-GB"/>
        </w:rPr>
        <w:t>including the Ruaha Water Programme phase III (</w:t>
      </w:r>
      <w:r w:rsidR="00061C8A" w:rsidRPr="00E91BA2">
        <w:rPr>
          <w:rFonts w:cs="Calibri"/>
          <w:sz w:val="20"/>
          <w:szCs w:val="20"/>
          <w:lang w:val="en-GB"/>
        </w:rPr>
        <w:t>US$</w:t>
      </w:r>
      <w:r w:rsidRPr="00E91BA2">
        <w:rPr>
          <w:rFonts w:cs="Calibri"/>
          <w:sz w:val="20"/>
          <w:szCs w:val="20"/>
          <w:lang w:val="en-GB"/>
        </w:rPr>
        <w:t xml:space="preserve"> 6</w:t>
      </w:r>
      <w:r w:rsidR="00C3608B" w:rsidRPr="00E91BA2">
        <w:rPr>
          <w:rFonts w:cs="Calibri"/>
          <w:sz w:val="20"/>
          <w:szCs w:val="20"/>
          <w:lang w:val="en-GB"/>
        </w:rPr>
        <w:t xml:space="preserve"> </w:t>
      </w:r>
      <w:r w:rsidR="00387406" w:rsidRPr="00E91BA2">
        <w:rPr>
          <w:rFonts w:eastAsia="Times New Roman" w:cs="Calibri"/>
          <w:sz w:val="20"/>
          <w:szCs w:val="20"/>
          <w:lang w:val="en-GB"/>
        </w:rPr>
        <w:t>million</w:t>
      </w:r>
      <w:r w:rsidRPr="00E91BA2">
        <w:rPr>
          <w:rFonts w:cs="Calibri"/>
          <w:sz w:val="20"/>
          <w:szCs w:val="20"/>
          <w:lang w:val="en-GB"/>
        </w:rPr>
        <w:t>)</w:t>
      </w:r>
      <w:r w:rsidR="00387406" w:rsidRPr="00E91BA2">
        <w:rPr>
          <w:rFonts w:cs="Calibri"/>
          <w:sz w:val="20"/>
          <w:szCs w:val="20"/>
          <w:lang w:val="en-GB"/>
        </w:rPr>
        <w:t>; and</w:t>
      </w:r>
      <w:r w:rsidR="00A138A5" w:rsidRPr="00E91BA2">
        <w:rPr>
          <w:rFonts w:cs="Calibri"/>
          <w:color w:val="0070C0"/>
          <w:lang w:val="en-GB"/>
        </w:rPr>
        <w:t xml:space="preserve"> </w:t>
      </w:r>
      <w:r w:rsidR="00A138A5" w:rsidRPr="00E91BA2">
        <w:rPr>
          <w:rFonts w:cs="Calibri"/>
          <w:sz w:val="20"/>
          <w:szCs w:val="20"/>
          <w:lang w:val="en-GB"/>
        </w:rPr>
        <w:t xml:space="preserve">EU </w:t>
      </w:r>
      <w:r w:rsidR="00387406" w:rsidRPr="00E91BA2">
        <w:rPr>
          <w:rFonts w:cs="Calibri"/>
          <w:sz w:val="20"/>
          <w:szCs w:val="20"/>
          <w:lang w:val="en-GB"/>
        </w:rPr>
        <w:t>funding (US$ 380,000) for the</w:t>
      </w:r>
      <w:r w:rsidR="00A138A5" w:rsidRPr="00E91BA2">
        <w:rPr>
          <w:rFonts w:cs="Calibri"/>
          <w:sz w:val="20"/>
          <w:szCs w:val="20"/>
          <w:lang w:val="en-GB"/>
        </w:rPr>
        <w:t xml:space="preserve"> </w:t>
      </w:r>
      <w:r w:rsidR="00D516C1" w:rsidRPr="00E91BA2">
        <w:rPr>
          <w:rFonts w:cs="Calibri"/>
          <w:sz w:val="20"/>
          <w:szCs w:val="20"/>
          <w:lang w:val="en-GB"/>
        </w:rPr>
        <w:t xml:space="preserve">EU-funded, </w:t>
      </w:r>
      <w:r w:rsidR="00A138A5" w:rsidRPr="00E91BA2">
        <w:rPr>
          <w:rFonts w:cs="Calibri"/>
          <w:sz w:val="20"/>
          <w:szCs w:val="20"/>
          <w:lang w:val="en-GB"/>
        </w:rPr>
        <w:t>IUCN</w:t>
      </w:r>
      <w:r w:rsidR="00387406" w:rsidRPr="00E91BA2">
        <w:rPr>
          <w:rFonts w:cs="Calibri"/>
          <w:sz w:val="20"/>
          <w:szCs w:val="20"/>
          <w:lang w:val="en-GB"/>
        </w:rPr>
        <w:t>-implemented intervention on</w:t>
      </w:r>
      <w:r w:rsidR="00A138A5" w:rsidRPr="00E91BA2">
        <w:rPr>
          <w:rFonts w:cs="Calibri"/>
          <w:sz w:val="20"/>
          <w:szCs w:val="20"/>
          <w:lang w:val="en-GB"/>
        </w:rPr>
        <w:t xml:space="preserve"> Minimizing Illegal Killing of Elephants and other Endangered Species (MIKES</w:t>
      </w:r>
      <w:r w:rsidR="00387406" w:rsidRPr="00E91BA2">
        <w:rPr>
          <w:rFonts w:cs="Calibri"/>
          <w:sz w:val="20"/>
          <w:szCs w:val="20"/>
          <w:lang w:val="en-GB"/>
        </w:rPr>
        <w:t>).</w:t>
      </w:r>
      <w:r w:rsidR="00E97CD6" w:rsidRPr="00E91BA2">
        <w:rPr>
          <w:rFonts w:cs="Calibri"/>
          <w:sz w:val="20"/>
          <w:szCs w:val="20"/>
          <w:lang w:val="en-GB"/>
        </w:rPr>
        <w:t xml:space="preserve"> </w:t>
      </w:r>
    </w:p>
    <w:p w14:paraId="003F888B" w14:textId="77777777" w:rsidR="00911CB7" w:rsidRPr="00E91BA2" w:rsidRDefault="00911CB7" w:rsidP="000553F8">
      <w:pPr>
        <w:jc w:val="both"/>
        <w:rPr>
          <w:rFonts w:ascii="Calibri" w:hAnsi="Calibri"/>
          <w:b/>
          <w:sz w:val="10"/>
        </w:rPr>
      </w:pPr>
    </w:p>
    <w:p w14:paraId="2065F704" w14:textId="15320012" w:rsidR="00F42C97" w:rsidRPr="00E91BA2" w:rsidRDefault="00102EA2" w:rsidP="005043CC">
      <w:pPr>
        <w:pStyle w:val="ColorfulList-Accent11"/>
        <w:numPr>
          <w:ilvl w:val="0"/>
          <w:numId w:val="126"/>
        </w:numPr>
        <w:jc w:val="both"/>
        <w:rPr>
          <w:sz w:val="20"/>
        </w:rPr>
      </w:pPr>
      <w:r w:rsidRPr="00E91BA2">
        <w:rPr>
          <w:b/>
          <w:sz w:val="20"/>
          <w:lang w:val="en-GB"/>
        </w:rPr>
        <w:t xml:space="preserve">Regional Collaboration: </w:t>
      </w:r>
      <w:r w:rsidRPr="00E91BA2">
        <w:rPr>
          <w:sz w:val="20"/>
          <w:lang w:val="en-GB"/>
        </w:rPr>
        <w:t>Tanzania is a party</w:t>
      </w:r>
      <w:r w:rsidR="00B92971" w:rsidRPr="00E91BA2">
        <w:rPr>
          <w:sz w:val="20"/>
          <w:lang w:val="en-GB"/>
        </w:rPr>
        <w:t xml:space="preserve"> for</w:t>
      </w:r>
      <w:r w:rsidRPr="00E91BA2">
        <w:rPr>
          <w:sz w:val="20"/>
          <w:lang w:val="en-GB"/>
        </w:rPr>
        <w:t xml:space="preserve"> the African Elephant Action Plan, launched at the 15</w:t>
      </w:r>
      <w:r w:rsidR="00E759B9" w:rsidRPr="00E91BA2">
        <w:rPr>
          <w:sz w:val="20"/>
          <w:vertAlign w:val="superscript"/>
          <w:lang w:val="en-GB"/>
        </w:rPr>
        <w:t>th</w:t>
      </w:r>
      <w:r w:rsidR="00E759B9" w:rsidRPr="00E91BA2">
        <w:rPr>
          <w:sz w:val="20"/>
          <w:lang w:val="en-GB"/>
        </w:rPr>
        <w:t xml:space="preserve"> </w:t>
      </w:r>
      <w:r w:rsidRPr="00E91BA2">
        <w:rPr>
          <w:sz w:val="20"/>
          <w:lang w:val="en-GB"/>
        </w:rPr>
        <w:t>Meeting of the Conference of the Parties to the Convention on International Trade in Endangered Species of W</w:t>
      </w:r>
      <w:r w:rsidR="00B92971" w:rsidRPr="00E91BA2">
        <w:rPr>
          <w:sz w:val="20"/>
          <w:lang w:val="en-GB"/>
        </w:rPr>
        <w:t>ildlife Fauna and Flora (CITES</w:t>
      </w:r>
      <w:r w:rsidR="00B92971" w:rsidRPr="00E91BA2">
        <w:rPr>
          <w:rFonts w:eastAsia="Times New Roman" w:cs="Calibri"/>
          <w:sz w:val="20"/>
          <w:szCs w:val="20"/>
          <w:lang w:val="en-GB"/>
        </w:rPr>
        <w:t>)</w:t>
      </w:r>
      <w:r w:rsidRPr="00E91BA2">
        <w:rPr>
          <w:rFonts w:eastAsia="Times New Roman" w:cs="Calibri"/>
          <w:sz w:val="20"/>
          <w:szCs w:val="20"/>
          <w:lang w:val="en-GB"/>
        </w:rPr>
        <w:t xml:space="preserve"> </w:t>
      </w:r>
      <w:r w:rsidR="00B92971" w:rsidRPr="00E91BA2">
        <w:rPr>
          <w:rFonts w:eastAsia="Times New Roman" w:cs="Calibri"/>
          <w:sz w:val="20"/>
          <w:szCs w:val="20"/>
          <w:lang w:val="en-GB"/>
        </w:rPr>
        <w:t>in</w:t>
      </w:r>
      <w:r w:rsidR="00D6770A" w:rsidRPr="00E91BA2">
        <w:rPr>
          <w:rFonts w:eastAsia="Times New Roman" w:cs="Calibri"/>
          <w:sz w:val="20"/>
          <w:szCs w:val="20"/>
          <w:lang w:val="en-GB"/>
        </w:rPr>
        <w:t xml:space="preserve"> 2010</w:t>
      </w:r>
      <w:r w:rsidRPr="00E91BA2">
        <w:rPr>
          <w:sz w:val="20"/>
          <w:lang w:val="en-GB"/>
        </w:rPr>
        <w:t xml:space="preserve">; the </w:t>
      </w:r>
      <w:r w:rsidR="001B0D6B" w:rsidRPr="00E91BA2">
        <w:rPr>
          <w:rFonts w:eastAsia="Times New Roman" w:cs="Calibri"/>
          <w:sz w:val="20"/>
          <w:szCs w:val="20"/>
          <w:lang w:val="en-GB"/>
        </w:rPr>
        <w:t>Yaoundé</w:t>
      </w:r>
      <w:r w:rsidRPr="00E91BA2">
        <w:rPr>
          <w:sz w:val="20"/>
          <w:lang w:val="en-GB"/>
        </w:rPr>
        <w:t xml:space="preserve"> Declaration on the Anti-Poaching Campaign in Central Africa, signed in 2013;</w:t>
      </w:r>
      <w:r w:rsidRPr="00E91BA2">
        <w:rPr>
          <w:rFonts w:eastAsia="Times New Roman" w:cs="Calibri"/>
          <w:sz w:val="20"/>
          <w:szCs w:val="20"/>
          <w:lang w:val="en-GB"/>
        </w:rPr>
        <w:t xml:space="preserve"> </w:t>
      </w:r>
      <w:r w:rsidR="00757FF3" w:rsidRPr="00E91BA2">
        <w:rPr>
          <w:rFonts w:eastAsia="Times New Roman" w:cs="Calibri"/>
          <w:sz w:val="20"/>
          <w:szCs w:val="20"/>
          <w:lang w:val="en-GB"/>
        </w:rPr>
        <w:t>and</w:t>
      </w:r>
      <w:r w:rsidR="00757FF3" w:rsidRPr="00E91BA2">
        <w:rPr>
          <w:sz w:val="20"/>
          <w:lang w:val="en-GB"/>
        </w:rPr>
        <w:t xml:space="preserve"> </w:t>
      </w:r>
      <w:r w:rsidRPr="00E91BA2">
        <w:rPr>
          <w:sz w:val="20"/>
          <w:lang w:val="en-GB"/>
        </w:rPr>
        <w:t>the Marrakech Declaration, a 10-point action plan to combat wildlife trafficking, launched by The African Development Bank and WWF</w:t>
      </w:r>
      <w:r w:rsidR="00B92971" w:rsidRPr="00E91BA2">
        <w:rPr>
          <w:rFonts w:eastAsia="Times New Roman" w:cs="Calibri"/>
          <w:sz w:val="20"/>
          <w:szCs w:val="20"/>
          <w:lang w:val="en-GB"/>
        </w:rPr>
        <w:t xml:space="preserve"> in</w:t>
      </w:r>
      <w:r w:rsidRPr="00E91BA2">
        <w:rPr>
          <w:sz w:val="20"/>
          <w:lang w:val="en-GB"/>
        </w:rPr>
        <w:t xml:space="preserve"> 2013</w:t>
      </w:r>
      <w:r w:rsidR="00B92971" w:rsidRPr="00E91BA2">
        <w:rPr>
          <w:rFonts w:eastAsia="Times New Roman" w:cs="Calibri"/>
          <w:sz w:val="20"/>
          <w:szCs w:val="20"/>
          <w:lang w:val="en-GB"/>
        </w:rPr>
        <w:t>; and the</w:t>
      </w:r>
      <w:r w:rsidR="00B92971" w:rsidRPr="00E91BA2">
        <w:rPr>
          <w:rFonts w:eastAsia="Times New Roman" w:cs="Calibri"/>
          <w:i/>
          <w:sz w:val="20"/>
          <w:szCs w:val="20"/>
          <w:lang w:val="en-GB"/>
        </w:rPr>
        <w:t xml:space="preserve"> Elephant Protection Initiative </w:t>
      </w:r>
      <w:r w:rsidR="00B92971" w:rsidRPr="00E91BA2">
        <w:rPr>
          <w:rFonts w:eastAsia="Times New Roman" w:cs="Calibri"/>
          <w:sz w:val="20"/>
          <w:szCs w:val="20"/>
          <w:lang w:val="en-GB"/>
        </w:rPr>
        <w:t xml:space="preserve">(EPI) that was launched in 2014 at the London IWT summit to stop the global illegal wildlife trade. </w:t>
      </w:r>
      <w:r w:rsidR="00757FF3" w:rsidRPr="00E91BA2">
        <w:rPr>
          <w:rFonts w:eastAsia="Times New Roman" w:cs="Calibri"/>
          <w:sz w:val="20"/>
          <w:szCs w:val="20"/>
          <w:lang w:val="en-GB"/>
        </w:rPr>
        <w:t>I</w:t>
      </w:r>
      <w:r w:rsidRPr="00E91BA2">
        <w:rPr>
          <w:rFonts w:eastAsia="Times New Roman" w:cs="Calibri"/>
          <w:sz w:val="20"/>
          <w:szCs w:val="20"/>
          <w:lang w:val="en-GB"/>
        </w:rPr>
        <w:t>n</w:t>
      </w:r>
      <w:r w:rsidRPr="00E91BA2">
        <w:rPr>
          <w:sz w:val="20"/>
          <w:lang w:val="en-GB"/>
        </w:rPr>
        <w:t xml:space="preserve"> 2014, Tanzania </w:t>
      </w:r>
      <w:r w:rsidR="00B92971" w:rsidRPr="00E91BA2">
        <w:rPr>
          <w:rFonts w:eastAsia="Times New Roman" w:cs="Calibri"/>
          <w:sz w:val="20"/>
          <w:szCs w:val="20"/>
          <w:lang w:val="en-GB"/>
        </w:rPr>
        <w:t xml:space="preserve">furthermore </w:t>
      </w:r>
      <w:r w:rsidR="00EB2869" w:rsidRPr="00E91BA2">
        <w:rPr>
          <w:sz w:val="20"/>
          <w:lang w:val="en-GB"/>
        </w:rPr>
        <w:t>hosted</w:t>
      </w:r>
      <w:r w:rsidRPr="00E91BA2">
        <w:rPr>
          <w:sz w:val="20"/>
          <w:lang w:val="en-GB"/>
        </w:rPr>
        <w:t xml:space="preserve"> the Arusha </w:t>
      </w:r>
      <w:r w:rsidR="00D05089" w:rsidRPr="00E91BA2">
        <w:rPr>
          <w:rFonts w:eastAsia="Times New Roman" w:cs="Calibri"/>
          <w:sz w:val="20"/>
          <w:szCs w:val="20"/>
          <w:lang w:val="en-GB"/>
        </w:rPr>
        <w:t>S</w:t>
      </w:r>
      <w:r w:rsidRPr="00E91BA2">
        <w:rPr>
          <w:rFonts w:eastAsia="Times New Roman" w:cs="Calibri"/>
          <w:sz w:val="20"/>
          <w:szCs w:val="20"/>
          <w:lang w:val="en-GB"/>
        </w:rPr>
        <w:t>ummit</w:t>
      </w:r>
      <w:r w:rsidRPr="00E91BA2">
        <w:rPr>
          <w:sz w:val="20"/>
          <w:lang w:val="en-GB"/>
        </w:rPr>
        <w:t xml:space="preserve"> to stop wildlife crime and advance wildlife conservation. Under the patronage of the Minister for </w:t>
      </w:r>
      <w:r w:rsidR="00757FF3" w:rsidRPr="00E91BA2">
        <w:rPr>
          <w:rFonts w:eastAsia="Times New Roman" w:cs="Calibri"/>
          <w:sz w:val="20"/>
          <w:szCs w:val="20"/>
          <w:lang w:val="en-GB"/>
        </w:rPr>
        <w:t>N</w:t>
      </w:r>
      <w:r w:rsidRPr="00E91BA2">
        <w:rPr>
          <w:rFonts w:eastAsia="Times New Roman" w:cs="Calibri"/>
          <w:sz w:val="20"/>
          <w:szCs w:val="20"/>
          <w:lang w:val="en-GB"/>
        </w:rPr>
        <w:t xml:space="preserve">atural </w:t>
      </w:r>
      <w:r w:rsidR="00757FF3" w:rsidRPr="00E91BA2">
        <w:rPr>
          <w:rFonts w:eastAsia="Times New Roman" w:cs="Calibri"/>
          <w:sz w:val="20"/>
          <w:szCs w:val="20"/>
          <w:lang w:val="en-GB"/>
        </w:rPr>
        <w:t>R</w:t>
      </w:r>
      <w:r w:rsidRPr="00E91BA2">
        <w:rPr>
          <w:rFonts w:eastAsia="Times New Roman" w:cs="Calibri"/>
          <w:sz w:val="20"/>
          <w:szCs w:val="20"/>
          <w:lang w:val="en-GB"/>
        </w:rPr>
        <w:t>esources</w:t>
      </w:r>
      <w:r w:rsidRPr="00E91BA2">
        <w:rPr>
          <w:sz w:val="20"/>
          <w:lang w:val="en-GB"/>
        </w:rPr>
        <w:t xml:space="preserve"> and </w:t>
      </w:r>
      <w:r w:rsidR="00757FF3" w:rsidRPr="00E91BA2">
        <w:rPr>
          <w:rFonts w:eastAsia="Times New Roman" w:cs="Calibri"/>
          <w:sz w:val="20"/>
          <w:szCs w:val="20"/>
          <w:lang w:val="en-GB"/>
        </w:rPr>
        <w:t>T</w:t>
      </w:r>
      <w:r w:rsidRPr="00E91BA2">
        <w:rPr>
          <w:rFonts w:eastAsia="Times New Roman" w:cs="Calibri"/>
          <w:sz w:val="20"/>
          <w:szCs w:val="20"/>
          <w:lang w:val="en-GB"/>
        </w:rPr>
        <w:t>ourism</w:t>
      </w:r>
      <w:r w:rsidRPr="00E91BA2">
        <w:rPr>
          <w:sz w:val="20"/>
          <w:lang w:val="en-GB"/>
        </w:rPr>
        <w:t>, the summit was facilitated by the ICCF Group and UNDP</w:t>
      </w:r>
      <w:r w:rsidR="00D05089" w:rsidRPr="00E91BA2">
        <w:rPr>
          <w:rFonts w:eastAsia="Times New Roman" w:cs="Calibri"/>
          <w:sz w:val="20"/>
          <w:szCs w:val="20"/>
          <w:lang w:val="en-GB"/>
        </w:rPr>
        <w:t xml:space="preserve">. </w:t>
      </w:r>
      <w:r w:rsidR="008B42C7" w:rsidRPr="00E91BA2">
        <w:rPr>
          <w:rFonts w:eastAsia="Times New Roman" w:cs="Calibri"/>
          <w:sz w:val="20"/>
          <w:szCs w:val="20"/>
          <w:lang w:val="en-GB"/>
        </w:rPr>
        <w:t>W</w:t>
      </w:r>
      <w:r w:rsidR="00757FF3" w:rsidRPr="00E91BA2">
        <w:rPr>
          <w:rFonts w:eastAsia="Times New Roman" w:cs="Calibri"/>
          <w:sz w:val="20"/>
          <w:szCs w:val="20"/>
          <w:lang w:val="en-GB"/>
        </w:rPr>
        <w:t>idely attended by key stakeholders</w:t>
      </w:r>
      <w:r w:rsidR="00757FF3" w:rsidRPr="00E91BA2">
        <w:rPr>
          <w:rStyle w:val="FootnoteReference"/>
          <w:rFonts w:eastAsia="Times New Roman"/>
          <w:szCs w:val="20"/>
          <w:lang w:val="en-GB"/>
        </w:rPr>
        <w:footnoteReference w:id="19"/>
      </w:r>
      <w:r w:rsidR="00D05089" w:rsidRPr="00E91BA2">
        <w:rPr>
          <w:sz w:val="20"/>
          <w:lang w:val="en-GB"/>
        </w:rPr>
        <w:t xml:space="preserve"> </w:t>
      </w:r>
      <w:r w:rsidR="008B42C7" w:rsidRPr="00E91BA2">
        <w:rPr>
          <w:sz w:val="20"/>
          <w:lang w:val="en-GB"/>
        </w:rPr>
        <w:t xml:space="preserve">the summit </w:t>
      </w:r>
      <w:r w:rsidR="00D05089" w:rsidRPr="00E91BA2">
        <w:rPr>
          <w:rFonts w:eastAsia="Times New Roman" w:cs="Calibri"/>
          <w:sz w:val="20"/>
          <w:szCs w:val="20"/>
          <w:lang w:val="en-GB"/>
        </w:rPr>
        <w:t>resulted</w:t>
      </w:r>
      <w:r w:rsidR="00D05089" w:rsidRPr="00E91BA2">
        <w:rPr>
          <w:sz w:val="20"/>
          <w:lang w:val="en-GB"/>
        </w:rPr>
        <w:t xml:space="preserve"> in </w:t>
      </w:r>
      <w:r w:rsidR="00D05089" w:rsidRPr="00E91BA2">
        <w:rPr>
          <w:rFonts w:eastAsia="Times New Roman" w:cs="Calibri"/>
          <w:sz w:val="20"/>
          <w:szCs w:val="20"/>
          <w:lang w:val="en-GB"/>
        </w:rPr>
        <w:t>i)</w:t>
      </w:r>
      <w:r w:rsidR="00D05089" w:rsidRPr="00E91BA2">
        <w:rPr>
          <w:sz w:val="20"/>
          <w:lang w:val="en-GB"/>
        </w:rPr>
        <w:t xml:space="preserve"> </w:t>
      </w:r>
      <w:r w:rsidRPr="00E91BA2">
        <w:rPr>
          <w:sz w:val="20"/>
          <w:lang w:val="en-GB"/>
        </w:rPr>
        <w:t>the Arusha declaration on ways to cont</w:t>
      </w:r>
      <w:r w:rsidR="00D05089" w:rsidRPr="00E91BA2">
        <w:rPr>
          <w:sz w:val="20"/>
          <w:lang w:val="en-GB"/>
        </w:rPr>
        <w:t>inue the fight against wildlife</w:t>
      </w:r>
      <w:r w:rsidR="00D05089" w:rsidRPr="00E91BA2">
        <w:rPr>
          <w:rFonts w:eastAsia="Times New Roman" w:cs="Calibri"/>
          <w:sz w:val="20"/>
          <w:szCs w:val="20"/>
          <w:lang w:val="en-GB"/>
        </w:rPr>
        <w:t xml:space="preserve"> and </w:t>
      </w:r>
      <w:r w:rsidRPr="00E91BA2">
        <w:rPr>
          <w:sz w:val="20"/>
          <w:lang w:val="en-GB"/>
        </w:rPr>
        <w:t xml:space="preserve">environmental </w:t>
      </w:r>
      <w:r w:rsidRPr="00E91BA2">
        <w:rPr>
          <w:rFonts w:eastAsia="Times New Roman" w:cs="Calibri"/>
          <w:sz w:val="20"/>
          <w:szCs w:val="20"/>
          <w:lang w:val="en-GB"/>
        </w:rPr>
        <w:t>crime</w:t>
      </w:r>
      <w:r w:rsidR="00D05089" w:rsidRPr="00E91BA2">
        <w:rPr>
          <w:rFonts w:eastAsia="Times New Roman" w:cs="Calibri"/>
          <w:sz w:val="20"/>
          <w:szCs w:val="20"/>
          <w:lang w:val="en-GB"/>
        </w:rPr>
        <w:t>s</w:t>
      </w:r>
      <w:r w:rsidRPr="00E91BA2">
        <w:rPr>
          <w:sz w:val="20"/>
          <w:lang w:val="en-GB"/>
        </w:rPr>
        <w:t xml:space="preserve"> by strengthening cross-border collaboration, </w:t>
      </w:r>
      <w:r w:rsidRPr="00E91BA2">
        <w:rPr>
          <w:rFonts w:eastAsia="Times New Roman" w:cs="Calibri"/>
          <w:sz w:val="20"/>
          <w:szCs w:val="20"/>
          <w:lang w:val="en-GB"/>
        </w:rPr>
        <w:t>set</w:t>
      </w:r>
      <w:r w:rsidR="00D05089" w:rsidRPr="00E91BA2">
        <w:rPr>
          <w:rFonts w:eastAsia="Times New Roman" w:cs="Calibri"/>
          <w:sz w:val="20"/>
          <w:szCs w:val="20"/>
          <w:lang w:val="en-GB"/>
        </w:rPr>
        <w:t>ting</w:t>
      </w:r>
      <w:r w:rsidRPr="00E91BA2">
        <w:rPr>
          <w:sz w:val="20"/>
          <w:lang w:val="en-GB"/>
        </w:rPr>
        <w:t xml:space="preserve"> measurable goals particularl</w:t>
      </w:r>
      <w:r w:rsidR="00D05089" w:rsidRPr="00E91BA2">
        <w:rPr>
          <w:sz w:val="20"/>
          <w:lang w:val="en-GB"/>
        </w:rPr>
        <w:t>y on elephant and rhino numbers</w:t>
      </w:r>
      <w:r w:rsidR="00D05089" w:rsidRPr="00E91BA2">
        <w:rPr>
          <w:rFonts w:eastAsia="Times New Roman" w:cs="Calibri"/>
          <w:sz w:val="20"/>
          <w:szCs w:val="20"/>
          <w:lang w:val="en-GB"/>
        </w:rPr>
        <w:t xml:space="preserve">, and ii) an </w:t>
      </w:r>
      <w:r w:rsidRPr="00E91BA2">
        <w:rPr>
          <w:rFonts w:eastAsia="Times New Roman" w:cs="Calibri"/>
          <w:sz w:val="20"/>
          <w:szCs w:val="20"/>
          <w:lang w:val="en-GB"/>
        </w:rPr>
        <w:t>emphasis</w:t>
      </w:r>
      <w:r w:rsidR="00D05089" w:rsidRPr="00E91BA2">
        <w:rPr>
          <w:rFonts w:eastAsia="Times New Roman" w:cs="Calibri"/>
          <w:sz w:val="20"/>
          <w:szCs w:val="20"/>
          <w:lang w:val="en-GB"/>
        </w:rPr>
        <w:t xml:space="preserve"> on</w:t>
      </w:r>
      <w:r w:rsidR="00D05089" w:rsidRPr="00E91BA2">
        <w:rPr>
          <w:sz w:val="20"/>
          <w:lang w:val="en-GB"/>
        </w:rPr>
        <w:t xml:space="preserve"> </w:t>
      </w:r>
      <w:r w:rsidRPr="00E91BA2">
        <w:rPr>
          <w:sz w:val="20"/>
          <w:lang w:val="en-GB"/>
        </w:rPr>
        <w:t xml:space="preserve">the need for strengthened collaboration between East African Community (EAC) and Southern African Development Community (SADC) countries. </w:t>
      </w:r>
    </w:p>
    <w:p w14:paraId="02C228FA" w14:textId="77777777" w:rsidR="00F42C97" w:rsidRPr="00E91BA2" w:rsidRDefault="00F42C97" w:rsidP="005043CC">
      <w:pPr>
        <w:pStyle w:val="ColorfulList-Accent11"/>
        <w:ind w:left="502"/>
        <w:jc w:val="both"/>
        <w:rPr>
          <w:b/>
          <w:sz w:val="10"/>
        </w:rPr>
      </w:pPr>
    </w:p>
    <w:p w14:paraId="6DAABC7C" w14:textId="77777777" w:rsidR="00102EA2" w:rsidRPr="00E91BA2" w:rsidRDefault="00E36CBC" w:rsidP="00F42C97">
      <w:pPr>
        <w:pStyle w:val="ColorfulList-Accent11"/>
        <w:ind w:left="502"/>
        <w:jc w:val="both"/>
        <w:rPr>
          <w:rFonts w:eastAsia="Times New Roman" w:cs="Calibri"/>
          <w:sz w:val="20"/>
          <w:szCs w:val="20"/>
          <w:lang w:val="en-GB"/>
        </w:rPr>
      </w:pPr>
      <w:r w:rsidRPr="00E91BA2">
        <w:rPr>
          <w:rFonts w:eastAsia="Times New Roman" w:cs="Calibri"/>
          <w:sz w:val="20"/>
          <w:szCs w:val="20"/>
          <w:lang w:val="en-GB"/>
        </w:rPr>
        <w:t>Tanzania is also one of the partner countries for the Global Wildlife Program (GWP</w:t>
      </w:r>
      <w:r w:rsidR="002D5E8B" w:rsidRPr="00E91BA2">
        <w:rPr>
          <w:rFonts w:eastAsia="Times New Roman" w:cs="Calibri"/>
          <w:b/>
          <w:color w:val="000000"/>
          <w:sz w:val="20"/>
          <w:szCs w:val="20"/>
          <w:vertAlign w:val="superscript"/>
          <w:lang w:val="en-GB" w:eastAsia="de-DE"/>
        </w:rPr>
        <w:footnoteReference w:id="20"/>
      </w:r>
      <w:r w:rsidRPr="00E91BA2">
        <w:rPr>
          <w:rFonts w:eastAsia="Times New Roman" w:cs="Calibri"/>
          <w:sz w:val="20"/>
          <w:szCs w:val="20"/>
          <w:lang w:val="en-GB"/>
        </w:rPr>
        <w:t>) that</w:t>
      </w:r>
      <w:r w:rsidR="006E30B5" w:rsidRPr="00E91BA2">
        <w:rPr>
          <w:rFonts w:eastAsia="Times New Roman" w:cs="Calibri"/>
          <w:sz w:val="20"/>
          <w:szCs w:val="20"/>
          <w:lang w:val="en-GB"/>
        </w:rPr>
        <w:t xml:space="preserve"> is implemented through an international</w:t>
      </w:r>
      <w:r w:rsidRPr="00E91BA2">
        <w:rPr>
          <w:rFonts w:eastAsia="Times New Roman" w:cs="Calibri"/>
          <w:sz w:val="20"/>
          <w:szCs w:val="20"/>
          <w:lang w:val="en-GB"/>
        </w:rPr>
        <w:t xml:space="preserve"> partnership on wildlife conservation and crime prevention for sustainable development, </w:t>
      </w:r>
      <w:r w:rsidR="00357C52" w:rsidRPr="00E91BA2">
        <w:rPr>
          <w:rFonts w:eastAsia="Times New Roman" w:cs="Calibri"/>
          <w:sz w:val="20"/>
          <w:szCs w:val="20"/>
          <w:lang w:val="en-GB"/>
        </w:rPr>
        <w:t>which</w:t>
      </w:r>
      <w:r w:rsidRPr="00E91BA2">
        <w:rPr>
          <w:rFonts w:eastAsia="Times New Roman" w:cs="Calibri"/>
          <w:sz w:val="20"/>
          <w:szCs w:val="20"/>
          <w:lang w:val="en-GB"/>
        </w:rPr>
        <w:t xml:space="preserve"> was launched in 2015 by the Global Environment Facility (GEF) in order to respond to the growing wildlife crisis and international call for action. </w:t>
      </w:r>
      <w:r w:rsidR="006E30B5" w:rsidRPr="00E91BA2">
        <w:rPr>
          <w:rFonts w:eastAsia="Times New Roman" w:cs="Calibri"/>
          <w:sz w:val="20"/>
          <w:szCs w:val="20"/>
          <w:lang w:val="en-GB"/>
        </w:rPr>
        <w:t>Led by the World Bank in partnership with UNDP, UNEP and others</w:t>
      </w:r>
      <w:r w:rsidR="002D5E8B" w:rsidRPr="00E91BA2">
        <w:rPr>
          <w:rStyle w:val="FootnoteReference"/>
          <w:rFonts w:eastAsia="Times New Roman"/>
          <w:szCs w:val="20"/>
          <w:lang w:val="en-GB"/>
        </w:rPr>
        <w:footnoteReference w:id="21"/>
      </w:r>
      <w:r w:rsidR="006E30B5" w:rsidRPr="00E91BA2">
        <w:rPr>
          <w:rFonts w:eastAsia="Times New Roman" w:cs="Calibri"/>
          <w:sz w:val="20"/>
          <w:szCs w:val="20"/>
          <w:lang w:val="en-GB"/>
        </w:rPr>
        <w:t xml:space="preserve">, the GWP is a $131 million grant program designed to address wildlife crime across 19 countries in Africa and Asia. The GWP serves as a platform for international coordination, knowledge exchange, and delivering action on the ground. The GWP builds and strengthens partnerships by supporting collaboration amongst national projects, captures and disseminates lessons learned, and coordinates with implementing agencies and international donors to combat IWT globally. </w:t>
      </w:r>
      <w:r w:rsidR="00A5548A" w:rsidRPr="00E91BA2">
        <w:rPr>
          <w:rFonts w:eastAsia="Times New Roman" w:cs="Calibri"/>
          <w:sz w:val="20"/>
          <w:szCs w:val="20"/>
          <w:lang w:val="en-GB"/>
        </w:rPr>
        <w:t>National projects within the GWP</w:t>
      </w:r>
      <w:r w:rsidR="0011046A" w:rsidRPr="00E91BA2">
        <w:rPr>
          <w:rFonts w:eastAsia="Times New Roman" w:cs="Calibri"/>
          <w:sz w:val="20"/>
          <w:szCs w:val="20"/>
          <w:lang w:val="en-GB"/>
        </w:rPr>
        <w:t>, including the present project on “</w:t>
      </w:r>
      <w:r w:rsidR="0011046A" w:rsidRPr="00E91BA2">
        <w:rPr>
          <w:rFonts w:eastAsia="Times New Roman" w:cs="Calibri"/>
          <w:i/>
          <w:sz w:val="20"/>
          <w:szCs w:val="20"/>
          <w:lang w:val="en-GB"/>
        </w:rPr>
        <w:t>combatting poaching and the illegal wildlife trade in Tanzania through an integrated approach</w:t>
      </w:r>
      <w:r w:rsidR="0011046A" w:rsidRPr="00E91BA2">
        <w:rPr>
          <w:rFonts w:eastAsia="Times New Roman" w:cs="Calibri"/>
          <w:sz w:val="20"/>
          <w:szCs w:val="20"/>
          <w:lang w:val="en-GB"/>
        </w:rPr>
        <w:t>”</w:t>
      </w:r>
      <w:r w:rsidR="00A5548A" w:rsidRPr="00E91BA2">
        <w:rPr>
          <w:rFonts w:eastAsia="Times New Roman" w:cs="Calibri"/>
          <w:sz w:val="20"/>
          <w:szCs w:val="20"/>
          <w:lang w:val="en-GB"/>
        </w:rPr>
        <w:t xml:space="preserve"> form an integral part of a community of practice that promotes the sharing of best practices and technical resources.</w:t>
      </w:r>
      <w:r w:rsidR="0011046A" w:rsidRPr="00E91BA2">
        <w:rPr>
          <w:rFonts w:eastAsia="Times New Roman" w:cs="Calibri"/>
          <w:sz w:val="20"/>
          <w:szCs w:val="20"/>
          <w:lang w:val="en-GB"/>
        </w:rPr>
        <w:t xml:space="preserve"> </w:t>
      </w:r>
    </w:p>
    <w:p w14:paraId="4A0DCDB2" w14:textId="77777777" w:rsidR="00102EA2" w:rsidRPr="00E91BA2" w:rsidRDefault="00102EA2" w:rsidP="000553F8">
      <w:pPr>
        <w:pStyle w:val="NumberedParasPIF"/>
        <w:numPr>
          <w:ilvl w:val="0"/>
          <w:numId w:val="0"/>
        </w:numPr>
        <w:spacing w:after="0"/>
        <w:rPr>
          <w:rFonts w:ascii="Calibri" w:hAnsi="Calibri" w:cs="Calibri"/>
          <w:szCs w:val="20"/>
        </w:rPr>
      </w:pPr>
    </w:p>
    <w:p w14:paraId="0E98FEC2" w14:textId="6061A222" w:rsidR="007757EE" w:rsidRPr="00E91BA2" w:rsidRDefault="007757EE" w:rsidP="000553F8">
      <w:pPr>
        <w:pStyle w:val="NumberedParasPIF"/>
        <w:numPr>
          <w:ilvl w:val="0"/>
          <w:numId w:val="0"/>
        </w:numPr>
        <w:spacing w:after="0"/>
        <w:rPr>
          <w:rFonts w:ascii="Calibri" w:hAnsi="Calibri" w:cs="Calibri"/>
          <w:szCs w:val="20"/>
        </w:rPr>
      </w:pPr>
      <w:r w:rsidRPr="00E91BA2">
        <w:rPr>
          <w:rFonts w:ascii="Calibri" w:hAnsi="Calibri" w:cs="Calibri"/>
          <w:szCs w:val="20"/>
        </w:rPr>
        <w:t>High international demand for wildlife products, poverty,</w:t>
      </w:r>
      <w:r w:rsidR="00357C52" w:rsidRPr="00E91BA2">
        <w:rPr>
          <w:rFonts w:ascii="Calibri" w:hAnsi="Calibri" w:cs="Calibri"/>
          <w:szCs w:val="20"/>
        </w:rPr>
        <w:t xml:space="preserve"> insufficient capacity and</w:t>
      </w:r>
      <w:r w:rsidRPr="00E91BA2">
        <w:rPr>
          <w:rFonts w:ascii="Calibri" w:hAnsi="Calibri" w:cs="Calibri"/>
          <w:szCs w:val="20"/>
        </w:rPr>
        <w:t xml:space="preserve"> low awareness o</w:t>
      </w:r>
      <w:r w:rsidR="00BD0AAE" w:rsidRPr="00E91BA2">
        <w:rPr>
          <w:rFonts w:ascii="Calibri" w:hAnsi="Calibri" w:cs="Calibri"/>
          <w:szCs w:val="20"/>
        </w:rPr>
        <w:t>f</w:t>
      </w:r>
      <w:r w:rsidRPr="00E91BA2">
        <w:rPr>
          <w:rFonts w:ascii="Calibri" w:hAnsi="Calibri" w:cs="Calibri"/>
          <w:szCs w:val="20"/>
        </w:rPr>
        <w:t xml:space="preserve"> IWT impact</w:t>
      </w:r>
      <w:r w:rsidR="00357C52" w:rsidRPr="00E91BA2">
        <w:rPr>
          <w:rFonts w:ascii="Calibri" w:hAnsi="Calibri" w:cs="Calibri"/>
          <w:szCs w:val="20"/>
        </w:rPr>
        <w:t>s</w:t>
      </w:r>
      <w:r w:rsidRPr="00E91BA2">
        <w:rPr>
          <w:rFonts w:ascii="Calibri" w:hAnsi="Calibri" w:cs="Calibri"/>
          <w:szCs w:val="20"/>
        </w:rPr>
        <w:t xml:space="preserve"> are key</w:t>
      </w:r>
      <w:r w:rsidRPr="00E91BA2">
        <w:rPr>
          <w:rFonts w:ascii="Calibri" w:hAnsi="Calibri"/>
        </w:rPr>
        <w:t xml:space="preserve"> causes</w:t>
      </w:r>
      <w:r w:rsidRPr="00E91BA2">
        <w:rPr>
          <w:rFonts w:ascii="Calibri" w:hAnsi="Calibri" w:cs="Calibri"/>
          <w:szCs w:val="20"/>
        </w:rPr>
        <w:t xml:space="preserve"> of poaching and IWT in Tanzania. There are three overarching </w:t>
      </w:r>
      <w:r w:rsidRPr="00E91BA2">
        <w:rPr>
          <w:rFonts w:ascii="Calibri" w:hAnsi="Calibri" w:cs="Calibri"/>
          <w:b/>
          <w:szCs w:val="20"/>
        </w:rPr>
        <w:t xml:space="preserve">barriers </w:t>
      </w:r>
      <w:r w:rsidRPr="00E91BA2">
        <w:rPr>
          <w:rFonts w:ascii="Calibri" w:hAnsi="Calibri" w:cs="Calibri"/>
          <w:szCs w:val="20"/>
        </w:rPr>
        <w:t>that stand in the way of advancing the long-term solution to eliminate poaching and IWT</w:t>
      </w:r>
      <w:r w:rsidR="00966269" w:rsidRPr="00E91BA2">
        <w:rPr>
          <w:rFonts w:ascii="Calibri" w:hAnsi="Calibri" w:cs="Calibri"/>
          <w:szCs w:val="20"/>
        </w:rPr>
        <w:t xml:space="preserve">, despite considerable international </w:t>
      </w:r>
      <w:r w:rsidR="00C41275" w:rsidRPr="00E91BA2">
        <w:rPr>
          <w:rFonts w:ascii="Calibri" w:hAnsi="Calibri" w:cs="Calibri"/>
          <w:szCs w:val="20"/>
        </w:rPr>
        <w:t>support</w:t>
      </w:r>
      <w:r w:rsidRPr="00E91BA2">
        <w:rPr>
          <w:rFonts w:ascii="Calibri" w:hAnsi="Calibri" w:cs="Calibri"/>
          <w:szCs w:val="20"/>
        </w:rPr>
        <w:t xml:space="preserve">: </w:t>
      </w:r>
    </w:p>
    <w:p w14:paraId="1E720AD5" w14:textId="77777777" w:rsidR="007757EE" w:rsidRPr="00E91BA2" w:rsidRDefault="007757EE" w:rsidP="000553F8">
      <w:pPr>
        <w:pStyle w:val="NumberedParasPIF"/>
        <w:numPr>
          <w:ilvl w:val="0"/>
          <w:numId w:val="0"/>
        </w:numPr>
        <w:spacing w:after="0"/>
        <w:rPr>
          <w:rFonts w:ascii="Calibri" w:hAnsi="Calibri"/>
          <w:sz w:val="10"/>
        </w:rPr>
      </w:pPr>
    </w:p>
    <w:p w14:paraId="55B329A5" w14:textId="1C95CE4B" w:rsidR="00741684" w:rsidRPr="00E91BA2" w:rsidRDefault="00741684" w:rsidP="00741684">
      <w:pPr>
        <w:pStyle w:val="NumberedParasPIF"/>
        <w:numPr>
          <w:ilvl w:val="0"/>
          <w:numId w:val="13"/>
        </w:numPr>
        <w:spacing w:after="0"/>
        <w:rPr>
          <w:rFonts w:ascii="Calibri" w:hAnsi="Calibri" w:cs="Calibri"/>
          <w:szCs w:val="20"/>
        </w:rPr>
      </w:pPr>
      <w:r w:rsidRPr="00E91BA2">
        <w:rPr>
          <w:rFonts w:ascii="Calibri" w:hAnsi="Calibri" w:cs="Calibri"/>
          <w:i/>
          <w:szCs w:val="20"/>
        </w:rPr>
        <w:t xml:space="preserve">Insufficient national and international cooperation to control IWT: </w:t>
      </w:r>
      <w:r w:rsidRPr="00E91BA2">
        <w:rPr>
          <w:rFonts w:ascii="Calibri" w:hAnsi="Calibri" w:cs="Calibri"/>
          <w:szCs w:val="20"/>
        </w:rPr>
        <w:t>Wildlife crime is a serious, transnational crime that requires strong collaboration between law enforcement agencies both at national level and across borders. Capacity and financial support for international and national collaboration in law enforcement remains deficient. As per the 2014 NSCPIWT Strategy, greater cooperation between key Ministries is required, including operationally between NTSCIU and MNRT through W</w:t>
      </w:r>
      <w:r w:rsidR="00BD0AAE" w:rsidRPr="00E91BA2">
        <w:rPr>
          <w:rFonts w:ascii="Calibri" w:hAnsi="Calibri" w:cs="Calibri"/>
          <w:szCs w:val="20"/>
        </w:rPr>
        <w:t>F</w:t>
      </w:r>
      <w:r w:rsidRPr="00E91BA2">
        <w:rPr>
          <w:rFonts w:ascii="Calibri" w:hAnsi="Calibri" w:cs="Calibri"/>
          <w:szCs w:val="20"/>
        </w:rPr>
        <w:t>CTT.</w:t>
      </w:r>
    </w:p>
    <w:p w14:paraId="555172A3" w14:textId="77777777" w:rsidR="00741684" w:rsidRPr="00E91BA2" w:rsidRDefault="00741684" w:rsidP="00741684">
      <w:pPr>
        <w:pStyle w:val="NumberedParasPIF"/>
        <w:numPr>
          <w:ilvl w:val="0"/>
          <w:numId w:val="0"/>
        </w:numPr>
        <w:spacing w:after="0"/>
        <w:ind w:left="720"/>
        <w:rPr>
          <w:rFonts w:ascii="Calibri" w:hAnsi="Calibri" w:cs="Calibri"/>
          <w:sz w:val="10"/>
          <w:szCs w:val="10"/>
        </w:rPr>
      </w:pPr>
    </w:p>
    <w:p w14:paraId="30A7ACEF" w14:textId="77777777" w:rsidR="00741684" w:rsidRPr="00E91BA2" w:rsidRDefault="00741684" w:rsidP="00741684">
      <w:pPr>
        <w:pStyle w:val="NumberedParasPIF"/>
        <w:numPr>
          <w:ilvl w:val="0"/>
          <w:numId w:val="13"/>
        </w:numPr>
        <w:spacing w:after="0"/>
        <w:rPr>
          <w:rFonts w:ascii="Calibri" w:hAnsi="Calibri" w:cs="Calibri"/>
          <w:szCs w:val="20"/>
        </w:rPr>
      </w:pPr>
      <w:r w:rsidRPr="00E91BA2">
        <w:rPr>
          <w:rFonts w:ascii="Calibri" w:hAnsi="Calibri" w:cs="Calibri"/>
          <w:i/>
          <w:szCs w:val="20"/>
        </w:rPr>
        <w:t>Limited law enforcement capacity and poorly targeted disincentives for illegal behaviour:</w:t>
      </w:r>
      <w:r w:rsidRPr="00E91BA2">
        <w:rPr>
          <w:rFonts w:ascii="Calibri" w:hAnsi="Calibri" w:cs="Calibri"/>
        </w:rPr>
        <w:t xml:space="preserve"> </w:t>
      </w:r>
      <w:r w:rsidRPr="00E91BA2">
        <w:rPr>
          <w:rFonts w:ascii="Calibri" w:hAnsi="Calibri" w:cs="Calibri"/>
          <w:szCs w:val="20"/>
        </w:rPr>
        <w:t xml:space="preserve">Since 2015, the number of illegal wildlife smuggling events has reduced at previous problem areas in Tanzania, which is largely attributed to the collaborative efforts of NTSCIU and MNRT’s Wildlife Division. Further efforts are needed to continue curtailing poaching nation-wide. The Government is reliant on internal and external donors and NGOs in its ability to tackle IWT, and law enforcement agencies continue to have insufficient staff, equipment, knowledge and skills to effectively fight poaching and IWT. Prosecutions are still limited in number, and loopholes exist throughout the criminal justice pathway, with the risk that perpetrators of wildlife crime get away without due process. This also affects the perception at the community level that wildlife crimes can be committed without substantial consequence to the perpetrators.  </w:t>
      </w:r>
    </w:p>
    <w:p w14:paraId="2BA21EDF" w14:textId="77777777" w:rsidR="00741684" w:rsidRPr="00E91BA2" w:rsidRDefault="00741684" w:rsidP="00741684">
      <w:pPr>
        <w:pStyle w:val="NumberedParasPIF"/>
        <w:numPr>
          <w:ilvl w:val="0"/>
          <w:numId w:val="0"/>
        </w:numPr>
        <w:spacing w:after="0"/>
        <w:rPr>
          <w:rFonts w:ascii="Calibri" w:hAnsi="Calibri" w:cs="Calibri"/>
          <w:sz w:val="10"/>
          <w:szCs w:val="10"/>
        </w:rPr>
      </w:pPr>
    </w:p>
    <w:p w14:paraId="058726E2" w14:textId="77777777" w:rsidR="00741684" w:rsidRPr="00E91BA2" w:rsidRDefault="00741684" w:rsidP="00741684">
      <w:pPr>
        <w:pStyle w:val="NumberedParasPIF"/>
        <w:numPr>
          <w:ilvl w:val="0"/>
          <w:numId w:val="13"/>
        </w:numPr>
        <w:spacing w:after="0"/>
        <w:rPr>
          <w:rFonts w:ascii="Calibri" w:hAnsi="Calibri" w:cs="Calibri"/>
          <w:szCs w:val="20"/>
        </w:rPr>
      </w:pPr>
      <w:r w:rsidRPr="00E91BA2">
        <w:rPr>
          <w:rFonts w:ascii="Calibri" w:hAnsi="Calibri" w:cs="Calibri"/>
          <w:i/>
          <w:szCs w:val="20"/>
        </w:rPr>
        <w:t>Lack of incentives for natural resource stewardship and limited options for rural socio-economic development:</w:t>
      </w:r>
      <w:r w:rsidRPr="00E91BA2">
        <w:rPr>
          <w:rFonts w:ascii="Calibri" w:hAnsi="Calibri" w:cs="Calibri"/>
          <w:szCs w:val="20"/>
        </w:rPr>
        <w:t xml:space="preserve"> Currently, despite some localised successes, benefits from the presence and protection of wildlife are not sufficiently monetized and shared at the local community level. If benefits derived from protected areas are only captured by elites and not shared at the community level, then contributing to poaching becomes an attractive livelihood option. </w:t>
      </w:r>
    </w:p>
    <w:p w14:paraId="2CEB65B9" w14:textId="77777777" w:rsidR="00741684" w:rsidRPr="00E91BA2" w:rsidRDefault="00741684" w:rsidP="00741684"/>
    <w:p w14:paraId="3E3930C2" w14:textId="77777777" w:rsidR="004D29B6" w:rsidRPr="00E91BA2" w:rsidRDefault="004D29B6" w:rsidP="000553F8">
      <w:pPr>
        <w:pStyle w:val="NumberedParasPIF"/>
        <w:numPr>
          <w:ilvl w:val="0"/>
          <w:numId w:val="0"/>
        </w:numPr>
        <w:spacing w:after="0"/>
        <w:jc w:val="left"/>
        <w:rPr>
          <w:rFonts w:ascii="Calibri" w:hAnsi="Calibri" w:cs="Calibri"/>
          <w:szCs w:val="20"/>
        </w:rPr>
      </w:pPr>
    </w:p>
    <w:p w14:paraId="33105293" w14:textId="77777777" w:rsidR="003B2A79" w:rsidRPr="00E91BA2" w:rsidRDefault="003B2A79" w:rsidP="000553F8">
      <w:pPr>
        <w:rPr>
          <w:rFonts w:ascii="Calibri" w:hAnsi="Calibri" w:cs="Calibri"/>
          <w:color w:val="000000"/>
          <w:szCs w:val="20"/>
        </w:rPr>
      </w:pPr>
    </w:p>
    <w:p w14:paraId="143CB1EA" w14:textId="77777777" w:rsidR="00D218B7" w:rsidRPr="00E91BA2" w:rsidRDefault="004C3717" w:rsidP="000553F8">
      <w:pPr>
        <w:pStyle w:val="Heading1"/>
        <w:spacing w:before="0" w:after="0"/>
        <w:rPr>
          <w:rFonts w:ascii="Calibri" w:hAnsi="Calibri"/>
          <w:lang w:val="en-GB"/>
        </w:rPr>
      </w:pPr>
      <w:bookmarkStart w:id="9" w:name="_Toc462999970"/>
      <w:bookmarkStart w:id="10" w:name="_Toc469915866"/>
      <w:bookmarkStart w:id="11" w:name="_Toc518984125"/>
      <w:bookmarkStart w:id="12" w:name="_Toc207800911"/>
      <w:r w:rsidRPr="00E91BA2">
        <w:rPr>
          <w:rFonts w:ascii="Calibri" w:hAnsi="Calibri"/>
          <w:lang w:val="en-GB"/>
        </w:rPr>
        <w:t>Strategy</w:t>
      </w:r>
      <w:bookmarkEnd w:id="9"/>
      <w:bookmarkEnd w:id="10"/>
      <w:bookmarkEnd w:id="11"/>
      <w:r w:rsidR="00A25CCB" w:rsidRPr="00E91BA2">
        <w:rPr>
          <w:rFonts w:ascii="Calibri" w:hAnsi="Calibri"/>
          <w:lang w:val="en-GB"/>
        </w:rPr>
        <w:t xml:space="preserve"> </w:t>
      </w:r>
      <w:bookmarkEnd w:id="12"/>
    </w:p>
    <w:p w14:paraId="77820FAF" w14:textId="77777777" w:rsidR="007D7542" w:rsidRPr="00E91BA2" w:rsidRDefault="007D7542" w:rsidP="000553F8">
      <w:pPr>
        <w:rPr>
          <w:rFonts w:ascii="Calibri" w:hAnsi="Calibri"/>
          <w:b/>
          <w:i/>
        </w:rPr>
      </w:pPr>
    </w:p>
    <w:p w14:paraId="53A096D2" w14:textId="02AF9A5A" w:rsidR="006D09A0" w:rsidRPr="00E91BA2" w:rsidRDefault="003B3810" w:rsidP="00FD5C8B">
      <w:pPr>
        <w:pStyle w:val="Caption"/>
        <w:jc w:val="both"/>
        <w:rPr>
          <w:rFonts w:ascii="Calibri" w:hAnsi="Calibri" w:cs="Calibri"/>
          <w:sz w:val="22"/>
          <w:szCs w:val="22"/>
          <w:lang w:val="en-GB"/>
        </w:rPr>
      </w:pPr>
      <w:r w:rsidRPr="00E91BA2">
        <w:rPr>
          <w:rFonts w:ascii="Calibri" w:hAnsi="Calibri"/>
          <w:i/>
          <w:sz w:val="22"/>
          <w:lang w:val="en-GB"/>
        </w:rPr>
        <w:t>The Long-Term Solution</w:t>
      </w:r>
      <w:r w:rsidRPr="00E91BA2">
        <w:rPr>
          <w:rFonts w:ascii="Calibri" w:hAnsi="Calibri" w:cs="Calibri"/>
          <w:sz w:val="22"/>
          <w:szCs w:val="22"/>
          <w:lang w:val="en-GB"/>
        </w:rPr>
        <w:t xml:space="preserve"> </w:t>
      </w:r>
    </w:p>
    <w:p w14:paraId="52C6E602" w14:textId="77777777" w:rsidR="006D09A0" w:rsidRPr="00E91BA2" w:rsidRDefault="006D09A0" w:rsidP="00FD5C8B">
      <w:pPr>
        <w:pStyle w:val="Caption"/>
        <w:jc w:val="both"/>
        <w:rPr>
          <w:rFonts w:ascii="Calibri" w:hAnsi="Calibri" w:cs="Calibri"/>
          <w:sz w:val="10"/>
          <w:szCs w:val="10"/>
          <w:lang w:val="en-GB"/>
        </w:rPr>
      </w:pPr>
    </w:p>
    <w:p w14:paraId="70A90C6D" w14:textId="77777777" w:rsidR="00741684" w:rsidRPr="00E91BA2" w:rsidRDefault="00741684" w:rsidP="00741684">
      <w:pPr>
        <w:pStyle w:val="Caption"/>
        <w:jc w:val="both"/>
        <w:rPr>
          <w:rFonts w:ascii="Calibri" w:hAnsi="Calibri"/>
          <w:b w:val="0"/>
          <w:color w:val="000000"/>
          <w:sz w:val="20"/>
          <w:lang w:val="en-GB"/>
        </w:rPr>
      </w:pPr>
      <w:bookmarkStart w:id="13" w:name="_Hlk516065414"/>
      <w:r w:rsidRPr="00E91BA2">
        <w:rPr>
          <w:rFonts w:ascii="Calibri" w:eastAsia="Times New Roman" w:hAnsi="Calibri" w:cs="Calibri"/>
          <w:b w:val="0"/>
          <w:sz w:val="20"/>
          <w:szCs w:val="20"/>
          <w:lang w:val="en-GB"/>
        </w:rPr>
        <w:t>The Project Objective is</w:t>
      </w:r>
      <w:r w:rsidRPr="00E91BA2">
        <w:rPr>
          <w:rFonts w:ascii="Calibri" w:eastAsia="Times New Roman" w:hAnsi="Calibri" w:cs="Calibri"/>
          <w:sz w:val="20"/>
          <w:szCs w:val="20"/>
          <w:lang w:val="en-GB"/>
        </w:rPr>
        <w:t xml:space="preserve"> </w:t>
      </w:r>
      <w:r w:rsidRPr="00E91BA2">
        <w:rPr>
          <w:rFonts w:ascii="Calibri" w:eastAsia="Times New Roman" w:hAnsi="Calibri" w:cs="Calibri"/>
          <w:b w:val="0"/>
          <w:i/>
          <w:sz w:val="20"/>
          <w:szCs w:val="20"/>
          <w:lang w:val="en-GB"/>
        </w:rPr>
        <w:t>to combat poaching and the illegal wildlife trade in Tanzania through an integrated approach</w:t>
      </w:r>
      <w:r w:rsidRPr="00E91BA2">
        <w:rPr>
          <w:rFonts w:ascii="Calibri" w:eastAsia="Times New Roman" w:hAnsi="Calibri" w:cs="Calibri"/>
          <w:b w:val="0"/>
          <w:sz w:val="20"/>
          <w:szCs w:val="20"/>
          <w:lang w:val="en-GB"/>
        </w:rPr>
        <w:t>, in order to contribute to the conservation of globally important biodiversity</w:t>
      </w:r>
      <w:r w:rsidRPr="00E91BA2">
        <w:rPr>
          <w:rFonts w:ascii="Calibri" w:eastAsia="Times New Roman" w:hAnsi="Calibri" w:cs="Calibri"/>
          <w:sz w:val="20"/>
          <w:szCs w:val="20"/>
          <w:lang w:val="en-GB"/>
        </w:rPr>
        <w:t xml:space="preserve">. </w:t>
      </w:r>
      <w:r w:rsidRPr="00E91BA2">
        <w:rPr>
          <w:rFonts w:ascii="Calibri" w:hAnsi="Calibri" w:cs="Calibri"/>
          <w:b w:val="0"/>
          <w:sz w:val="20"/>
          <w:szCs w:val="20"/>
          <w:lang w:val="en-GB"/>
        </w:rPr>
        <w:t xml:space="preserve">In particular, the project will support the Government of Tanzania in implementing the </w:t>
      </w:r>
      <w:bookmarkStart w:id="14" w:name="_Hlk517780442"/>
      <w:r w:rsidRPr="00E91BA2">
        <w:rPr>
          <w:rFonts w:ascii="Calibri" w:hAnsi="Calibri" w:cs="Calibri"/>
          <w:b w:val="0"/>
          <w:sz w:val="20"/>
          <w:szCs w:val="20"/>
          <w:lang w:val="en-GB"/>
        </w:rPr>
        <w:t>National Strategy to Combat Poaching and Illegal Wildlife Trade (NSCPIWT)</w:t>
      </w:r>
      <w:bookmarkEnd w:id="14"/>
      <w:r w:rsidRPr="00E91BA2">
        <w:rPr>
          <w:rFonts w:ascii="Calibri" w:hAnsi="Calibri" w:cs="Calibri"/>
          <w:b w:val="0"/>
          <w:sz w:val="20"/>
          <w:szCs w:val="20"/>
          <w:lang w:val="en-GB"/>
        </w:rPr>
        <w:t xml:space="preserve"> that was adopted in 2014, by strengthening legislation and capacity to tackle poaching and wildlife trafficking at national level and enhancing collaboration to fight IWT between Tanzania and neighbouring countries, in alignment with the objectives of the overall GWP under which this project falls (see Table 2</w:t>
      </w:r>
      <w:r w:rsidRPr="00E91BA2">
        <w:rPr>
          <w:rFonts w:ascii="Calibri" w:hAnsi="Calibri"/>
          <w:b w:val="0"/>
          <w:sz w:val="20"/>
          <w:lang w:val="en-GB"/>
        </w:rPr>
        <w:t xml:space="preserve"> for </w:t>
      </w:r>
      <w:r w:rsidRPr="00E91BA2">
        <w:rPr>
          <w:rFonts w:ascii="Calibri" w:hAnsi="Calibri" w:cs="Calibri"/>
          <w:b w:val="0"/>
          <w:sz w:val="20"/>
          <w:szCs w:val="20"/>
          <w:lang w:val="en-GB"/>
        </w:rPr>
        <w:t xml:space="preserve">overview). </w:t>
      </w:r>
      <w:r w:rsidRPr="00E91BA2">
        <w:rPr>
          <w:rFonts w:ascii="Calibri" w:hAnsi="Calibri"/>
          <w:b w:val="0"/>
          <w:sz w:val="20"/>
          <w:lang w:val="en-GB"/>
        </w:rPr>
        <w:t xml:space="preserve"> </w:t>
      </w:r>
    </w:p>
    <w:bookmarkEnd w:id="13"/>
    <w:p w14:paraId="51861BDB" w14:textId="77777777" w:rsidR="00A30818" w:rsidRPr="00E91BA2" w:rsidRDefault="00A30818" w:rsidP="005043CC">
      <w:pPr>
        <w:pStyle w:val="NumberedParasPIF"/>
        <w:numPr>
          <w:ilvl w:val="0"/>
          <w:numId w:val="0"/>
        </w:numPr>
        <w:ind w:left="7560"/>
      </w:pPr>
    </w:p>
    <w:p w14:paraId="20E78F74" w14:textId="7195E0F3" w:rsidR="000F1616" w:rsidRPr="00E91BA2" w:rsidRDefault="00E01077" w:rsidP="000553F8">
      <w:pPr>
        <w:jc w:val="both"/>
        <w:rPr>
          <w:rFonts w:ascii="Calibri" w:hAnsi="Calibri" w:cs="Calibri"/>
          <w:color w:val="1D1D1D"/>
          <w:sz w:val="20"/>
          <w:szCs w:val="20"/>
        </w:rPr>
      </w:pPr>
      <w:r w:rsidRPr="00E91BA2">
        <w:rPr>
          <w:rFonts w:ascii="Calibri" w:hAnsi="Calibri" w:cs="Calibri"/>
          <w:sz w:val="20"/>
          <w:szCs w:val="20"/>
        </w:rPr>
        <w:t xml:space="preserve">Since the </w:t>
      </w:r>
      <w:r w:rsidR="009A45BE" w:rsidRPr="00E91BA2">
        <w:rPr>
          <w:rFonts w:ascii="Calibri" w:hAnsi="Calibri" w:cs="Calibri"/>
          <w:sz w:val="20"/>
          <w:szCs w:val="20"/>
        </w:rPr>
        <w:t xml:space="preserve">NSCPIWT </w:t>
      </w:r>
      <w:r w:rsidRPr="00E91BA2">
        <w:rPr>
          <w:rFonts w:ascii="Calibri" w:hAnsi="Calibri" w:cs="Calibri"/>
          <w:sz w:val="20"/>
          <w:szCs w:val="20"/>
        </w:rPr>
        <w:t>was adopted</w:t>
      </w:r>
      <w:r w:rsidR="002A02B8" w:rsidRPr="00E91BA2">
        <w:rPr>
          <w:rFonts w:ascii="Calibri" w:hAnsi="Calibri" w:cs="Calibri"/>
          <w:sz w:val="20"/>
          <w:szCs w:val="20"/>
        </w:rPr>
        <w:t xml:space="preserve">, </w:t>
      </w:r>
      <w:r w:rsidR="00C23E7E" w:rsidRPr="00E91BA2">
        <w:rPr>
          <w:rFonts w:ascii="Calibri" w:hAnsi="Calibri" w:cs="Calibri"/>
          <w:sz w:val="20"/>
          <w:szCs w:val="20"/>
        </w:rPr>
        <w:t xml:space="preserve">the </w:t>
      </w:r>
      <w:r w:rsidR="002A02B8" w:rsidRPr="00E91BA2">
        <w:rPr>
          <w:rFonts w:ascii="Calibri" w:hAnsi="Calibri" w:cs="Calibri"/>
          <w:sz w:val="20"/>
          <w:szCs w:val="20"/>
        </w:rPr>
        <w:t>Government</w:t>
      </w:r>
      <w:r w:rsidR="005F2358" w:rsidRPr="00E91BA2">
        <w:rPr>
          <w:rFonts w:ascii="Calibri" w:hAnsi="Calibri" w:cs="Calibri"/>
          <w:sz w:val="20"/>
          <w:szCs w:val="20"/>
        </w:rPr>
        <w:t xml:space="preserve"> of Tanzania</w:t>
      </w:r>
      <w:r w:rsidR="00C23E7E" w:rsidRPr="00E91BA2">
        <w:rPr>
          <w:rFonts w:ascii="Calibri" w:hAnsi="Calibri" w:cs="Calibri"/>
          <w:sz w:val="20"/>
          <w:szCs w:val="20"/>
        </w:rPr>
        <w:t>’s</w:t>
      </w:r>
      <w:r w:rsidR="002A02B8" w:rsidRPr="00E91BA2">
        <w:rPr>
          <w:rFonts w:ascii="Calibri" w:hAnsi="Calibri" w:cs="Calibri"/>
          <w:sz w:val="20"/>
          <w:szCs w:val="20"/>
        </w:rPr>
        <w:t xml:space="preserve"> investment</w:t>
      </w:r>
      <w:r w:rsidR="002769C8" w:rsidRPr="00E91BA2">
        <w:rPr>
          <w:rFonts w:ascii="Calibri" w:hAnsi="Calibri" w:cs="Calibri"/>
          <w:sz w:val="20"/>
          <w:szCs w:val="20"/>
        </w:rPr>
        <w:t>s</w:t>
      </w:r>
      <w:r w:rsidR="002A02B8" w:rsidRPr="00E91BA2">
        <w:rPr>
          <w:rFonts w:ascii="Calibri" w:hAnsi="Calibri" w:cs="Calibri"/>
          <w:sz w:val="20"/>
          <w:szCs w:val="20"/>
        </w:rPr>
        <w:t xml:space="preserve"> </w:t>
      </w:r>
      <w:r w:rsidR="00075353" w:rsidRPr="00E91BA2">
        <w:rPr>
          <w:rFonts w:ascii="Calibri" w:hAnsi="Calibri" w:cs="Calibri"/>
          <w:sz w:val="20"/>
          <w:szCs w:val="20"/>
        </w:rPr>
        <w:t>include the</w:t>
      </w:r>
      <w:r w:rsidRPr="00E91BA2">
        <w:rPr>
          <w:rFonts w:ascii="Calibri" w:hAnsi="Calibri" w:cs="Calibri"/>
          <w:sz w:val="20"/>
          <w:szCs w:val="20"/>
        </w:rPr>
        <w:t xml:space="preserve"> </w:t>
      </w:r>
      <w:r w:rsidR="00B82ECB" w:rsidRPr="00E91BA2">
        <w:rPr>
          <w:rFonts w:ascii="Calibri" w:hAnsi="Calibri" w:cs="Calibri"/>
          <w:sz w:val="20"/>
          <w:szCs w:val="20"/>
        </w:rPr>
        <w:t>management of protected areas</w:t>
      </w:r>
      <w:r w:rsidR="005549FD" w:rsidRPr="00E91BA2">
        <w:rPr>
          <w:rFonts w:ascii="Calibri" w:hAnsi="Calibri" w:cs="Calibri"/>
          <w:sz w:val="20"/>
          <w:szCs w:val="20"/>
        </w:rPr>
        <w:t xml:space="preserve">, </w:t>
      </w:r>
      <w:r w:rsidRPr="00E91BA2">
        <w:rPr>
          <w:rFonts w:ascii="Calibri" w:hAnsi="Calibri" w:cs="Calibri"/>
          <w:sz w:val="20"/>
          <w:szCs w:val="20"/>
        </w:rPr>
        <w:t xml:space="preserve">hiring and training </w:t>
      </w:r>
      <w:r w:rsidR="00847BE8" w:rsidRPr="00E91BA2">
        <w:rPr>
          <w:rFonts w:ascii="Calibri" w:hAnsi="Calibri" w:cs="Calibri"/>
          <w:sz w:val="20"/>
          <w:szCs w:val="20"/>
        </w:rPr>
        <w:t xml:space="preserve">of </w:t>
      </w:r>
      <w:r w:rsidRPr="00E91BA2">
        <w:rPr>
          <w:rFonts w:ascii="Calibri" w:hAnsi="Calibri" w:cs="Calibri"/>
          <w:sz w:val="20"/>
          <w:szCs w:val="20"/>
        </w:rPr>
        <w:t>wildlife rangers</w:t>
      </w:r>
      <w:r w:rsidR="0076737B" w:rsidRPr="00E91BA2">
        <w:rPr>
          <w:rFonts w:ascii="Calibri" w:hAnsi="Calibri" w:cs="Calibri"/>
          <w:sz w:val="20"/>
          <w:szCs w:val="20"/>
        </w:rPr>
        <w:t>,</w:t>
      </w:r>
      <w:r w:rsidR="002769C8" w:rsidRPr="00E91BA2">
        <w:rPr>
          <w:rFonts w:ascii="Calibri" w:hAnsi="Calibri" w:cs="Calibri"/>
          <w:sz w:val="20"/>
          <w:szCs w:val="20"/>
        </w:rPr>
        <w:t xml:space="preserve"> and increasing intelligence</w:t>
      </w:r>
      <w:r w:rsidR="00740CAF" w:rsidRPr="00E91BA2">
        <w:rPr>
          <w:rFonts w:ascii="Calibri" w:hAnsi="Calibri" w:cs="Calibri"/>
          <w:sz w:val="20"/>
          <w:szCs w:val="20"/>
        </w:rPr>
        <w:t>-</w:t>
      </w:r>
      <w:r w:rsidR="002769C8" w:rsidRPr="00E91BA2">
        <w:rPr>
          <w:rFonts w:ascii="Calibri" w:hAnsi="Calibri" w:cs="Calibri"/>
          <w:sz w:val="20"/>
          <w:szCs w:val="20"/>
        </w:rPr>
        <w:t>led investigations</w:t>
      </w:r>
      <w:r w:rsidR="00A53247" w:rsidRPr="00E91BA2">
        <w:rPr>
          <w:rFonts w:ascii="Calibri" w:hAnsi="Calibri" w:cs="Calibri"/>
          <w:sz w:val="20"/>
          <w:szCs w:val="20"/>
        </w:rPr>
        <w:t xml:space="preserve"> through dedicated entities (</w:t>
      </w:r>
      <w:r w:rsidR="00C11433" w:rsidRPr="00E91BA2">
        <w:rPr>
          <w:rFonts w:ascii="Calibri" w:hAnsi="Calibri" w:cs="Calibri"/>
          <w:sz w:val="20"/>
          <w:szCs w:val="20"/>
        </w:rPr>
        <w:t xml:space="preserve">see </w:t>
      </w:r>
      <w:r w:rsidR="00A53247" w:rsidRPr="00E91BA2">
        <w:rPr>
          <w:rFonts w:ascii="Calibri" w:hAnsi="Calibri" w:cs="Calibri"/>
          <w:sz w:val="20"/>
          <w:szCs w:val="20"/>
        </w:rPr>
        <w:t>Fig</w:t>
      </w:r>
      <w:r w:rsidR="00C36BD1" w:rsidRPr="00E91BA2">
        <w:rPr>
          <w:rFonts w:ascii="Calibri" w:hAnsi="Calibri" w:cs="Calibri"/>
          <w:sz w:val="20"/>
          <w:szCs w:val="20"/>
        </w:rPr>
        <w:t>. 1-</w:t>
      </w:r>
      <w:r w:rsidR="00AF3761" w:rsidRPr="00E91BA2">
        <w:rPr>
          <w:rFonts w:ascii="Calibri" w:hAnsi="Calibri" w:cs="Calibri"/>
          <w:sz w:val="20"/>
          <w:szCs w:val="20"/>
        </w:rPr>
        <w:t>3</w:t>
      </w:r>
      <w:r w:rsidR="00A53247" w:rsidRPr="00E91BA2">
        <w:rPr>
          <w:rFonts w:ascii="Calibri" w:hAnsi="Calibri" w:cs="Calibri"/>
          <w:sz w:val="20"/>
          <w:szCs w:val="20"/>
        </w:rPr>
        <w:t>)</w:t>
      </w:r>
      <w:r w:rsidR="00B82ECB" w:rsidRPr="00E91BA2">
        <w:rPr>
          <w:rFonts w:ascii="Calibri" w:hAnsi="Calibri" w:cs="Calibri"/>
          <w:sz w:val="20"/>
          <w:szCs w:val="20"/>
        </w:rPr>
        <w:t>. In addition, capacity</w:t>
      </w:r>
      <w:r w:rsidRPr="00E91BA2">
        <w:rPr>
          <w:rFonts w:ascii="Calibri" w:hAnsi="Calibri" w:cs="Calibri"/>
          <w:sz w:val="20"/>
          <w:szCs w:val="20"/>
        </w:rPr>
        <w:t xml:space="preserve"> </w:t>
      </w:r>
      <w:r w:rsidR="00B82ECB" w:rsidRPr="00E91BA2">
        <w:rPr>
          <w:rFonts w:ascii="Calibri" w:hAnsi="Calibri" w:cs="Calibri"/>
          <w:sz w:val="20"/>
          <w:szCs w:val="20"/>
        </w:rPr>
        <w:t>enhancement</w:t>
      </w:r>
      <w:r w:rsidRPr="00E91BA2">
        <w:rPr>
          <w:rFonts w:ascii="Calibri" w:hAnsi="Calibri" w:cs="Calibri"/>
          <w:sz w:val="20"/>
          <w:szCs w:val="20"/>
        </w:rPr>
        <w:t xml:space="preserve"> initiatives have been implemented with support </w:t>
      </w:r>
      <w:r w:rsidR="0076737B" w:rsidRPr="00E91BA2">
        <w:rPr>
          <w:rFonts w:ascii="Calibri" w:hAnsi="Calibri" w:cs="Calibri"/>
          <w:sz w:val="20"/>
          <w:szCs w:val="20"/>
        </w:rPr>
        <w:t xml:space="preserve">from </w:t>
      </w:r>
      <w:r w:rsidR="00D6128D" w:rsidRPr="00E91BA2">
        <w:rPr>
          <w:rFonts w:ascii="Calibri" w:hAnsi="Calibri" w:cs="Calibri"/>
          <w:sz w:val="20"/>
          <w:szCs w:val="20"/>
        </w:rPr>
        <w:t xml:space="preserve">development partners and </w:t>
      </w:r>
      <w:r w:rsidRPr="00E91BA2">
        <w:rPr>
          <w:rFonts w:ascii="Calibri" w:hAnsi="Calibri" w:cs="Calibri"/>
          <w:sz w:val="20"/>
          <w:szCs w:val="20"/>
        </w:rPr>
        <w:t xml:space="preserve">NGOs. </w:t>
      </w:r>
      <w:r w:rsidR="00A201A9" w:rsidRPr="00E91BA2">
        <w:rPr>
          <w:rFonts w:ascii="Calibri" w:hAnsi="Calibri" w:cs="Calibri"/>
          <w:sz w:val="20"/>
          <w:szCs w:val="20"/>
        </w:rPr>
        <w:t>There is</w:t>
      </w:r>
      <w:r w:rsidR="002A70E9" w:rsidRPr="00E91BA2">
        <w:rPr>
          <w:rFonts w:ascii="Calibri" w:hAnsi="Calibri" w:cs="Calibri"/>
          <w:sz w:val="20"/>
          <w:szCs w:val="20"/>
        </w:rPr>
        <w:t>,</w:t>
      </w:r>
      <w:r w:rsidR="00A201A9" w:rsidRPr="00E91BA2">
        <w:rPr>
          <w:rFonts w:ascii="Calibri" w:hAnsi="Calibri" w:cs="Calibri"/>
          <w:sz w:val="20"/>
          <w:szCs w:val="20"/>
        </w:rPr>
        <w:t xml:space="preserve"> however</w:t>
      </w:r>
      <w:r w:rsidR="002A70E9" w:rsidRPr="00E91BA2">
        <w:rPr>
          <w:rFonts w:ascii="Calibri" w:hAnsi="Calibri" w:cs="Calibri"/>
          <w:sz w:val="20"/>
          <w:szCs w:val="20"/>
        </w:rPr>
        <w:t>,</w:t>
      </w:r>
      <w:r w:rsidR="00A201A9" w:rsidRPr="00E91BA2">
        <w:rPr>
          <w:rFonts w:ascii="Calibri" w:hAnsi="Calibri" w:cs="Calibri"/>
          <w:sz w:val="20"/>
          <w:szCs w:val="20"/>
        </w:rPr>
        <w:t xml:space="preserve"> </w:t>
      </w:r>
      <w:r w:rsidR="00F746FF" w:rsidRPr="00E91BA2">
        <w:rPr>
          <w:rFonts w:ascii="Calibri" w:hAnsi="Calibri" w:cs="Calibri"/>
          <w:sz w:val="20"/>
          <w:szCs w:val="20"/>
        </w:rPr>
        <w:t xml:space="preserve">a </w:t>
      </w:r>
      <w:r w:rsidR="00D6128D" w:rsidRPr="00E91BA2">
        <w:rPr>
          <w:rFonts w:ascii="Calibri" w:hAnsi="Calibri" w:cs="Calibri"/>
          <w:sz w:val="20"/>
          <w:szCs w:val="20"/>
        </w:rPr>
        <w:t xml:space="preserve">continued </w:t>
      </w:r>
      <w:r w:rsidR="00F746FF" w:rsidRPr="00E91BA2">
        <w:rPr>
          <w:rFonts w:ascii="Calibri" w:hAnsi="Calibri" w:cs="Calibri"/>
          <w:sz w:val="20"/>
          <w:szCs w:val="20"/>
        </w:rPr>
        <w:t xml:space="preserve">need </w:t>
      </w:r>
      <w:r w:rsidR="00BE7BF8" w:rsidRPr="00E91BA2">
        <w:rPr>
          <w:rFonts w:ascii="Calibri" w:hAnsi="Calibri" w:cs="Calibri"/>
          <w:sz w:val="20"/>
          <w:szCs w:val="20"/>
        </w:rPr>
        <w:t xml:space="preserve">for </w:t>
      </w:r>
      <w:r w:rsidR="004D69A5" w:rsidRPr="00E91BA2">
        <w:rPr>
          <w:rFonts w:ascii="Calibri" w:hAnsi="Calibri" w:cs="Calibri"/>
          <w:sz w:val="20"/>
          <w:szCs w:val="20"/>
        </w:rPr>
        <w:t xml:space="preserve">greater </w:t>
      </w:r>
      <w:r w:rsidR="008B63A1" w:rsidRPr="00E91BA2">
        <w:rPr>
          <w:rFonts w:ascii="Calibri" w:hAnsi="Calibri" w:cs="Calibri"/>
          <w:sz w:val="20"/>
          <w:szCs w:val="20"/>
        </w:rPr>
        <w:t xml:space="preserve">institutional </w:t>
      </w:r>
      <w:r w:rsidR="001D026A" w:rsidRPr="00E91BA2">
        <w:rPr>
          <w:rFonts w:ascii="Calibri" w:hAnsi="Calibri" w:cs="Calibri"/>
          <w:sz w:val="20"/>
          <w:szCs w:val="20"/>
        </w:rPr>
        <w:t xml:space="preserve">streamlining and </w:t>
      </w:r>
      <w:r w:rsidR="00F746FF" w:rsidRPr="00E91BA2">
        <w:rPr>
          <w:rFonts w:ascii="Calibri" w:hAnsi="Calibri" w:cs="Calibri"/>
          <w:sz w:val="20"/>
          <w:szCs w:val="20"/>
        </w:rPr>
        <w:t xml:space="preserve">increased </w:t>
      </w:r>
      <w:r w:rsidR="00A64885" w:rsidRPr="00E91BA2">
        <w:rPr>
          <w:rFonts w:ascii="Calibri" w:hAnsi="Calibri" w:cs="Calibri"/>
          <w:sz w:val="20"/>
          <w:szCs w:val="20"/>
        </w:rPr>
        <w:t>efficiencies</w:t>
      </w:r>
      <w:r w:rsidR="00D64700" w:rsidRPr="00E91BA2">
        <w:rPr>
          <w:rFonts w:ascii="Calibri" w:hAnsi="Calibri" w:cs="Calibri"/>
          <w:sz w:val="20"/>
          <w:szCs w:val="20"/>
        </w:rPr>
        <w:t xml:space="preserve"> by </w:t>
      </w:r>
      <w:r w:rsidR="00BC48F5" w:rsidRPr="00E91BA2">
        <w:rPr>
          <w:rFonts w:ascii="Calibri" w:hAnsi="Calibri" w:cs="Calibri"/>
          <w:sz w:val="20"/>
          <w:szCs w:val="20"/>
        </w:rPr>
        <w:t xml:space="preserve">ensuring </w:t>
      </w:r>
      <w:r w:rsidR="0076737B" w:rsidRPr="00E91BA2">
        <w:rPr>
          <w:rFonts w:ascii="Calibri" w:hAnsi="Calibri" w:cs="Calibri"/>
          <w:sz w:val="20"/>
          <w:szCs w:val="20"/>
        </w:rPr>
        <w:t xml:space="preserve">synergies rather than </w:t>
      </w:r>
      <w:r w:rsidR="00F746FF" w:rsidRPr="00E91BA2">
        <w:rPr>
          <w:rFonts w:ascii="Calibri" w:hAnsi="Calibri" w:cs="Calibri"/>
          <w:color w:val="1D1D1D"/>
          <w:sz w:val="20"/>
          <w:szCs w:val="20"/>
        </w:rPr>
        <w:t>duplication</w:t>
      </w:r>
      <w:r w:rsidR="0076737B" w:rsidRPr="00E91BA2">
        <w:rPr>
          <w:rFonts w:ascii="Calibri" w:hAnsi="Calibri" w:cs="Calibri"/>
          <w:color w:val="1D1D1D"/>
          <w:sz w:val="20"/>
          <w:szCs w:val="20"/>
        </w:rPr>
        <w:t>s</w:t>
      </w:r>
      <w:r w:rsidR="00F746FF" w:rsidRPr="00E91BA2">
        <w:rPr>
          <w:rFonts w:ascii="Calibri" w:hAnsi="Calibri" w:cs="Calibri"/>
          <w:color w:val="1D1D1D"/>
          <w:sz w:val="20"/>
          <w:szCs w:val="20"/>
        </w:rPr>
        <w:t xml:space="preserve"> </w:t>
      </w:r>
      <w:r w:rsidR="00BE7BF8" w:rsidRPr="00E91BA2">
        <w:rPr>
          <w:rFonts w:ascii="Calibri" w:hAnsi="Calibri" w:cs="Calibri"/>
          <w:color w:val="1D1D1D"/>
          <w:sz w:val="20"/>
          <w:szCs w:val="20"/>
        </w:rPr>
        <w:t xml:space="preserve">between </w:t>
      </w:r>
      <w:r w:rsidR="00BC48F5" w:rsidRPr="00E91BA2">
        <w:rPr>
          <w:rFonts w:ascii="Calibri" w:hAnsi="Calibri" w:cs="Calibri"/>
          <w:color w:val="1D1D1D"/>
          <w:sz w:val="20"/>
          <w:szCs w:val="20"/>
        </w:rPr>
        <w:t xml:space="preserve">different </w:t>
      </w:r>
      <w:r w:rsidR="00BE7BF8" w:rsidRPr="00E91BA2">
        <w:rPr>
          <w:rFonts w:ascii="Calibri" w:hAnsi="Calibri" w:cs="Calibri"/>
          <w:bCs/>
          <w:color w:val="1D1D1D"/>
          <w:sz w:val="20"/>
          <w:szCs w:val="20"/>
        </w:rPr>
        <w:t>units</w:t>
      </w:r>
      <w:r w:rsidR="00D6128D" w:rsidRPr="00E91BA2">
        <w:rPr>
          <w:rFonts w:ascii="Calibri" w:hAnsi="Calibri" w:cs="Calibri"/>
          <w:bCs/>
          <w:color w:val="1D1D1D"/>
          <w:sz w:val="20"/>
          <w:szCs w:val="20"/>
        </w:rPr>
        <w:t xml:space="preserve"> and </w:t>
      </w:r>
      <w:r w:rsidR="0068047C" w:rsidRPr="00E91BA2">
        <w:rPr>
          <w:rFonts w:ascii="Calibri" w:hAnsi="Calibri" w:cs="Calibri"/>
          <w:bCs/>
          <w:color w:val="1D1D1D"/>
          <w:sz w:val="20"/>
          <w:szCs w:val="20"/>
        </w:rPr>
        <w:t>initiatives</w:t>
      </w:r>
      <w:r w:rsidR="00BE7BF8" w:rsidRPr="00E91BA2">
        <w:rPr>
          <w:rFonts w:ascii="Calibri" w:hAnsi="Calibri" w:cs="Calibri"/>
          <w:bCs/>
          <w:color w:val="1D1D1D"/>
          <w:sz w:val="20"/>
          <w:szCs w:val="20"/>
        </w:rPr>
        <w:t xml:space="preserve"> </w:t>
      </w:r>
      <w:r w:rsidR="00BE7BF8" w:rsidRPr="00E91BA2">
        <w:rPr>
          <w:rFonts w:ascii="Calibri" w:hAnsi="Calibri" w:cs="Calibri"/>
          <w:color w:val="1D1D1D"/>
          <w:sz w:val="20"/>
          <w:szCs w:val="20"/>
        </w:rPr>
        <w:t>responsible for combating wildlife trafficking</w:t>
      </w:r>
      <w:r w:rsidR="0076737B" w:rsidRPr="00E91BA2">
        <w:rPr>
          <w:rFonts w:ascii="Calibri" w:hAnsi="Calibri" w:cs="Calibri"/>
          <w:color w:val="1D1D1D"/>
          <w:sz w:val="20"/>
          <w:szCs w:val="20"/>
        </w:rPr>
        <w:t xml:space="preserve">. </w:t>
      </w:r>
      <w:r w:rsidR="0068047C" w:rsidRPr="00E91BA2">
        <w:rPr>
          <w:rFonts w:ascii="Calibri" w:hAnsi="Calibri" w:cs="Calibri"/>
          <w:color w:val="1D1D1D"/>
          <w:sz w:val="20"/>
          <w:szCs w:val="20"/>
        </w:rPr>
        <w:t>Key areas for strengthening ar</w:t>
      </w:r>
      <w:r w:rsidR="002A70E9" w:rsidRPr="00E91BA2">
        <w:rPr>
          <w:rFonts w:ascii="Calibri" w:hAnsi="Calibri" w:cs="Calibri"/>
          <w:color w:val="1D1D1D"/>
          <w:sz w:val="20"/>
          <w:szCs w:val="20"/>
        </w:rPr>
        <w:t>e</w:t>
      </w:r>
      <w:r w:rsidR="0068047C" w:rsidRPr="00E91BA2">
        <w:rPr>
          <w:rFonts w:ascii="Calibri" w:hAnsi="Calibri" w:cs="Calibri"/>
          <w:color w:val="1D1D1D"/>
          <w:sz w:val="20"/>
          <w:szCs w:val="20"/>
        </w:rPr>
        <w:t xml:space="preserve"> </w:t>
      </w:r>
      <w:r w:rsidR="00A53247" w:rsidRPr="00E91BA2">
        <w:rPr>
          <w:rFonts w:ascii="Calibri" w:hAnsi="Calibri" w:cs="Calibri"/>
          <w:color w:val="1D1D1D"/>
          <w:sz w:val="20"/>
          <w:szCs w:val="20"/>
        </w:rPr>
        <w:t xml:space="preserve">coordination and </w:t>
      </w:r>
      <w:r w:rsidR="0068047C" w:rsidRPr="00E91BA2">
        <w:rPr>
          <w:rFonts w:ascii="Calibri" w:hAnsi="Calibri" w:cs="Calibri"/>
          <w:color w:val="1D1D1D"/>
          <w:sz w:val="20"/>
          <w:szCs w:val="20"/>
        </w:rPr>
        <w:t>c</w:t>
      </w:r>
      <w:r w:rsidR="00D64700" w:rsidRPr="00E91BA2">
        <w:rPr>
          <w:rFonts w:ascii="Calibri" w:hAnsi="Calibri" w:cs="Calibri"/>
          <w:color w:val="1D1D1D"/>
          <w:sz w:val="20"/>
          <w:szCs w:val="20"/>
        </w:rPr>
        <w:t>ollaboration ability</w:t>
      </w:r>
      <w:r w:rsidR="0068047C" w:rsidRPr="00E91BA2">
        <w:rPr>
          <w:rFonts w:ascii="Calibri" w:hAnsi="Calibri" w:cs="Calibri"/>
          <w:color w:val="1D1D1D"/>
          <w:sz w:val="20"/>
          <w:szCs w:val="20"/>
        </w:rPr>
        <w:t>,</w:t>
      </w:r>
      <w:r w:rsidR="00D64700" w:rsidRPr="00E91BA2">
        <w:rPr>
          <w:rFonts w:ascii="Calibri" w:hAnsi="Calibri" w:cs="Calibri"/>
          <w:color w:val="1D1D1D"/>
          <w:sz w:val="20"/>
          <w:szCs w:val="20"/>
        </w:rPr>
        <w:t xml:space="preserve"> human and operational capacity </w:t>
      </w:r>
      <w:r w:rsidR="0068047C" w:rsidRPr="00E91BA2">
        <w:rPr>
          <w:rFonts w:ascii="Calibri" w:hAnsi="Calibri" w:cs="Calibri"/>
          <w:color w:val="1D1D1D"/>
          <w:sz w:val="20"/>
          <w:szCs w:val="20"/>
        </w:rPr>
        <w:t>of governmental entities responsible for</w:t>
      </w:r>
      <w:r w:rsidR="00D64700" w:rsidRPr="00E91BA2">
        <w:rPr>
          <w:rFonts w:ascii="Calibri" w:hAnsi="Calibri" w:cs="Calibri"/>
          <w:color w:val="1D1D1D"/>
          <w:sz w:val="20"/>
          <w:szCs w:val="20"/>
        </w:rPr>
        <w:t xml:space="preserve"> wildlife</w:t>
      </w:r>
      <w:r w:rsidR="0068047C" w:rsidRPr="00E91BA2">
        <w:rPr>
          <w:rFonts w:ascii="Calibri" w:hAnsi="Calibri" w:cs="Calibri"/>
          <w:color w:val="1D1D1D"/>
          <w:sz w:val="20"/>
          <w:szCs w:val="20"/>
        </w:rPr>
        <w:t xml:space="preserve">, </w:t>
      </w:r>
      <w:r w:rsidR="00D64700" w:rsidRPr="00E91BA2">
        <w:rPr>
          <w:rFonts w:ascii="Calibri" w:hAnsi="Calibri" w:cs="Calibri"/>
          <w:color w:val="1D1D1D"/>
          <w:sz w:val="20"/>
          <w:szCs w:val="20"/>
        </w:rPr>
        <w:t>protected area</w:t>
      </w:r>
      <w:r w:rsidR="0068047C" w:rsidRPr="00E91BA2">
        <w:rPr>
          <w:rFonts w:ascii="Calibri" w:hAnsi="Calibri" w:cs="Calibri"/>
          <w:color w:val="1D1D1D"/>
          <w:sz w:val="20"/>
          <w:szCs w:val="20"/>
        </w:rPr>
        <w:t>s</w:t>
      </w:r>
      <w:r w:rsidR="00D64700" w:rsidRPr="00E91BA2">
        <w:rPr>
          <w:rFonts w:ascii="Calibri" w:hAnsi="Calibri" w:cs="Calibri"/>
          <w:color w:val="1D1D1D"/>
          <w:sz w:val="20"/>
          <w:szCs w:val="20"/>
        </w:rPr>
        <w:t xml:space="preserve"> and natural </w:t>
      </w:r>
      <w:r w:rsidR="0068047C" w:rsidRPr="00E91BA2">
        <w:rPr>
          <w:rFonts w:ascii="Calibri" w:hAnsi="Calibri" w:cs="Calibri"/>
          <w:color w:val="1D1D1D"/>
          <w:sz w:val="20"/>
          <w:szCs w:val="20"/>
        </w:rPr>
        <w:t xml:space="preserve">resource management </w:t>
      </w:r>
      <w:r w:rsidR="00A201A9" w:rsidRPr="00E91BA2">
        <w:rPr>
          <w:rFonts w:ascii="Calibri" w:hAnsi="Calibri" w:cs="Calibri"/>
          <w:color w:val="1D1D1D"/>
          <w:sz w:val="20"/>
          <w:szCs w:val="20"/>
        </w:rPr>
        <w:t>(</w:t>
      </w:r>
      <w:r w:rsidR="0068047C" w:rsidRPr="00E91BA2">
        <w:rPr>
          <w:rFonts w:ascii="Calibri" w:hAnsi="Calibri" w:cs="Calibri"/>
          <w:color w:val="1D1D1D"/>
          <w:sz w:val="20"/>
          <w:szCs w:val="20"/>
        </w:rPr>
        <w:t>e.g</w:t>
      </w:r>
      <w:r w:rsidR="002A70E9" w:rsidRPr="00E91BA2">
        <w:rPr>
          <w:rFonts w:ascii="Calibri" w:hAnsi="Calibri" w:cs="Calibri"/>
          <w:color w:val="1D1D1D"/>
          <w:sz w:val="20"/>
          <w:szCs w:val="20"/>
        </w:rPr>
        <w:t>.</w:t>
      </w:r>
      <w:r w:rsidR="0068047C" w:rsidRPr="00E91BA2">
        <w:rPr>
          <w:rFonts w:ascii="Calibri" w:hAnsi="Calibri" w:cs="Calibri"/>
          <w:color w:val="1D1D1D"/>
          <w:sz w:val="20"/>
          <w:szCs w:val="20"/>
        </w:rPr>
        <w:t xml:space="preserve"> </w:t>
      </w:r>
      <w:r w:rsidR="00D64700" w:rsidRPr="00E91BA2">
        <w:rPr>
          <w:rFonts w:ascii="Calibri" w:hAnsi="Calibri" w:cs="Calibri"/>
          <w:color w:val="1D1D1D"/>
          <w:sz w:val="20"/>
          <w:szCs w:val="20"/>
        </w:rPr>
        <w:t>MNRT</w:t>
      </w:r>
      <w:r w:rsidR="0068047C" w:rsidRPr="00E91BA2">
        <w:rPr>
          <w:rFonts w:ascii="Calibri" w:hAnsi="Calibri" w:cs="Calibri"/>
          <w:color w:val="1D1D1D"/>
          <w:sz w:val="20"/>
          <w:szCs w:val="20"/>
        </w:rPr>
        <w:t xml:space="preserve">, </w:t>
      </w:r>
      <w:r w:rsidR="00D64700" w:rsidRPr="00E91BA2">
        <w:rPr>
          <w:rFonts w:ascii="Calibri" w:hAnsi="Calibri" w:cs="Calibri"/>
          <w:color w:val="1D1D1D"/>
          <w:sz w:val="20"/>
          <w:szCs w:val="20"/>
        </w:rPr>
        <w:t>WCFTT</w:t>
      </w:r>
      <w:r w:rsidR="00160F8A" w:rsidRPr="00E91BA2">
        <w:rPr>
          <w:rStyle w:val="FootnoteReference"/>
          <w:color w:val="1D1D1D"/>
          <w:szCs w:val="20"/>
        </w:rPr>
        <w:footnoteReference w:id="22"/>
      </w:r>
      <w:r w:rsidR="00D07FB0" w:rsidRPr="00E91BA2">
        <w:rPr>
          <w:rFonts w:ascii="Calibri" w:hAnsi="Calibri" w:cs="Calibri"/>
          <w:color w:val="1D1D1D"/>
          <w:sz w:val="20"/>
          <w:szCs w:val="20"/>
        </w:rPr>
        <w:t>)</w:t>
      </w:r>
      <w:r w:rsidR="00D64700" w:rsidRPr="00E91BA2">
        <w:rPr>
          <w:rFonts w:ascii="Calibri" w:hAnsi="Calibri" w:cs="Calibri"/>
          <w:color w:val="1D1D1D"/>
          <w:sz w:val="20"/>
          <w:szCs w:val="20"/>
        </w:rPr>
        <w:t xml:space="preserve"> and those </w:t>
      </w:r>
      <w:r w:rsidR="0068047C" w:rsidRPr="00E91BA2">
        <w:rPr>
          <w:rFonts w:ascii="Calibri" w:hAnsi="Calibri" w:cs="Calibri"/>
          <w:color w:val="1D1D1D"/>
          <w:sz w:val="20"/>
          <w:szCs w:val="20"/>
        </w:rPr>
        <w:t>responsible for</w:t>
      </w:r>
      <w:r w:rsidR="00D64700" w:rsidRPr="00E91BA2">
        <w:rPr>
          <w:rFonts w:ascii="Calibri" w:hAnsi="Calibri" w:cs="Calibri"/>
          <w:color w:val="1D1D1D"/>
          <w:sz w:val="20"/>
          <w:szCs w:val="20"/>
        </w:rPr>
        <w:t xml:space="preserve"> law enforcement, especially outside of protected areas and on other serious crimes, (</w:t>
      </w:r>
      <w:r w:rsidR="0068047C" w:rsidRPr="00E91BA2">
        <w:rPr>
          <w:rFonts w:ascii="Calibri" w:hAnsi="Calibri" w:cs="Calibri"/>
          <w:color w:val="1D1D1D"/>
          <w:sz w:val="20"/>
          <w:szCs w:val="20"/>
        </w:rPr>
        <w:t xml:space="preserve">e.g. </w:t>
      </w:r>
      <w:r w:rsidR="00D64700" w:rsidRPr="00E91BA2">
        <w:rPr>
          <w:rFonts w:ascii="Calibri" w:hAnsi="Calibri" w:cs="Calibri"/>
          <w:color w:val="1D1D1D"/>
          <w:sz w:val="20"/>
          <w:szCs w:val="20"/>
        </w:rPr>
        <w:t>Home Affairs</w:t>
      </w:r>
      <w:r w:rsidR="0068047C" w:rsidRPr="00E91BA2">
        <w:rPr>
          <w:rFonts w:ascii="Calibri" w:hAnsi="Calibri" w:cs="Calibri"/>
          <w:color w:val="1D1D1D"/>
          <w:sz w:val="20"/>
          <w:szCs w:val="20"/>
        </w:rPr>
        <w:t>,</w:t>
      </w:r>
      <w:r w:rsidR="00D64700" w:rsidRPr="00E91BA2">
        <w:rPr>
          <w:rFonts w:ascii="Calibri" w:hAnsi="Calibri" w:cs="Calibri"/>
          <w:color w:val="1D1D1D"/>
          <w:sz w:val="20"/>
          <w:szCs w:val="20"/>
        </w:rPr>
        <w:t xml:space="preserve"> Office of the President</w:t>
      </w:r>
      <w:r w:rsidR="009A7E7C" w:rsidRPr="00E91BA2">
        <w:rPr>
          <w:rFonts w:ascii="Calibri" w:hAnsi="Calibri" w:cs="Calibri"/>
          <w:color w:val="1D1D1D"/>
          <w:sz w:val="20"/>
          <w:szCs w:val="20"/>
        </w:rPr>
        <w:t>, NTSCIU</w:t>
      </w:r>
      <w:r w:rsidR="00D64700" w:rsidRPr="00E91BA2">
        <w:rPr>
          <w:rFonts w:ascii="Calibri" w:hAnsi="Calibri" w:cs="Calibri"/>
          <w:color w:val="1D1D1D"/>
          <w:sz w:val="20"/>
          <w:szCs w:val="20"/>
        </w:rPr>
        <w:t>,</w:t>
      </w:r>
      <w:r w:rsidR="009A7E7C" w:rsidRPr="00E91BA2">
        <w:rPr>
          <w:rFonts w:ascii="Calibri" w:hAnsi="Calibri" w:cs="Calibri"/>
          <w:color w:val="1D1D1D"/>
          <w:sz w:val="20"/>
          <w:szCs w:val="20"/>
        </w:rPr>
        <w:t xml:space="preserve"> sectors </w:t>
      </w:r>
      <w:r w:rsidR="00A53247" w:rsidRPr="00E91BA2">
        <w:rPr>
          <w:rFonts w:ascii="Calibri" w:hAnsi="Calibri" w:cs="Calibri"/>
          <w:color w:val="1D1D1D"/>
          <w:sz w:val="20"/>
          <w:szCs w:val="20"/>
        </w:rPr>
        <w:t>such as</w:t>
      </w:r>
      <w:r w:rsidR="009A7E7C" w:rsidRPr="00E91BA2">
        <w:rPr>
          <w:rFonts w:ascii="Calibri" w:hAnsi="Calibri" w:cs="Calibri"/>
          <w:color w:val="1D1D1D"/>
          <w:sz w:val="20"/>
          <w:szCs w:val="20"/>
        </w:rPr>
        <w:t xml:space="preserve"> customs, justice and the military</w:t>
      </w:r>
      <w:r w:rsidR="00D64700" w:rsidRPr="00E91BA2">
        <w:rPr>
          <w:rFonts w:ascii="Calibri" w:hAnsi="Calibri" w:cs="Calibri"/>
          <w:color w:val="1D1D1D"/>
          <w:sz w:val="20"/>
          <w:szCs w:val="20"/>
        </w:rPr>
        <w:t>).</w:t>
      </w:r>
      <w:r w:rsidR="0053650F" w:rsidRPr="00E91BA2">
        <w:rPr>
          <w:rFonts w:ascii="Calibri" w:hAnsi="Calibri" w:cs="Calibri"/>
          <w:color w:val="1D1D1D"/>
          <w:sz w:val="20"/>
          <w:szCs w:val="20"/>
        </w:rPr>
        <w:t xml:space="preserve"> Ensuring that maximally effective institutional setups </w:t>
      </w:r>
      <w:r w:rsidR="0053650F" w:rsidRPr="00E91BA2">
        <w:rPr>
          <w:rFonts w:ascii="Calibri" w:hAnsi="Calibri" w:cs="Calibri"/>
          <w:color w:val="1D1D1D"/>
          <w:sz w:val="20"/>
          <w:szCs w:val="20"/>
        </w:rPr>
        <w:lastRenderedPageBreak/>
        <w:t xml:space="preserve">are in place, in line with recommendations set out in the </w:t>
      </w:r>
      <w:r w:rsidR="009A45BE" w:rsidRPr="00E91BA2">
        <w:rPr>
          <w:rFonts w:ascii="Calibri" w:hAnsi="Calibri" w:cs="Calibri"/>
          <w:color w:val="1D1D1D"/>
          <w:sz w:val="20"/>
          <w:szCs w:val="20"/>
        </w:rPr>
        <w:t>NSCPIWT</w:t>
      </w:r>
      <w:r w:rsidR="00A53247" w:rsidRPr="00E91BA2">
        <w:rPr>
          <w:rFonts w:ascii="Calibri" w:hAnsi="Calibri" w:cs="Calibri"/>
          <w:color w:val="1D1D1D"/>
          <w:sz w:val="20"/>
          <w:szCs w:val="20"/>
        </w:rPr>
        <w:t xml:space="preserve"> </w:t>
      </w:r>
      <w:r w:rsidR="0053650F" w:rsidRPr="00E91BA2">
        <w:rPr>
          <w:rFonts w:ascii="Calibri" w:hAnsi="Calibri" w:cs="Calibri"/>
          <w:color w:val="1D1D1D"/>
          <w:sz w:val="20"/>
          <w:szCs w:val="20"/>
        </w:rPr>
        <w:t xml:space="preserve">should be a common objective for all parties engaged in combating wildlife crime. </w:t>
      </w:r>
    </w:p>
    <w:p w14:paraId="6E772862" w14:textId="77777777" w:rsidR="003F107E" w:rsidRPr="00E91BA2" w:rsidRDefault="003F107E" w:rsidP="000553F8">
      <w:pPr>
        <w:jc w:val="both"/>
        <w:rPr>
          <w:rFonts w:ascii="Calibri" w:hAnsi="Calibri" w:cs="Calibri"/>
          <w:sz w:val="20"/>
          <w:szCs w:val="20"/>
        </w:rPr>
      </w:pPr>
    </w:p>
    <w:p w14:paraId="6C55303C" w14:textId="77777777" w:rsidR="00C1166E" w:rsidRPr="00E91BA2" w:rsidRDefault="00C36BD1" w:rsidP="000F1616">
      <w:pPr>
        <w:jc w:val="both"/>
        <w:rPr>
          <w:rFonts w:ascii="Calibri" w:hAnsi="Calibri" w:cs="Calibri"/>
          <w:sz w:val="20"/>
          <w:szCs w:val="20"/>
        </w:rPr>
      </w:pPr>
      <w:r w:rsidRPr="00E91BA2">
        <w:rPr>
          <w:rFonts w:ascii="Calibri" w:hAnsi="Calibri" w:cs="Calibri"/>
          <w:sz w:val="20"/>
          <w:szCs w:val="20"/>
        </w:rPr>
        <w:t>While the</w:t>
      </w:r>
      <w:r w:rsidR="00C20CB6" w:rsidRPr="00E91BA2">
        <w:rPr>
          <w:rFonts w:ascii="Calibri" w:hAnsi="Calibri" w:cs="Calibri"/>
          <w:sz w:val="20"/>
          <w:szCs w:val="20"/>
        </w:rPr>
        <w:t xml:space="preserve"> </w:t>
      </w:r>
      <w:r w:rsidR="00396400" w:rsidRPr="00E91BA2">
        <w:rPr>
          <w:rFonts w:ascii="Calibri" w:eastAsia="Times New Roman" w:hAnsi="Calibri" w:cs="Calibri"/>
          <w:sz w:val="20"/>
          <w:szCs w:val="20"/>
        </w:rPr>
        <w:t>inter-agency collaboration on wildlife crime issues</w:t>
      </w:r>
      <w:r w:rsidR="0000540C" w:rsidRPr="00E91BA2">
        <w:rPr>
          <w:rFonts w:ascii="Calibri" w:hAnsi="Calibri" w:cs="Calibri"/>
          <w:sz w:val="20"/>
          <w:szCs w:val="20"/>
        </w:rPr>
        <w:t xml:space="preserve"> </w:t>
      </w:r>
      <w:r w:rsidR="00A53247" w:rsidRPr="00E91BA2">
        <w:rPr>
          <w:rFonts w:ascii="Calibri" w:hAnsi="Calibri" w:cs="Calibri"/>
          <w:sz w:val="20"/>
          <w:szCs w:val="20"/>
        </w:rPr>
        <w:t>comprising</w:t>
      </w:r>
      <w:r w:rsidR="0000540C" w:rsidRPr="00E91BA2">
        <w:rPr>
          <w:rFonts w:ascii="Calibri" w:hAnsi="Calibri" w:cs="Calibri"/>
          <w:sz w:val="20"/>
          <w:szCs w:val="20"/>
        </w:rPr>
        <w:t xml:space="preserve"> </w:t>
      </w:r>
      <w:r w:rsidR="00C20CB6" w:rsidRPr="00E91BA2">
        <w:rPr>
          <w:rFonts w:ascii="Calibri" w:hAnsi="Calibri" w:cs="Calibri"/>
          <w:sz w:val="20"/>
          <w:szCs w:val="20"/>
        </w:rPr>
        <w:t>NTSCIU and the Wildlife Division of MNRT</w:t>
      </w:r>
      <w:r w:rsidR="00C1166E" w:rsidRPr="00E91BA2">
        <w:rPr>
          <w:rFonts w:ascii="Calibri" w:hAnsi="Calibri" w:cs="Calibri"/>
          <w:sz w:val="20"/>
          <w:szCs w:val="20"/>
        </w:rPr>
        <w:t xml:space="preserve"> (more</w:t>
      </w:r>
      <w:r w:rsidR="0000540C" w:rsidRPr="00E91BA2">
        <w:rPr>
          <w:rFonts w:ascii="Calibri" w:hAnsi="Calibri" w:cs="Calibri"/>
          <w:sz w:val="20"/>
          <w:szCs w:val="20"/>
        </w:rPr>
        <w:t xml:space="preserve"> recently through the WFCTT)</w:t>
      </w:r>
      <w:r w:rsidR="00A53247" w:rsidRPr="00E91BA2">
        <w:rPr>
          <w:rFonts w:ascii="Calibri" w:hAnsi="Calibri" w:cs="Calibri"/>
          <w:sz w:val="20"/>
          <w:szCs w:val="20"/>
        </w:rPr>
        <w:t xml:space="preserve">, </w:t>
      </w:r>
      <w:r w:rsidR="00C20CB6" w:rsidRPr="00E91BA2">
        <w:rPr>
          <w:rFonts w:ascii="Calibri" w:hAnsi="Calibri" w:cs="Calibri"/>
          <w:sz w:val="20"/>
          <w:szCs w:val="20"/>
        </w:rPr>
        <w:t xml:space="preserve">had marked operational successes </w:t>
      </w:r>
      <w:r w:rsidR="00C1166E" w:rsidRPr="00E91BA2">
        <w:rPr>
          <w:rFonts w:ascii="Calibri" w:hAnsi="Calibri" w:cs="Calibri"/>
          <w:sz w:val="20"/>
          <w:szCs w:val="20"/>
        </w:rPr>
        <w:t>since 2015</w:t>
      </w:r>
      <w:r w:rsidR="00C20CB6" w:rsidRPr="00E91BA2">
        <w:rPr>
          <w:rFonts w:ascii="Calibri" w:hAnsi="Calibri" w:cs="Calibri"/>
          <w:sz w:val="20"/>
          <w:szCs w:val="20"/>
        </w:rPr>
        <w:t xml:space="preserve">, with </w:t>
      </w:r>
      <w:r w:rsidR="00CE1EC0" w:rsidRPr="00E91BA2">
        <w:rPr>
          <w:rFonts w:ascii="Calibri" w:hAnsi="Calibri" w:cs="Calibri"/>
          <w:sz w:val="20"/>
          <w:szCs w:val="20"/>
        </w:rPr>
        <w:t xml:space="preserve">external advisory and financial </w:t>
      </w:r>
      <w:r w:rsidR="00C20CB6" w:rsidRPr="00E91BA2">
        <w:rPr>
          <w:rFonts w:ascii="Calibri" w:hAnsi="Calibri" w:cs="Calibri"/>
          <w:sz w:val="20"/>
          <w:szCs w:val="20"/>
        </w:rPr>
        <w:t xml:space="preserve">support </w:t>
      </w:r>
      <w:r w:rsidR="00CE1EC0" w:rsidRPr="00E91BA2">
        <w:rPr>
          <w:rFonts w:ascii="Calibri" w:hAnsi="Calibri" w:cs="Calibri"/>
          <w:sz w:val="20"/>
          <w:szCs w:val="20"/>
        </w:rPr>
        <w:t>(</w:t>
      </w:r>
      <w:r w:rsidR="00C20CB6" w:rsidRPr="00E91BA2">
        <w:rPr>
          <w:rFonts w:ascii="Calibri" w:hAnsi="Calibri" w:cs="Calibri"/>
          <w:sz w:val="20"/>
          <w:szCs w:val="20"/>
        </w:rPr>
        <w:t xml:space="preserve">including </w:t>
      </w:r>
      <w:r w:rsidR="00CE1EC0" w:rsidRPr="00E91BA2">
        <w:rPr>
          <w:rFonts w:ascii="Calibri" w:hAnsi="Calibri" w:cs="Calibri"/>
          <w:sz w:val="20"/>
          <w:szCs w:val="20"/>
        </w:rPr>
        <w:t>through the</w:t>
      </w:r>
      <w:r w:rsidR="00C20CB6" w:rsidRPr="00E91BA2">
        <w:rPr>
          <w:rFonts w:ascii="Calibri" w:hAnsi="Calibri" w:cs="Calibri"/>
          <w:sz w:val="20"/>
          <w:szCs w:val="20"/>
        </w:rPr>
        <w:t xml:space="preserve"> USFWS Office of Law Enforcement and State Department</w:t>
      </w:r>
      <w:r w:rsidR="0087734E" w:rsidRPr="00E91BA2">
        <w:rPr>
          <w:rFonts w:ascii="Calibri" w:hAnsi="Calibri" w:cs="Calibri"/>
          <w:sz w:val="20"/>
          <w:szCs w:val="20"/>
        </w:rPr>
        <w:t xml:space="preserve">, </w:t>
      </w:r>
      <w:r w:rsidR="00C20CB6" w:rsidRPr="00E91BA2">
        <w:rPr>
          <w:rFonts w:ascii="Calibri" w:hAnsi="Calibri" w:cs="Calibri"/>
          <w:sz w:val="20"/>
          <w:szCs w:val="20"/>
        </w:rPr>
        <w:t>philanthropic institutions and NGO</w:t>
      </w:r>
      <w:r w:rsidR="0087734E" w:rsidRPr="00E91BA2">
        <w:rPr>
          <w:rFonts w:ascii="Calibri" w:hAnsi="Calibri" w:cs="Calibri"/>
          <w:sz w:val="20"/>
          <w:szCs w:val="20"/>
        </w:rPr>
        <w:t>s)</w:t>
      </w:r>
      <w:r w:rsidR="00C20CB6" w:rsidRPr="00E91BA2">
        <w:rPr>
          <w:rFonts w:ascii="Calibri" w:hAnsi="Calibri" w:cs="Calibri"/>
          <w:sz w:val="20"/>
          <w:szCs w:val="20"/>
        </w:rPr>
        <w:t xml:space="preserve">, </w:t>
      </w:r>
      <w:r w:rsidR="00A53247" w:rsidRPr="00E91BA2">
        <w:rPr>
          <w:rFonts w:ascii="Calibri" w:hAnsi="Calibri" w:cs="Calibri"/>
          <w:sz w:val="20"/>
          <w:szCs w:val="20"/>
        </w:rPr>
        <w:t xml:space="preserve">capacity </w:t>
      </w:r>
      <w:r w:rsidR="00E11099" w:rsidRPr="00E91BA2">
        <w:rPr>
          <w:rFonts w:ascii="Calibri" w:hAnsi="Calibri" w:cs="Calibri"/>
          <w:sz w:val="20"/>
          <w:szCs w:val="20"/>
        </w:rPr>
        <w:t>gaps continue to exist, particularly related to</w:t>
      </w:r>
      <w:r w:rsidR="0087734E" w:rsidRPr="00E91BA2">
        <w:rPr>
          <w:rFonts w:ascii="Calibri" w:hAnsi="Calibri" w:cs="Calibri"/>
          <w:sz w:val="20"/>
          <w:szCs w:val="20"/>
        </w:rPr>
        <w:t xml:space="preserve">: (i) </w:t>
      </w:r>
      <w:r w:rsidR="00631EEF" w:rsidRPr="00E91BA2">
        <w:rPr>
          <w:rFonts w:ascii="Calibri" w:hAnsi="Calibri" w:cs="Calibri"/>
          <w:sz w:val="20"/>
          <w:szCs w:val="20"/>
        </w:rPr>
        <w:t xml:space="preserve">adequate </w:t>
      </w:r>
      <w:r w:rsidR="00C20CB6" w:rsidRPr="00E91BA2">
        <w:rPr>
          <w:rFonts w:ascii="Calibri" w:hAnsi="Calibri" w:cs="Calibri"/>
          <w:sz w:val="20"/>
          <w:szCs w:val="20"/>
        </w:rPr>
        <w:t>co</w:t>
      </w:r>
      <w:r w:rsidR="00631EEF" w:rsidRPr="00E91BA2">
        <w:rPr>
          <w:rFonts w:ascii="Calibri" w:hAnsi="Calibri" w:cs="Calibri"/>
          <w:sz w:val="20"/>
          <w:szCs w:val="20"/>
        </w:rPr>
        <w:t>ordination</w:t>
      </w:r>
      <w:r w:rsidR="00C20CB6" w:rsidRPr="00E91BA2">
        <w:rPr>
          <w:rFonts w:ascii="Calibri" w:hAnsi="Calibri" w:cs="Calibri"/>
          <w:sz w:val="20"/>
          <w:szCs w:val="20"/>
        </w:rPr>
        <w:t xml:space="preserve"> across relevant </w:t>
      </w:r>
      <w:r w:rsidR="00A53247" w:rsidRPr="00E91BA2">
        <w:rPr>
          <w:rFonts w:ascii="Calibri" w:hAnsi="Calibri" w:cs="Calibri"/>
          <w:sz w:val="20"/>
          <w:szCs w:val="20"/>
        </w:rPr>
        <w:t>G</w:t>
      </w:r>
      <w:r w:rsidR="00C20CB6" w:rsidRPr="00E91BA2">
        <w:rPr>
          <w:rFonts w:ascii="Calibri" w:hAnsi="Calibri" w:cs="Calibri"/>
          <w:sz w:val="20"/>
          <w:szCs w:val="20"/>
        </w:rPr>
        <w:t>overnment</w:t>
      </w:r>
      <w:r w:rsidR="00A53247" w:rsidRPr="00E91BA2">
        <w:rPr>
          <w:rFonts w:ascii="Calibri" w:hAnsi="Calibri" w:cs="Calibri"/>
          <w:sz w:val="20"/>
          <w:szCs w:val="20"/>
        </w:rPr>
        <w:t xml:space="preserve"> entities</w:t>
      </w:r>
      <w:r w:rsidR="0087734E" w:rsidRPr="00E91BA2">
        <w:rPr>
          <w:rFonts w:ascii="Calibri" w:hAnsi="Calibri" w:cs="Calibri"/>
          <w:sz w:val="20"/>
          <w:szCs w:val="20"/>
        </w:rPr>
        <w:t>; (ii)</w:t>
      </w:r>
      <w:r w:rsidR="00C20CB6" w:rsidRPr="00E91BA2">
        <w:rPr>
          <w:rFonts w:ascii="Calibri" w:hAnsi="Calibri" w:cs="Calibri"/>
          <w:sz w:val="20"/>
          <w:szCs w:val="20"/>
        </w:rPr>
        <w:t xml:space="preserve"> </w:t>
      </w:r>
      <w:r w:rsidR="00631EEF" w:rsidRPr="00E91BA2">
        <w:rPr>
          <w:rFonts w:ascii="Calibri" w:hAnsi="Calibri" w:cs="Calibri"/>
          <w:sz w:val="20"/>
          <w:szCs w:val="20"/>
        </w:rPr>
        <w:t>ensuring</w:t>
      </w:r>
      <w:r w:rsidR="00C20CB6" w:rsidRPr="00E91BA2">
        <w:rPr>
          <w:rFonts w:ascii="Calibri" w:hAnsi="Calibri" w:cs="Calibri"/>
          <w:sz w:val="20"/>
          <w:szCs w:val="20"/>
        </w:rPr>
        <w:t xml:space="preserve"> </w:t>
      </w:r>
      <w:r w:rsidR="00631EEF" w:rsidRPr="00E91BA2">
        <w:rPr>
          <w:rFonts w:ascii="Calibri" w:hAnsi="Calibri" w:cs="Calibri"/>
          <w:sz w:val="20"/>
          <w:szCs w:val="20"/>
        </w:rPr>
        <w:t xml:space="preserve">a longer-term flow of </w:t>
      </w:r>
      <w:r w:rsidR="00C20CB6" w:rsidRPr="00E91BA2">
        <w:rPr>
          <w:rFonts w:ascii="Calibri" w:hAnsi="Calibri" w:cs="Calibri"/>
          <w:sz w:val="20"/>
          <w:szCs w:val="20"/>
        </w:rPr>
        <w:t>suffi</w:t>
      </w:r>
      <w:r w:rsidR="0000540C" w:rsidRPr="00E91BA2">
        <w:rPr>
          <w:rFonts w:ascii="Calibri" w:hAnsi="Calibri" w:cs="Calibri"/>
          <w:sz w:val="20"/>
          <w:szCs w:val="20"/>
        </w:rPr>
        <w:t>cient institutional finance</w:t>
      </w:r>
      <w:r w:rsidR="0087734E" w:rsidRPr="00E91BA2">
        <w:rPr>
          <w:rFonts w:ascii="Calibri" w:hAnsi="Calibri" w:cs="Calibri"/>
          <w:sz w:val="20"/>
          <w:szCs w:val="20"/>
        </w:rPr>
        <w:t xml:space="preserve">; (iii) </w:t>
      </w:r>
      <w:r w:rsidR="00631EEF" w:rsidRPr="00E91BA2">
        <w:rPr>
          <w:rFonts w:ascii="Calibri" w:hAnsi="Calibri" w:cs="Calibri"/>
          <w:sz w:val="20"/>
          <w:szCs w:val="20"/>
        </w:rPr>
        <w:t>strengthening</w:t>
      </w:r>
      <w:r w:rsidR="00C20CB6" w:rsidRPr="00E91BA2">
        <w:rPr>
          <w:rFonts w:ascii="Calibri" w:hAnsi="Calibri" w:cs="Calibri"/>
          <w:sz w:val="20"/>
          <w:szCs w:val="20"/>
        </w:rPr>
        <w:t xml:space="preserve"> capacity at MNRT</w:t>
      </w:r>
      <w:r w:rsidR="00CF4091" w:rsidRPr="00E91BA2">
        <w:rPr>
          <w:rFonts w:ascii="Calibri" w:hAnsi="Calibri" w:cs="Calibri"/>
          <w:sz w:val="20"/>
          <w:szCs w:val="20"/>
        </w:rPr>
        <w:t>/ WFCTT/TCG</w:t>
      </w:r>
      <w:r w:rsidR="00C20CB6" w:rsidRPr="00E91BA2">
        <w:rPr>
          <w:rFonts w:ascii="Calibri" w:hAnsi="Calibri" w:cs="Calibri"/>
          <w:sz w:val="20"/>
          <w:szCs w:val="20"/>
        </w:rPr>
        <w:t xml:space="preserve"> level</w:t>
      </w:r>
      <w:r w:rsidR="0074668F" w:rsidRPr="00E91BA2">
        <w:rPr>
          <w:rFonts w:ascii="Calibri" w:hAnsi="Calibri" w:cs="Calibri"/>
          <w:sz w:val="20"/>
          <w:szCs w:val="20"/>
        </w:rPr>
        <w:t xml:space="preserve">; and (iv) </w:t>
      </w:r>
      <w:r w:rsidR="00D1244F" w:rsidRPr="00E91BA2">
        <w:rPr>
          <w:rFonts w:ascii="Calibri" w:hAnsi="Calibri" w:cs="Calibri"/>
          <w:sz w:val="20"/>
          <w:szCs w:val="20"/>
        </w:rPr>
        <w:t xml:space="preserve">local-level </w:t>
      </w:r>
      <w:r w:rsidR="00680DEA" w:rsidRPr="00E91BA2">
        <w:rPr>
          <w:rFonts w:ascii="Calibri" w:hAnsi="Calibri" w:cs="Calibri"/>
          <w:sz w:val="20"/>
          <w:szCs w:val="20"/>
        </w:rPr>
        <w:t>interventions to</w:t>
      </w:r>
      <w:r w:rsidR="00CF4091" w:rsidRPr="00E91BA2">
        <w:rPr>
          <w:rFonts w:ascii="Calibri" w:hAnsi="Calibri" w:cs="Calibri"/>
          <w:sz w:val="20"/>
          <w:szCs w:val="20"/>
        </w:rPr>
        <w:t xml:space="preserve"> engage communities in addressing the IWT. </w:t>
      </w:r>
    </w:p>
    <w:p w14:paraId="1B2858B9" w14:textId="77777777" w:rsidR="00C1166E" w:rsidRPr="00E91BA2" w:rsidRDefault="00C1166E" w:rsidP="000F1616">
      <w:pPr>
        <w:jc w:val="both"/>
        <w:rPr>
          <w:rFonts w:ascii="Calibri" w:hAnsi="Calibri" w:cs="Calibri"/>
          <w:color w:val="000000"/>
          <w:sz w:val="20"/>
          <w:szCs w:val="22"/>
        </w:rPr>
      </w:pPr>
    </w:p>
    <w:p w14:paraId="75E06C79" w14:textId="77777777" w:rsidR="00787EE3" w:rsidRPr="00E91BA2" w:rsidRDefault="00787EE3">
      <w:pPr>
        <w:rPr>
          <w:rFonts w:ascii="Calibri" w:hAnsi="Calibri" w:cs="Calibri"/>
          <w:sz w:val="20"/>
          <w:szCs w:val="20"/>
        </w:rPr>
      </w:pPr>
      <w:r w:rsidRPr="00E91BA2">
        <w:rPr>
          <w:rFonts w:eastAsia="Times New Roman" w:cs="Calibri"/>
          <w:noProof/>
          <w:sz w:val="20"/>
          <w:szCs w:val="20"/>
          <w:lang w:val="en-US"/>
        </w:rPr>
        <w:lastRenderedPageBreak/>
        <mc:AlternateContent>
          <mc:Choice Requires="wpg">
            <w:drawing>
              <wp:anchor distT="0" distB="0" distL="114300" distR="114300" simplePos="0" relativeHeight="251683840" behindDoc="0" locked="0" layoutInCell="1" allowOverlap="1" wp14:anchorId="6D4655F3" wp14:editId="3E5C35D3">
                <wp:simplePos x="0" y="0"/>
                <wp:positionH relativeFrom="column">
                  <wp:posOffset>-62865</wp:posOffset>
                </wp:positionH>
                <wp:positionV relativeFrom="paragraph">
                  <wp:posOffset>0</wp:posOffset>
                </wp:positionV>
                <wp:extent cx="6438900" cy="8280400"/>
                <wp:effectExtent l="0" t="0" r="0" b="0"/>
                <wp:wrapTopAndBottom/>
                <wp:docPr id="1" name="Group 1"/>
                <wp:cNvGraphicFramePr/>
                <a:graphic xmlns:a="http://schemas.openxmlformats.org/drawingml/2006/main">
                  <a:graphicData uri="http://schemas.microsoft.com/office/word/2010/wordprocessingGroup">
                    <wpg:wgp>
                      <wpg:cNvGrpSpPr/>
                      <wpg:grpSpPr>
                        <a:xfrm>
                          <a:off x="0" y="0"/>
                          <a:ext cx="6438900" cy="8280400"/>
                          <a:chOff x="0" y="0"/>
                          <a:chExt cx="6439167" cy="8280756"/>
                        </a:xfrm>
                      </wpg:grpSpPr>
                      <wpg:grpSp>
                        <wpg:cNvPr id="52" name="Group 52"/>
                        <wpg:cNvGrpSpPr/>
                        <wpg:grpSpPr>
                          <a:xfrm>
                            <a:off x="2967004" y="147072"/>
                            <a:ext cx="3433796" cy="2915849"/>
                            <a:chOff x="0" y="0"/>
                            <a:chExt cx="3887798" cy="2947820"/>
                          </a:xfrm>
                        </wpg:grpSpPr>
                        <pic:pic xmlns:pic="http://schemas.openxmlformats.org/drawingml/2006/picture">
                          <pic:nvPicPr>
                            <pic:cNvPr id="3" name="Picture 3"/>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51155" y="0"/>
                              <a:ext cx="3832225" cy="2493645"/>
                            </a:xfrm>
                            <a:prstGeom prst="rect">
                              <a:avLst/>
                            </a:prstGeom>
                            <a:noFill/>
                            <a:ln>
                              <a:noFill/>
                            </a:ln>
                          </pic:spPr>
                        </pic:pic>
                        <wps:wsp>
                          <wps:cNvPr id="51" name="Text Box 51"/>
                          <wps:cNvSpPr txBox="1"/>
                          <wps:spPr>
                            <a:xfrm>
                              <a:off x="0" y="2519395"/>
                              <a:ext cx="3887798" cy="428425"/>
                            </a:xfrm>
                            <a:prstGeom prst="rect">
                              <a:avLst/>
                            </a:prstGeom>
                            <a:solidFill>
                              <a:schemeClr val="lt1"/>
                            </a:solidFill>
                            <a:ln w="6350">
                              <a:noFill/>
                            </a:ln>
                          </wps:spPr>
                          <wps:txbx>
                            <w:txbxContent>
                              <w:p w14:paraId="76835E16" w14:textId="77777777" w:rsidR="00E9238C" w:rsidRPr="00C1166E" w:rsidRDefault="00E9238C" w:rsidP="00787EE3">
                                <w:pPr>
                                  <w:rPr>
                                    <w:rFonts w:ascii="Calibri" w:hAnsi="Calibri" w:cs="Calibri"/>
                                    <w:b/>
                                    <w:sz w:val="18"/>
                                    <w:szCs w:val="20"/>
                                  </w:rPr>
                                </w:pPr>
                                <w:r w:rsidRPr="00003D3E">
                                  <w:rPr>
                                    <w:rFonts w:ascii="Calibri" w:hAnsi="Calibri" w:cs="Calibri"/>
                                    <w:b/>
                                    <w:sz w:val="18"/>
                                    <w:szCs w:val="20"/>
                                  </w:rPr>
                                  <w:t>Figure 2</w:t>
                                </w:r>
                                <w:r w:rsidRPr="00003D3E">
                                  <w:rPr>
                                    <w:rFonts w:ascii="Calibri" w:hAnsi="Calibri" w:cs="Calibri"/>
                                    <w:sz w:val="18"/>
                                    <w:szCs w:val="20"/>
                                  </w:rPr>
                                  <w:t>:</w:t>
                                </w:r>
                                <w:r w:rsidRPr="00003D3E">
                                  <w:rPr>
                                    <w:rFonts w:ascii="Calibri" w:hAnsi="Calibri" w:cs="Calibri"/>
                                    <w:b/>
                                    <w:sz w:val="18"/>
                                    <w:szCs w:val="20"/>
                                  </w:rPr>
                                  <w:t xml:space="preserve"> </w:t>
                                </w:r>
                                <w:r w:rsidRPr="00003D3E">
                                  <w:rPr>
                                    <w:rFonts w:ascii="Calibri" w:hAnsi="Calibri" w:cs="Calibri"/>
                                    <w:sz w:val="18"/>
                                    <w:szCs w:val="20"/>
                                  </w:rPr>
                                  <w:t>Collaborative inter-agency enforcement response units for addressing wildlife crimes</w:t>
                                </w:r>
                                <w:r w:rsidRPr="00C1166E">
                                  <w:rPr>
                                    <w:rFonts w:ascii="Calibri" w:hAnsi="Calibri" w:cs="Calibri"/>
                                    <w:b/>
                                    <w:sz w:val="18"/>
                                    <w:szCs w:val="20"/>
                                  </w:rPr>
                                  <w:t xml:space="preserve"> </w:t>
                                </w:r>
                              </w:p>
                              <w:p w14:paraId="28BD5952" w14:textId="77777777" w:rsidR="00E9238C" w:rsidRDefault="00E9238C" w:rsidP="00787EE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61" name="Group 61"/>
                        <wpg:cNvGrpSpPr/>
                        <wpg:grpSpPr>
                          <a:xfrm>
                            <a:off x="0" y="0"/>
                            <a:ext cx="3030544" cy="3024505"/>
                            <a:chOff x="0" y="0"/>
                            <a:chExt cx="3364818" cy="2609095"/>
                          </a:xfrm>
                        </wpg:grpSpPr>
                        <pic:pic xmlns:pic="http://schemas.openxmlformats.org/drawingml/2006/picture">
                          <pic:nvPicPr>
                            <pic:cNvPr id="4" name="Diagram 26"/>
                            <pic:cNvPicPr>
                              <a:picLocks/>
                            </pic:cNvPicPr>
                          </pic:nvPicPr>
                          <pic:blipFill>
                            <a:blip r:embed="rId16" cstate="print">
                              <a:extLst>
                                <a:ext uri="{28A0092B-C50C-407E-A947-70E740481C1C}">
                                  <a14:useLocalDpi xmlns:a14="http://schemas.microsoft.com/office/drawing/2010/main" val="0"/>
                                </a:ext>
                              </a:extLst>
                            </a:blip>
                            <a:srcRect t="-4562" r="-1694" b="-6587"/>
                            <a:stretch>
                              <a:fillRect/>
                            </a:stretch>
                          </pic:blipFill>
                          <pic:spPr bwMode="auto">
                            <a:xfrm>
                              <a:off x="78058" y="0"/>
                              <a:ext cx="3286760" cy="2212975"/>
                            </a:xfrm>
                            <a:prstGeom prst="rect">
                              <a:avLst/>
                            </a:prstGeom>
                            <a:noFill/>
                            <a:ln>
                              <a:noFill/>
                            </a:ln>
                          </pic:spPr>
                        </pic:pic>
                        <wps:wsp>
                          <wps:cNvPr id="60" name="Text Box 60"/>
                          <wps:cNvSpPr txBox="1"/>
                          <wps:spPr>
                            <a:xfrm>
                              <a:off x="0" y="2291575"/>
                              <a:ext cx="3300621" cy="317520"/>
                            </a:xfrm>
                            <a:prstGeom prst="rect">
                              <a:avLst/>
                            </a:prstGeom>
                            <a:solidFill>
                              <a:schemeClr val="lt1"/>
                            </a:solidFill>
                            <a:ln w="6350">
                              <a:noFill/>
                            </a:ln>
                          </wps:spPr>
                          <wps:txbx>
                            <w:txbxContent>
                              <w:p w14:paraId="59E1AC4D" w14:textId="77777777" w:rsidR="00E9238C" w:rsidRPr="00F64334" w:rsidRDefault="00E9238C" w:rsidP="00787EE3">
                                <w:pPr>
                                  <w:rPr>
                                    <w:sz w:val="22"/>
                                  </w:rPr>
                                </w:pPr>
                                <w:r w:rsidRPr="00F64334">
                                  <w:rPr>
                                    <w:rFonts w:ascii="Calibri" w:hAnsi="Calibri" w:cs="Calibri"/>
                                    <w:b/>
                                    <w:sz w:val="18"/>
                                  </w:rPr>
                                  <w:t xml:space="preserve">Figure </w:t>
                                </w:r>
                                <w:r>
                                  <w:rPr>
                                    <w:rFonts w:ascii="Calibri" w:hAnsi="Calibri" w:cs="Calibri"/>
                                    <w:b/>
                                    <w:sz w:val="18"/>
                                  </w:rPr>
                                  <w:t>1</w:t>
                                </w:r>
                                <w:r w:rsidRPr="00F64334">
                                  <w:rPr>
                                    <w:rFonts w:ascii="Calibri" w:hAnsi="Calibri" w:cs="Calibri"/>
                                    <w:sz w:val="18"/>
                                  </w:rPr>
                                  <w:t xml:space="preserve">: </w:t>
                                </w:r>
                                <w:r w:rsidRPr="00F64334">
                                  <w:rPr>
                                    <w:rFonts w:ascii="Calibri" w:hAnsi="Calibri" w:cs="Calibri"/>
                                    <w:b/>
                                    <w:sz w:val="18"/>
                                  </w:rPr>
                                  <w:t xml:space="preserve"> </w:t>
                                </w:r>
                                <w:r w:rsidRPr="00F64334">
                                  <w:rPr>
                                    <w:rFonts w:ascii="Calibri" w:hAnsi="Calibri" w:cs="Calibri"/>
                                    <w:sz w:val="18"/>
                                  </w:rPr>
                                  <w:t xml:space="preserve">Institutional arrangements for </w:t>
                                </w:r>
                                <w:r>
                                  <w:rPr>
                                    <w:rFonts w:ascii="Calibri" w:hAnsi="Calibri" w:cs="Calibri"/>
                                    <w:sz w:val="18"/>
                                  </w:rPr>
                                  <w:t>NSCPIWT implementation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53" name="Group 53"/>
                        <wpg:cNvGrpSpPr/>
                        <wpg:grpSpPr>
                          <a:xfrm>
                            <a:off x="31972" y="3146048"/>
                            <a:ext cx="6407195" cy="5134708"/>
                            <a:chOff x="0" y="0"/>
                            <a:chExt cx="6151245" cy="4841387"/>
                          </a:xfrm>
                        </wpg:grpSpPr>
                        <pic:pic xmlns:pic="http://schemas.openxmlformats.org/drawingml/2006/picture">
                          <pic:nvPicPr>
                            <pic:cNvPr id="49" name="Picture 2067"/>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51245" cy="4482465"/>
                            </a:xfrm>
                            <a:prstGeom prst="rect">
                              <a:avLst/>
                            </a:prstGeom>
                            <a:noFill/>
                            <a:extLst/>
                          </pic:spPr>
                        </pic:pic>
                        <wps:wsp>
                          <wps:cNvPr id="50" name="Text Box 2068"/>
                          <wps:cNvSpPr txBox="1">
                            <a:spLocks/>
                          </wps:cNvSpPr>
                          <wps:spPr bwMode="auto">
                            <a:xfrm>
                              <a:off x="25578" y="4501662"/>
                              <a:ext cx="5936615" cy="339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E5C038" w14:textId="77777777" w:rsidR="00E9238C" w:rsidRPr="003B5C5D" w:rsidRDefault="00E9238C" w:rsidP="00787EE3">
                                <w:pPr>
                                  <w:pStyle w:val="Caption"/>
                                  <w:rPr>
                                    <w:rFonts w:ascii="Calibri" w:hAnsi="Calibri" w:cs="Calibri"/>
                                    <w:b w:val="0"/>
                                    <w:sz w:val="18"/>
                                    <w:lang w:val="en-US"/>
                                  </w:rPr>
                                </w:pPr>
                                <w:bookmarkStart w:id="15" w:name="_Toc475606382"/>
                                <w:r w:rsidRPr="003B5C5D">
                                  <w:rPr>
                                    <w:rFonts w:ascii="Calibri" w:hAnsi="Calibri" w:cs="Calibri"/>
                                    <w:sz w:val="18"/>
                                  </w:rPr>
                                  <w:t xml:space="preserve">Figure </w:t>
                                </w:r>
                                <w:r w:rsidRPr="003B5C5D">
                                  <w:rPr>
                                    <w:rFonts w:ascii="Calibri" w:hAnsi="Calibri" w:cs="Calibri"/>
                                    <w:sz w:val="18"/>
                                    <w:lang w:val="en-GB"/>
                                  </w:rPr>
                                  <w:t>3</w:t>
                                </w:r>
                                <w:r w:rsidRPr="003B5C5D">
                                  <w:rPr>
                                    <w:rFonts w:ascii="Calibri" w:hAnsi="Calibri" w:cs="Calibri"/>
                                    <w:b w:val="0"/>
                                    <w:sz w:val="18"/>
                                  </w:rPr>
                                  <w:t>:</w:t>
                                </w:r>
                                <w:r w:rsidRPr="003B5C5D">
                                  <w:rPr>
                                    <w:rFonts w:ascii="Calibri" w:hAnsi="Calibri" w:cs="Calibri"/>
                                    <w:sz w:val="18"/>
                                  </w:rPr>
                                  <w:t xml:space="preserve"> </w:t>
                                </w:r>
                                <w:r w:rsidRPr="003B5C5D">
                                  <w:rPr>
                                    <w:rFonts w:ascii="Calibri" w:hAnsi="Calibri" w:cs="Calibri"/>
                                    <w:b w:val="0"/>
                                    <w:sz w:val="18"/>
                                    <w:lang w:val="en-GB"/>
                                  </w:rPr>
                                  <w:t>Structure of</w:t>
                                </w:r>
                                <w:r w:rsidRPr="003B5C5D">
                                  <w:rPr>
                                    <w:rFonts w:ascii="Calibri" w:hAnsi="Calibri" w:cs="Calibri"/>
                                    <w:sz w:val="18"/>
                                    <w:lang w:val="en-GB"/>
                                  </w:rPr>
                                  <w:t xml:space="preserve"> </w:t>
                                </w:r>
                                <w:r w:rsidRPr="003B5C5D">
                                  <w:rPr>
                                    <w:rFonts w:ascii="Calibri" w:hAnsi="Calibri" w:cs="Calibri"/>
                                    <w:b w:val="0"/>
                                    <w:sz w:val="18"/>
                                    <w:lang w:val="en-GB"/>
                                  </w:rPr>
                                  <w:t>the Wildlife and Forest Crime Task Team (</w:t>
                                </w:r>
                                <w:r w:rsidRPr="003B5C5D">
                                  <w:rPr>
                                    <w:rFonts w:ascii="Calibri" w:hAnsi="Calibri" w:cs="Calibri"/>
                                    <w:b w:val="0"/>
                                    <w:sz w:val="18"/>
                                  </w:rPr>
                                  <w:t>WFCTT</w:t>
                                </w:r>
                                <w:r w:rsidRPr="003B5C5D">
                                  <w:rPr>
                                    <w:rFonts w:ascii="Calibri" w:hAnsi="Calibri" w:cs="Calibri"/>
                                    <w:b w:val="0"/>
                                    <w:sz w:val="18"/>
                                    <w:lang w:val="en-GB"/>
                                  </w:rPr>
                                  <w:t>)</w:t>
                                </w:r>
                                <w:r w:rsidRPr="003B5C5D">
                                  <w:rPr>
                                    <w:rFonts w:ascii="Calibri" w:hAnsi="Calibri" w:cs="Calibri"/>
                                    <w:b w:val="0"/>
                                    <w:sz w:val="18"/>
                                  </w:rPr>
                                  <w:t xml:space="preserve"> and</w:t>
                                </w:r>
                                <w:r w:rsidRPr="003B5C5D">
                                  <w:rPr>
                                    <w:rFonts w:ascii="Calibri" w:hAnsi="Calibri" w:cs="Calibri"/>
                                    <w:b w:val="0"/>
                                    <w:sz w:val="18"/>
                                    <w:lang w:val="en-GB"/>
                                  </w:rPr>
                                  <w:t xml:space="preserve"> Task Coordination Groups</w:t>
                                </w:r>
                                <w:r w:rsidRPr="003B5C5D">
                                  <w:rPr>
                                    <w:rFonts w:ascii="Calibri" w:hAnsi="Calibri" w:cs="Calibri"/>
                                    <w:b w:val="0"/>
                                    <w:sz w:val="18"/>
                                  </w:rPr>
                                  <w:t xml:space="preserve"> </w:t>
                                </w:r>
                                <w:r w:rsidRPr="003B5C5D">
                                  <w:rPr>
                                    <w:rFonts w:ascii="Calibri" w:hAnsi="Calibri" w:cs="Calibri"/>
                                    <w:b w:val="0"/>
                                    <w:sz w:val="18"/>
                                    <w:lang w:val="en-GB"/>
                                  </w:rPr>
                                  <w:t>(</w:t>
                                </w:r>
                                <w:r w:rsidRPr="003B5C5D">
                                  <w:rPr>
                                    <w:rFonts w:ascii="Calibri" w:hAnsi="Calibri" w:cs="Calibri"/>
                                    <w:b w:val="0"/>
                                    <w:sz w:val="18"/>
                                  </w:rPr>
                                  <w:t>TCGs</w:t>
                                </w:r>
                                <w:r w:rsidRPr="003B5C5D">
                                  <w:rPr>
                                    <w:rFonts w:ascii="Calibri" w:hAnsi="Calibri" w:cs="Calibri"/>
                                    <w:b w:val="0"/>
                                    <w:sz w:val="18"/>
                                    <w:lang w:val="en-GB"/>
                                  </w:rPr>
                                  <w:t>)</w:t>
                                </w:r>
                                <w:r w:rsidRPr="003B5C5D">
                                  <w:rPr>
                                    <w:rFonts w:ascii="Calibri" w:hAnsi="Calibri" w:cs="Calibri"/>
                                    <w:b w:val="0"/>
                                    <w:sz w:val="18"/>
                                  </w:rPr>
                                  <w:t xml:space="preserve"> </w:t>
                                </w:r>
                                <w:bookmarkEnd w:id="15"/>
                              </w:p>
                            </w:txbxContent>
                          </wps:txbx>
                          <wps:bodyPr rot="0" vert="horz" wrap="square" lIns="91440" tIns="45720" rIns="91440" bIns="45720" anchor="t" anchorCtr="0" upright="1">
                            <a:noAutofit/>
                          </wps:bodyPr>
                        </wps:wsp>
                      </wpg:grpSp>
                    </wpg:wgp>
                  </a:graphicData>
                </a:graphic>
              </wp:anchor>
            </w:drawing>
          </mc:Choice>
          <mc:Fallback>
            <w:pict>
              <v:group w14:anchorId="6D4655F3" id="Group 1" o:spid="_x0000_s1026" style="position:absolute;margin-left:-4.95pt;margin-top:0;width:507pt;height:652pt;z-index:251683840" coordsize="64391,828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">
                <v:group id="Group 52" o:spid="_x0000_s1027" style="position:absolute;left:29670;top:1470;width:34338;height:29159" coordsize="38877,29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511;width:38322;height:24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">
                    <v:imagedata r:id="rId18" o:title=""/>
                    <o:lock v:ext="edit" aspectratio="f"/>
                  </v:shape>
                  <v:shapetype id="_x0000_t202" coordsize="21600,21600" o:spt="202" path="m,l,21600r21600,l21600,xe">
                    <v:stroke joinstyle="miter"/>
                    <v:path gradientshapeok="t" o:connecttype="rect"/>
                  </v:shapetype>
                  <v:shape id="Text Box 51" o:spid="_x0000_s1029" type="#_x0000_t202" style="position:absolute;top:25193;width:38877;height:4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" fillcolor="white [3201]" stroked="f" strokeweight=".5pt">
                    <v:textbox>
                      <w:txbxContent>
                        <w:p w14:paraId="76835E16" w14:textId="77777777" w:rsidR="00E9238C" w:rsidRPr="00C1166E" w:rsidRDefault="00E9238C" w:rsidP="00787EE3">
                          <w:pPr>
                            <w:rPr>
                              <w:rFonts w:ascii="Calibri" w:hAnsi="Calibri" w:cs="Calibri"/>
                              <w:b/>
                              <w:sz w:val="18"/>
                              <w:szCs w:val="20"/>
                            </w:rPr>
                          </w:pPr>
                          <w:r w:rsidRPr="00003D3E">
                            <w:rPr>
                              <w:rFonts w:ascii="Calibri" w:hAnsi="Calibri" w:cs="Calibri"/>
                              <w:b/>
                              <w:sz w:val="18"/>
                              <w:szCs w:val="20"/>
                            </w:rPr>
                            <w:t>Figure 2</w:t>
                          </w:r>
                          <w:r w:rsidRPr="00003D3E">
                            <w:rPr>
                              <w:rFonts w:ascii="Calibri" w:hAnsi="Calibri" w:cs="Calibri"/>
                              <w:sz w:val="18"/>
                              <w:szCs w:val="20"/>
                            </w:rPr>
                            <w:t>:</w:t>
                          </w:r>
                          <w:r w:rsidRPr="00003D3E">
                            <w:rPr>
                              <w:rFonts w:ascii="Calibri" w:hAnsi="Calibri" w:cs="Calibri"/>
                              <w:b/>
                              <w:sz w:val="18"/>
                              <w:szCs w:val="20"/>
                            </w:rPr>
                            <w:t xml:space="preserve"> </w:t>
                          </w:r>
                          <w:r w:rsidRPr="00003D3E">
                            <w:rPr>
                              <w:rFonts w:ascii="Calibri" w:hAnsi="Calibri" w:cs="Calibri"/>
                              <w:sz w:val="18"/>
                              <w:szCs w:val="20"/>
                            </w:rPr>
                            <w:t>Collaborative inter-agency enforcement response units for addressing wildlife crimes</w:t>
                          </w:r>
                          <w:r w:rsidRPr="00C1166E">
                            <w:rPr>
                              <w:rFonts w:ascii="Calibri" w:hAnsi="Calibri" w:cs="Calibri"/>
                              <w:b/>
                              <w:sz w:val="18"/>
                              <w:szCs w:val="20"/>
                            </w:rPr>
                            <w:t xml:space="preserve"> </w:t>
                          </w:r>
                        </w:p>
                        <w:p w14:paraId="28BD5952" w14:textId="77777777" w:rsidR="00E9238C" w:rsidRDefault="00E9238C" w:rsidP="00787EE3"/>
                      </w:txbxContent>
                    </v:textbox>
                  </v:shape>
                </v:group>
                <v:group id="Group 61" o:spid="_x0000_s1030" style="position:absolute;width:30305;height:30245" coordsize="33648,26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Diagram 26" o:spid="_x0000_s1031" type="#_x0000_t75" style="position:absolute;left:780;width:32868;height:22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">
                    <v:imagedata r:id="rId19" o:title="" croptop="-2990f" cropbottom="-4317f" cropright="-1110f"/>
                    <o:lock v:ext="edit" aspectratio="f"/>
                  </v:shape>
                  <v:shape id="Text Box 60" o:spid="_x0000_s1032" type="#_x0000_t202" style="position:absolute;top:22915;width:33006;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" fillcolor="white [3201]" stroked="f" strokeweight=".5pt">
                    <v:textbox>
                      <w:txbxContent>
                        <w:p w14:paraId="59E1AC4D" w14:textId="77777777" w:rsidR="00E9238C" w:rsidRPr="00F64334" w:rsidRDefault="00E9238C" w:rsidP="00787EE3">
                          <w:pPr>
                            <w:rPr>
                              <w:sz w:val="22"/>
                            </w:rPr>
                          </w:pPr>
                          <w:r w:rsidRPr="00F64334">
                            <w:rPr>
                              <w:rFonts w:ascii="Calibri" w:hAnsi="Calibri" w:cs="Calibri"/>
                              <w:b/>
                              <w:sz w:val="18"/>
                            </w:rPr>
                            <w:t xml:space="preserve">Figure </w:t>
                          </w:r>
                          <w:r>
                            <w:rPr>
                              <w:rFonts w:ascii="Calibri" w:hAnsi="Calibri" w:cs="Calibri"/>
                              <w:b/>
                              <w:sz w:val="18"/>
                            </w:rPr>
                            <w:t>1</w:t>
                          </w:r>
                          <w:r w:rsidRPr="00F64334">
                            <w:rPr>
                              <w:rFonts w:ascii="Calibri" w:hAnsi="Calibri" w:cs="Calibri"/>
                              <w:sz w:val="18"/>
                            </w:rPr>
                            <w:t xml:space="preserve">: </w:t>
                          </w:r>
                          <w:r w:rsidRPr="00F64334">
                            <w:rPr>
                              <w:rFonts w:ascii="Calibri" w:hAnsi="Calibri" w:cs="Calibri"/>
                              <w:b/>
                              <w:sz w:val="18"/>
                            </w:rPr>
                            <w:t xml:space="preserve"> </w:t>
                          </w:r>
                          <w:r w:rsidRPr="00F64334">
                            <w:rPr>
                              <w:rFonts w:ascii="Calibri" w:hAnsi="Calibri" w:cs="Calibri"/>
                              <w:sz w:val="18"/>
                            </w:rPr>
                            <w:t xml:space="preserve">Institutional arrangements for </w:t>
                          </w:r>
                          <w:r>
                            <w:rPr>
                              <w:rFonts w:ascii="Calibri" w:hAnsi="Calibri" w:cs="Calibri"/>
                              <w:sz w:val="18"/>
                            </w:rPr>
                            <w:t>NSCPIWT implementation</w:t>
                          </w:r>
                        </w:p>
                      </w:txbxContent>
                    </v:textbox>
                  </v:shape>
                </v:group>
                <v:group id="Group 53" o:spid="_x0000_s1033" style="position:absolute;left:319;top:31460;width:64072;height:51347" coordsize="61512,484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Picture 2067" o:spid="_x0000_s1034" type="#_x0000_t75" style="position:absolute;width:61512;height:448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">
                    <v:imagedata r:id="rId20" o:title=""/>
                    <o:lock v:ext="edit" aspectratio="f"/>
                  </v:shape>
                  <v:shape id="Text Box 2068" o:spid="_x0000_s1035" type="#_x0000_t202" style="position:absolute;left:255;top:45016;width:59366;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" filled="f" stroked="f">
                    <v:path arrowok="t"/>
                    <v:textbox>
                      <w:txbxContent>
                        <w:p w14:paraId="15E5C038" w14:textId="77777777" w:rsidR="00E9238C" w:rsidRPr="003B5C5D" w:rsidRDefault="00E9238C" w:rsidP="00787EE3">
                          <w:pPr>
                            <w:pStyle w:val="Caption"/>
                            <w:rPr>
                              <w:rFonts w:ascii="Calibri" w:hAnsi="Calibri" w:cs="Calibri"/>
                              <w:b w:val="0"/>
                              <w:sz w:val="18"/>
                              <w:lang w:val="en-US"/>
                            </w:rPr>
                          </w:pPr>
                          <w:bookmarkStart w:id="16" w:name="_Toc475606382"/>
                          <w:r w:rsidRPr="003B5C5D">
                            <w:rPr>
                              <w:rFonts w:ascii="Calibri" w:hAnsi="Calibri" w:cs="Calibri"/>
                              <w:sz w:val="18"/>
                            </w:rPr>
                            <w:t xml:space="preserve">Figure </w:t>
                          </w:r>
                          <w:r w:rsidRPr="003B5C5D">
                            <w:rPr>
                              <w:rFonts w:ascii="Calibri" w:hAnsi="Calibri" w:cs="Calibri"/>
                              <w:sz w:val="18"/>
                              <w:lang w:val="en-GB"/>
                            </w:rPr>
                            <w:t>3</w:t>
                          </w:r>
                          <w:r w:rsidRPr="003B5C5D">
                            <w:rPr>
                              <w:rFonts w:ascii="Calibri" w:hAnsi="Calibri" w:cs="Calibri"/>
                              <w:b w:val="0"/>
                              <w:sz w:val="18"/>
                            </w:rPr>
                            <w:t>:</w:t>
                          </w:r>
                          <w:r w:rsidRPr="003B5C5D">
                            <w:rPr>
                              <w:rFonts w:ascii="Calibri" w:hAnsi="Calibri" w:cs="Calibri"/>
                              <w:sz w:val="18"/>
                            </w:rPr>
                            <w:t xml:space="preserve"> </w:t>
                          </w:r>
                          <w:r w:rsidRPr="003B5C5D">
                            <w:rPr>
                              <w:rFonts w:ascii="Calibri" w:hAnsi="Calibri" w:cs="Calibri"/>
                              <w:b w:val="0"/>
                              <w:sz w:val="18"/>
                              <w:lang w:val="en-GB"/>
                            </w:rPr>
                            <w:t>Structure of</w:t>
                          </w:r>
                          <w:r w:rsidRPr="003B5C5D">
                            <w:rPr>
                              <w:rFonts w:ascii="Calibri" w:hAnsi="Calibri" w:cs="Calibri"/>
                              <w:sz w:val="18"/>
                              <w:lang w:val="en-GB"/>
                            </w:rPr>
                            <w:t xml:space="preserve"> </w:t>
                          </w:r>
                          <w:r w:rsidRPr="003B5C5D">
                            <w:rPr>
                              <w:rFonts w:ascii="Calibri" w:hAnsi="Calibri" w:cs="Calibri"/>
                              <w:b w:val="0"/>
                              <w:sz w:val="18"/>
                              <w:lang w:val="en-GB"/>
                            </w:rPr>
                            <w:t>the Wildlife and Forest Crime Task Team (</w:t>
                          </w:r>
                          <w:r w:rsidRPr="003B5C5D">
                            <w:rPr>
                              <w:rFonts w:ascii="Calibri" w:hAnsi="Calibri" w:cs="Calibri"/>
                              <w:b w:val="0"/>
                              <w:sz w:val="18"/>
                            </w:rPr>
                            <w:t>WFCTT</w:t>
                          </w:r>
                          <w:r w:rsidRPr="003B5C5D">
                            <w:rPr>
                              <w:rFonts w:ascii="Calibri" w:hAnsi="Calibri" w:cs="Calibri"/>
                              <w:b w:val="0"/>
                              <w:sz w:val="18"/>
                              <w:lang w:val="en-GB"/>
                            </w:rPr>
                            <w:t>)</w:t>
                          </w:r>
                          <w:r w:rsidRPr="003B5C5D">
                            <w:rPr>
                              <w:rFonts w:ascii="Calibri" w:hAnsi="Calibri" w:cs="Calibri"/>
                              <w:b w:val="0"/>
                              <w:sz w:val="18"/>
                            </w:rPr>
                            <w:t xml:space="preserve"> and</w:t>
                          </w:r>
                          <w:r w:rsidRPr="003B5C5D">
                            <w:rPr>
                              <w:rFonts w:ascii="Calibri" w:hAnsi="Calibri" w:cs="Calibri"/>
                              <w:b w:val="0"/>
                              <w:sz w:val="18"/>
                              <w:lang w:val="en-GB"/>
                            </w:rPr>
                            <w:t xml:space="preserve"> Task Coordination Groups</w:t>
                          </w:r>
                          <w:r w:rsidRPr="003B5C5D">
                            <w:rPr>
                              <w:rFonts w:ascii="Calibri" w:hAnsi="Calibri" w:cs="Calibri"/>
                              <w:b w:val="0"/>
                              <w:sz w:val="18"/>
                            </w:rPr>
                            <w:t xml:space="preserve"> </w:t>
                          </w:r>
                          <w:r w:rsidRPr="003B5C5D">
                            <w:rPr>
                              <w:rFonts w:ascii="Calibri" w:hAnsi="Calibri" w:cs="Calibri"/>
                              <w:b w:val="0"/>
                              <w:sz w:val="18"/>
                              <w:lang w:val="en-GB"/>
                            </w:rPr>
                            <w:t>(</w:t>
                          </w:r>
                          <w:r w:rsidRPr="003B5C5D">
                            <w:rPr>
                              <w:rFonts w:ascii="Calibri" w:hAnsi="Calibri" w:cs="Calibri"/>
                              <w:b w:val="0"/>
                              <w:sz w:val="18"/>
                            </w:rPr>
                            <w:t>TCGs</w:t>
                          </w:r>
                          <w:r w:rsidRPr="003B5C5D">
                            <w:rPr>
                              <w:rFonts w:ascii="Calibri" w:hAnsi="Calibri" w:cs="Calibri"/>
                              <w:b w:val="0"/>
                              <w:sz w:val="18"/>
                              <w:lang w:val="en-GB"/>
                            </w:rPr>
                            <w:t>)</w:t>
                          </w:r>
                          <w:r w:rsidRPr="003B5C5D">
                            <w:rPr>
                              <w:rFonts w:ascii="Calibri" w:hAnsi="Calibri" w:cs="Calibri"/>
                              <w:b w:val="0"/>
                              <w:sz w:val="18"/>
                            </w:rPr>
                            <w:t xml:space="preserve"> </w:t>
                          </w:r>
                          <w:bookmarkEnd w:id="16"/>
                        </w:p>
                      </w:txbxContent>
                    </v:textbox>
                  </v:shape>
                </v:group>
                <w10:wrap type="topAndBottom"/>
              </v:group>
            </w:pict>
          </mc:Fallback>
        </mc:AlternateContent>
      </w:r>
    </w:p>
    <w:p w14:paraId="3DAE51CC" w14:textId="29EB19E5" w:rsidR="00C64806" w:rsidRPr="00E91BA2" w:rsidRDefault="004A0A6A" w:rsidP="00787EE3">
      <w:pPr>
        <w:rPr>
          <w:rFonts w:ascii="Calibri" w:hAnsi="Calibri" w:cs="Calibri"/>
          <w:sz w:val="20"/>
          <w:szCs w:val="20"/>
        </w:rPr>
      </w:pPr>
      <w:r w:rsidRPr="00E91BA2">
        <w:rPr>
          <w:rFonts w:ascii="Calibri" w:hAnsi="Calibri" w:cs="Calibri"/>
          <w:sz w:val="20"/>
          <w:szCs w:val="20"/>
        </w:rPr>
        <w:t xml:space="preserve">As part of </w:t>
      </w:r>
      <w:r w:rsidRPr="00E91BA2">
        <w:rPr>
          <w:rFonts w:ascii="Calibri" w:hAnsi="Calibri" w:cs="Calibri"/>
          <w:b/>
          <w:color w:val="000000"/>
          <w:sz w:val="20"/>
          <w:szCs w:val="20"/>
        </w:rPr>
        <w:t xml:space="preserve">Component 1 </w:t>
      </w:r>
      <w:r w:rsidRPr="00E91BA2">
        <w:rPr>
          <w:rFonts w:ascii="Calibri" w:hAnsi="Calibri" w:cs="Calibri"/>
          <w:color w:val="000000"/>
          <w:sz w:val="20"/>
          <w:szCs w:val="20"/>
        </w:rPr>
        <w:t>(</w:t>
      </w:r>
      <w:r w:rsidRPr="00E91BA2">
        <w:rPr>
          <w:rFonts w:ascii="Calibri" w:hAnsi="Calibri" w:cs="Calibri"/>
          <w:i/>
          <w:sz w:val="20"/>
          <w:szCs w:val="20"/>
        </w:rPr>
        <w:t>Strengthening capacity for effective biodiversity management and addressing IWT)</w:t>
      </w:r>
      <w:r w:rsidR="00E11099" w:rsidRPr="00E91BA2">
        <w:rPr>
          <w:rFonts w:ascii="Calibri" w:hAnsi="Calibri" w:cs="Calibri"/>
          <w:sz w:val="20"/>
          <w:szCs w:val="20"/>
        </w:rPr>
        <w:t xml:space="preserve"> </w:t>
      </w:r>
      <w:r w:rsidRPr="00E91BA2">
        <w:rPr>
          <w:rFonts w:ascii="Calibri" w:hAnsi="Calibri" w:cs="Calibri"/>
          <w:sz w:val="20"/>
          <w:szCs w:val="20"/>
        </w:rPr>
        <w:t xml:space="preserve">the </w:t>
      </w:r>
      <w:r w:rsidR="00E11099" w:rsidRPr="00E91BA2">
        <w:rPr>
          <w:rFonts w:ascii="Calibri" w:hAnsi="Calibri" w:cs="Calibri"/>
          <w:sz w:val="20"/>
          <w:szCs w:val="20"/>
        </w:rPr>
        <w:t>present</w:t>
      </w:r>
      <w:r w:rsidR="00C1166E" w:rsidRPr="00E91BA2">
        <w:rPr>
          <w:rFonts w:ascii="Calibri" w:hAnsi="Calibri" w:cs="Calibri"/>
          <w:sz w:val="20"/>
          <w:szCs w:val="20"/>
        </w:rPr>
        <w:t xml:space="preserve"> GEF </w:t>
      </w:r>
      <w:r w:rsidR="00C1166E" w:rsidRPr="00E91BA2">
        <w:rPr>
          <w:rFonts w:ascii="Calibri" w:hAnsi="Calibri"/>
          <w:sz w:val="20"/>
        </w:rPr>
        <w:t xml:space="preserve">investment </w:t>
      </w:r>
      <w:r w:rsidR="00C1166E" w:rsidRPr="00E91BA2">
        <w:rPr>
          <w:rFonts w:ascii="Calibri" w:hAnsi="Calibri" w:cs="Calibri"/>
          <w:sz w:val="20"/>
          <w:szCs w:val="20"/>
        </w:rPr>
        <w:t xml:space="preserve">will </w:t>
      </w:r>
      <w:r w:rsidR="00767737" w:rsidRPr="00E91BA2">
        <w:rPr>
          <w:rFonts w:ascii="Calibri" w:hAnsi="Calibri" w:cs="Calibri"/>
          <w:sz w:val="20"/>
          <w:szCs w:val="20"/>
        </w:rPr>
        <w:t xml:space="preserve">contribute to </w:t>
      </w:r>
      <w:r w:rsidR="00C1166E" w:rsidRPr="00E91BA2">
        <w:rPr>
          <w:rFonts w:ascii="Calibri" w:hAnsi="Calibri" w:cs="Calibri"/>
          <w:sz w:val="20"/>
          <w:szCs w:val="20"/>
        </w:rPr>
        <w:t xml:space="preserve">strengthening </w:t>
      </w:r>
      <w:r w:rsidR="00D1244F" w:rsidRPr="00E91BA2">
        <w:rPr>
          <w:rFonts w:ascii="Calibri" w:hAnsi="Calibri" w:cs="Calibri"/>
          <w:sz w:val="20"/>
          <w:szCs w:val="20"/>
        </w:rPr>
        <w:t xml:space="preserve">the </w:t>
      </w:r>
      <w:r w:rsidR="00C23713" w:rsidRPr="00E91BA2">
        <w:rPr>
          <w:rFonts w:ascii="Calibri" w:hAnsi="Calibri" w:cs="Calibri"/>
          <w:sz w:val="20"/>
          <w:szCs w:val="20"/>
        </w:rPr>
        <w:t xml:space="preserve">capacity </w:t>
      </w:r>
      <w:r w:rsidR="00C23713" w:rsidRPr="00E91BA2">
        <w:rPr>
          <w:rFonts w:ascii="Calibri" w:hAnsi="Calibri"/>
          <w:sz w:val="20"/>
        </w:rPr>
        <w:t xml:space="preserve">of </w:t>
      </w:r>
      <w:r w:rsidR="00C1166E" w:rsidRPr="00E91BA2">
        <w:rPr>
          <w:rFonts w:ascii="Calibri" w:hAnsi="Calibri" w:cs="Calibri"/>
          <w:sz w:val="20"/>
          <w:szCs w:val="20"/>
        </w:rPr>
        <w:t>MNRT</w:t>
      </w:r>
      <w:r w:rsidR="00E11099" w:rsidRPr="00E91BA2">
        <w:rPr>
          <w:rFonts w:ascii="Calibri" w:hAnsi="Calibri" w:cs="Calibri"/>
          <w:sz w:val="20"/>
          <w:szCs w:val="20"/>
        </w:rPr>
        <w:t xml:space="preserve">, </w:t>
      </w:r>
      <w:r w:rsidR="00C1166E" w:rsidRPr="00E91BA2">
        <w:rPr>
          <w:rFonts w:ascii="Calibri" w:hAnsi="Calibri" w:cs="Calibri"/>
          <w:sz w:val="20"/>
          <w:szCs w:val="20"/>
        </w:rPr>
        <w:t>WFCTT</w:t>
      </w:r>
      <w:r w:rsidR="00C23713" w:rsidRPr="00E91BA2">
        <w:rPr>
          <w:rFonts w:ascii="Calibri" w:hAnsi="Calibri" w:cs="Calibri"/>
          <w:sz w:val="20"/>
          <w:szCs w:val="20"/>
        </w:rPr>
        <w:t>,</w:t>
      </w:r>
      <w:r w:rsidR="00E11099" w:rsidRPr="00E91BA2">
        <w:rPr>
          <w:rFonts w:ascii="Calibri" w:hAnsi="Calibri"/>
          <w:sz w:val="20"/>
        </w:rPr>
        <w:t xml:space="preserve"> and</w:t>
      </w:r>
      <w:r w:rsidR="00C1166E" w:rsidRPr="00E91BA2">
        <w:rPr>
          <w:rFonts w:ascii="Calibri" w:hAnsi="Calibri"/>
          <w:sz w:val="20"/>
        </w:rPr>
        <w:t xml:space="preserve"> </w:t>
      </w:r>
      <w:r w:rsidR="00C1166E" w:rsidRPr="00E91BA2">
        <w:rPr>
          <w:rFonts w:ascii="Calibri" w:hAnsi="Calibri" w:cs="Calibri"/>
          <w:sz w:val="20"/>
          <w:szCs w:val="20"/>
        </w:rPr>
        <w:t>TCGs</w:t>
      </w:r>
      <w:r w:rsidRPr="00E91BA2">
        <w:rPr>
          <w:rFonts w:ascii="Calibri" w:hAnsi="Calibri" w:cs="Calibri"/>
          <w:color w:val="000000"/>
          <w:sz w:val="20"/>
          <w:szCs w:val="20"/>
        </w:rPr>
        <w:t xml:space="preserve">, </w:t>
      </w:r>
      <w:r w:rsidR="00040CE7" w:rsidRPr="00E91BA2">
        <w:rPr>
          <w:rFonts w:ascii="Calibri" w:hAnsi="Calibri" w:cs="Calibri"/>
          <w:sz w:val="20"/>
          <w:szCs w:val="20"/>
        </w:rPr>
        <w:t xml:space="preserve">taking </w:t>
      </w:r>
      <w:r w:rsidR="00040CE7" w:rsidRPr="00E91BA2">
        <w:rPr>
          <w:rFonts w:ascii="Calibri" w:hAnsi="Calibri"/>
          <w:sz w:val="20"/>
        </w:rPr>
        <w:lastRenderedPageBreak/>
        <w:t xml:space="preserve">into </w:t>
      </w:r>
      <w:r w:rsidR="00040CE7" w:rsidRPr="00E91BA2">
        <w:rPr>
          <w:rFonts w:ascii="Calibri" w:hAnsi="Calibri" w:cs="Calibri"/>
          <w:sz w:val="20"/>
          <w:szCs w:val="20"/>
        </w:rPr>
        <w:t>account recommendations from t</w:t>
      </w:r>
      <w:r w:rsidR="00332D35" w:rsidRPr="00E91BA2">
        <w:rPr>
          <w:rFonts w:ascii="Calibri" w:hAnsi="Calibri" w:cs="Calibri"/>
          <w:sz w:val="20"/>
          <w:szCs w:val="20"/>
        </w:rPr>
        <w:t xml:space="preserve">he ICCWC </w:t>
      </w:r>
      <w:r w:rsidR="00AD7DB7" w:rsidRPr="00E91BA2">
        <w:rPr>
          <w:rFonts w:ascii="Calibri" w:hAnsi="Calibri" w:cs="Calibri"/>
          <w:bCs/>
          <w:color w:val="1D1D1D"/>
          <w:sz w:val="20"/>
          <w:szCs w:val="20"/>
        </w:rPr>
        <w:t xml:space="preserve">Wildlife and Forest Crime Analytic </w:t>
      </w:r>
      <w:r w:rsidR="00332D35" w:rsidRPr="00E91BA2">
        <w:rPr>
          <w:rFonts w:ascii="Calibri" w:hAnsi="Calibri" w:cs="Calibri"/>
          <w:sz w:val="20"/>
          <w:szCs w:val="20"/>
        </w:rPr>
        <w:t>Toolkit</w:t>
      </w:r>
      <w:r w:rsidR="00AD7DB7" w:rsidRPr="00E91BA2">
        <w:rPr>
          <w:rStyle w:val="FootnoteReference"/>
          <w:color w:val="1D1D1D"/>
        </w:rPr>
        <w:footnoteReference w:id="23"/>
      </w:r>
      <w:r w:rsidR="00AD7DB7" w:rsidRPr="00E91BA2">
        <w:rPr>
          <w:rFonts w:ascii="Calibri" w:hAnsi="Calibri"/>
          <w:color w:val="1D1D1D"/>
          <w:sz w:val="20"/>
        </w:rPr>
        <w:t xml:space="preserve"> </w:t>
      </w:r>
      <w:r w:rsidR="00332D35" w:rsidRPr="00E91BA2">
        <w:rPr>
          <w:rFonts w:ascii="Calibri" w:hAnsi="Calibri"/>
          <w:sz w:val="20"/>
        </w:rPr>
        <w:t xml:space="preserve">Assessment </w:t>
      </w:r>
      <w:r w:rsidR="00040CE7" w:rsidRPr="00E91BA2">
        <w:rPr>
          <w:rFonts w:ascii="Calibri" w:hAnsi="Calibri" w:cs="Calibri"/>
          <w:sz w:val="20"/>
          <w:szCs w:val="20"/>
        </w:rPr>
        <w:t xml:space="preserve">that was </w:t>
      </w:r>
      <w:r w:rsidR="00332D35" w:rsidRPr="00E91BA2">
        <w:rPr>
          <w:rFonts w:ascii="Calibri" w:hAnsi="Calibri"/>
          <w:sz w:val="20"/>
        </w:rPr>
        <w:t>undertaken in 2016 by UNODC with support from UNDP</w:t>
      </w:r>
      <w:r w:rsidR="00281E65" w:rsidRPr="00E91BA2">
        <w:rPr>
          <w:rFonts w:ascii="Calibri" w:hAnsi="Calibri"/>
          <w:sz w:val="20"/>
        </w:rPr>
        <w:t xml:space="preserve"> </w:t>
      </w:r>
      <w:r w:rsidR="00281E65" w:rsidRPr="00E91BA2">
        <w:rPr>
          <w:rFonts w:ascii="Calibri" w:hAnsi="Calibri" w:cs="Calibri"/>
          <w:sz w:val="20"/>
          <w:szCs w:val="20"/>
        </w:rPr>
        <w:t>(see Box 2)</w:t>
      </w:r>
      <w:r w:rsidR="00332D35" w:rsidRPr="00E91BA2">
        <w:rPr>
          <w:rFonts w:ascii="Calibri" w:hAnsi="Calibri" w:cs="Calibri"/>
          <w:sz w:val="20"/>
          <w:szCs w:val="20"/>
        </w:rPr>
        <w:t xml:space="preserve">. </w:t>
      </w:r>
      <w:r w:rsidR="00AD7DB7" w:rsidRPr="00E91BA2">
        <w:rPr>
          <w:rFonts w:ascii="Calibri" w:hAnsi="Calibri"/>
          <w:sz w:val="20"/>
        </w:rPr>
        <w:t>The</w:t>
      </w:r>
      <w:r w:rsidR="00200A2E" w:rsidRPr="00E91BA2">
        <w:rPr>
          <w:rFonts w:ascii="Calibri" w:hAnsi="Calibri"/>
          <w:sz w:val="20"/>
        </w:rPr>
        <w:t xml:space="preserve"> </w:t>
      </w:r>
      <w:r w:rsidR="006A1EB8" w:rsidRPr="00E91BA2">
        <w:rPr>
          <w:rFonts w:ascii="Calibri" w:hAnsi="Calibri"/>
          <w:sz w:val="20"/>
        </w:rPr>
        <w:t xml:space="preserve">project will </w:t>
      </w:r>
      <w:r w:rsidR="00CF4091" w:rsidRPr="00E91BA2">
        <w:rPr>
          <w:rFonts w:ascii="Calibri" w:hAnsi="Calibri" w:cs="Calibri"/>
          <w:sz w:val="20"/>
          <w:szCs w:val="20"/>
        </w:rPr>
        <w:t>engage a</w:t>
      </w:r>
      <w:r w:rsidR="007121AF" w:rsidRPr="00E91BA2">
        <w:rPr>
          <w:rFonts w:ascii="Calibri" w:hAnsi="Calibri" w:cs="Calibri"/>
          <w:sz w:val="20"/>
          <w:szCs w:val="20"/>
        </w:rPr>
        <w:t xml:space="preserve"> </w:t>
      </w:r>
      <w:r w:rsidR="002D494E" w:rsidRPr="00E91BA2">
        <w:rPr>
          <w:rFonts w:ascii="Calibri" w:hAnsi="Calibri"/>
          <w:sz w:val="20"/>
        </w:rPr>
        <w:t>Technical Adviser (</w:t>
      </w:r>
      <w:r w:rsidR="006A1EB8" w:rsidRPr="00E91BA2">
        <w:rPr>
          <w:rFonts w:ascii="Calibri" w:hAnsi="Calibri" w:cs="Calibri"/>
          <w:sz w:val="20"/>
          <w:szCs w:val="20"/>
        </w:rPr>
        <w:t>TA</w:t>
      </w:r>
      <w:r w:rsidR="002D494E" w:rsidRPr="00E91BA2">
        <w:rPr>
          <w:rFonts w:ascii="Calibri" w:hAnsi="Calibri" w:cs="Calibri"/>
          <w:sz w:val="20"/>
          <w:szCs w:val="20"/>
        </w:rPr>
        <w:t>)</w:t>
      </w:r>
      <w:r w:rsidR="00AD7DB7" w:rsidRPr="00E91BA2">
        <w:rPr>
          <w:rStyle w:val="FootnoteReference"/>
          <w:szCs w:val="20"/>
        </w:rPr>
        <w:footnoteReference w:id="24"/>
      </w:r>
      <w:r w:rsidR="006A1EB8" w:rsidRPr="00E91BA2">
        <w:rPr>
          <w:rFonts w:ascii="Calibri" w:hAnsi="Calibri"/>
          <w:sz w:val="20"/>
        </w:rPr>
        <w:t xml:space="preserve"> with relevant technical experience to support </w:t>
      </w:r>
      <w:r w:rsidR="00CF4091" w:rsidRPr="00E91BA2">
        <w:rPr>
          <w:rFonts w:ascii="Calibri" w:hAnsi="Calibri" w:cs="Calibri"/>
          <w:sz w:val="20"/>
          <w:szCs w:val="20"/>
        </w:rPr>
        <w:t xml:space="preserve">implementation by </w:t>
      </w:r>
      <w:r w:rsidR="006A1EB8" w:rsidRPr="00E91BA2">
        <w:rPr>
          <w:rFonts w:ascii="Calibri" w:hAnsi="Calibri" w:cs="Calibri"/>
          <w:sz w:val="20"/>
          <w:szCs w:val="20"/>
        </w:rPr>
        <w:t>work</w:t>
      </w:r>
      <w:r w:rsidR="00CF4091" w:rsidRPr="00E91BA2">
        <w:rPr>
          <w:rFonts w:ascii="Calibri" w:hAnsi="Calibri" w:cs="Calibri"/>
          <w:sz w:val="20"/>
          <w:szCs w:val="20"/>
        </w:rPr>
        <w:t>ing</w:t>
      </w:r>
      <w:r w:rsidR="00D1244F" w:rsidRPr="00E91BA2">
        <w:rPr>
          <w:rFonts w:ascii="Calibri" w:hAnsi="Calibri" w:cs="Calibri"/>
          <w:sz w:val="20"/>
          <w:szCs w:val="20"/>
        </w:rPr>
        <w:t xml:space="preserve"> closely together</w:t>
      </w:r>
      <w:r w:rsidR="006A1EB8" w:rsidRPr="00E91BA2">
        <w:rPr>
          <w:rFonts w:ascii="Calibri" w:hAnsi="Calibri" w:cs="Calibri"/>
          <w:sz w:val="20"/>
          <w:szCs w:val="20"/>
        </w:rPr>
        <w:t xml:space="preserve"> with the W</w:t>
      </w:r>
      <w:r w:rsidR="00662E92" w:rsidRPr="00E91BA2">
        <w:rPr>
          <w:rFonts w:ascii="Calibri" w:hAnsi="Calibri" w:cs="Calibri"/>
          <w:sz w:val="20"/>
          <w:szCs w:val="20"/>
        </w:rPr>
        <w:t>FC</w:t>
      </w:r>
      <w:r w:rsidR="006A1EB8" w:rsidRPr="00E91BA2">
        <w:rPr>
          <w:rFonts w:ascii="Calibri" w:hAnsi="Calibri" w:cs="Calibri"/>
          <w:sz w:val="20"/>
          <w:szCs w:val="20"/>
        </w:rPr>
        <w:t>TT</w:t>
      </w:r>
      <w:r w:rsidR="00D1244F" w:rsidRPr="00E91BA2">
        <w:rPr>
          <w:rFonts w:ascii="Calibri" w:hAnsi="Calibri" w:cs="Calibri"/>
          <w:sz w:val="20"/>
          <w:szCs w:val="20"/>
        </w:rPr>
        <w:t xml:space="preserve"> and other key stakeholders</w:t>
      </w:r>
      <w:r w:rsidR="006A1EB8" w:rsidRPr="00E91BA2">
        <w:rPr>
          <w:rFonts w:ascii="Calibri" w:hAnsi="Calibri" w:cs="Calibri"/>
          <w:sz w:val="20"/>
          <w:szCs w:val="20"/>
        </w:rPr>
        <w:t xml:space="preserve">. </w:t>
      </w:r>
      <w:r w:rsidR="00DA1675" w:rsidRPr="00E91BA2">
        <w:rPr>
          <w:rFonts w:ascii="Calibri" w:hAnsi="Calibri" w:cs="Calibri"/>
          <w:sz w:val="20"/>
          <w:szCs w:val="20"/>
        </w:rPr>
        <w:t>I</w:t>
      </w:r>
      <w:r w:rsidR="00E4720F" w:rsidRPr="00E91BA2">
        <w:rPr>
          <w:rFonts w:ascii="Calibri" w:hAnsi="Calibri" w:cs="Calibri"/>
          <w:sz w:val="20"/>
          <w:szCs w:val="20"/>
        </w:rPr>
        <w:t xml:space="preserve">nvestments </w:t>
      </w:r>
      <w:r w:rsidR="00D1244F" w:rsidRPr="00E91BA2">
        <w:rPr>
          <w:rFonts w:ascii="Calibri" w:hAnsi="Calibri" w:cs="Calibri"/>
          <w:sz w:val="20"/>
          <w:szCs w:val="20"/>
        </w:rPr>
        <w:t>to</w:t>
      </w:r>
      <w:r w:rsidR="00E4720F" w:rsidRPr="00E91BA2">
        <w:rPr>
          <w:rFonts w:ascii="Calibri" w:hAnsi="Calibri" w:cs="Calibri"/>
          <w:sz w:val="20"/>
          <w:szCs w:val="20"/>
        </w:rPr>
        <w:t xml:space="preserve"> improv</w:t>
      </w:r>
      <w:r w:rsidR="00D1244F" w:rsidRPr="00E91BA2">
        <w:rPr>
          <w:rFonts w:ascii="Calibri" w:hAnsi="Calibri" w:cs="Calibri"/>
          <w:sz w:val="20"/>
          <w:szCs w:val="20"/>
        </w:rPr>
        <w:t>e key</w:t>
      </w:r>
      <w:r w:rsidR="00E4720F" w:rsidRPr="00E91BA2">
        <w:rPr>
          <w:rFonts w:ascii="Calibri" w:hAnsi="Calibri" w:cs="Calibri"/>
          <w:sz w:val="20"/>
          <w:szCs w:val="20"/>
        </w:rPr>
        <w:t xml:space="preserve"> </w:t>
      </w:r>
      <w:r w:rsidR="00E4720F" w:rsidRPr="00E91BA2">
        <w:rPr>
          <w:rFonts w:ascii="Calibri" w:hAnsi="Calibri"/>
          <w:sz w:val="20"/>
        </w:rPr>
        <w:t>systems</w:t>
      </w:r>
      <w:r w:rsidR="00D1244F" w:rsidRPr="00E91BA2">
        <w:rPr>
          <w:rFonts w:ascii="Calibri" w:hAnsi="Calibri" w:cs="Calibri"/>
          <w:sz w:val="20"/>
          <w:szCs w:val="20"/>
        </w:rPr>
        <w:t xml:space="preserve"> required for addressing the IWT</w:t>
      </w:r>
      <w:r w:rsidR="00E4720F" w:rsidRPr="00E91BA2">
        <w:rPr>
          <w:rFonts w:ascii="Calibri" w:hAnsi="Calibri"/>
          <w:sz w:val="20"/>
        </w:rPr>
        <w:t xml:space="preserve">, such as a functional wildlife crime data base and monitoring system will be </w:t>
      </w:r>
      <w:r w:rsidR="008909BD" w:rsidRPr="00E91BA2">
        <w:rPr>
          <w:rFonts w:ascii="Calibri" w:hAnsi="Calibri"/>
          <w:sz w:val="20"/>
        </w:rPr>
        <w:t>made</w:t>
      </w:r>
      <w:r w:rsidR="00457CA1" w:rsidRPr="00E91BA2">
        <w:rPr>
          <w:rFonts w:ascii="Calibri" w:hAnsi="Calibri" w:cs="Calibri"/>
          <w:sz w:val="20"/>
          <w:szCs w:val="20"/>
        </w:rPr>
        <w:t xml:space="preserve"> </w:t>
      </w:r>
      <w:r w:rsidR="00D1244F" w:rsidRPr="00E91BA2">
        <w:rPr>
          <w:rFonts w:ascii="Calibri" w:hAnsi="Calibri" w:cs="Calibri"/>
          <w:sz w:val="20"/>
          <w:szCs w:val="20"/>
        </w:rPr>
        <w:t>based on needs assessments (e.g. by procuring</w:t>
      </w:r>
      <w:r w:rsidR="008909BD" w:rsidRPr="00E91BA2">
        <w:rPr>
          <w:rFonts w:ascii="Calibri" w:hAnsi="Calibri" w:cs="Calibri"/>
          <w:sz w:val="20"/>
          <w:szCs w:val="20"/>
        </w:rPr>
        <w:t xml:space="preserve"> </w:t>
      </w:r>
      <w:r w:rsidR="008D559D" w:rsidRPr="00E91BA2">
        <w:rPr>
          <w:rFonts w:ascii="Calibri" w:hAnsi="Calibri" w:cs="Calibri"/>
          <w:sz w:val="20"/>
          <w:szCs w:val="20"/>
        </w:rPr>
        <w:t>hard</w:t>
      </w:r>
      <w:r w:rsidR="008909BD" w:rsidRPr="00E91BA2">
        <w:rPr>
          <w:rFonts w:ascii="Calibri" w:hAnsi="Calibri" w:cs="Calibri"/>
          <w:sz w:val="20"/>
          <w:szCs w:val="20"/>
        </w:rPr>
        <w:t>ware</w:t>
      </w:r>
      <w:r w:rsidR="00D1244F" w:rsidRPr="00E91BA2">
        <w:rPr>
          <w:rFonts w:ascii="Calibri" w:hAnsi="Calibri" w:cs="Calibri"/>
          <w:sz w:val="20"/>
          <w:szCs w:val="20"/>
        </w:rPr>
        <w:t xml:space="preserve"> and/or software</w:t>
      </w:r>
      <w:r w:rsidR="008909BD" w:rsidRPr="00E91BA2">
        <w:rPr>
          <w:rFonts w:ascii="Calibri" w:hAnsi="Calibri" w:cs="Calibri"/>
          <w:sz w:val="20"/>
          <w:szCs w:val="20"/>
        </w:rPr>
        <w:t xml:space="preserve"> and</w:t>
      </w:r>
      <w:r w:rsidR="00D1244F" w:rsidRPr="00E91BA2">
        <w:rPr>
          <w:rFonts w:ascii="Calibri" w:hAnsi="Calibri" w:cs="Calibri"/>
          <w:sz w:val="20"/>
          <w:szCs w:val="20"/>
        </w:rPr>
        <w:t>/or</w:t>
      </w:r>
      <w:r w:rsidR="008909BD" w:rsidRPr="00E91BA2">
        <w:rPr>
          <w:rFonts w:ascii="Calibri" w:hAnsi="Calibri" w:cs="Calibri"/>
          <w:sz w:val="20"/>
          <w:szCs w:val="20"/>
        </w:rPr>
        <w:t xml:space="preserve"> </w:t>
      </w:r>
      <w:r w:rsidR="00D1244F" w:rsidRPr="00E91BA2">
        <w:rPr>
          <w:rFonts w:ascii="Calibri" w:hAnsi="Calibri" w:cs="Calibri"/>
          <w:sz w:val="20"/>
          <w:szCs w:val="20"/>
        </w:rPr>
        <w:t xml:space="preserve">through </w:t>
      </w:r>
      <w:r w:rsidR="006A1EB8" w:rsidRPr="00E91BA2">
        <w:rPr>
          <w:rFonts w:ascii="Calibri" w:hAnsi="Calibri"/>
          <w:sz w:val="20"/>
        </w:rPr>
        <w:t xml:space="preserve">capacity development </w:t>
      </w:r>
      <w:r w:rsidR="00D1244F" w:rsidRPr="00E91BA2">
        <w:rPr>
          <w:rFonts w:ascii="Calibri" w:hAnsi="Calibri" w:cs="Calibri"/>
          <w:sz w:val="20"/>
          <w:szCs w:val="20"/>
        </w:rPr>
        <w:t>by</w:t>
      </w:r>
      <w:r w:rsidR="006A1EB8" w:rsidRPr="00E91BA2">
        <w:rPr>
          <w:rFonts w:ascii="Calibri" w:hAnsi="Calibri"/>
          <w:sz w:val="20"/>
        </w:rPr>
        <w:t xml:space="preserve"> training of </w:t>
      </w:r>
      <w:r w:rsidR="00457CA1" w:rsidRPr="00E91BA2">
        <w:rPr>
          <w:rFonts w:ascii="Calibri" w:hAnsi="Calibri" w:cs="Calibri"/>
          <w:sz w:val="20"/>
          <w:szCs w:val="20"/>
        </w:rPr>
        <w:t>targeted</w:t>
      </w:r>
      <w:r w:rsidR="006A1EB8" w:rsidRPr="00E91BA2">
        <w:rPr>
          <w:rFonts w:ascii="Calibri" w:hAnsi="Calibri"/>
          <w:sz w:val="20"/>
        </w:rPr>
        <w:t xml:space="preserve"> staff</w:t>
      </w:r>
      <w:r w:rsidR="00D1244F" w:rsidRPr="00E91BA2">
        <w:rPr>
          <w:rFonts w:ascii="Calibri" w:hAnsi="Calibri" w:cs="Calibri"/>
          <w:sz w:val="20"/>
          <w:szCs w:val="20"/>
        </w:rPr>
        <w:t>). In addition, the project will provide s</w:t>
      </w:r>
      <w:r w:rsidR="008352E5" w:rsidRPr="00E91BA2">
        <w:rPr>
          <w:rFonts w:ascii="Calibri" w:hAnsi="Calibri" w:cs="Calibri"/>
          <w:sz w:val="20"/>
          <w:szCs w:val="20"/>
        </w:rPr>
        <w:t>upport</w:t>
      </w:r>
      <w:r w:rsidR="008352E5" w:rsidRPr="00E91BA2">
        <w:rPr>
          <w:rFonts w:ascii="Calibri" w:hAnsi="Calibri"/>
          <w:sz w:val="20"/>
        </w:rPr>
        <w:t xml:space="preserve"> to </w:t>
      </w:r>
      <w:r w:rsidR="00D1244F" w:rsidRPr="00E91BA2">
        <w:rPr>
          <w:rFonts w:ascii="Calibri" w:hAnsi="Calibri"/>
          <w:sz w:val="20"/>
        </w:rPr>
        <w:t xml:space="preserve">review and </w:t>
      </w:r>
      <w:r w:rsidR="00D1244F" w:rsidRPr="00E91BA2">
        <w:rPr>
          <w:rFonts w:ascii="Calibri" w:hAnsi="Calibri" w:cs="Calibri"/>
          <w:sz w:val="20"/>
          <w:szCs w:val="20"/>
        </w:rPr>
        <w:t>improve</w:t>
      </w:r>
      <w:r w:rsidR="008352E5" w:rsidRPr="00E91BA2">
        <w:rPr>
          <w:rFonts w:ascii="Calibri" w:hAnsi="Calibri" w:cs="Calibri"/>
          <w:sz w:val="20"/>
          <w:szCs w:val="20"/>
        </w:rPr>
        <w:t xml:space="preserve"> </w:t>
      </w:r>
      <w:r w:rsidR="00D1244F" w:rsidRPr="00E91BA2">
        <w:rPr>
          <w:rFonts w:ascii="Calibri" w:hAnsi="Calibri" w:cs="Calibri"/>
          <w:sz w:val="20"/>
          <w:szCs w:val="20"/>
        </w:rPr>
        <w:t xml:space="preserve">relevant </w:t>
      </w:r>
      <w:r w:rsidR="008352E5" w:rsidRPr="00E91BA2">
        <w:rPr>
          <w:rFonts w:ascii="Calibri" w:hAnsi="Calibri"/>
          <w:sz w:val="20"/>
        </w:rPr>
        <w:t xml:space="preserve">legal instruments </w:t>
      </w:r>
      <w:r w:rsidR="00D1244F" w:rsidRPr="00E91BA2">
        <w:rPr>
          <w:rFonts w:ascii="Calibri" w:hAnsi="Calibri" w:cs="Calibri"/>
          <w:sz w:val="20"/>
          <w:szCs w:val="20"/>
        </w:rPr>
        <w:t>as required</w:t>
      </w:r>
      <w:r w:rsidR="008352E5" w:rsidRPr="00E91BA2">
        <w:rPr>
          <w:rFonts w:ascii="Calibri" w:hAnsi="Calibri" w:cs="Calibri"/>
          <w:sz w:val="20"/>
          <w:szCs w:val="20"/>
        </w:rPr>
        <w:t xml:space="preserve">. </w:t>
      </w:r>
      <w:r w:rsidR="008909BD" w:rsidRPr="00E91BA2">
        <w:rPr>
          <w:rFonts w:ascii="Calibri" w:hAnsi="Calibri" w:cs="Calibri"/>
          <w:sz w:val="20"/>
          <w:szCs w:val="20"/>
        </w:rPr>
        <w:t xml:space="preserve"> </w:t>
      </w:r>
    </w:p>
    <w:p w14:paraId="6384D20E" w14:textId="77777777" w:rsidR="00C64806" w:rsidRPr="00E91BA2" w:rsidRDefault="00C64806" w:rsidP="00BE41FA">
      <w:pPr>
        <w:jc w:val="both"/>
        <w:rPr>
          <w:rFonts w:ascii="Calibri" w:hAnsi="Calibri" w:cs="Calibr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ook w:val="04A0" w:firstRow="1" w:lastRow="0" w:firstColumn="1" w:lastColumn="0" w:noHBand="0" w:noVBand="1"/>
      </w:tblPr>
      <w:tblGrid>
        <w:gridCol w:w="9060"/>
      </w:tblGrid>
      <w:tr w:rsidR="00281E65" w:rsidRPr="00E91BA2" w14:paraId="7EAFF389" w14:textId="77777777" w:rsidTr="00281E65">
        <w:trPr>
          <w:trHeight w:val="4379"/>
        </w:trPr>
        <w:tc>
          <w:tcPr>
            <w:tcW w:w="9350" w:type="dxa"/>
            <w:shd w:val="clear" w:color="auto" w:fill="F2F2F2" w:themeFill="background1" w:themeFillShade="F2"/>
          </w:tcPr>
          <w:p w14:paraId="797B3FD8" w14:textId="77777777" w:rsidR="00281E65" w:rsidRPr="00E91BA2" w:rsidRDefault="00281E65" w:rsidP="0045046D">
            <w:pPr>
              <w:jc w:val="both"/>
              <w:rPr>
                <w:rFonts w:ascii="Calibri" w:hAnsi="Calibri" w:cs="Calibri"/>
                <w:b/>
                <w:sz w:val="10"/>
                <w:szCs w:val="10"/>
              </w:rPr>
            </w:pPr>
          </w:p>
          <w:p w14:paraId="084D3CBB" w14:textId="77777777" w:rsidR="00281E65" w:rsidRPr="00E91BA2" w:rsidRDefault="00281E65" w:rsidP="0045046D">
            <w:pPr>
              <w:jc w:val="both"/>
              <w:rPr>
                <w:rFonts w:ascii="Calibri" w:hAnsi="Calibri" w:cs="Calibri"/>
                <w:b/>
                <w:sz w:val="18"/>
                <w:szCs w:val="20"/>
              </w:rPr>
            </w:pPr>
            <w:r w:rsidRPr="00E91BA2">
              <w:rPr>
                <w:rFonts w:ascii="Calibri" w:hAnsi="Calibri" w:cs="Calibri"/>
                <w:b/>
                <w:sz w:val="18"/>
                <w:szCs w:val="18"/>
              </w:rPr>
              <w:t>ICCWC Toolkit Assessment Findings and Recommendations</w:t>
            </w:r>
            <w:r w:rsidRPr="00E91BA2">
              <w:rPr>
                <w:rFonts w:ascii="Calibri" w:hAnsi="Calibri" w:cs="Calibri"/>
                <w:b/>
                <w:sz w:val="18"/>
                <w:szCs w:val="20"/>
              </w:rPr>
              <w:t xml:space="preserve">                                                                                                         Box 2</w:t>
            </w:r>
          </w:p>
          <w:p w14:paraId="161F7DC5" w14:textId="77777777" w:rsidR="00281E65" w:rsidRPr="00E91BA2" w:rsidRDefault="00281E65" w:rsidP="0045046D">
            <w:pPr>
              <w:jc w:val="both"/>
              <w:rPr>
                <w:rFonts w:ascii="Calibri" w:hAnsi="Calibri" w:cs="Calibri"/>
                <w:sz w:val="10"/>
                <w:szCs w:val="10"/>
              </w:rPr>
            </w:pPr>
          </w:p>
          <w:p w14:paraId="5128AC02" w14:textId="77777777" w:rsidR="00281E65" w:rsidRPr="00E91BA2" w:rsidRDefault="00281E65" w:rsidP="0045046D">
            <w:pPr>
              <w:jc w:val="both"/>
              <w:rPr>
                <w:rFonts w:ascii="Calibri" w:hAnsi="Calibri" w:cs="Calibri"/>
                <w:sz w:val="18"/>
                <w:szCs w:val="18"/>
              </w:rPr>
            </w:pPr>
            <w:r w:rsidRPr="00E91BA2">
              <w:rPr>
                <w:rFonts w:ascii="Calibri" w:hAnsi="Calibri" w:cs="Calibri"/>
                <w:sz w:val="18"/>
                <w:szCs w:val="18"/>
              </w:rPr>
              <w:t>The Wildlife and Forest Crime analysis carried out for Tanzania during the PPG by UNODC and UNDP highlighted that:</w:t>
            </w:r>
          </w:p>
          <w:p w14:paraId="205BA078" w14:textId="77777777" w:rsidR="00281E65" w:rsidRPr="00E91BA2" w:rsidRDefault="00281E65" w:rsidP="0045046D">
            <w:pPr>
              <w:jc w:val="both"/>
              <w:rPr>
                <w:rFonts w:ascii="Calibri" w:hAnsi="Calibri" w:cs="Calibri"/>
                <w:sz w:val="10"/>
                <w:szCs w:val="10"/>
              </w:rPr>
            </w:pPr>
          </w:p>
          <w:p w14:paraId="7627E9F7" w14:textId="77777777" w:rsidR="00281E65" w:rsidRPr="00E91BA2" w:rsidRDefault="00281E65" w:rsidP="00574626">
            <w:pPr>
              <w:widowControl w:val="0"/>
              <w:numPr>
                <w:ilvl w:val="0"/>
                <w:numId w:val="63"/>
              </w:numPr>
              <w:tabs>
                <w:tab w:val="left" w:pos="315"/>
              </w:tabs>
              <w:autoSpaceDE w:val="0"/>
              <w:autoSpaceDN w:val="0"/>
              <w:adjustRightInd w:val="0"/>
              <w:ind w:left="714" w:hanging="683"/>
              <w:jc w:val="both"/>
              <w:rPr>
                <w:rFonts w:ascii="Calibri" w:hAnsi="Calibri" w:cs="Calibri"/>
                <w:sz w:val="18"/>
                <w:szCs w:val="18"/>
              </w:rPr>
            </w:pPr>
            <w:r w:rsidRPr="00E91BA2">
              <w:rPr>
                <w:rFonts w:ascii="Calibri" w:hAnsi="Calibri" w:cs="Calibri"/>
                <w:sz w:val="18"/>
                <w:szCs w:val="18"/>
              </w:rPr>
              <w:t>Legislative changes are needed to remove ambiguous, incoherent or inconsistent laws.</w:t>
            </w:r>
          </w:p>
          <w:p w14:paraId="7447A8C8" w14:textId="77777777" w:rsidR="00281E65" w:rsidRPr="00E91BA2" w:rsidRDefault="00281E65" w:rsidP="00574626">
            <w:pPr>
              <w:widowControl w:val="0"/>
              <w:numPr>
                <w:ilvl w:val="0"/>
                <w:numId w:val="63"/>
              </w:numPr>
              <w:autoSpaceDE w:val="0"/>
              <w:autoSpaceDN w:val="0"/>
              <w:adjustRightInd w:val="0"/>
              <w:ind w:left="315" w:hanging="284"/>
              <w:jc w:val="both"/>
              <w:rPr>
                <w:rFonts w:ascii="Calibri" w:hAnsi="Calibri" w:cs="Calibri"/>
                <w:sz w:val="18"/>
                <w:szCs w:val="18"/>
              </w:rPr>
            </w:pPr>
            <w:r w:rsidRPr="00E91BA2">
              <w:rPr>
                <w:rFonts w:ascii="Calibri" w:hAnsi="Calibri" w:cs="Calibri"/>
                <w:sz w:val="18"/>
                <w:szCs w:val="18"/>
              </w:rPr>
              <w:t>Policies and guidelines on investigative, prosecution and judicial procedures need to be created or revised.</w:t>
            </w:r>
          </w:p>
          <w:p w14:paraId="7C22EAD4" w14:textId="77777777" w:rsidR="00281E65" w:rsidRPr="00E91BA2" w:rsidRDefault="00281E65" w:rsidP="00574626">
            <w:pPr>
              <w:widowControl w:val="0"/>
              <w:numPr>
                <w:ilvl w:val="0"/>
                <w:numId w:val="63"/>
              </w:numPr>
              <w:autoSpaceDE w:val="0"/>
              <w:autoSpaceDN w:val="0"/>
              <w:adjustRightInd w:val="0"/>
              <w:ind w:left="315" w:hanging="284"/>
              <w:jc w:val="both"/>
              <w:rPr>
                <w:rFonts w:ascii="Calibri" w:hAnsi="Calibri" w:cs="Calibri"/>
                <w:sz w:val="18"/>
                <w:szCs w:val="18"/>
              </w:rPr>
            </w:pPr>
            <w:r w:rsidRPr="00E91BA2">
              <w:rPr>
                <w:rFonts w:ascii="Calibri" w:hAnsi="Calibri" w:cs="Calibri"/>
                <w:sz w:val="18"/>
                <w:szCs w:val="18"/>
              </w:rPr>
              <w:t>Specialist training for wildlife and police personnel is required across a number of areas.</w:t>
            </w:r>
          </w:p>
          <w:p w14:paraId="6297AFB0" w14:textId="77777777" w:rsidR="00281E65" w:rsidRPr="00E91BA2" w:rsidRDefault="00281E65" w:rsidP="00574626">
            <w:pPr>
              <w:widowControl w:val="0"/>
              <w:numPr>
                <w:ilvl w:val="0"/>
                <w:numId w:val="63"/>
              </w:numPr>
              <w:autoSpaceDE w:val="0"/>
              <w:autoSpaceDN w:val="0"/>
              <w:adjustRightInd w:val="0"/>
              <w:ind w:left="315" w:hanging="284"/>
              <w:jc w:val="both"/>
              <w:rPr>
                <w:rFonts w:ascii="Calibri" w:hAnsi="Calibri" w:cs="Calibri"/>
                <w:sz w:val="18"/>
                <w:szCs w:val="18"/>
              </w:rPr>
            </w:pPr>
            <w:r w:rsidRPr="00E91BA2">
              <w:rPr>
                <w:rFonts w:ascii="Calibri" w:hAnsi="Calibri" w:cs="Calibri"/>
                <w:sz w:val="18"/>
                <w:szCs w:val="18"/>
              </w:rPr>
              <w:t>Equipment to support investigations is lacking in many areas and should be provided.</w:t>
            </w:r>
          </w:p>
          <w:p w14:paraId="703BE9B2" w14:textId="77777777" w:rsidR="00281E65" w:rsidRPr="00E91BA2" w:rsidRDefault="00281E65" w:rsidP="00574626">
            <w:pPr>
              <w:widowControl w:val="0"/>
              <w:numPr>
                <w:ilvl w:val="0"/>
                <w:numId w:val="63"/>
              </w:numPr>
              <w:autoSpaceDE w:val="0"/>
              <w:autoSpaceDN w:val="0"/>
              <w:adjustRightInd w:val="0"/>
              <w:ind w:left="315" w:hanging="284"/>
              <w:jc w:val="both"/>
              <w:rPr>
                <w:rFonts w:ascii="Calibri" w:hAnsi="Calibri" w:cs="Calibri"/>
                <w:sz w:val="18"/>
                <w:szCs w:val="18"/>
              </w:rPr>
            </w:pPr>
            <w:r w:rsidRPr="00E91BA2">
              <w:rPr>
                <w:rFonts w:ascii="Calibri" w:hAnsi="Calibri" w:cs="Calibri"/>
                <w:sz w:val="18"/>
                <w:szCs w:val="18"/>
              </w:rPr>
              <w:t>National criminal intelligence systems should be introduced to support intelligence-led law enforcement operations.</w:t>
            </w:r>
          </w:p>
          <w:p w14:paraId="45814E0C" w14:textId="77777777" w:rsidR="00281E65" w:rsidRPr="00E91BA2" w:rsidRDefault="00281E65" w:rsidP="00574626">
            <w:pPr>
              <w:widowControl w:val="0"/>
              <w:numPr>
                <w:ilvl w:val="0"/>
                <w:numId w:val="63"/>
              </w:numPr>
              <w:autoSpaceDE w:val="0"/>
              <w:autoSpaceDN w:val="0"/>
              <w:adjustRightInd w:val="0"/>
              <w:ind w:left="315" w:hanging="284"/>
              <w:jc w:val="both"/>
              <w:rPr>
                <w:rFonts w:ascii="Calibri" w:hAnsi="Calibri" w:cs="Calibri"/>
                <w:sz w:val="18"/>
                <w:szCs w:val="18"/>
              </w:rPr>
            </w:pPr>
            <w:r w:rsidRPr="00E91BA2">
              <w:rPr>
                <w:rFonts w:ascii="Calibri" w:hAnsi="Calibri" w:cs="Calibri"/>
                <w:sz w:val="18"/>
                <w:szCs w:val="18"/>
              </w:rPr>
              <w:t>The priorities and areas of responsibility for various operational units need to be clarified, defined and agreed upon.</w:t>
            </w:r>
          </w:p>
          <w:p w14:paraId="0C9BE9EB" w14:textId="77777777" w:rsidR="00281E65" w:rsidRPr="00E91BA2" w:rsidRDefault="00281E65" w:rsidP="00574626">
            <w:pPr>
              <w:widowControl w:val="0"/>
              <w:numPr>
                <w:ilvl w:val="0"/>
                <w:numId w:val="63"/>
              </w:numPr>
              <w:autoSpaceDE w:val="0"/>
              <w:autoSpaceDN w:val="0"/>
              <w:adjustRightInd w:val="0"/>
              <w:ind w:left="315" w:hanging="284"/>
              <w:jc w:val="both"/>
              <w:rPr>
                <w:rFonts w:ascii="Calibri" w:hAnsi="Calibri" w:cs="Calibri"/>
                <w:sz w:val="18"/>
                <w:szCs w:val="18"/>
              </w:rPr>
            </w:pPr>
            <w:r w:rsidRPr="00E91BA2">
              <w:rPr>
                <w:rFonts w:ascii="Calibri" w:hAnsi="Calibri" w:cs="Calibri"/>
                <w:sz w:val="18"/>
                <w:szCs w:val="18"/>
              </w:rPr>
              <w:t>Visitors to Tanzania should be sensitized to the risks of buying wildlife products, and the likely penalties.</w:t>
            </w:r>
          </w:p>
          <w:p w14:paraId="5469A1C1" w14:textId="77777777" w:rsidR="00281E65" w:rsidRPr="00E91BA2" w:rsidRDefault="00281E65" w:rsidP="00574626">
            <w:pPr>
              <w:widowControl w:val="0"/>
              <w:numPr>
                <w:ilvl w:val="0"/>
                <w:numId w:val="63"/>
              </w:numPr>
              <w:autoSpaceDE w:val="0"/>
              <w:autoSpaceDN w:val="0"/>
              <w:adjustRightInd w:val="0"/>
              <w:ind w:left="315" w:hanging="284"/>
              <w:jc w:val="both"/>
              <w:rPr>
                <w:rFonts w:ascii="Calibri" w:hAnsi="Calibri" w:cs="Calibri"/>
                <w:sz w:val="18"/>
                <w:szCs w:val="18"/>
              </w:rPr>
            </w:pPr>
            <w:r w:rsidRPr="00E91BA2">
              <w:rPr>
                <w:rFonts w:ascii="Calibri" w:hAnsi="Calibri" w:cs="Calibri"/>
                <w:sz w:val="18"/>
                <w:szCs w:val="18"/>
              </w:rPr>
              <w:t>Border officials should actively engage with neighbouring counterparts, with a view to establishing a system of information exchange and coordinated patrolling.</w:t>
            </w:r>
          </w:p>
          <w:p w14:paraId="736F4A98" w14:textId="77777777" w:rsidR="00281E65" w:rsidRPr="00E91BA2" w:rsidRDefault="00281E65" w:rsidP="00574626">
            <w:pPr>
              <w:widowControl w:val="0"/>
              <w:numPr>
                <w:ilvl w:val="0"/>
                <w:numId w:val="63"/>
              </w:numPr>
              <w:autoSpaceDE w:val="0"/>
              <w:autoSpaceDN w:val="0"/>
              <w:adjustRightInd w:val="0"/>
              <w:ind w:left="315" w:hanging="284"/>
              <w:jc w:val="both"/>
              <w:rPr>
                <w:rFonts w:ascii="Calibri" w:hAnsi="Calibri" w:cs="Calibri"/>
                <w:sz w:val="18"/>
                <w:szCs w:val="18"/>
              </w:rPr>
            </w:pPr>
            <w:r w:rsidRPr="00E91BA2">
              <w:rPr>
                <w:rFonts w:ascii="Calibri" w:hAnsi="Calibri" w:cs="Calibri"/>
                <w:sz w:val="18"/>
                <w:szCs w:val="18"/>
              </w:rPr>
              <w:t>Donor coordination mechanisms should be improved.</w:t>
            </w:r>
          </w:p>
          <w:p w14:paraId="0F8D8F20" w14:textId="77777777" w:rsidR="00281E65" w:rsidRPr="00E91BA2" w:rsidRDefault="00281E65" w:rsidP="00574626">
            <w:pPr>
              <w:widowControl w:val="0"/>
              <w:numPr>
                <w:ilvl w:val="0"/>
                <w:numId w:val="63"/>
              </w:numPr>
              <w:autoSpaceDE w:val="0"/>
              <w:autoSpaceDN w:val="0"/>
              <w:adjustRightInd w:val="0"/>
              <w:ind w:left="315" w:hanging="284"/>
              <w:jc w:val="both"/>
              <w:rPr>
                <w:rFonts w:ascii="Calibri" w:hAnsi="Calibri" w:cs="Calibri"/>
                <w:sz w:val="18"/>
                <w:szCs w:val="18"/>
              </w:rPr>
            </w:pPr>
            <w:r w:rsidRPr="00E91BA2">
              <w:rPr>
                <w:rFonts w:ascii="Calibri" w:hAnsi="Calibri" w:cs="Calibri"/>
                <w:sz w:val="18"/>
                <w:szCs w:val="18"/>
              </w:rPr>
              <w:t>Better data handling and storage systems should be created and maintained.</w:t>
            </w:r>
          </w:p>
          <w:p w14:paraId="44B8734D" w14:textId="77777777" w:rsidR="00281E65" w:rsidRPr="00E91BA2" w:rsidRDefault="00281E65" w:rsidP="0045046D">
            <w:pPr>
              <w:jc w:val="both"/>
              <w:rPr>
                <w:rFonts w:ascii="Calibri" w:hAnsi="Calibri" w:cs="Calibri"/>
                <w:sz w:val="10"/>
                <w:szCs w:val="10"/>
              </w:rPr>
            </w:pPr>
          </w:p>
          <w:p w14:paraId="732C1F0C" w14:textId="77777777" w:rsidR="00281E65" w:rsidRPr="00E91BA2" w:rsidRDefault="00281E65" w:rsidP="0045046D">
            <w:pPr>
              <w:jc w:val="both"/>
              <w:rPr>
                <w:rFonts w:ascii="Calibri" w:hAnsi="Calibri" w:cs="Calibri"/>
                <w:sz w:val="18"/>
                <w:szCs w:val="18"/>
              </w:rPr>
            </w:pPr>
            <w:r w:rsidRPr="00E91BA2">
              <w:rPr>
                <w:rFonts w:ascii="Calibri" w:hAnsi="Calibri" w:cs="Calibri"/>
                <w:sz w:val="18"/>
                <w:szCs w:val="18"/>
              </w:rPr>
              <w:t xml:space="preserve">The ICCWC Assessment also provides detailed overview of capacity for Law Enforcement (section 5. including relevant agencies, investigations, intelligence, covert investigation, informants, borders, equipment), and the Judiciary and Prosecution (section 6. including courts, prosecutions, and extradition and mutual legal assistance). Findings from the ICCWC Assessment have been integrated into this project with the leadership and engagement of the assessment team and stakeholders. </w:t>
            </w:r>
          </w:p>
        </w:tc>
      </w:tr>
    </w:tbl>
    <w:p w14:paraId="3F1EC96D" w14:textId="77777777" w:rsidR="00281E65" w:rsidRPr="00E91BA2" w:rsidRDefault="00281E65" w:rsidP="00BE41FA">
      <w:pPr>
        <w:jc w:val="both"/>
        <w:rPr>
          <w:rFonts w:ascii="Calibri" w:hAnsi="Calibri"/>
          <w:sz w:val="20"/>
        </w:rPr>
      </w:pPr>
    </w:p>
    <w:p w14:paraId="1B2241C7" w14:textId="4ECC5113" w:rsidR="00BE41FA" w:rsidRPr="00E91BA2" w:rsidRDefault="00BE41FA" w:rsidP="005043CC">
      <w:pPr>
        <w:jc w:val="both"/>
        <w:rPr>
          <w:rFonts w:ascii="Calibri" w:hAnsi="Calibri"/>
          <w:sz w:val="20"/>
        </w:rPr>
      </w:pPr>
      <w:r w:rsidRPr="00E91BA2">
        <w:rPr>
          <w:rFonts w:ascii="Calibri" w:hAnsi="Calibri"/>
          <w:sz w:val="20"/>
        </w:rPr>
        <w:t xml:space="preserve">The project </w:t>
      </w:r>
      <w:r w:rsidRPr="00E91BA2">
        <w:rPr>
          <w:rFonts w:ascii="Calibri" w:hAnsi="Calibri" w:cs="Calibri"/>
          <w:sz w:val="20"/>
          <w:szCs w:val="20"/>
        </w:rPr>
        <w:t xml:space="preserve">furthermore contributes to the implementation of the Convention on International Trade in Endangered Species of Wild Fauna and Flora (CITES). The CITES Strategic Vision 2008-2020 emphasizes </w:t>
      </w:r>
      <w:r w:rsidR="00C64806" w:rsidRPr="00E91BA2">
        <w:rPr>
          <w:rFonts w:ascii="Calibri" w:hAnsi="Calibri" w:cs="Calibri"/>
          <w:sz w:val="20"/>
          <w:szCs w:val="20"/>
        </w:rPr>
        <w:t xml:space="preserve">the </w:t>
      </w:r>
      <w:r w:rsidRPr="00E91BA2">
        <w:rPr>
          <w:rFonts w:ascii="Calibri" w:hAnsi="Calibri" w:cs="Calibri"/>
          <w:sz w:val="20"/>
          <w:szCs w:val="20"/>
        </w:rPr>
        <w:t xml:space="preserve">importance of national commitment to implementation of the Convention and its principles. This project will support compliance through operationalization of </w:t>
      </w:r>
      <w:r w:rsidR="00C64806" w:rsidRPr="00E91BA2">
        <w:rPr>
          <w:rFonts w:ascii="Calibri" w:hAnsi="Calibri" w:cs="Calibri"/>
          <w:sz w:val="20"/>
          <w:szCs w:val="20"/>
        </w:rPr>
        <w:t xml:space="preserve">the </w:t>
      </w:r>
      <w:r w:rsidRPr="00E91BA2">
        <w:rPr>
          <w:rFonts w:ascii="Calibri" w:hAnsi="Calibri" w:cs="Calibri"/>
          <w:sz w:val="20"/>
          <w:szCs w:val="20"/>
        </w:rPr>
        <w:t xml:space="preserve">national IWT strategy, improving collaboration between law enforcement agencies, enhancing effective enforcement of illegal trade and </w:t>
      </w:r>
      <w:r w:rsidRPr="00E91BA2">
        <w:rPr>
          <w:rFonts w:ascii="Calibri" w:hAnsi="Calibri"/>
          <w:sz w:val="20"/>
        </w:rPr>
        <w:t>support</w:t>
      </w:r>
      <w:r w:rsidR="00C64806" w:rsidRPr="00E91BA2">
        <w:rPr>
          <w:rFonts w:ascii="Calibri" w:hAnsi="Calibri"/>
          <w:sz w:val="20"/>
        </w:rPr>
        <w:t>ing</w:t>
      </w:r>
      <w:r w:rsidRPr="00E91BA2">
        <w:rPr>
          <w:rFonts w:ascii="Calibri" w:hAnsi="Calibri"/>
          <w:sz w:val="20"/>
        </w:rPr>
        <w:t xml:space="preserve"> </w:t>
      </w:r>
      <w:r w:rsidRPr="00E91BA2">
        <w:rPr>
          <w:rFonts w:ascii="Calibri" w:hAnsi="Calibri" w:cs="Calibri"/>
          <w:sz w:val="20"/>
          <w:szCs w:val="20"/>
        </w:rPr>
        <w:t xml:space="preserve">capacity </w:t>
      </w:r>
      <w:r w:rsidR="00C64806" w:rsidRPr="00E91BA2">
        <w:rPr>
          <w:rFonts w:ascii="Calibri" w:hAnsi="Calibri" w:cs="Calibri"/>
          <w:sz w:val="20"/>
          <w:szCs w:val="20"/>
        </w:rPr>
        <w:t>enhancement</w:t>
      </w:r>
      <w:r w:rsidRPr="00E91BA2">
        <w:rPr>
          <w:rFonts w:ascii="Calibri" w:hAnsi="Calibri" w:cs="Calibri"/>
          <w:sz w:val="20"/>
          <w:szCs w:val="20"/>
        </w:rPr>
        <w:t xml:space="preserve"> of officers tasked with enforcing national implementing legislation. The project will directly contribute to implementation of the key decisions of CITES CoP 17 </w:t>
      </w:r>
      <w:r w:rsidR="00C64806" w:rsidRPr="00E91BA2">
        <w:rPr>
          <w:rFonts w:ascii="Calibri" w:hAnsi="Calibri" w:cs="Calibri"/>
          <w:sz w:val="20"/>
          <w:szCs w:val="20"/>
        </w:rPr>
        <w:t>by</w:t>
      </w:r>
      <w:r w:rsidRPr="00E91BA2">
        <w:rPr>
          <w:rFonts w:ascii="Calibri" w:hAnsi="Calibri" w:cs="Calibri"/>
          <w:sz w:val="20"/>
          <w:szCs w:val="20"/>
        </w:rPr>
        <w:t xml:space="preserve"> addressing the impact of corruption in undermining wildlife trade regulation and strengthening control over elephant and rhino poaching and illegal trade on ivory (in the framework of the CITES-led Ivory Action Plan) and rhino horns</w:t>
      </w:r>
      <w:r w:rsidR="00C64806" w:rsidRPr="00E91BA2">
        <w:rPr>
          <w:rStyle w:val="FootnoteReference"/>
          <w:szCs w:val="20"/>
        </w:rPr>
        <w:footnoteReference w:id="25"/>
      </w:r>
      <w:r w:rsidRPr="00E91BA2">
        <w:rPr>
          <w:rFonts w:ascii="Calibri" w:hAnsi="Calibri" w:cs="Calibri"/>
          <w:sz w:val="20"/>
          <w:szCs w:val="20"/>
        </w:rPr>
        <w:t>.</w:t>
      </w:r>
    </w:p>
    <w:p w14:paraId="0C422758" w14:textId="77777777" w:rsidR="00455C9B" w:rsidRPr="00E91BA2" w:rsidRDefault="00455C9B" w:rsidP="000553F8">
      <w:pPr>
        <w:autoSpaceDE w:val="0"/>
        <w:autoSpaceDN w:val="0"/>
        <w:adjustRightInd w:val="0"/>
        <w:jc w:val="both"/>
        <w:rPr>
          <w:rFonts w:ascii="Calibri" w:hAnsi="Calibri"/>
          <w:sz w:val="20"/>
        </w:rPr>
      </w:pPr>
    </w:p>
    <w:p w14:paraId="60EC0959" w14:textId="4A7CA007" w:rsidR="00F334F4" w:rsidRPr="00E91BA2" w:rsidRDefault="00881803" w:rsidP="00F334F4">
      <w:pPr>
        <w:jc w:val="both"/>
        <w:rPr>
          <w:rFonts w:ascii="Calibri" w:hAnsi="Calibri"/>
          <w:color w:val="000000"/>
          <w:sz w:val="20"/>
        </w:rPr>
      </w:pPr>
      <w:r w:rsidRPr="00E91BA2">
        <w:rPr>
          <w:rFonts w:ascii="Calibri" w:hAnsi="Calibri"/>
          <w:sz w:val="20"/>
        </w:rPr>
        <w:t>T</w:t>
      </w:r>
      <w:r w:rsidR="00500EF3" w:rsidRPr="00E91BA2">
        <w:rPr>
          <w:rFonts w:ascii="Calibri" w:hAnsi="Calibri"/>
          <w:sz w:val="20"/>
        </w:rPr>
        <w:t>o</w:t>
      </w:r>
      <w:r w:rsidR="00D1244F" w:rsidRPr="00E91BA2">
        <w:rPr>
          <w:rFonts w:ascii="Calibri" w:hAnsi="Calibri"/>
          <w:sz w:val="20"/>
        </w:rPr>
        <w:t xml:space="preserve"> further operationalize </w:t>
      </w:r>
      <w:r w:rsidR="00EB1D59" w:rsidRPr="00E91BA2">
        <w:rPr>
          <w:rFonts w:ascii="Calibri" w:hAnsi="Calibri"/>
          <w:sz w:val="20"/>
        </w:rPr>
        <w:t>W</w:t>
      </w:r>
      <w:r w:rsidRPr="00E91BA2">
        <w:rPr>
          <w:rFonts w:ascii="Calibri" w:hAnsi="Calibri"/>
          <w:sz w:val="20"/>
        </w:rPr>
        <w:t>F</w:t>
      </w:r>
      <w:r w:rsidR="00EB1D59" w:rsidRPr="00E91BA2">
        <w:rPr>
          <w:rFonts w:ascii="Calibri" w:hAnsi="Calibri"/>
          <w:sz w:val="20"/>
        </w:rPr>
        <w:t>C</w:t>
      </w:r>
      <w:r w:rsidRPr="00E91BA2">
        <w:rPr>
          <w:rFonts w:ascii="Calibri" w:hAnsi="Calibri"/>
          <w:sz w:val="20"/>
        </w:rPr>
        <w:t>TT-led anti-poaching efforts at ecosystem level,</w:t>
      </w:r>
      <w:r w:rsidR="00500EF3" w:rsidRPr="00E91BA2">
        <w:rPr>
          <w:rFonts w:ascii="Calibri" w:hAnsi="Calibri"/>
          <w:sz w:val="20"/>
        </w:rPr>
        <w:t xml:space="preserve"> </w:t>
      </w:r>
      <w:r w:rsidR="004A0A6A" w:rsidRPr="00E91BA2">
        <w:rPr>
          <w:rFonts w:ascii="Calibri" w:hAnsi="Calibri" w:cs="Calibri"/>
          <w:b/>
          <w:color w:val="000000"/>
          <w:sz w:val="20"/>
          <w:szCs w:val="20"/>
        </w:rPr>
        <w:t xml:space="preserve">Component 2 </w:t>
      </w:r>
      <w:r w:rsidR="004A0A6A" w:rsidRPr="00E91BA2">
        <w:rPr>
          <w:rFonts w:ascii="Calibri" w:hAnsi="Calibri" w:cs="Calibri"/>
          <w:color w:val="000000"/>
          <w:sz w:val="20"/>
          <w:szCs w:val="20"/>
        </w:rPr>
        <w:t>(</w:t>
      </w:r>
      <w:r w:rsidR="004A0A6A" w:rsidRPr="00E91BA2">
        <w:rPr>
          <w:rFonts w:ascii="Calibri" w:hAnsi="Calibri" w:cs="Calibri"/>
          <w:i/>
          <w:sz w:val="20"/>
          <w:szCs w:val="20"/>
        </w:rPr>
        <w:t>Reducing poaching and illegal trade in threatened species in targeted landscapes</w:t>
      </w:r>
      <w:r w:rsidR="004A0A6A" w:rsidRPr="00E91BA2">
        <w:rPr>
          <w:rFonts w:ascii="Calibri" w:hAnsi="Calibri" w:cs="Calibri"/>
          <w:color w:val="000000"/>
          <w:sz w:val="20"/>
          <w:szCs w:val="20"/>
        </w:rPr>
        <w:t xml:space="preserve">) of </w:t>
      </w:r>
      <w:r w:rsidR="003B3810" w:rsidRPr="00E91BA2">
        <w:rPr>
          <w:rFonts w:ascii="Calibri" w:hAnsi="Calibri"/>
          <w:sz w:val="20"/>
        </w:rPr>
        <w:t xml:space="preserve">the project will contribute to </w:t>
      </w:r>
      <w:r w:rsidR="00D1244F" w:rsidRPr="00E91BA2">
        <w:rPr>
          <w:rFonts w:ascii="Calibri" w:hAnsi="Calibri" w:cs="Calibri"/>
          <w:sz w:val="20"/>
          <w:szCs w:val="20"/>
        </w:rPr>
        <w:t xml:space="preserve">enhancing the </w:t>
      </w:r>
      <w:r w:rsidR="003B3810" w:rsidRPr="00E91BA2">
        <w:rPr>
          <w:rFonts w:ascii="Calibri" w:hAnsi="Calibri"/>
          <w:sz w:val="20"/>
        </w:rPr>
        <w:t xml:space="preserve">anti-poaching capacity of </w:t>
      </w:r>
      <w:r w:rsidR="00D1244F" w:rsidRPr="00E91BA2">
        <w:rPr>
          <w:rFonts w:ascii="Calibri" w:hAnsi="Calibri" w:cs="Calibri"/>
          <w:sz w:val="20"/>
          <w:szCs w:val="20"/>
        </w:rPr>
        <w:t xml:space="preserve">the </w:t>
      </w:r>
      <w:r w:rsidR="003B3810" w:rsidRPr="00E91BA2">
        <w:rPr>
          <w:rFonts w:ascii="Calibri" w:hAnsi="Calibri"/>
          <w:sz w:val="20"/>
        </w:rPr>
        <w:t>TCGs</w:t>
      </w:r>
      <w:r w:rsidR="003B3810" w:rsidRPr="00E91BA2">
        <w:rPr>
          <w:rFonts w:ascii="Calibri" w:hAnsi="Calibri" w:cs="Calibri"/>
          <w:sz w:val="20"/>
          <w:szCs w:val="20"/>
        </w:rPr>
        <w:t>,</w:t>
      </w:r>
      <w:r w:rsidR="003B3810" w:rsidRPr="00E91BA2">
        <w:rPr>
          <w:rFonts w:ascii="Calibri" w:hAnsi="Calibri"/>
          <w:sz w:val="20"/>
        </w:rPr>
        <w:t xml:space="preserve"> improve multi-institutional collaboration and increase the level of their cooperation with local communities, business and NGOs </w:t>
      </w:r>
      <w:r w:rsidR="003B3810" w:rsidRPr="00E91BA2">
        <w:rPr>
          <w:rFonts w:ascii="Calibri" w:hAnsi="Calibri"/>
          <w:color w:val="000000"/>
          <w:sz w:val="20"/>
        </w:rPr>
        <w:t xml:space="preserve">in </w:t>
      </w:r>
      <w:r w:rsidR="004A0A6A" w:rsidRPr="00E91BA2">
        <w:rPr>
          <w:rFonts w:ascii="Calibri" w:hAnsi="Calibri" w:cs="Calibri"/>
          <w:color w:val="000000"/>
          <w:sz w:val="20"/>
          <w:szCs w:val="20"/>
        </w:rPr>
        <w:t>targeted</w:t>
      </w:r>
      <w:r w:rsidR="003B3810" w:rsidRPr="00E91BA2">
        <w:rPr>
          <w:rFonts w:ascii="Calibri" w:hAnsi="Calibri" w:cs="Calibri"/>
          <w:color w:val="000000"/>
          <w:sz w:val="20"/>
          <w:szCs w:val="20"/>
        </w:rPr>
        <w:t xml:space="preserve"> ecosystems</w:t>
      </w:r>
      <w:r w:rsidR="004A0A6A" w:rsidRPr="00E91BA2">
        <w:rPr>
          <w:rFonts w:ascii="Calibri" w:hAnsi="Calibri" w:cs="Calibri"/>
          <w:color w:val="000000"/>
          <w:sz w:val="20"/>
          <w:szCs w:val="20"/>
        </w:rPr>
        <w:t xml:space="preserve"> (see Table 1</w:t>
      </w:r>
      <w:r w:rsidR="000D08AA" w:rsidRPr="00E91BA2">
        <w:rPr>
          <w:rFonts w:ascii="Calibri" w:hAnsi="Calibri" w:cs="Calibri"/>
          <w:color w:val="000000"/>
          <w:sz w:val="20"/>
          <w:szCs w:val="20"/>
        </w:rPr>
        <w:t xml:space="preserve"> and </w:t>
      </w:r>
      <w:r w:rsidR="004A0A6A" w:rsidRPr="00E91BA2">
        <w:rPr>
          <w:rFonts w:ascii="Calibri" w:hAnsi="Calibri" w:cs="Calibri"/>
          <w:color w:val="000000"/>
          <w:sz w:val="20"/>
          <w:szCs w:val="20"/>
        </w:rPr>
        <w:t xml:space="preserve">Fig. 4). </w:t>
      </w:r>
      <w:r w:rsidR="00F334F4" w:rsidRPr="00E91BA2">
        <w:rPr>
          <w:rFonts w:ascii="Calibri" w:hAnsi="Calibri" w:cs="Calibri"/>
          <w:sz w:val="20"/>
          <w:szCs w:val="20"/>
        </w:rPr>
        <w:t>The TCG model was initially piloted in the Tarangire-Manyara Ecosystem, where poaching was reduced from a baseline of four elephants per month to one elephant poached every four months after applying the task force for one year consecutively. In contrast, after the pilot</w:t>
      </w:r>
      <w:r w:rsidR="00F334F4" w:rsidRPr="00E91BA2">
        <w:rPr>
          <w:rFonts w:ascii="Calibri" w:hAnsi="Calibri"/>
          <w:sz w:val="20"/>
        </w:rPr>
        <w:t xml:space="preserve"> approach was discontinued, the trend returned to three elephants poached per month</w:t>
      </w:r>
      <w:r w:rsidR="00F334F4" w:rsidRPr="00E91BA2">
        <w:rPr>
          <w:rStyle w:val="FootnoteReference"/>
          <w:rFonts w:ascii="Calibri" w:hAnsi="Calibri"/>
        </w:rPr>
        <w:footnoteReference w:id="26"/>
      </w:r>
      <w:r w:rsidR="00F334F4" w:rsidRPr="00E91BA2">
        <w:rPr>
          <w:rFonts w:ascii="Calibri" w:hAnsi="Calibri"/>
          <w:sz w:val="20"/>
        </w:rPr>
        <w:t xml:space="preserve">. This experience led to the conclusion that the ecosystem-based operating model was the </w:t>
      </w:r>
      <w:r w:rsidR="00F334F4" w:rsidRPr="00E91BA2">
        <w:rPr>
          <w:rFonts w:ascii="Calibri" w:hAnsi="Calibri"/>
          <w:sz w:val="20"/>
        </w:rPr>
        <w:lastRenderedPageBreak/>
        <w:t>best solution to current poaching threats</w:t>
      </w:r>
      <w:r w:rsidR="00F334F4" w:rsidRPr="00E91BA2">
        <w:rPr>
          <w:rFonts w:ascii="Calibri" w:hAnsi="Calibri" w:cs="Calibri"/>
          <w:sz w:val="20"/>
          <w:szCs w:val="20"/>
        </w:rPr>
        <w:t xml:space="preserve"> in Tanzania. </w:t>
      </w:r>
      <w:r w:rsidR="00C613A2" w:rsidRPr="00E91BA2">
        <w:rPr>
          <w:rFonts w:ascii="Calibri" w:hAnsi="Calibri" w:cs="Calibri"/>
          <w:sz w:val="20"/>
          <w:szCs w:val="20"/>
        </w:rPr>
        <w:t xml:space="preserve">At present, insufficient funding and capacity enhancement support exists for adequate upscaling of the TCG approach. </w:t>
      </w:r>
      <w:r w:rsidR="00C613A2" w:rsidRPr="00E91BA2">
        <w:rPr>
          <w:rFonts w:ascii="Calibri" w:hAnsi="Calibri" w:cs="Calibri"/>
          <w:sz w:val="20"/>
          <w:szCs w:val="21"/>
        </w:rPr>
        <w:t>Based on assessments, the</w:t>
      </w:r>
      <w:r w:rsidR="00C613A2" w:rsidRPr="00E91BA2">
        <w:rPr>
          <w:rFonts w:ascii="Calibri" w:hAnsi="Calibri" w:cs="Calibri"/>
          <w:color w:val="000000"/>
          <w:sz w:val="20"/>
          <w:szCs w:val="20"/>
        </w:rPr>
        <w:t xml:space="preserve"> project will therefore contribute to enhancing capacity of targeted TCGs with equipment and training</w:t>
      </w:r>
      <w:r w:rsidR="00C613A2" w:rsidRPr="00E91BA2">
        <w:rPr>
          <w:rStyle w:val="FootnoteReference"/>
          <w:color w:val="000000"/>
          <w:szCs w:val="20"/>
        </w:rPr>
        <w:footnoteReference w:id="27"/>
      </w:r>
      <w:r w:rsidR="00AF7281" w:rsidRPr="00E91BA2">
        <w:rPr>
          <w:rFonts w:ascii="Calibri" w:hAnsi="Calibri" w:cs="Calibri"/>
          <w:color w:val="000000"/>
          <w:sz w:val="20"/>
          <w:szCs w:val="20"/>
        </w:rPr>
        <w:t xml:space="preserve"> as well as developing recommendations for financial sustainability</w:t>
      </w:r>
      <w:r w:rsidR="00C613A2" w:rsidRPr="00E91BA2">
        <w:rPr>
          <w:rFonts w:ascii="Calibri" w:hAnsi="Calibri"/>
          <w:color w:val="000000"/>
          <w:sz w:val="20"/>
        </w:rPr>
        <w:t xml:space="preserve">. </w:t>
      </w:r>
    </w:p>
    <w:p w14:paraId="5A2F85E1" w14:textId="77777777" w:rsidR="008F5EEF" w:rsidRPr="00E91BA2" w:rsidRDefault="008F5EEF" w:rsidP="00F334F4">
      <w:pPr>
        <w:jc w:val="both"/>
        <w:rPr>
          <w:rFonts w:ascii="Calibri" w:hAnsi="Calibri"/>
          <w:color w:val="000000"/>
          <w:sz w:val="20"/>
        </w:rPr>
      </w:pPr>
    </w:p>
    <w:p w14:paraId="6C2FEDD0" w14:textId="3D8E4E65" w:rsidR="00C430F1" w:rsidRPr="00E91BA2" w:rsidRDefault="00C430F1" w:rsidP="00C430F1">
      <w:pPr>
        <w:pStyle w:val="Caption"/>
        <w:rPr>
          <w:rFonts w:ascii="Calibri" w:hAnsi="Calibri" w:cs="Calibri"/>
          <w:b w:val="0"/>
          <w:sz w:val="18"/>
          <w:lang w:val="en-GB"/>
        </w:rPr>
      </w:pPr>
      <w:bookmarkStart w:id="17" w:name="_Toc467632559"/>
      <w:r w:rsidRPr="00E91BA2">
        <w:rPr>
          <w:rFonts w:ascii="Calibri" w:hAnsi="Calibri" w:cs="Calibri"/>
          <w:sz w:val="18"/>
          <w:lang w:val="en-GB"/>
        </w:rPr>
        <w:t xml:space="preserve">Table </w:t>
      </w:r>
      <w:r w:rsidRPr="00E91BA2">
        <w:rPr>
          <w:rFonts w:ascii="Calibri" w:hAnsi="Calibri" w:cs="Calibri"/>
          <w:sz w:val="18"/>
          <w:lang w:val="en-GB"/>
        </w:rPr>
        <w:fldChar w:fldCharType="begin"/>
      </w:r>
      <w:r w:rsidRPr="00E91BA2">
        <w:rPr>
          <w:rFonts w:ascii="Calibri" w:hAnsi="Calibri" w:cs="Calibri"/>
          <w:sz w:val="18"/>
          <w:lang w:val="en-GB"/>
        </w:rPr>
        <w:instrText xml:space="preserve"> SEQ Table \* ARABIC </w:instrText>
      </w:r>
      <w:r w:rsidRPr="00E91BA2">
        <w:rPr>
          <w:rFonts w:ascii="Calibri" w:hAnsi="Calibri" w:cs="Calibri"/>
          <w:sz w:val="18"/>
          <w:lang w:val="en-GB"/>
        </w:rPr>
        <w:fldChar w:fldCharType="separate"/>
      </w:r>
      <w:r w:rsidR="00EE1860" w:rsidRPr="00E91BA2">
        <w:rPr>
          <w:rFonts w:ascii="Calibri" w:hAnsi="Calibri" w:cs="Calibri"/>
          <w:noProof/>
          <w:sz w:val="18"/>
          <w:lang w:val="en-GB"/>
        </w:rPr>
        <w:t>1</w:t>
      </w:r>
      <w:r w:rsidRPr="00E91BA2">
        <w:rPr>
          <w:rFonts w:ascii="Calibri" w:hAnsi="Calibri" w:cs="Calibri"/>
          <w:sz w:val="18"/>
          <w:lang w:val="en-GB"/>
        </w:rPr>
        <w:fldChar w:fldCharType="end"/>
      </w:r>
      <w:r w:rsidRPr="00E91BA2">
        <w:rPr>
          <w:rFonts w:ascii="Calibri" w:hAnsi="Calibri" w:cs="Calibri"/>
          <w:b w:val="0"/>
          <w:sz w:val="18"/>
          <w:lang w:val="en-GB"/>
        </w:rPr>
        <w:t xml:space="preserve">: Overview of the nine ecosystems that are targeted by dedicated Task Coordination Groups (TCGs). </w:t>
      </w:r>
      <w:bookmarkEnd w:id="17"/>
    </w:p>
    <w:p w14:paraId="05C3460B" w14:textId="77777777" w:rsidR="00C430F1" w:rsidRPr="00E91BA2" w:rsidRDefault="00C430F1" w:rsidP="00C430F1">
      <w:pPr>
        <w:rPr>
          <w:sz w:val="10"/>
          <w:szCs w:val="10"/>
          <w:lang w:eastAsia="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
        <w:gridCol w:w="2589"/>
        <w:gridCol w:w="6051"/>
      </w:tblGrid>
      <w:tr w:rsidR="00DB77CA" w:rsidRPr="00E91BA2" w14:paraId="30989C10" w14:textId="77777777" w:rsidTr="00091004">
        <w:tc>
          <w:tcPr>
            <w:tcW w:w="224" w:type="pct"/>
            <w:tcBorders>
              <w:bottom w:val="single" w:sz="4" w:space="0" w:color="auto"/>
            </w:tcBorders>
            <w:shd w:val="clear" w:color="auto" w:fill="BFBFBF"/>
          </w:tcPr>
          <w:p w14:paraId="2F62C2AE" w14:textId="7FF28237" w:rsidR="00C430F1" w:rsidRPr="00E91BA2" w:rsidRDefault="00C430F1" w:rsidP="00AF0B83">
            <w:pPr>
              <w:rPr>
                <w:rFonts w:ascii="Calibri" w:hAnsi="Calibri"/>
                <w:b/>
                <w:sz w:val="18"/>
              </w:rPr>
            </w:pPr>
            <w:r w:rsidRPr="00E91BA2">
              <w:rPr>
                <w:rFonts w:ascii="Calibri" w:hAnsi="Calibri"/>
                <w:b/>
                <w:sz w:val="18"/>
              </w:rPr>
              <w:t>SN</w:t>
            </w:r>
          </w:p>
        </w:tc>
        <w:tc>
          <w:tcPr>
            <w:tcW w:w="1433" w:type="pct"/>
            <w:tcBorders>
              <w:bottom w:val="single" w:sz="4" w:space="0" w:color="auto"/>
            </w:tcBorders>
            <w:shd w:val="clear" w:color="auto" w:fill="BFBFBF"/>
          </w:tcPr>
          <w:p w14:paraId="7AD346E7" w14:textId="77777777" w:rsidR="00C430F1" w:rsidRPr="00E91BA2" w:rsidRDefault="00C430F1" w:rsidP="00AF0B83">
            <w:pPr>
              <w:rPr>
                <w:rFonts w:ascii="Calibri" w:hAnsi="Calibri"/>
                <w:b/>
                <w:sz w:val="18"/>
              </w:rPr>
            </w:pPr>
            <w:r w:rsidRPr="00E91BA2">
              <w:rPr>
                <w:rFonts w:ascii="Calibri" w:hAnsi="Calibri"/>
                <w:b/>
                <w:sz w:val="18"/>
              </w:rPr>
              <w:t>Ecological Zone/TCG</w:t>
            </w:r>
          </w:p>
        </w:tc>
        <w:tc>
          <w:tcPr>
            <w:tcW w:w="3343" w:type="pct"/>
            <w:tcBorders>
              <w:bottom w:val="single" w:sz="4" w:space="0" w:color="auto"/>
            </w:tcBorders>
            <w:shd w:val="clear" w:color="auto" w:fill="BFBFBF"/>
          </w:tcPr>
          <w:p w14:paraId="165406E1" w14:textId="77777777" w:rsidR="00C430F1" w:rsidRPr="00E91BA2" w:rsidRDefault="00C430F1" w:rsidP="00AF0B83">
            <w:pPr>
              <w:rPr>
                <w:rFonts w:ascii="Calibri" w:hAnsi="Calibri"/>
                <w:b/>
                <w:sz w:val="18"/>
              </w:rPr>
            </w:pPr>
            <w:r w:rsidRPr="00E91BA2">
              <w:rPr>
                <w:rFonts w:ascii="Calibri" w:hAnsi="Calibri"/>
                <w:b/>
                <w:sz w:val="18"/>
              </w:rPr>
              <w:t>Areas contained</w:t>
            </w:r>
          </w:p>
        </w:tc>
      </w:tr>
      <w:tr w:rsidR="00C430F1" w:rsidRPr="00E91BA2" w14:paraId="18CE7DA0" w14:textId="77777777" w:rsidTr="005043CC">
        <w:tc>
          <w:tcPr>
            <w:tcW w:w="224" w:type="pct"/>
            <w:shd w:val="clear" w:color="auto" w:fill="F2F2F2" w:themeFill="background1" w:themeFillShade="F2"/>
          </w:tcPr>
          <w:p w14:paraId="69A7DFBC" w14:textId="77777777" w:rsidR="00C430F1" w:rsidRPr="00E91BA2" w:rsidRDefault="00C430F1" w:rsidP="00AF0B83">
            <w:pPr>
              <w:rPr>
                <w:rFonts w:ascii="Calibri" w:hAnsi="Calibri"/>
                <w:sz w:val="18"/>
              </w:rPr>
            </w:pPr>
            <w:r w:rsidRPr="00E91BA2">
              <w:rPr>
                <w:rFonts w:ascii="Calibri" w:hAnsi="Calibri"/>
                <w:sz w:val="18"/>
              </w:rPr>
              <w:t>1</w:t>
            </w:r>
          </w:p>
        </w:tc>
        <w:tc>
          <w:tcPr>
            <w:tcW w:w="1433" w:type="pct"/>
            <w:shd w:val="clear" w:color="auto" w:fill="F2F2F2" w:themeFill="background1" w:themeFillShade="F2"/>
          </w:tcPr>
          <w:p w14:paraId="683F2BE7" w14:textId="77777777" w:rsidR="00C430F1" w:rsidRPr="00E91BA2" w:rsidRDefault="00C430F1" w:rsidP="00AF0B83">
            <w:pPr>
              <w:rPr>
                <w:rFonts w:ascii="Calibri" w:hAnsi="Calibri"/>
                <w:sz w:val="18"/>
              </w:rPr>
            </w:pPr>
            <w:r w:rsidRPr="00E91BA2">
              <w:rPr>
                <w:rFonts w:ascii="Calibri" w:hAnsi="Calibri"/>
                <w:sz w:val="18"/>
              </w:rPr>
              <w:t>Selous-Mikumi</w:t>
            </w:r>
          </w:p>
        </w:tc>
        <w:tc>
          <w:tcPr>
            <w:tcW w:w="3343" w:type="pct"/>
            <w:shd w:val="clear" w:color="auto" w:fill="F2F2F2" w:themeFill="background1" w:themeFillShade="F2"/>
          </w:tcPr>
          <w:p w14:paraId="5A841961" w14:textId="77777777" w:rsidR="00C430F1" w:rsidRPr="00E91BA2" w:rsidRDefault="00C430F1" w:rsidP="00AF0B83">
            <w:pPr>
              <w:rPr>
                <w:rFonts w:ascii="Calibri" w:hAnsi="Calibri"/>
                <w:color w:val="FF0000"/>
                <w:sz w:val="18"/>
              </w:rPr>
            </w:pPr>
            <w:r w:rsidRPr="00E91BA2">
              <w:rPr>
                <w:rFonts w:ascii="Calibri" w:hAnsi="Calibri"/>
                <w:sz w:val="18"/>
              </w:rPr>
              <w:t>Selous, ZAPU</w:t>
            </w:r>
            <w:r w:rsidRPr="00E91BA2">
              <w:rPr>
                <w:rFonts w:ascii="Calibri" w:eastAsia="Times New Roman" w:hAnsi="Calibri" w:cs="Calibri"/>
                <w:sz w:val="18"/>
              </w:rPr>
              <w:t xml:space="preserve"> </w:t>
            </w:r>
            <w:r w:rsidRPr="00E91BA2">
              <w:rPr>
                <w:rFonts w:ascii="Calibri" w:hAnsi="Calibri"/>
                <w:sz w:val="18"/>
              </w:rPr>
              <w:t>(DSM), Mikumi NP, Udzungwa NP, Kisarawe – Mkuranga</w:t>
            </w:r>
          </w:p>
        </w:tc>
      </w:tr>
      <w:tr w:rsidR="00C430F1" w:rsidRPr="000C0658" w14:paraId="4A32A455" w14:textId="77777777" w:rsidTr="005043CC">
        <w:tc>
          <w:tcPr>
            <w:tcW w:w="224" w:type="pct"/>
            <w:tcBorders>
              <w:bottom w:val="single" w:sz="4" w:space="0" w:color="auto"/>
            </w:tcBorders>
            <w:shd w:val="clear" w:color="auto" w:fill="auto"/>
          </w:tcPr>
          <w:p w14:paraId="44B61F5E" w14:textId="77777777" w:rsidR="00C430F1" w:rsidRPr="00E91BA2" w:rsidRDefault="00C430F1" w:rsidP="00AF0B83">
            <w:pPr>
              <w:rPr>
                <w:rFonts w:ascii="Calibri" w:hAnsi="Calibri"/>
                <w:sz w:val="18"/>
              </w:rPr>
            </w:pPr>
            <w:r w:rsidRPr="00E91BA2">
              <w:rPr>
                <w:rFonts w:ascii="Calibri" w:hAnsi="Calibri"/>
                <w:sz w:val="18"/>
              </w:rPr>
              <w:t>2</w:t>
            </w:r>
          </w:p>
        </w:tc>
        <w:tc>
          <w:tcPr>
            <w:tcW w:w="1433" w:type="pct"/>
            <w:tcBorders>
              <w:bottom w:val="single" w:sz="4" w:space="0" w:color="auto"/>
            </w:tcBorders>
            <w:shd w:val="clear" w:color="auto" w:fill="auto"/>
          </w:tcPr>
          <w:p w14:paraId="19DE347D" w14:textId="77777777" w:rsidR="00C430F1" w:rsidRPr="00E91BA2" w:rsidRDefault="00C430F1" w:rsidP="00AF0B83">
            <w:pPr>
              <w:rPr>
                <w:rFonts w:ascii="Calibri" w:hAnsi="Calibri"/>
                <w:sz w:val="18"/>
              </w:rPr>
            </w:pPr>
            <w:r w:rsidRPr="00E91BA2">
              <w:rPr>
                <w:rFonts w:ascii="Calibri" w:hAnsi="Calibri"/>
                <w:sz w:val="18"/>
              </w:rPr>
              <w:t>Southern Zone</w:t>
            </w:r>
          </w:p>
        </w:tc>
        <w:tc>
          <w:tcPr>
            <w:tcW w:w="3343" w:type="pct"/>
            <w:tcBorders>
              <w:bottom w:val="single" w:sz="4" w:space="0" w:color="auto"/>
            </w:tcBorders>
            <w:shd w:val="clear" w:color="auto" w:fill="auto"/>
          </w:tcPr>
          <w:p w14:paraId="7C9062FE" w14:textId="77777777" w:rsidR="00C430F1" w:rsidRPr="000C0658" w:rsidRDefault="00C430F1" w:rsidP="00AF0B83">
            <w:pPr>
              <w:rPr>
                <w:rFonts w:ascii="Calibri" w:hAnsi="Calibri"/>
                <w:sz w:val="18"/>
                <w:lang w:val="fr-FR"/>
              </w:rPr>
            </w:pPr>
            <w:r w:rsidRPr="000C0658">
              <w:rPr>
                <w:rFonts w:ascii="Calibri" w:hAnsi="Calibri"/>
                <w:sz w:val="18"/>
                <w:lang w:val="fr-FR"/>
              </w:rPr>
              <w:t>Msanjesi, Lukwika - Lumesule, Liparamba , ZAPU Songea.</w:t>
            </w:r>
          </w:p>
        </w:tc>
      </w:tr>
      <w:tr w:rsidR="00C430F1" w:rsidRPr="00E91BA2" w14:paraId="764FE63E" w14:textId="77777777" w:rsidTr="005043CC">
        <w:tc>
          <w:tcPr>
            <w:tcW w:w="224" w:type="pct"/>
            <w:shd w:val="clear" w:color="auto" w:fill="F2F2F2" w:themeFill="background1" w:themeFillShade="F2"/>
          </w:tcPr>
          <w:p w14:paraId="13D726AD" w14:textId="77777777" w:rsidR="00C430F1" w:rsidRPr="00E91BA2" w:rsidRDefault="00C430F1" w:rsidP="00AF0B83">
            <w:pPr>
              <w:rPr>
                <w:rFonts w:ascii="Calibri" w:hAnsi="Calibri"/>
                <w:sz w:val="18"/>
              </w:rPr>
            </w:pPr>
            <w:r w:rsidRPr="00E91BA2">
              <w:rPr>
                <w:rFonts w:ascii="Calibri" w:hAnsi="Calibri"/>
                <w:sz w:val="18"/>
              </w:rPr>
              <w:t>3</w:t>
            </w:r>
          </w:p>
        </w:tc>
        <w:tc>
          <w:tcPr>
            <w:tcW w:w="1433" w:type="pct"/>
            <w:shd w:val="clear" w:color="auto" w:fill="F2F2F2" w:themeFill="background1" w:themeFillShade="F2"/>
          </w:tcPr>
          <w:p w14:paraId="3FF36D80" w14:textId="77777777" w:rsidR="00C430F1" w:rsidRPr="00E91BA2" w:rsidRDefault="00C430F1" w:rsidP="00AF0B83">
            <w:pPr>
              <w:rPr>
                <w:rFonts w:ascii="Calibri" w:hAnsi="Calibri"/>
                <w:sz w:val="18"/>
              </w:rPr>
            </w:pPr>
            <w:r w:rsidRPr="00E91BA2">
              <w:rPr>
                <w:rFonts w:ascii="Calibri" w:hAnsi="Calibri"/>
                <w:sz w:val="18"/>
              </w:rPr>
              <w:t>Burigi/Biharamulo-Rubondo</w:t>
            </w:r>
          </w:p>
        </w:tc>
        <w:tc>
          <w:tcPr>
            <w:tcW w:w="3343" w:type="pct"/>
            <w:shd w:val="clear" w:color="auto" w:fill="F2F2F2" w:themeFill="background1" w:themeFillShade="F2"/>
          </w:tcPr>
          <w:p w14:paraId="78BC993E" w14:textId="77777777" w:rsidR="00C430F1" w:rsidRPr="00E91BA2" w:rsidRDefault="00C430F1" w:rsidP="00AF0B83">
            <w:pPr>
              <w:rPr>
                <w:rFonts w:ascii="Calibri" w:hAnsi="Calibri"/>
                <w:sz w:val="18"/>
              </w:rPr>
            </w:pPr>
            <w:r w:rsidRPr="00E91BA2">
              <w:rPr>
                <w:rFonts w:ascii="Calibri" w:hAnsi="Calibri"/>
                <w:sz w:val="18"/>
              </w:rPr>
              <w:t>SaaNane NP, Burigi, Ibanda, ZAPU –Mwanza &amp;Rubondo NP.</w:t>
            </w:r>
          </w:p>
        </w:tc>
      </w:tr>
      <w:tr w:rsidR="00C430F1" w:rsidRPr="00E91BA2" w14:paraId="5458E6D1" w14:textId="77777777" w:rsidTr="005043CC">
        <w:tc>
          <w:tcPr>
            <w:tcW w:w="224" w:type="pct"/>
            <w:tcBorders>
              <w:bottom w:val="single" w:sz="4" w:space="0" w:color="auto"/>
            </w:tcBorders>
            <w:shd w:val="clear" w:color="auto" w:fill="auto"/>
          </w:tcPr>
          <w:p w14:paraId="7240C923" w14:textId="77777777" w:rsidR="00C430F1" w:rsidRPr="00E91BA2" w:rsidRDefault="00C430F1" w:rsidP="00AF0B83">
            <w:pPr>
              <w:rPr>
                <w:rFonts w:ascii="Calibri" w:hAnsi="Calibri"/>
                <w:sz w:val="18"/>
              </w:rPr>
            </w:pPr>
            <w:r w:rsidRPr="00E91BA2">
              <w:rPr>
                <w:rFonts w:ascii="Calibri" w:hAnsi="Calibri"/>
                <w:sz w:val="18"/>
              </w:rPr>
              <w:t>4</w:t>
            </w:r>
          </w:p>
        </w:tc>
        <w:tc>
          <w:tcPr>
            <w:tcW w:w="1433" w:type="pct"/>
            <w:tcBorders>
              <w:bottom w:val="single" w:sz="4" w:space="0" w:color="auto"/>
            </w:tcBorders>
            <w:shd w:val="clear" w:color="auto" w:fill="auto"/>
          </w:tcPr>
          <w:p w14:paraId="3A714438" w14:textId="77777777" w:rsidR="00C430F1" w:rsidRPr="00E91BA2" w:rsidRDefault="00C430F1" w:rsidP="00AF0B83">
            <w:pPr>
              <w:rPr>
                <w:rFonts w:ascii="Calibri" w:hAnsi="Calibri"/>
                <w:sz w:val="18"/>
              </w:rPr>
            </w:pPr>
            <w:r w:rsidRPr="00E91BA2">
              <w:rPr>
                <w:rFonts w:ascii="Calibri" w:hAnsi="Calibri"/>
                <w:sz w:val="18"/>
              </w:rPr>
              <w:t>Serengeti /Ngorongoro</w:t>
            </w:r>
          </w:p>
        </w:tc>
        <w:tc>
          <w:tcPr>
            <w:tcW w:w="3343" w:type="pct"/>
            <w:tcBorders>
              <w:bottom w:val="single" w:sz="4" w:space="0" w:color="auto"/>
            </w:tcBorders>
            <w:shd w:val="clear" w:color="auto" w:fill="auto"/>
          </w:tcPr>
          <w:p w14:paraId="2652DF9A" w14:textId="77777777" w:rsidR="00C430F1" w:rsidRPr="00E91BA2" w:rsidRDefault="00C430F1" w:rsidP="00AF0B83">
            <w:pPr>
              <w:rPr>
                <w:rFonts w:ascii="Calibri" w:hAnsi="Calibri"/>
                <w:sz w:val="18"/>
              </w:rPr>
            </w:pPr>
            <w:r w:rsidRPr="00E91BA2">
              <w:rPr>
                <w:rFonts w:ascii="Calibri" w:hAnsi="Calibri"/>
                <w:sz w:val="18"/>
              </w:rPr>
              <w:t>Serengeti NP, Maswa, Ikorongo - Grumeti, Kijereshi, NCAA &amp; ZAPU -Bunda.</w:t>
            </w:r>
          </w:p>
        </w:tc>
      </w:tr>
      <w:tr w:rsidR="00C430F1" w:rsidRPr="00E91BA2" w14:paraId="29E1DDB9" w14:textId="77777777" w:rsidTr="005043CC">
        <w:tc>
          <w:tcPr>
            <w:tcW w:w="224" w:type="pct"/>
            <w:shd w:val="clear" w:color="auto" w:fill="F2F2F2" w:themeFill="background1" w:themeFillShade="F2"/>
          </w:tcPr>
          <w:p w14:paraId="719BD1E4" w14:textId="77777777" w:rsidR="00C430F1" w:rsidRPr="00E91BA2" w:rsidRDefault="00C430F1" w:rsidP="00AF0B83">
            <w:pPr>
              <w:rPr>
                <w:rFonts w:ascii="Calibri" w:hAnsi="Calibri"/>
                <w:sz w:val="18"/>
              </w:rPr>
            </w:pPr>
            <w:r w:rsidRPr="00E91BA2">
              <w:rPr>
                <w:rFonts w:ascii="Calibri" w:hAnsi="Calibri"/>
                <w:sz w:val="18"/>
              </w:rPr>
              <w:t>5</w:t>
            </w:r>
          </w:p>
        </w:tc>
        <w:tc>
          <w:tcPr>
            <w:tcW w:w="1433" w:type="pct"/>
            <w:shd w:val="clear" w:color="auto" w:fill="F2F2F2" w:themeFill="background1" w:themeFillShade="F2"/>
          </w:tcPr>
          <w:p w14:paraId="01CFFC3C" w14:textId="77777777" w:rsidR="00C430F1" w:rsidRPr="00E91BA2" w:rsidRDefault="00C430F1" w:rsidP="00AF0B83">
            <w:pPr>
              <w:rPr>
                <w:rFonts w:ascii="Calibri" w:hAnsi="Calibri"/>
                <w:sz w:val="18"/>
              </w:rPr>
            </w:pPr>
            <w:r w:rsidRPr="00E91BA2">
              <w:rPr>
                <w:rFonts w:ascii="Calibri" w:hAnsi="Calibri"/>
                <w:sz w:val="18"/>
              </w:rPr>
              <w:t>Kilimanjaro NP-Arusha NP</w:t>
            </w:r>
          </w:p>
        </w:tc>
        <w:tc>
          <w:tcPr>
            <w:tcW w:w="3343" w:type="pct"/>
            <w:shd w:val="clear" w:color="auto" w:fill="F2F2F2" w:themeFill="background1" w:themeFillShade="F2"/>
          </w:tcPr>
          <w:p w14:paraId="230C4C8F" w14:textId="77777777" w:rsidR="00C430F1" w:rsidRPr="00E91BA2" w:rsidRDefault="00C430F1" w:rsidP="00AF0B83">
            <w:pPr>
              <w:rPr>
                <w:rFonts w:ascii="Calibri" w:hAnsi="Calibri"/>
                <w:sz w:val="18"/>
              </w:rPr>
            </w:pPr>
            <w:r w:rsidRPr="00E91BA2">
              <w:rPr>
                <w:rFonts w:ascii="Calibri" w:hAnsi="Calibri"/>
                <w:sz w:val="18"/>
              </w:rPr>
              <w:t>Mkomazi NP, Kilimanjaro NP, Arusha NP&amp; ZAPU Arusha</w:t>
            </w:r>
          </w:p>
        </w:tc>
      </w:tr>
      <w:tr w:rsidR="00C430F1" w:rsidRPr="00E91BA2" w14:paraId="5E4595F9" w14:textId="77777777" w:rsidTr="005043CC">
        <w:tc>
          <w:tcPr>
            <w:tcW w:w="224" w:type="pct"/>
            <w:tcBorders>
              <w:bottom w:val="single" w:sz="4" w:space="0" w:color="auto"/>
            </w:tcBorders>
            <w:shd w:val="clear" w:color="auto" w:fill="auto"/>
          </w:tcPr>
          <w:p w14:paraId="5903CF88" w14:textId="77777777" w:rsidR="00C430F1" w:rsidRPr="00E91BA2" w:rsidRDefault="00C430F1" w:rsidP="00AF0B83">
            <w:pPr>
              <w:rPr>
                <w:rFonts w:ascii="Calibri" w:hAnsi="Calibri"/>
                <w:sz w:val="18"/>
              </w:rPr>
            </w:pPr>
            <w:r w:rsidRPr="00E91BA2">
              <w:rPr>
                <w:rFonts w:ascii="Calibri" w:hAnsi="Calibri"/>
                <w:sz w:val="18"/>
              </w:rPr>
              <w:t>6</w:t>
            </w:r>
          </w:p>
        </w:tc>
        <w:tc>
          <w:tcPr>
            <w:tcW w:w="1433" w:type="pct"/>
            <w:tcBorders>
              <w:bottom w:val="single" w:sz="4" w:space="0" w:color="auto"/>
            </w:tcBorders>
            <w:shd w:val="clear" w:color="auto" w:fill="auto"/>
          </w:tcPr>
          <w:p w14:paraId="023D7FA2" w14:textId="77777777" w:rsidR="00C430F1" w:rsidRPr="00E91BA2" w:rsidRDefault="00C430F1" w:rsidP="00AF0B83">
            <w:pPr>
              <w:rPr>
                <w:rFonts w:ascii="Calibri" w:hAnsi="Calibri"/>
                <w:sz w:val="18"/>
              </w:rPr>
            </w:pPr>
            <w:r w:rsidRPr="00E91BA2">
              <w:rPr>
                <w:rFonts w:ascii="Calibri" w:hAnsi="Calibri"/>
                <w:sz w:val="18"/>
              </w:rPr>
              <w:t>Tarangire &amp; Manyara</w:t>
            </w:r>
          </w:p>
        </w:tc>
        <w:tc>
          <w:tcPr>
            <w:tcW w:w="3343" w:type="pct"/>
            <w:tcBorders>
              <w:bottom w:val="single" w:sz="4" w:space="0" w:color="auto"/>
            </w:tcBorders>
            <w:shd w:val="clear" w:color="auto" w:fill="auto"/>
          </w:tcPr>
          <w:p w14:paraId="0C561A8F" w14:textId="77777777" w:rsidR="00C430F1" w:rsidRPr="00E91BA2" w:rsidRDefault="00C430F1" w:rsidP="00AF0B83">
            <w:pPr>
              <w:rPr>
                <w:rFonts w:ascii="Calibri" w:hAnsi="Calibri"/>
                <w:sz w:val="18"/>
              </w:rPr>
            </w:pPr>
            <w:r w:rsidRPr="00E91BA2">
              <w:rPr>
                <w:rFonts w:ascii="Calibri" w:hAnsi="Calibri"/>
                <w:sz w:val="18"/>
              </w:rPr>
              <w:t>Tarangire NP, Manyara NP, Swagaswaga, Mkungunero, NCAA</w:t>
            </w:r>
            <w:r w:rsidRPr="00E91BA2">
              <w:rPr>
                <w:rFonts w:ascii="Calibri" w:eastAsia="Times New Roman" w:hAnsi="Calibri" w:cs="Calibri"/>
                <w:sz w:val="18"/>
              </w:rPr>
              <w:t xml:space="preserve"> </w:t>
            </w:r>
            <w:r w:rsidRPr="00E91BA2">
              <w:rPr>
                <w:rFonts w:ascii="Calibri" w:hAnsi="Calibri"/>
                <w:sz w:val="18"/>
              </w:rPr>
              <w:t>&amp; ZAPU Arusha</w:t>
            </w:r>
          </w:p>
        </w:tc>
      </w:tr>
      <w:tr w:rsidR="00C430F1" w:rsidRPr="00E91BA2" w14:paraId="4DAF5CBF" w14:textId="77777777" w:rsidTr="005043CC">
        <w:tc>
          <w:tcPr>
            <w:tcW w:w="224" w:type="pct"/>
            <w:shd w:val="clear" w:color="auto" w:fill="F2F2F2" w:themeFill="background1" w:themeFillShade="F2"/>
          </w:tcPr>
          <w:p w14:paraId="2E9760DE" w14:textId="77777777" w:rsidR="00C430F1" w:rsidRPr="00E91BA2" w:rsidRDefault="00C430F1" w:rsidP="00AF0B83">
            <w:pPr>
              <w:rPr>
                <w:rFonts w:ascii="Calibri" w:hAnsi="Calibri"/>
                <w:sz w:val="18"/>
              </w:rPr>
            </w:pPr>
            <w:r w:rsidRPr="00E91BA2">
              <w:rPr>
                <w:rFonts w:ascii="Calibri" w:hAnsi="Calibri"/>
                <w:sz w:val="18"/>
              </w:rPr>
              <w:t>7</w:t>
            </w:r>
          </w:p>
        </w:tc>
        <w:tc>
          <w:tcPr>
            <w:tcW w:w="1433" w:type="pct"/>
            <w:shd w:val="clear" w:color="auto" w:fill="F2F2F2" w:themeFill="background1" w:themeFillShade="F2"/>
          </w:tcPr>
          <w:p w14:paraId="006BF307" w14:textId="77777777" w:rsidR="00C430F1" w:rsidRPr="00E91BA2" w:rsidRDefault="00C430F1" w:rsidP="00AF0B83">
            <w:pPr>
              <w:rPr>
                <w:rFonts w:ascii="Calibri" w:hAnsi="Calibri"/>
                <w:sz w:val="18"/>
              </w:rPr>
            </w:pPr>
            <w:r w:rsidRPr="00E91BA2">
              <w:rPr>
                <w:rFonts w:ascii="Calibri" w:hAnsi="Calibri"/>
                <w:sz w:val="18"/>
              </w:rPr>
              <w:t>Ruaha/Rungwa</w:t>
            </w:r>
          </w:p>
        </w:tc>
        <w:tc>
          <w:tcPr>
            <w:tcW w:w="3343" w:type="pct"/>
            <w:shd w:val="clear" w:color="auto" w:fill="F2F2F2" w:themeFill="background1" w:themeFillShade="F2"/>
          </w:tcPr>
          <w:p w14:paraId="485706DE" w14:textId="77777777" w:rsidR="00C430F1" w:rsidRPr="00E91BA2" w:rsidRDefault="00C430F1" w:rsidP="00AF0B83">
            <w:pPr>
              <w:rPr>
                <w:rFonts w:ascii="Calibri" w:hAnsi="Calibri"/>
                <w:sz w:val="18"/>
              </w:rPr>
            </w:pPr>
            <w:r w:rsidRPr="00E91BA2">
              <w:rPr>
                <w:rFonts w:ascii="Calibri" w:hAnsi="Calibri"/>
                <w:sz w:val="18"/>
              </w:rPr>
              <w:t>Ruaha NP, Lukwati - Piti, Rungwa, Mpanga-Kipengele, Kitulo NP</w:t>
            </w:r>
            <w:r w:rsidRPr="00E91BA2">
              <w:rPr>
                <w:rFonts w:ascii="Calibri" w:eastAsia="Times New Roman" w:hAnsi="Calibri" w:cs="Calibri"/>
                <w:sz w:val="18"/>
              </w:rPr>
              <w:t xml:space="preserve"> </w:t>
            </w:r>
            <w:r w:rsidRPr="00E91BA2">
              <w:rPr>
                <w:rFonts w:ascii="Calibri" w:hAnsi="Calibri"/>
                <w:sz w:val="18"/>
              </w:rPr>
              <w:t>&amp; ZAPU Iringa na Manyoni</w:t>
            </w:r>
          </w:p>
        </w:tc>
      </w:tr>
      <w:tr w:rsidR="00C430F1" w:rsidRPr="00E91BA2" w14:paraId="314A89D8" w14:textId="77777777" w:rsidTr="005043CC">
        <w:tc>
          <w:tcPr>
            <w:tcW w:w="224" w:type="pct"/>
            <w:tcBorders>
              <w:bottom w:val="single" w:sz="4" w:space="0" w:color="auto"/>
            </w:tcBorders>
            <w:shd w:val="clear" w:color="auto" w:fill="auto"/>
          </w:tcPr>
          <w:p w14:paraId="5B85F87B" w14:textId="77777777" w:rsidR="00C430F1" w:rsidRPr="00E91BA2" w:rsidRDefault="00C430F1" w:rsidP="00AF0B83">
            <w:pPr>
              <w:rPr>
                <w:rFonts w:ascii="Calibri" w:hAnsi="Calibri"/>
                <w:sz w:val="18"/>
              </w:rPr>
            </w:pPr>
            <w:r w:rsidRPr="00E91BA2">
              <w:rPr>
                <w:rFonts w:ascii="Calibri" w:hAnsi="Calibri"/>
                <w:sz w:val="18"/>
              </w:rPr>
              <w:t>8</w:t>
            </w:r>
          </w:p>
        </w:tc>
        <w:tc>
          <w:tcPr>
            <w:tcW w:w="1433" w:type="pct"/>
            <w:tcBorders>
              <w:bottom w:val="single" w:sz="4" w:space="0" w:color="auto"/>
            </w:tcBorders>
            <w:shd w:val="clear" w:color="auto" w:fill="auto"/>
          </w:tcPr>
          <w:p w14:paraId="3D9A7282" w14:textId="77777777" w:rsidR="00C430F1" w:rsidRPr="00E91BA2" w:rsidRDefault="00C430F1" w:rsidP="00AF0B83">
            <w:pPr>
              <w:rPr>
                <w:rFonts w:ascii="Calibri" w:hAnsi="Calibri"/>
                <w:sz w:val="18"/>
              </w:rPr>
            </w:pPr>
            <w:r w:rsidRPr="00E91BA2">
              <w:rPr>
                <w:rFonts w:ascii="Calibri" w:hAnsi="Calibri"/>
                <w:sz w:val="18"/>
              </w:rPr>
              <w:t>Katavi/Rukwa/Gombe/Mahale</w:t>
            </w:r>
          </w:p>
        </w:tc>
        <w:tc>
          <w:tcPr>
            <w:tcW w:w="3343" w:type="pct"/>
            <w:tcBorders>
              <w:bottom w:val="single" w:sz="4" w:space="0" w:color="auto"/>
            </w:tcBorders>
            <w:shd w:val="clear" w:color="auto" w:fill="auto"/>
          </w:tcPr>
          <w:p w14:paraId="6927A750" w14:textId="13C0D316" w:rsidR="00C430F1" w:rsidRPr="00E91BA2" w:rsidRDefault="00C430F1" w:rsidP="00AF0B83">
            <w:pPr>
              <w:rPr>
                <w:rFonts w:ascii="Calibri" w:hAnsi="Calibri"/>
                <w:sz w:val="18"/>
              </w:rPr>
            </w:pPr>
            <w:r w:rsidRPr="00E91BA2">
              <w:rPr>
                <w:rFonts w:ascii="Calibri" w:hAnsi="Calibri"/>
                <w:sz w:val="18"/>
              </w:rPr>
              <w:t>Ugalla, Rukwa- Luafi, ZAPU Tabora, Moyowosi-Kigosi, Gombe NP, Mahale NP,  Katavi NP</w:t>
            </w:r>
          </w:p>
        </w:tc>
      </w:tr>
      <w:tr w:rsidR="00C430F1" w:rsidRPr="00E91BA2" w14:paraId="6F657A66" w14:textId="77777777" w:rsidTr="005043CC">
        <w:tc>
          <w:tcPr>
            <w:tcW w:w="224" w:type="pct"/>
            <w:shd w:val="clear" w:color="auto" w:fill="F2F2F2" w:themeFill="background1" w:themeFillShade="F2"/>
          </w:tcPr>
          <w:p w14:paraId="1396FEE2" w14:textId="77777777" w:rsidR="00C430F1" w:rsidRPr="00E91BA2" w:rsidRDefault="00C430F1" w:rsidP="00AF0B83">
            <w:pPr>
              <w:rPr>
                <w:rFonts w:ascii="Calibri" w:hAnsi="Calibri"/>
                <w:sz w:val="18"/>
              </w:rPr>
            </w:pPr>
            <w:r w:rsidRPr="00E91BA2">
              <w:rPr>
                <w:rFonts w:ascii="Calibri" w:hAnsi="Calibri"/>
                <w:sz w:val="18"/>
              </w:rPr>
              <w:t>9</w:t>
            </w:r>
          </w:p>
        </w:tc>
        <w:tc>
          <w:tcPr>
            <w:tcW w:w="1433" w:type="pct"/>
            <w:shd w:val="clear" w:color="auto" w:fill="F2F2F2" w:themeFill="background1" w:themeFillShade="F2"/>
          </w:tcPr>
          <w:p w14:paraId="22BCEEA8" w14:textId="77777777" w:rsidR="00C430F1" w:rsidRPr="00E91BA2" w:rsidRDefault="00C430F1" w:rsidP="00AF0B83">
            <w:pPr>
              <w:rPr>
                <w:rFonts w:ascii="Calibri" w:hAnsi="Calibri"/>
                <w:sz w:val="18"/>
              </w:rPr>
            </w:pPr>
            <w:r w:rsidRPr="00E91BA2">
              <w:rPr>
                <w:rFonts w:ascii="Calibri" w:hAnsi="Calibri"/>
                <w:sz w:val="18"/>
              </w:rPr>
              <w:t>Saadani, Pande Handeni – Kilindi</w:t>
            </w:r>
          </w:p>
        </w:tc>
        <w:tc>
          <w:tcPr>
            <w:tcW w:w="3343" w:type="pct"/>
            <w:shd w:val="clear" w:color="auto" w:fill="F2F2F2" w:themeFill="background1" w:themeFillShade="F2"/>
          </w:tcPr>
          <w:p w14:paraId="451C729B" w14:textId="676EB23B" w:rsidR="00C430F1" w:rsidRPr="00E91BA2" w:rsidRDefault="00C430F1" w:rsidP="00AF0B83">
            <w:pPr>
              <w:rPr>
                <w:rFonts w:ascii="Calibri" w:hAnsi="Calibri"/>
                <w:sz w:val="18"/>
              </w:rPr>
            </w:pPr>
            <w:r w:rsidRPr="00E91BA2">
              <w:rPr>
                <w:rFonts w:ascii="Calibri" w:hAnsi="Calibri"/>
                <w:sz w:val="18"/>
              </w:rPr>
              <w:t>Saadani NP, Pande GR, Handeni –Kilindi GCA, ZAPU Dar es Salaam &amp; Arusha</w:t>
            </w:r>
          </w:p>
        </w:tc>
      </w:tr>
    </w:tbl>
    <w:p w14:paraId="23158FF2" w14:textId="77777777" w:rsidR="006D09A0" w:rsidRPr="00E91BA2" w:rsidRDefault="006D09A0" w:rsidP="00F334F4">
      <w:pPr>
        <w:jc w:val="both"/>
        <w:rPr>
          <w:rFonts w:ascii="Calibri" w:hAnsi="Calibri"/>
          <w:sz w:val="20"/>
        </w:rPr>
      </w:pPr>
    </w:p>
    <w:p w14:paraId="6A20B834" w14:textId="3A17C1DA" w:rsidR="00543BBA" w:rsidRPr="00E91BA2" w:rsidRDefault="008F5EEF" w:rsidP="00543BBA">
      <w:pPr>
        <w:jc w:val="both"/>
        <w:rPr>
          <w:rFonts w:ascii="Calibri" w:hAnsi="Calibri" w:cs="Calibri"/>
          <w:sz w:val="20"/>
          <w:szCs w:val="20"/>
        </w:rPr>
      </w:pPr>
      <w:r w:rsidRPr="00E91BA2">
        <w:rPr>
          <w:rFonts w:ascii="Calibri" w:hAnsi="Calibri" w:cs="Calibri"/>
          <w:sz w:val="20"/>
          <w:szCs w:val="20"/>
        </w:rPr>
        <w:t>To further test and develop</w:t>
      </w:r>
      <w:r w:rsidRPr="00E91BA2">
        <w:rPr>
          <w:rFonts w:ascii="Calibri" w:hAnsi="Calibri"/>
          <w:sz w:val="20"/>
        </w:rPr>
        <w:t xml:space="preserve"> the </w:t>
      </w:r>
      <w:r w:rsidRPr="00E91BA2">
        <w:rPr>
          <w:rFonts w:ascii="Calibri" w:hAnsi="Calibri" w:cs="Calibri"/>
          <w:sz w:val="20"/>
          <w:szCs w:val="20"/>
        </w:rPr>
        <w:t>TCG strategy and its tactical responses, support will be focused on the Ruaha-Rungwa</w:t>
      </w:r>
      <w:r w:rsidR="00256A2F" w:rsidRPr="00E91BA2">
        <w:rPr>
          <w:rFonts w:ascii="Calibri" w:hAnsi="Calibri" w:cs="Calibri"/>
          <w:sz w:val="20"/>
          <w:szCs w:val="20"/>
        </w:rPr>
        <w:t xml:space="preserve"> </w:t>
      </w:r>
      <w:r w:rsidR="006B4F38" w:rsidRPr="00E91BA2">
        <w:rPr>
          <w:rFonts w:ascii="Calibri" w:hAnsi="Calibri" w:cs="Calibri"/>
          <w:sz w:val="20"/>
          <w:szCs w:val="20"/>
        </w:rPr>
        <w:t>ecosystem</w:t>
      </w:r>
      <w:r w:rsidR="00C613A2" w:rsidRPr="00E91BA2">
        <w:rPr>
          <w:rFonts w:ascii="Calibri" w:hAnsi="Calibri" w:cs="Calibri"/>
          <w:sz w:val="20"/>
          <w:szCs w:val="20"/>
        </w:rPr>
        <w:t>, which has</w:t>
      </w:r>
      <w:r w:rsidR="008658EA" w:rsidRPr="00E91BA2">
        <w:rPr>
          <w:rFonts w:ascii="Calibri" w:hAnsi="Calibri" w:cs="Calibri"/>
          <w:sz w:val="20"/>
          <w:szCs w:val="20"/>
        </w:rPr>
        <w:t xml:space="preserve"> </w:t>
      </w:r>
      <w:r w:rsidR="00C613A2" w:rsidRPr="00E91BA2">
        <w:rPr>
          <w:rFonts w:ascii="Calibri" w:hAnsi="Calibri" w:cs="Calibri"/>
          <w:sz w:val="20"/>
          <w:szCs w:val="20"/>
        </w:rPr>
        <w:t xml:space="preserve">a </w:t>
      </w:r>
      <w:r w:rsidR="008658EA" w:rsidRPr="00E91BA2">
        <w:rPr>
          <w:rFonts w:ascii="Calibri" w:hAnsi="Calibri" w:cs="Calibri"/>
          <w:sz w:val="20"/>
          <w:szCs w:val="20"/>
        </w:rPr>
        <w:t>significant wildlife crime threat</w:t>
      </w:r>
      <w:r w:rsidR="00C613A2" w:rsidRPr="00E91BA2">
        <w:rPr>
          <w:rFonts w:ascii="Calibri" w:hAnsi="Calibri" w:cs="Calibri"/>
          <w:sz w:val="20"/>
          <w:szCs w:val="20"/>
        </w:rPr>
        <w:t xml:space="preserve"> and </w:t>
      </w:r>
      <w:r w:rsidR="00E472F6" w:rsidRPr="00E91BA2">
        <w:rPr>
          <w:rFonts w:ascii="Calibri" w:hAnsi="Calibri" w:cs="Calibri"/>
          <w:sz w:val="20"/>
          <w:szCs w:val="20"/>
        </w:rPr>
        <w:t>where a baseline exists through</w:t>
      </w:r>
      <w:r w:rsidR="00FB06A2" w:rsidRPr="00E91BA2">
        <w:rPr>
          <w:rFonts w:ascii="Calibri" w:hAnsi="Calibri" w:cs="Calibri"/>
          <w:sz w:val="20"/>
          <w:szCs w:val="20"/>
        </w:rPr>
        <w:t xml:space="preserve"> a range of past and present activities that will serve as a foundation for </w:t>
      </w:r>
      <w:r w:rsidR="00FB06A2" w:rsidRPr="00E91BA2">
        <w:rPr>
          <w:rFonts w:ascii="Calibri" w:hAnsi="Calibri"/>
          <w:sz w:val="20"/>
        </w:rPr>
        <w:t>the project</w:t>
      </w:r>
      <w:r w:rsidR="00FB06A2" w:rsidRPr="00E91BA2">
        <w:rPr>
          <w:rFonts w:ascii="Calibri" w:hAnsi="Calibri" w:cs="Calibri"/>
          <w:sz w:val="20"/>
          <w:szCs w:val="20"/>
        </w:rPr>
        <w:t xml:space="preserve">. This includes </w:t>
      </w:r>
      <w:r w:rsidR="00E472F6" w:rsidRPr="00E91BA2">
        <w:rPr>
          <w:rFonts w:ascii="Calibri" w:hAnsi="Calibri" w:cs="Calibri"/>
          <w:sz w:val="20"/>
          <w:szCs w:val="20"/>
        </w:rPr>
        <w:t>a previous UNDP-supported, GEF-funded</w:t>
      </w:r>
      <w:r w:rsidR="008C5F44" w:rsidRPr="00E91BA2">
        <w:rPr>
          <w:rFonts w:ascii="Calibri" w:hAnsi="Calibri" w:cs="Calibri"/>
          <w:sz w:val="20"/>
          <w:szCs w:val="20"/>
        </w:rPr>
        <w:t xml:space="preserve"> project</w:t>
      </w:r>
      <w:r w:rsidR="00FB06A2" w:rsidRPr="00E91BA2">
        <w:rPr>
          <w:rFonts w:ascii="Calibri" w:hAnsi="Calibri" w:cs="Calibri"/>
          <w:sz w:val="20"/>
          <w:szCs w:val="20"/>
        </w:rPr>
        <w:t xml:space="preserve"> focused on strengthening the protected area network in Southern Tanzania</w:t>
      </w:r>
      <w:r w:rsidR="00091004" w:rsidRPr="00E91BA2">
        <w:rPr>
          <w:rStyle w:val="FootnoteReference"/>
          <w:szCs w:val="20"/>
        </w:rPr>
        <w:footnoteReference w:id="28"/>
      </w:r>
      <w:r w:rsidR="00FB06A2" w:rsidRPr="00E91BA2">
        <w:rPr>
          <w:rFonts w:ascii="Calibri" w:hAnsi="Calibri" w:cs="Calibri"/>
          <w:sz w:val="20"/>
          <w:szCs w:val="20"/>
        </w:rPr>
        <w:t>; support provided by USAID for the establishment, operation and financial sustainability of WMAs, and the Southern Highlands and Ruaha-</w:t>
      </w:r>
      <w:r w:rsidR="00543BBA" w:rsidRPr="00E91BA2">
        <w:rPr>
          <w:rFonts w:ascii="Calibri" w:hAnsi="Calibri" w:cs="Calibri"/>
          <w:sz w:val="20"/>
          <w:szCs w:val="20"/>
        </w:rPr>
        <w:t xml:space="preserve"> Katavi Protection Program (SHARPP); </w:t>
      </w:r>
      <w:r w:rsidR="004C1FE1" w:rsidRPr="00E91BA2">
        <w:rPr>
          <w:rFonts w:ascii="Calibri" w:hAnsi="Calibri" w:cs="Calibri"/>
          <w:sz w:val="20"/>
          <w:szCs w:val="20"/>
        </w:rPr>
        <w:t>interventions implemented through the</w:t>
      </w:r>
      <w:r w:rsidR="00543BBA" w:rsidRPr="00E91BA2">
        <w:rPr>
          <w:rFonts w:ascii="Calibri" w:hAnsi="Calibri" w:cs="Calibri"/>
          <w:sz w:val="20"/>
          <w:szCs w:val="20"/>
        </w:rPr>
        <w:t xml:space="preserve"> PAMS Foundation to address the IWT</w:t>
      </w:r>
      <w:r w:rsidR="00543BBA" w:rsidRPr="00E91BA2">
        <w:rPr>
          <w:rStyle w:val="FootnoteReference"/>
          <w:szCs w:val="20"/>
        </w:rPr>
        <w:footnoteReference w:id="29"/>
      </w:r>
      <w:r w:rsidR="00FF176B" w:rsidRPr="00E91BA2">
        <w:rPr>
          <w:rFonts w:ascii="Calibri" w:hAnsi="Calibri" w:cs="Calibri"/>
          <w:sz w:val="20"/>
          <w:szCs w:val="20"/>
        </w:rPr>
        <w:t xml:space="preserve">; </w:t>
      </w:r>
      <w:r w:rsidR="00543BBA" w:rsidRPr="00E91BA2">
        <w:rPr>
          <w:rFonts w:ascii="Calibri" w:hAnsi="Calibri" w:cs="Calibri"/>
          <w:sz w:val="20"/>
          <w:szCs w:val="20"/>
        </w:rPr>
        <w:t xml:space="preserve">support from WCS to improve monitoring efforts, </w:t>
      </w:r>
      <w:r w:rsidR="00543BBA" w:rsidRPr="00E91BA2">
        <w:rPr>
          <w:rFonts w:ascii="Calibri" w:eastAsia="Times New Roman" w:hAnsi="Calibri" w:cs="Calibri"/>
          <w:color w:val="111111"/>
          <w:sz w:val="20"/>
          <w:szCs w:val="20"/>
        </w:rPr>
        <w:t>ensure effective protection of elephant populations in the Greater Ruaha ecosystem,</w:t>
      </w:r>
      <w:r w:rsidR="00543BBA" w:rsidRPr="00E91BA2">
        <w:rPr>
          <w:rFonts w:ascii="Calibri" w:hAnsi="Calibri" w:cs="Calibri"/>
          <w:sz w:val="20"/>
          <w:szCs w:val="20"/>
        </w:rPr>
        <w:t xml:space="preserve"> establish WMAs and diversify livelihoods of communities living near protected areas</w:t>
      </w:r>
      <w:r w:rsidR="00543BBA" w:rsidRPr="00E91BA2">
        <w:rPr>
          <w:rStyle w:val="FootnoteReference"/>
          <w:szCs w:val="20"/>
        </w:rPr>
        <w:footnoteReference w:id="30"/>
      </w:r>
      <w:r w:rsidR="00543BBA" w:rsidRPr="00E91BA2">
        <w:rPr>
          <w:rFonts w:ascii="Calibri" w:hAnsi="Calibri" w:cs="Calibri"/>
          <w:sz w:val="20"/>
          <w:szCs w:val="20"/>
        </w:rPr>
        <w:t>; the Ruaha-Rungwa Elephant Monitoring Program supported by WWF, WCS, AWF, USAID</w:t>
      </w:r>
      <w:r w:rsidR="00543BBA" w:rsidRPr="00E91BA2">
        <w:rPr>
          <w:rStyle w:val="FootnoteReference"/>
          <w:szCs w:val="20"/>
        </w:rPr>
        <w:footnoteReference w:id="31"/>
      </w:r>
      <w:r w:rsidR="00543BBA" w:rsidRPr="00E91BA2">
        <w:rPr>
          <w:rFonts w:ascii="Calibri" w:hAnsi="Calibri" w:cs="Calibri"/>
          <w:sz w:val="20"/>
          <w:szCs w:val="20"/>
        </w:rPr>
        <w:t>; elephant conservation activities supported by the International Elephant Foundation (IEF)</w:t>
      </w:r>
      <w:r w:rsidR="00543BBA" w:rsidRPr="00E91BA2">
        <w:rPr>
          <w:rStyle w:val="FootnoteReference"/>
          <w:szCs w:val="20"/>
        </w:rPr>
        <w:footnoteReference w:id="32"/>
      </w:r>
      <w:r w:rsidR="00A52A08" w:rsidRPr="00E91BA2">
        <w:rPr>
          <w:rFonts w:ascii="Calibri" w:hAnsi="Calibri" w:cs="Calibri"/>
          <w:sz w:val="20"/>
          <w:szCs w:val="20"/>
        </w:rPr>
        <w:t xml:space="preserve">; </w:t>
      </w:r>
      <w:r w:rsidR="00543BBA" w:rsidRPr="00E91BA2">
        <w:rPr>
          <w:rFonts w:ascii="Calibri" w:hAnsi="Calibri" w:cs="Calibri"/>
          <w:sz w:val="20"/>
          <w:szCs w:val="20"/>
        </w:rPr>
        <w:t>and activities to reduce poaching and enhance local livelihoods implemented by the Ruaha Carnivore Project with support from Oxford University’s Wildlife Conservation Research Unit (WildCRU)</w:t>
      </w:r>
      <w:r w:rsidR="00543BBA" w:rsidRPr="00E91BA2">
        <w:rPr>
          <w:rStyle w:val="FootnoteReference"/>
          <w:szCs w:val="20"/>
        </w:rPr>
        <w:footnoteReference w:id="33"/>
      </w:r>
      <w:r w:rsidR="00091004" w:rsidRPr="00E91BA2">
        <w:rPr>
          <w:rFonts w:ascii="Calibri" w:hAnsi="Calibri" w:cs="Calibri"/>
          <w:sz w:val="20"/>
          <w:szCs w:val="20"/>
        </w:rPr>
        <w:t xml:space="preserve"> as well as the </w:t>
      </w:r>
      <w:r w:rsidR="00102D4A" w:rsidRPr="00E91BA2">
        <w:rPr>
          <w:rFonts w:ascii="Calibri" w:hAnsi="Calibri" w:cs="Calibri"/>
          <w:sz w:val="20"/>
          <w:szCs w:val="20"/>
        </w:rPr>
        <w:t>WB-funded project on Resilient Natural Resource Management for Tourism and G</w:t>
      </w:r>
      <w:r w:rsidR="00C05F55" w:rsidRPr="00E91BA2">
        <w:rPr>
          <w:rFonts w:ascii="Calibri" w:hAnsi="Calibri" w:cs="Calibri"/>
          <w:sz w:val="20"/>
          <w:szCs w:val="20"/>
        </w:rPr>
        <w:t>rowth (REGROW).</w:t>
      </w:r>
      <w:r w:rsidR="00543BBA" w:rsidRPr="00E91BA2">
        <w:rPr>
          <w:rFonts w:ascii="Calibri" w:hAnsi="Calibri" w:cs="Calibri"/>
          <w:sz w:val="20"/>
          <w:szCs w:val="20"/>
        </w:rPr>
        <w:t xml:space="preserve"> For more detailed information</w:t>
      </w:r>
      <w:r w:rsidR="00091004" w:rsidRPr="00E91BA2">
        <w:rPr>
          <w:rFonts w:ascii="Calibri" w:hAnsi="Calibri" w:cs="Calibri"/>
          <w:sz w:val="20"/>
          <w:szCs w:val="20"/>
        </w:rPr>
        <w:t xml:space="preserve"> on past and ongoing interventions to which this component links</w:t>
      </w:r>
      <w:r w:rsidR="00543BBA" w:rsidRPr="00E91BA2">
        <w:rPr>
          <w:rFonts w:ascii="Calibri" w:hAnsi="Calibri" w:cs="Calibri"/>
          <w:sz w:val="20"/>
          <w:szCs w:val="20"/>
        </w:rPr>
        <w:t xml:space="preserve">, also see </w:t>
      </w:r>
      <w:r w:rsidR="00543BBA" w:rsidRPr="00E91BA2">
        <w:rPr>
          <w:rFonts w:ascii="Calibri" w:hAnsi="Calibri" w:cs="Calibri"/>
          <w:b/>
          <w:sz w:val="20"/>
          <w:szCs w:val="20"/>
        </w:rPr>
        <w:t>Annex O</w:t>
      </w:r>
      <w:r w:rsidR="00543BBA" w:rsidRPr="00E91BA2">
        <w:rPr>
          <w:rFonts w:ascii="Calibri" w:hAnsi="Calibri" w:cs="Calibri"/>
          <w:sz w:val="20"/>
          <w:szCs w:val="20"/>
        </w:rPr>
        <w:t xml:space="preserve">. </w:t>
      </w:r>
    </w:p>
    <w:p w14:paraId="04478547" w14:textId="77777777" w:rsidR="008F5EEF" w:rsidRPr="00E91BA2" w:rsidRDefault="008F5EEF" w:rsidP="00DD5B6A">
      <w:pPr>
        <w:jc w:val="both"/>
        <w:rPr>
          <w:rFonts w:ascii="Calibri" w:hAnsi="Calibri" w:cs="Calibri"/>
          <w:sz w:val="20"/>
          <w:szCs w:val="20"/>
        </w:rPr>
      </w:pPr>
    </w:p>
    <w:p w14:paraId="46D094DD" w14:textId="02F476EE" w:rsidR="000C5D96" w:rsidRPr="00E91BA2" w:rsidRDefault="008F5EEF" w:rsidP="00F7113D">
      <w:pPr>
        <w:jc w:val="both"/>
        <w:rPr>
          <w:rFonts w:ascii="Calibri" w:hAnsi="Calibri"/>
          <w:sz w:val="20"/>
        </w:rPr>
      </w:pPr>
      <w:r w:rsidRPr="00E91BA2">
        <w:rPr>
          <w:rFonts w:ascii="Calibri" w:hAnsi="Calibri" w:cs="Calibri"/>
          <w:color w:val="000000"/>
          <w:sz w:val="20"/>
          <w:szCs w:val="20"/>
        </w:rPr>
        <w:t>To help</w:t>
      </w:r>
      <w:r w:rsidRPr="00E91BA2">
        <w:rPr>
          <w:rFonts w:ascii="Calibri" w:hAnsi="Calibri"/>
          <w:color w:val="000000"/>
          <w:sz w:val="20"/>
        </w:rPr>
        <w:t xml:space="preserve"> address the needs </w:t>
      </w:r>
      <w:r w:rsidRPr="00E91BA2">
        <w:rPr>
          <w:rFonts w:ascii="Calibri" w:hAnsi="Calibri"/>
          <w:sz w:val="20"/>
        </w:rPr>
        <w:t xml:space="preserve">of local communities </w:t>
      </w:r>
      <w:r w:rsidRPr="00E91BA2">
        <w:rPr>
          <w:rFonts w:ascii="Calibri" w:hAnsi="Calibri" w:cs="Calibri"/>
          <w:b/>
          <w:sz w:val="20"/>
          <w:szCs w:val="20"/>
        </w:rPr>
        <w:t xml:space="preserve">Component 3 </w:t>
      </w:r>
      <w:r w:rsidRPr="00E91BA2">
        <w:rPr>
          <w:rFonts w:ascii="Calibri" w:hAnsi="Calibri" w:cs="Calibri"/>
          <w:sz w:val="20"/>
          <w:szCs w:val="20"/>
        </w:rPr>
        <w:t>(</w:t>
      </w:r>
      <w:r w:rsidRPr="00E91BA2">
        <w:rPr>
          <w:rFonts w:ascii="Calibri" w:hAnsi="Calibri" w:cs="Calibri"/>
          <w:i/>
          <w:color w:val="000000"/>
          <w:sz w:val="20"/>
          <w:szCs w:val="20"/>
        </w:rPr>
        <w:t>Enhancing management of natural resources for sustainable rural socio-economic development</w:t>
      </w:r>
      <w:r w:rsidRPr="00E91BA2">
        <w:rPr>
          <w:rFonts w:ascii="Calibri" w:hAnsi="Calibri" w:cs="Calibri"/>
          <w:sz w:val="20"/>
          <w:szCs w:val="20"/>
        </w:rPr>
        <w:t xml:space="preserve">) will provide support for </w:t>
      </w:r>
      <w:r w:rsidRPr="00E91BA2">
        <w:rPr>
          <w:rFonts w:ascii="Calibri" w:hAnsi="Calibri"/>
          <w:sz w:val="20"/>
        </w:rPr>
        <w:t xml:space="preserve">sustainable livelihood </w:t>
      </w:r>
      <w:r w:rsidRPr="00E91BA2">
        <w:rPr>
          <w:rFonts w:ascii="Calibri" w:hAnsi="Calibri" w:cs="Calibri"/>
          <w:sz w:val="20"/>
          <w:szCs w:val="20"/>
        </w:rPr>
        <w:t xml:space="preserve">diversification, and </w:t>
      </w:r>
      <w:r w:rsidR="00C05F55" w:rsidRPr="00E91BA2">
        <w:rPr>
          <w:noProof/>
          <w:lang w:val="en-US"/>
        </w:rPr>
        <w:lastRenderedPageBreak/>
        <mc:AlternateContent>
          <mc:Choice Requires="wpg">
            <w:drawing>
              <wp:anchor distT="107950" distB="107950" distL="114300" distR="114300" simplePos="0" relativeHeight="251678720" behindDoc="0" locked="0" layoutInCell="1" allowOverlap="1" wp14:anchorId="7289C4E1" wp14:editId="2A52D4CA">
                <wp:simplePos x="0" y="0"/>
                <wp:positionH relativeFrom="column">
                  <wp:posOffset>-69655</wp:posOffset>
                </wp:positionH>
                <wp:positionV relativeFrom="paragraph">
                  <wp:posOffset>-342</wp:posOffset>
                </wp:positionV>
                <wp:extent cx="6174000" cy="3132000"/>
                <wp:effectExtent l="0" t="0" r="0" b="5080"/>
                <wp:wrapTopAndBottom/>
                <wp:docPr id="65" name="Group 65"/>
                <wp:cNvGraphicFramePr/>
                <a:graphic xmlns:a="http://schemas.openxmlformats.org/drawingml/2006/main">
                  <a:graphicData uri="http://schemas.microsoft.com/office/word/2010/wordprocessingGroup">
                    <wpg:wgp>
                      <wpg:cNvGrpSpPr/>
                      <wpg:grpSpPr>
                        <a:xfrm>
                          <a:off x="0" y="0"/>
                          <a:ext cx="6174000" cy="3132000"/>
                          <a:chOff x="0" y="0"/>
                          <a:chExt cx="6406080" cy="3280175"/>
                        </a:xfrm>
                      </wpg:grpSpPr>
                      <wpg:grpSp>
                        <wpg:cNvPr id="66" name="Group 66"/>
                        <wpg:cNvGrpSpPr/>
                        <wpg:grpSpPr>
                          <a:xfrm>
                            <a:off x="0" y="0"/>
                            <a:ext cx="3222781" cy="3146046"/>
                            <a:chOff x="0" y="0"/>
                            <a:chExt cx="3543935" cy="3704214"/>
                          </a:xfrm>
                        </wpg:grpSpPr>
                        <pic:pic xmlns:pic="http://schemas.openxmlformats.org/drawingml/2006/picture">
                          <pic:nvPicPr>
                            <pic:cNvPr id="67" name="Picture 25" descr="TCG%20ecosystems%20map%20w%20legend.jpeg"/>
                            <pic:cNvPicPr>
                              <a:picLocks/>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43935" cy="3440430"/>
                            </a:xfrm>
                            <a:prstGeom prst="rect">
                              <a:avLst/>
                            </a:prstGeom>
                            <a:noFill/>
                            <a:ln>
                              <a:noFill/>
                            </a:ln>
                          </pic:spPr>
                        </pic:pic>
                        <wps:wsp>
                          <wps:cNvPr id="68" name="Text Box 68"/>
                          <wps:cNvSpPr txBox="1"/>
                          <wps:spPr>
                            <a:xfrm>
                              <a:off x="12788" y="3395030"/>
                              <a:ext cx="3416935" cy="309184"/>
                            </a:xfrm>
                            <a:prstGeom prst="rect">
                              <a:avLst/>
                            </a:prstGeom>
                            <a:solidFill>
                              <a:schemeClr val="lt1"/>
                            </a:solidFill>
                            <a:ln w="6350">
                              <a:noFill/>
                            </a:ln>
                          </wps:spPr>
                          <wps:txbx>
                            <w:txbxContent>
                              <w:p w14:paraId="2703DB31" w14:textId="77777777" w:rsidR="00E9238C" w:rsidRPr="002E4F83" w:rsidRDefault="00E9238C" w:rsidP="004B3D64">
                                <w:pPr>
                                  <w:pStyle w:val="Caption"/>
                                  <w:rPr>
                                    <w:rFonts w:ascii="Calibri" w:hAnsi="Calibri" w:cs="Calibri"/>
                                    <w:sz w:val="15"/>
                                    <w:szCs w:val="22"/>
                                    <w:lang w:val="en-GB"/>
                                  </w:rPr>
                                </w:pPr>
                                <w:bookmarkStart w:id="18" w:name="_Toc475606383"/>
                                <w:r w:rsidRPr="002E4F83">
                                  <w:rPr>
                                    <w:rFonts w:ascii="Calibri" w:hAnsi="Calibri" w:cs="Calibri"/>
                                    <w:sz w:val="18"/>
                                    <w:lang w:val="en-GB"/>
                                  </w:rPr>
                                  <w:t>Figure 4</w:t>
                                </w:r>
                                <w:r w:rsidRPr="002E4F83">
                                  <w:rPr>
                                    <w:rFonts w:ascii="Calibri" w:hAnsi="Calibri" w:cs="Calibri"/>
                                    <w:b w:val="0"/>
                                    <w:sz w:val="18"/>
                                    <w:lang w:val="en-GB"/>
                                  </w:rPr>
                                  <w:t xml:space="preserve">: Location of the ecosystems targeted by </w:t>
                                </w:r>
                                <w:r>
                                  <w:rPr>
                                    <w:rFonts w:ascii="Calibri" w:hAnsi="Calibri" w:cs="Calibri"/>
                                    <w:b w:val="0"/>
                                    <w:sz w:val="18"/>
                                    <w:lang w:val="en-GB"/>
                                  </w:rPr>
                                  <w:t>TCGs</w:t>
                                </w:r>
                                <w:r w:rsidRPr="002E4F83">
                                  <w:rPr>
                                    <w:rFonts w:ascii="Calibri" w:hAnsi="Calibri" w:cs="Calibri"/>
                                    <w:b w:val="0"/>
                                    <w:sz w:val="18"/>
                                    <w:lang w:val="en-GB"/>
                                  </w:rPr>
                                  <w:t xml:space="preserve"> </w:t>
                                </w:r>
                                <w:bookmarkEnd w:id="18"/>
                                <w:r w:rsidRPr="002E4F83">
                                  <w:rPr>
                                    <w:rFonts w:ascii="Calibri" w:hAnsi="Calibri" w:cs="Calibri"/>
                                    <w:b w:val="0"/>
                                    <w:sz w:val="18"/>
                                    <w:lang w:val="en-GB"/>
                                  </w:rPr>
                                  <w:t xml:space="preserve"> </w:t>
                                </w:r>
                              </w:p>
                              <w:p w14:paraId="59FCA571" w14:textId="77777777" w:rsidR="00E9238C" w:rsidRDefault="00E9238C" w:rsidP="004B3D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69" name="Group 69"/>
                        <wpg:cNvGrpSpPr/>
                        <wpg:grpSpPr>
                          <a:xfrm>
                            <a:off x="3229175" y="57550"/>
                            <a:ext cx="3176905" cy="3222625"/>
                            <a:chOff x="0" y="0"/>
                            <a:chExt cx="3100705" cy="3135789"/>
                          </a:xfrm>
                        </wpg:grpSpPr>
                        <wpg:grpSp>
                          <wpg:cNvPr id="70" name="Group 70"/>
                          <wpg:cNvGrpSpPr/>
                          <wpg:grpSpPr>
                            <a:xfrm>
                              <a:off x="0" y="0"/>
                              <a:ext cx="3083790" cy="2743120"/>
                              <a:chOff x="0" y="0"/>
                              <a:chExt cx="3129280" cy="2743200"/>
                            </a:xfrm>
                          </wpg:grpSpPr>
                          <pic:pic xmlns:pic="http://schemas.openxmlformats.org/drawingml/2006/picture">
                            <pic:nvPicPr>
                              <pic:cNvPr id="71" name="Picture 30" descr="Ruaha%20and%20Kitulo%20-%20Background%20map.png"/>
                              <pic:cNvPicPr>
                                <a:picLocks/>
                              </pic:cNvPicPr>
                            </pic:nvPicPr>
                            <pic:blipFill>
                              <a:blip r:embed="rId22">
                                <a:extLst>
                                  <a:ext uri="{28A0092B-C50C-407E-A947-70E740481C1C}">
                                    <a14:useLocalDpi xmlns:a14="http://schemas.microsoft.com/office/drawing/2010/main" val="0"/>
                                  </a:ext>
                                </a:extLst>
                              </a:blip>
                              <a:srcRect l="2350" t="1932" r="2563" b="2361"/>
                              <a:stretch>
                                <a:fillRect/>
                              </a:stretch>
                            </pic:blipFill>
                            <pic:spPr bwMode="auto">
                              <a:xfrm>
                                <a:off x="0" y="0"/>
                                <a:ext cx="3129280" cy="2743200"/>
                              </a:xfrm>
                              <a:prstGeom prst="rect">
                                <a:avLst/>
                              </a:prstGeom>
                              <a:noFill/>
                              <a:ln>
                                <a:noFill/>
                              </a:ln>
                            </pic:spPr>
                          </pic:pic>
                          <wpg:grpSp>
                            <wpg:cNvPr id="72" name="Group 72"/>
                            <wpg:cNvGrpSpPr/>
                            <wpg:grpSpPr>
                              <a:xfrm>
                                <a:off x="1453953" y="1073426"/>
                                <a:ext cx="1046172" cy="1261917"/>
                                <a:chOff x="0" y="0"/>
                                <a:chExt cx="1046172" cy="1261917"/>
                              </a:xfrm>
                            </wpg:grpSpPr>
                            <wps:wsp>
                              <wps:cNvPr id="73" name="Oval 23"/>
                              <wps:cNvSpPr>
                                <a:spLocks/>
                              </wps:cNvSpPr>
                              <wps:spPr bwMode="auto">
                                <a:xfrm>
                                  <a:off x="283975" y="0"/>
                                  <a:ext cx="762197" cy="749347"/>
                                </a:xfrm>
                                <a:prstGeom prst="ellipse">
                                  <a:avLst/>
                                </a:prstGeom>
                                <a:noFill/>
                                <a:ln w="1270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74" name="Oval 32"/>
                              <wps:cNvSpPr>
                                <a:spLocks/>
                              </wps:cNvSpPr>
                              <wps:spPr bwMode="auto">
                                <a:xfrm>
                                  <a:off x="0" y="971195"/>
                                  <a:ext cx="421625" cy="290722"/>
                                </a:xfrm>
                                <a:prstGeom prst="ellipse">
                                  <a:avLst/>
                                </a:prstGeom>
                                <a:noFill/>
                                <a:ln w="1270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75" name="Rectangle 31"/>
                              <wps:cNvSpPr>
                                <a:spLocks/>
                              </wps:cNvSpPr>
                              <wps:spPr bwMode="auto">
                                <a:xfrm>
                                  <a:off x="357808" y="28397"/>
                                  <a:ext cx="577986" cy="201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804BB55" w14:textId="77777777" w:rsidR="00E9238C" w:rsidRPr="006462A5" w:rsidRDefault="00E9238C" w:rsidP="004B3D64">
                                    <w:pPr>
                                      <w:jc w:val="center"/>
                                      <w:rPr>
                                        <w:rFonts w:ascii="Calibri" w:hAnsi="Calibri" w:cs="Calibri"/>
                                        <w:color w:val="000000"/>
                                        <w:sz w:val="6"/>
                                        <w:szCs w:val="20"/>
                                      </w:rPr>
                                    </w:pPr>
                                    <w:r w:rsidRPr="006462A5">
                                      <w:rPr>
                                        <w:rFonts w:ascii="Calibri" w:hAnsi="Calibri" w:cs="Calibri"/>
                                        <w:color w:val="000000"/>
                                        <w:sz w:val="11"/>
                                        <w:szCs w:val="20"/>
                                      </w:rPr>
                                      <w:t>Chamwino</w:t>
                                    </w:r>
                                  </w:p>
                                </w:txbxContent>
                              </wps:txbx>
                              <wps:bodyPr rot="0" vert="horz" wrap="square" lIns="91440" tIns="45720" rIns="91440" bIns="45720" anchor="ctr" anchorCtr="0" upright="1">
                                <a:noAutofit/>
                              </wps:bodyPr>
                            </wps:wsp>
                          </wpg:grpSp>
                        </wpg:grpSp>
                        <wps:wsp>
                          <wps:cNvPr id="76" name="Text Box 76"/>
                          <wps:cNvSpPr txBox="1"/>
                          <wps:spPr>
                            <a:xfrm>
                              <a:off x="0" y="2749594"/>
                              <a:ext cx="3100705" cy="386195"/>
                            </a:xfrm>
                            <a:prstGeom prst="rect">
                              <a:avLst/>
                            </a:prstGeom>
                            <a:solidFill>
                              <a:schemeClr val="lt1"/>
                            </a:solidFill>
                            <a:ln w="6350">
                              <a:noFill/>
                            </a:ln>
                          </wps:spPr>
                          <wps:txbx>
                            <w:txbxContent>
                              <w:p w14:paraId="299E2DA5" w14:textId="77777777" w:rsidR="00E9238C" w:rsidRPr="00EA0E39" w:rsidRDefault="00E9238C" w:rsidP="004B3D64">
                                <w:pPr>
                                  <w:pStyle w:val="Caption"/>
                                  <w:rPr>
                                    <w:rFonts w:ascii="Calibri" w:eastAsia="Times New Roman" w:hAnsi="Calibri" w:cs="Calibri"/>
                                    <w:b w:val="0"/>
                                    <w:sz w:val="18"/>
                                    <w:szCs w:val="20"/>
                                  </w:rPr>
                                </w:pPr>
                                <w:bookmarkStart w:id="19" w:name="_Toc475529634"/>
                                <w:bookmarkStart w:id="20" w:name="_Toc475606385"/>
                                <w:r w:rsidRPr="00EA0E39">
                                  <w:rPr>
                                    <w:rFonts w:ascii="Calibri" w:hAnsi="Calibri" w:cs="Calibri"/>
                                    <w:sz w:val="18"/>
                                    <w:szCs w:val="20"/>
                                  </w:rPr>
                                  <w:t xml:space="preserve">Figure </w:t>
                                </w:r>
                                <w:r>
                                  <w:rPr>
                                    <w:rFonts w:ascii="Calibri" w:hAnsi="Calibri" w:cs="Calibri"/>
                                    <w:sz w:val="18"/>
                                    <w:szCs w:val="20"/>
                                    <w:lang w:val="en-GB"/>
                                  </w:rPr>
                                  <w:t>5</w:t>
                                </w:r>
                                <w:r w:rsidRPr="00EA0E39">
                                  <w:rPr>
                                    <w:rFonts w:ascii="Calibri" w:hAnsi="Calibri" w:cs="Calibri"/>
                                    <w:b w:val="0"/>
                                    <w:sz w:val="18"/>
                                    <w:szCs w:val="20"/>
                                  </w:rPr>
                                  <w:t>:</w:t>
                                </w:r>
                                <w:r w:rsidRPr="00EA0E39">
                                  <w:rPr>
                                    <w:rFonts w:ascii="Calibri" w:hAnsi="Calibri" w:cs="Calibri"/>
                                    <w:sz w:val="18"/>
                                    <w:szCs w:val="20"/>
                                  </w:rPr>
                                  <w:t xml:space="preserve"> </w:t>
                                </w:r>
                                <w:r w:rsidRPr="00EA0E39">
                                  <w:rPr>
                                    <w:rFonts w:ascii="Calibri" w:eastAsia="Times New Roman" w:hAnsi="Calibri" w:cs="Calibri"/>
                                    <w:b w:val="0"/>
                                    <w:sz w:val="18"/>
                                    <w:szCs w:val="20"/>
                                  </w:rPr>
                                  <w:t>WMAs</w:t>
                                </w:r>
                                <w:r>
                                  <w:rPr>
                                    <w:rFonts w:ascii="Calibri" w:eastAsia="Times New Roman" w:hAnsi="Calibri" w:cs="Calibri"/>
                                    <w:b w:val="0"/>
                                    <w:sz w:val="18"/>
                                    <w:szCs w:val="20"/>
                                  </w:rPr>
                                  <w:t xml:space="preserve"> M</w:t>
                                </w:r>
                                <w:r>
                                  <w:rPr>
                                    <w:rFonts w:ascii="Calibri" w:eastAsia="Times New Roman" w:hAnsi="Calibri" w:cs="Calibri"/>
                                    <w:b w:val="0"/>
                                    <w:sz w:val="18"/>
                                    <w:szCs w:val="20"/>
                                    <w:lang w:val="en-GB"/>
                                  </w:rPr>
                                  <w:t>bomipa</w:t>
                                </w:r>
                                <w:r w:rsidRPr="00EA0E39">
                                  <w:rPr>
                                    <w:rFonts w:ascii="Calibri" w:eastAsia="Times New Roman" w:hAnsi="Calibri" w:cs="Calibri"/>
                                    <w:b w:val="0"/>
                                    <w:sz w:val="18"/>
                                    <w:szCs w:val="20"/>
                                  </w:rPr>
                                  <w:t xml:space="preserve">, Waga, </w:t>
                                </w:r>
                                <w:r>
                                  <w:rPr>
                                    <w:rFonts w:ascii="Calibri" w:eastAsia="Times New Roman" w:hAnsi="Calibri" w:cs="Calibri"/>
                                    <w:b w:val="0"/>
                                    <w:sz w:val="18"/>
                                    <w:szCs w:val="20"/>
                                    <w:lang w:val="en-GB"/>
                                  </w:rPr>
                                  <w:t xml:space="preserve">and </w:t>
                                </w:r>
                                <w:r w:rsidRPr="00EA0E39">
                                  <w:rPr>
                                    <w:rFonts w:ascii="Calibri" w:eastAsia="Times New Roman" w:hAnsi="Calibri" w:cs="Calibri"/>
                                    <w:b w:val="0"/>
                                    <w:sz w:val="18"/>
                                    <w:szCs w:val="20"/>
                                  </w:rPr>
                                  <w:t>Umemaru</w:t>
                                </w:r>
                                <w:r w:rsidRPr="00EA0E39">
                                  <w:rPr>
                                    <w:rFonts w:ascii="Calibri" w:eastAsia="Times New Roman" w:hAnsi="Calibri" w:cs="Calibri"/>
                                    <w:b w:val="0"/>
                                    <w:sz w:val="18"/>
                                    <w:szCs w:val="20"/>
                                    <w:lang w:val="en-US"/>
                                  </w:rPr>
                                  <w:t>w</w:t>
                                </w:r>
                                <w:r w:rsidRPr="00EA0E39">
                                  <w:rPr>
                                    <w:rFonts w:ascii="Calibri" w:eastAsia="Times New Roman" w:hAnsi="Calibri" w:cs="Calibri"/>
                                    <w:b w:val="0"/>
                                    <w:sz w:val="18"/>
                                    <w:szCs w:val="20"/>
                                  </w:rPr>
                                  <w:t xml:space="preserve">a, and </w:t>
                                </w:r>
                                <w:r>
                                  <w:rPr>
                                    <w:rFonts w:ascii="Calibri" w:eastAsia="Times New Roman" w:hAnsi="Calibri" w:cs="Calibri"/>
                                    <w:b w:val="0"/>
                                    <w:sz w:val="18"/>
                                    <w:szCs w:val="20"/>
                                    <w:lang w:val="en-GB"/>
                                  </w:rPr>
                                  <w:t xml:space="preserve">the </w:t>
                                </w:r>
                                <w:r w:rsidRPr="00EA0E39">
                                  <w:rPr>
                                    <w:rFonts w:ascii="Calibri" w:eastAsia="Times New Roman" w:hAnsi="Calibri" w:cs="Calibri"/>
                                    <w:b w:val="0"/>
                                    <w:sz w:val="18"/>
                                    <w:szCs w:val="20"/>
                                  </w:rPr>
                                  <w:t>Chamwino</w:t>
                                </w:r>
                                <w:r w:rsidRPr="00EA0E39">
                                  <w:rPr>
                                    <w:rFonts w:ascii="Calibri" w:eastAsia="Times New Roman" w:hAnsi="Calibri" w:cs="Calibri"/>
                                    <w:b w:val="0"/>
                                    <w:sz w:val="18"/>
                                    <w:szCs w:val="20"/>
                                    <w:lang w:val="en-US"/>
                                  </w:rPr>
                                  <w:t xml:space="preserve"> community</w:t>
                                </w:r>
                                <w:r>
                                  <w:rPr>
                                    <w:rFonts w:ascii="Calibri" w:eastAsia="Times New Roman" w:hAnsi="Calibri" w:cs="Calibri"/>
                                    <w:b w:val="0"/>
                                    <w:sz w:val="18"/>
                                    <w:szCs w:val="20"/>
                                    <w:lang w:val="en-GB"/>
                                  </w:rPr>
                                  <w:t xml:space="preserve"> targeted by the project </w:t>
                                </w:r>
                                <w:bookmarkEnd w:id="19"/>
                                <w:bookmarkEnd w:id="20"/>
                              </w:p>
                              <w:p w14:paraId="3449DDCC" w14:textId="77777777" w:rsidR="00E9238C" w:rsidRDefault="00E9238C" w:rsidP="004B3D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7289C4E1" id="Group 65" o:spid="_x0000_s1036" style="position:absolute;left:0;text-align:left;margin-left:-5.5pt;margin-top:-.05pt;width:486.15pt;height:246.6pt;z-index:251678720;mso-wrap-distance-top:8.5pt;mso-wrap-distance-bottom:8.5pt;mso-width-relative:margin;mso-height-relative:margin" coordsize="64060,32801"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">
                <v:group id="Group 66" o:spid="_x0000_s1037" style="position:absolute;width:32227;height:31460" coordsize="35439,37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Picture 25" o:spid="_x0000_s1038" type="#_x0000_t75" alt="TCG%20ecosystems%20map%20w%20legend.jpeg" style="position:absolute;width:35439;height:344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">
                    <v:imagedata r:id="rId23" o:title="TCG%20ecosystems%20map%20w%20legend"/>
                    <o:lock v:ext="edit" aspectratio="f"/>
                  </v:shape>
                  <v:shape id="Text Box 68" o:spid="_x0000_s1039" type="#_x0000_t202" style="position:absolute;left:127;top:33950;width:34170;height:3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" fillcolor="white [3201]" stroked="f" strokeweight=".5pt">
                    <v:textbox>
                      <w:txbxContent>
                        <w:p w14:paraId="2703DB31" w14:textId="77777777" w:rsidR="00E9238C" w:rsidRPr="002E4F83" w:rsidRDefault="00E9238C" w:rsidP="004B3D64">
                          <w:pPr>
                            <w:pStyle w:val="Caption"/>
                            <w:rPr>
                              <w:rFonts w:ascii="Calibri" w:hAnsi="Calibri" w:cs="Calibri"/>
                              <w:sz w:val="15"/>
                              <w:szCs w:val="22"/>
                              <w:lang w:val="en-GB"/>
                            </w:rPr>
                          </w:pPr>
                          <w:bookmarkStart w:id="21" w:name="_Toc475606383"/>
                          <w:r w:rsidRPr="002E4F83">
                            <w:rPr>
                              <w:rFonts w:ascii="Calibri" w:hAnsi="Calibri" w:cs="Calibri"/>
                              <w:sz w:val="18"/>
                              <w:lang w:val="en-GB"/>
                            </w:rPr>
                            <w:t>Figure 4</w:t>
                          </w:r>
                          <w:r w:rsidRPr="002E4F83">
                            <w:rPr>
                              <w:rFonts w:ascii="Calibri" w:hAnsi="Calibri" w:cs="Calibri"/>
                              <w:b w:val="0"/>
                              <w:sz w:val="18"/>
                              <w:lang w:val="en-GB"/>
                            </w:rPr>
                            <w:t xml:space="preserve">: Location of the ecosystems targeted by </w:t>
                          </w:r>
                          <w:r>
                            <w:rPr>
                              <w:rFonts w:ascii="Calibri" w:hAnsi="Calibri" w:cs="Calibri"/>
                              <w:b w:val="0"/>
                              <w:sz w:val="18"/>
                              <w:lang w:val="en-GB"/>
                            </w:rPr>
                            <w:t>TCGs</w:t>
                          </w:r>
                          <w:r w:rsidRPr="002E4F83">
                            <w:rPr>
                              <w:rFonts w:ascii="Calibri" w:hAnsi="Calibri" w:cs="Calibri"/>
                              <w:b w:val="0"/>
                              <w:sz w:val="18"/>
                              <w:lang w:val="en-GB"/>
                            </w:rPr>
                            <w:t xml:space="preserve"> </w:t>
                          </w:r>
                          <w:bookmarkEnd w:id="21"/>
                          <w:r w:rsidRPr="002E4F83">
                            <w:rPr>
                              <w:rFonts w:ascii="Calibri" w:hAnsi="Calibri" w:cs="Calibri"/>
                              <w:b w:val="0"/>
                              <w:sz w:val="18"/>
                              <w:lang w:val="en-GB"/>
                            </w:rPr>
                            <w:t xml:space="preserve"> </w:t>
                          </w:r>
                        </w:p>
                        <w:p w14:paraId="59FCA571" w14:textId="77777777" w:rsidR="00E9238C" w:rsidRDefault="00E9238C" w:rsidP="004B3D64"/>
                      </w:txbxContent>
                    </v:textbox>
                  </v:shape>
                </v:group>
                <v:group id="Group 69" o:spid="_x0000_s1040" style="position:absolute;left:32291;top:575;width:31769;height:32226" coordsize="31007,31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group id="Group 70" o:spid="_x0000_s1041" style="position:absolute;width:30837;height:27431" coordsize="31292,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Picture 30" o:spid="_x0000_s1042" type="#_x0000_t75" alt="Ruaha%20and%20Kitulo%20-%20Background%20map.png" style="position:absolute;width:31292;height:274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">
                      <v:imagedata r:id="rId24" o:title="Ruaha%20and%20Kitulo%20-%20Background%20map" croptop="1266f" cropbottom="1547f" cropleft="1540f" cropright="1680f"/>
                      <o:lock v:ext="edit" aspectratio="f"/>
                    </v:shape>
                    <v:group id="Group 72" o:spid="_x0000_s1043" style="position:absolute;left:14539;top:10734;width:10462;height:12619" coordsize="10461,126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oval id="Oval 23" o:spid="_x0000_s1044" style="position:absolute;left:2839;width:7622;height:7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" filled="f" strokecolor="red" strokeweight="1pt">
                        <v:stroke joinstyle="miter"/>
                        <v:path arrowok="t"/>
                      </v:oval>
                      <v:oval id="Oval 32" o:spid="_x0000_s1045" style="position:absolute;top:9711;width:4216;height:29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" filled="f" strokecolor="red" strokeweight="1pt">
                        <v:stroke joinstyle="miter"/>
                        <v:path arrowok="t"/>
                      </v:oval>
                      <v:rect id="Rectangle 31" o:spid="_x0000_s1046" style="position:absolute;left:3578;top:283;width:5779;height:20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" filled="f" stroked="f" strokeweight="1pt">
                        <v:path arrowok="t"/>
                        <v:textbox>
                          <w:txbxContent>
                            <w:p w14:paraId="2804BB55" w14:textId="77777777" w:rsidR="00E9238C" w:rsidRPr="006462A5" w:rsidRDefault="00E9238C" w:rsidP="004B3D64">
                              <w:pPr>
                                <w:jc w:val="center"/>
                                <w:rPr>
                                  <w:rFonts w:ascii="Calibri" w:hAnsi="Calibri" w:cs="Calibri"/>
                                  <w:color w:val="000000"/>
                                  <w:sz w:val="6"/>
                                  <w:szCs w:val="20"/>
                                </w:rPr>
                              </w:pPr>
                              <w:r w:rsidRPr="006462A5">
                                <w:rPr>
                                  <w:rFonts w:ascii="Calibri" w:hAnsi="Calibri" w:cs="Calibri"/>
                                  <w:color w:val="000000"/>
                                  <w:sz w:val="11"/>
                                  <w:szCs w:val="20"/>
                                </w:rPr>
                                <w:t>Chamwino</w:t>
                              </w:r>
                            </w:p>
                          </w:txbxContent>
                        </v:textbox>
                      </v:rect>
                    </v:group>
                  </v:group>
                  <v:shape id="Text Box 76" o:spid="_x0000_s1047" type="#_x0000_t202" style="position:absolute;top:27495;width:31007;height:3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" fillcolor="white [3201]" stroked="f" strokeweight=".5pt">
                    <v:textbox>
                      <w:txbxContent>
                        <w:p w14:paraId="299E2DA5" w14:textId="77777777" w:rsidR="00E9238C" w:rsidRPr="00EA0E39" w:rsidRDefault="00E9238C" w:rsidP="004B3D64">
                          <w:pPr>
                            <w:pStyle w:val="Caption"/>
                            <w:rPr>
                              <w:rFonts w:ascii="Calibri" w:eastAsia="Times New Roman" w:hAnsi="Calibri" w:cs="Calibri"/>
                              <w:b w:val="0"/>
                              <w:sz w:val="18"/>
                              <w:szCs w:val="20"/>
                            </w:rPr>
                          </w:pPr>
                          <w:bookmarkStart w:id="22" w:name="_Toc475529634"/>
                          <w:bookmarkStart w:id="23" w:name="_Toc475606385"/>
                          <w:r w:rsidRPr="00EA0E39">
                            <w:rPr>
                              <w:rFonts w:ascii="Calibri" w:hAnsi="Calibri" w:cs="Calibri"/>
                              <w:sz w:val="18"/>
                              <w:szCs w:val="20"/>
                            </w:rPr>
                            <w:t xml:space="preserve">Figure </w:t>
                          </w:r>
                          <w:r>
                            <w:rPr>
                              <w:rFonts w:ascii="Calibri" w:hAnsi="Calibri" w:cs="Calibri"/>
                              <w:sz w:val="18"/>
                              <w:szCs w:val="20"/>
                              <w:lang w:val="en-GB"/>
                            </w:rPr>
                            <w:t>5</w:t>
                          </w:r>
                          <w:r w:rsidRPr="00EA0E39">
                            <w:rPr>
                              <w:rFonts w:ascii="Calibri" w:hAnsi="Calibri" w:cs="Calibri"/>
                              <w:b w:val="0"/>
                              <w:sz w:val="18"/>
                              <w:szCs w:val="20"/>
                            </w:rPr>
                            <w:t>:</w:t>
                          </w:r>
                          <w:r w:rsidRPr="00EA0E39">
                            <w:rPr>
                              <w:rFonts w:ascii="Calibri" w:hAnsi="Calibri" w:cs="Calibri"/>
                              <w:sz w:val="18"/>
                              <w:szCs w:val="20"/>
                            </w:rPr>
                            <w:t xml:space="preserve"> </w:t>
                          </w:r>
                          <w:r w:rsidRPr="00EA0E39">
                            <w:rPr>
                              <w:rFonts w:ascii="Calibri" w:eastAsia="Times New Roman" w:hAnsi="Calibri" w:cs="Calibri"/>
                              <w:b w:val="0"/>
                              <w:sz w:val="18"/>
                              <w:szCs w:val="20"/>
                            </w:rPr>
                            <w:t>WMAs</w:t>
                          </w:r>
                          <w:r>
                            <w:rPr>
                              <w:rFonts w:ascii="Calibri" w:eastAsia="Times New Roman" w:hAnsi="Calibri" w:cs="Calibri"/>
                              <w:b w:val="0"/>
                              <w:sz w:val="18"/>
                              <w:szCs w:val="20"/>
                            </w:rPr>
                            <w:t xml:space="preserve"> M</w:t>
                          </w:r>
                          <w:r>
                            <w:rPr>
                              <w:rFonts w:ascii="Calibri" w:eastAsia="Times New Roman" w:hAnsi="Calibri" w:cs="Calibri"/>
                              <w:b w:val="0"/>
                              <w:sz w:val="18"/>
                              <w:szCs w:val="20"/>
                              <w:lang w:val="en-GB"/>
                            </w:rPr>
                            <w:t>bomipa</w:t>
                          </w:r>
                          <w:r w:rsidRPr="00EA0E39">
                            <w:rPr>
                              <w:rFonts w:ascii="Calibri" w:eastAsia="Times New Roman" w:hAnsi="Calibri" w:cs="Calibri"/>
                              <w:b w:val="0"/>
                              <w:sz w:val="18"/>
                              <w:szCs w:val="20"/>
                            </w:rPr>
                            <w:t xml:space="preserve">, Waga, </w:t>
                          </w:r>
                          <w:r>
                            <w:rPr>
                              <w:rFonts w:ascii="Calibri" w:eastAsia="Times New Roman" w:hAnsi="Calibri" w:cs="Calibri"/>
                              <w:b w:val="0"/>
                              <w:sz w:val="18"/>
                              <w:szCs w:val="20"/>
                              <w:lang w:val="en-GB"/>
                            </w:rPr>
                            <w:t xml:space="preserve">and </w:t>
                          </w:r>
                          <w:r w:rsidRPr="00EA0E39">
                            <w:rPr>
                              <w:rFonts w:ascii="Calibri" w:eastAsia="Times New Roman" w:hAnsi="Calibri" w:cs="Calibri"/>
                              <w:b w:val="0"/>
                              <w:sz w:val="18"/>
                              <w:szCs w:val="20"/>
                            </w:rPr>
                            <w:t>Umemaru</w:t>
                          </w:r>
                          <w:r w:rsidRPr="00EA0E39">
                            <w:rPr>
                              <w:rFonts w:ascii="Calibri" w:eastAsia="Times New Roman" w:hAnsi="Calibri" w:cs="Calibri"/>
                              <w:b w:val="0"/>
                              <w:sz w:val="18"/>
                              <w:szCs w:val="20"/>
                              <w:lang w:val="en-US"/>
                            </w:rPr>
                            <w:t>w</w:t>
                          </w:r>
                          <w:r w:rsidRPr="00EA0E39">
                            <w:rPr>
                              <w:rFonts w:ascii="Calibri" w:eastAsia="Times New Roman" w:hAnsi="Calibri" w:cs="Calibri"/>
                              <w:b w:val="0"/>
                              <w:sz w:val="18"/>
                              <w:szCs w:val="20"/>
                            </w:rPr>
                            <w:t xml:space="preserve">a, and </w:t>
                          </w:r>
                          <w:r>
                            <w:rPr>
                              <w:rFonts w:ascii="Calibri" w:eastAsia="Times New Roman" w:hAnsi="Calibri" w:cs="Calibri"/>
                              <w:b w:val="0"/>
                              <w:sz w:val="18"/>
                              <w:szCs w:val="20"/>
                              <w:lang w:val="en-GB"/>
                            </w:rPr>
                            <w:t xml:space="preserve">the </w:t>
                          </w:r>
                          <w:r w:rsidRPr="00EA0E39">
                            <w:rPr>
                              <w:rFonts w:ascii="Calibri" w:eastAsia="Times New Roman" w:hAnsi="Calibri" w:cs="Calibri"/>
                              <w:b w:val="0"/>
                              <w:sz w:val="18"/>
                              <w:szCs w:val="20"/>
                            </w:rPr>
                            <w:t>Chamwino</w:t>
                          </w:r>
                          <w:r w:rsidRPr="00EA0E39">
                            <w:rPr>
                              <w:rFonts w:ascii="Calibri" w:eastAsia="Times New Roman" w:hAnsi="Calibri" w:cs="Calibri"/>
                              <w:b w:val="0"/>
                              <w:sz w:val="18"/>
                              <w:szCs w:val="20"/>
                              <w:lang w:val="en-US"/>
                            </w:rPr>
                            <w:t xml:space="preserve"> community</w:t>
                          </w:r>
                          <w:r>
                            <w:rPr>
                              <w:rFonts w:ascii="Calibri" w:eastAsia="Times New Roman" w:hAnsi="Calibri" w:cs="Calibri"/>
                              <w:b w:val="0"/>
                              <w:sz w:val="18"/>
                              <w:szCs w:val="20"/>
                              <w:lang w:val="en-GB"/>
                            </w:rPr>
                            <w:t xml:space="preserve"> targeted by the project </w:t>
                          </w:r>
                          <w:bookmarkEnd w:id="22"/>
                          <w:bookmarkEnd w:id="23"/>
                        </w:p>
                        <w:p w14:paraId="3449DDCC" w14:textId="77777777" w:rsidR="00E9238C" w:rsidRDefault="00E9238C" w:rsidP="004B3D64"/>
                      </w:txbxContent>
                    </v:textbox>
                  </v:shape>
                </v:group>
                <w10:wrap type="topAndBottom"/>
              </v:group>
            </w:pict>
          </mc:Fallback>
        </mc:AlternateContent>
      </w:r>
      <w:r w:rsidRPr="00E91BA2">
        <w:rPr>
          <w:rFonts w:ascii="Calibri" w:hAnsi="Calibri" w:cs="Calibri"/>
          <w:sz w:val="20"/>
          <w:szCs w:val="20"/>
        </w:rPr>
        <w:t>increased</w:t>
      </w:r>
      <w:r w:rsidRPr="00E91BA2">
        <w:rPr>
          <w:rFonts w:ascii="Calibri" w:hAnsi="Calibri"/>
          <w:sz w:val="20"/>
        </w:rPr>
        <w:t xml:space="preserve"> community involvement in wildlife crime enforcement and monitoring </w:t>
      </w:r>
      <w:r w:rsidRPr="00E91BA2">
        <w:rPr>
          <w:rFonts w:ascii="Calibri" w:hAnsi="Calibri" w:cs="Calibri"/>
          <w:sz w:val="20"/>
          <w:szCs w:val="20"/>
        </w:rPr>
        <w:t xml:space="preserve">in the larger </w:t>
      </w:r>
      <w:r w:rsidR="004A4FC8" w:rsidRPr="00E91BA2">
        <w:rPr>
          <w:rFonts w:ascii="Calibri" w:hAnsi="Calibri" w:cs="Calibri"/>
          <w:sz w:val="20"/>
          <w:szCs w:val="20"/>
        </w:rPr>
        <w:t xml:space="preserve">Ruaha-Rungwa ecosystem. </w:t>
      </w:r>
      <w:r w:rsidR="00543BBA" w:rsidRPr="00E91BA2">
        <w:rPr>
          <w:rFonts w:ascii="Calibri" w:hAnsi="Calibri" w:cs="Calibri"/>
          <w:sz w:val="20"/>
          <w:szCs w:val="20"/>
        </w:rPr>
        <w:t xml:space="preserve"> </w:t>
      </w:r>
      <w:r w:rsidR="004A4FC8" w:rsidRPr="00E91BA2">
        <w:rPr>
          <w:rFonts w:ascii="Calibri" w:hAnsi="Calibri" w:cs="Calibri"/>
          <w:sz w:val="20"/>
          <w:szCs w:val="20"/>
        </w:rPr>
        <w:t>Four target areas were initially selected for this project including</w:t>
      </w:r>
      <w:r w:rsidR="00543BBA" w:rsidRPr="00E91BA2">
        <w:rPr>
          <w:rFonts w:ascii="Calibri" w:hAnsi="Calibri" w:cs="Calibri"/>
          <w:sz w:val="20"/>
          <w:szCs w:val="20"/>
        </w:rPr>
        <w:t xml:space="preserve"> </w:t>
      </w:r>
      <w:r w:rsidR="004A4FC8" w:rsidRPr="00E91BA2">
        <w:rPr>
          <w:rFonts w:ascii="Calibri" w:hAnsi="Calibri" w:cs="Calibri"/>
          <w:sz w:val="20"/>
          <w:szCs w:val="20"/>
        </w:rPr>
        <w:t>the Mbomipa, Waga and Umemaruwa WMAs</w:t>
      </w:r>
      <w:r w:rsidR="00543BBA" w:rsidRPr="00E91BA2">
        <w:rPr>
          <w:rFonts w:ascii="Calibri" w:hAnsi="Calibri" w:cs="Calibri"/>
          <w:sz w:val="20"/>
          <w:szCs w:val="20"/>
        </w:rPr>
        <w:t xml:space="preserve"> as well as the Chamwino</w:t>
      </w:r>
      <w:r w:rsidR="004A4FC8" w:rsidRPr="00E91BA2">
        <w:rPr>
          <w:rFonts w:ascii="Calibri" w:hAnsi="Calibri" w:cs="Calibri"/>
          <w:sz w:val="20"/>
          <w:szCs w:val="20"/>
        </w:rPr>
        <w:t xml:space="preserve"> </w:t>
      </w:r>
      <w:r w:rsidR="00157746" w:rsidRPr="00E91BA2">
        <w:rPr>
          <w:rFonts w:ascii="Calibri" w:hAnsi="Calibri" w:cs="Calibri"/>
          <w:sz w:val="20"/>
          <w:szCs w:val="20"/>
        </w:rPr>
        <w:t>community</w:t>
      </w:r>
      <w:r w:rsidR="00A936A0" w:rsidRPr="00E91BA2">
        <w:rPr>
          <w:rFonts w:ascii="Calibri" w:hAnsi="Calibri" w:cs="Calibri"/>
          <w:sz w:val="20"/>
          <w:szCs w:val="20"/>
        </w:rPr>
        <w:t xml:space="preserve"> with </w:t>
      </w:r>
      <w:r w:rsidR="005C3846" w:rsidRPr="00E91BA2">
        <w:rPr>
          <w:rFonts w:ascii="Calibri" w:hAnsi="Calibri" w:cs="Calibri"/>
          <w:sz w:val="20"/>
          <w:szCs w:val="20"/>
        </w:rPr>
        <w:t xml:space="preserve">a </w:t>
      </w:r>
      <w:r w:rsidR="00A936A0" w:rsidRPr="00E91BA2">
        <w:rPr>
          <w:rFonts w:ascii="Calibri" w:hAnsi="Calibri" w:cs="Calibri"/>
          <w:sz w:val="20"/>
          <w:szCs w:val="20"/>
        </w:rPr>
        <w:t>total area of 1</w:t>
      </w:r>
      <w:r w:rsidR="00674BEB" w:rsidRPr="00E91BA2">
        <w:rPr>
          <w:rFonts w:ascii="Calibri" w:hAnsi="Calibri" w:cs="Calibri"/>
          <w:sz w:val="20"/>
          <w:szCs w:val="20"/>
        </w:rPr>
        <w:t>23</w:t>
      </w:r>
      <w:r w:rsidR="00A936A0" w:rsidRPr="00E91BA2">
        <w:rPr>
          <w:rFonts w:ascii="Calibri" w:hAnsi="Calibri" w:cs="Calibri"/>
          <w:sz w:val="20"/>
          <w:szCs w:val="20"/>
        </w:rPr>
        <w:t>,</w:t>
      </w:r>
      <w:r w:rsidR="00C4219E" w:rsidRPr="00E91BA2">
        <w:rPr>
          <w:rFonts w:ascii="Calibri" w:hAnsi="Calibri" w:cs="Calibri"/>
          <w:sz w:val="20"/>
          <w:szCs w:val="20"/>
        </w:rPr>
        <w:t>200</w:t>
      </w:r>
      <w:r w:rsidR="006462A5" w:rsidRPr="00E91BA2">
        <w:rPr>
          <w:rFonts w:ascii="Calibri" w:hAnsi="Calibri" w:cs="Calibri"/>
          <w:sz w:val="20"/>
          <w:szCs w:val="20"/>
        </w:rPr>
        <w:t xml:space="preserve"> ha adjacent to Ruaha NP (Fig.</w:t>
      </w:r>
      <w:r w:rsidR="00C4219E" w:rsidRPr="00E91BA2">
        <w:rPr>
          <w:rFonts w:ascii="Calibri" w:hAnsi="Calibri" w:cs="Calibri"/>
          <w:sz w:val="20"/>
          <w:szCs w:val="20"/>
        </w:rPr>
        <w:t xml:space="preserve"> </w:t>
      </w:r>
      <w:r w:rsidR="006462A5" w:rsidRPr="00E91BA2">
        <w:rPr>
          <w:rFonts w:ascii="Calibri" w:hAnsi="Calibri" w:cs="Calibri"/>
          <w:sz w:val="20"/>
          <w:szCs w:val="20"/>
        </w:rPr>
        <w:t>5</w:t>
      </w:r>
      <w:r w:rsidR="00C4219E" w:rsidRPr="00E91BA2">
        <w:rPr>
          <w:rFonts w:ascii="Calibri" w:hAnsi="Calibri"/>
          <w:sz w:val="20"/>
        </w:rPr>
        <w:t>)</w:t>
      </w:r>
      <w:r w:rsidR="00EF4E68" w:rsidRPr="00E91BA2">
        <w:rPr>
          <w:rFonts w:ascii="Calibri" w:hAnsi="Calibri"/>
          <w:sz w:val="20"/>
        </w:rPr>
        <w:t>, w</w:t>
      </w:r>
      <w:r w:rsidR="007176A8" w:rsidRPr="00E91BA2">
        <w:rPr>
          <w:rFonts w:ascii="Calibri" w:hAnsi="Calibri"/>
          <w:sz w:val="20"/>
        </w:rPr>
        <w:t>h</w:t>
      </w:r>
      <w:r w:rsidR="00EF4E68" w:rsidRPr="00E91BA2">
        <w:rPr>
          <w:rFonts w:ascii="Calibri" w:hAnsi="Calibri"/>
          <w:sz w:val="20"/>
        </w:rPr>
        <w:t xml:space="preserve">ere previously unrecorded elephant aggregations </w:t>
      </w:r>
      <w:r w:rsidR="00D92953" w:rsidRPr="00E91BA2">
        <w:rPr>
          <w:rFonts w:ascii="Calibri" w:hAnsi="Calibri" w:cs="Calibri"/>
          <w:sz w:val="20"/>
          <w:szCs w:val="20"/>
        </w:rPr>
        <w:t>were</w:t>
      </w:r>
      <w:r w:rsidR="00EF4E68" w:rsidRPr="00E91BA2">
        <w:rPr>
          <w:rFonts w:ascii="Calibri" w:hAnsi="Calibri"/>
          <w:sz w:val="20"/>
        </w:rPr>
        <w:t xml:space="preserve"> observed </w:t>
      </w:r>
      <w:r w:rsidR="003F4275" w:rsidRPr="00E91BA2">
        <w:rPr>
          <w:rFonts w:ascii="Calibri" w:hAnsi="Calibri"/>
          <w:sz w:val="20"/>
        </w:rPr>
        <w:t>in recent years</w:t>
      </w:r>
      <w:r w:rsidR="0048282A" w:rsidRPr="00E91BA2">
        <w:rPr>
          <w:rFonts w:ascii="Calibri" w:hAnsi="Calibri" w:cs="Calibri"/>
          <w:sz w:val="20"/>
          <w:szCs w:val="20"/>
        </w:rPr>
        <w:t>,</w:t>
      </w:r>
      <w:r w:rsidR="003F4275" w:rsidRPr="00E91BA2">
        <w:rPr>
          <w:rFonts w:ascii="Calibri" w:hAnsi="Calibri"/>
          <w:sz w:val="20"/>
        </w:rPr>
        <w:t xml:space="preserve"> </w:t>
      </w:r>
      <w:r w:rsidR="00EF4E68" w:rsidRPr="00E91BA2">
        <w:rPr>
          <w:rFonts w:ascii="Calibri" w:hAnsi="Calibri"/>
          <w:sz w:val="20"/>
        </w:rPr>
        <w:t>and</w:t>
      </w:r>
      <w:r w:rsidR="00EF4E68" w:rsidRPr="00E91BA2">
        <w:rPr>
          <w:rFonts w:ascii="Calibri" w:hAnsi="Calibri" w:cs="Calibri"/>
          <w:sz w:val="20"/>
          <w:szCs w:val="20"/>
        </w:rPr>
        <w:t xml:space="preserve"> </w:t>
      </w:r>
      <w:r w:rsidR="0048282A" w:rsidRPr="00E91BA2">
        <w:rPr>
          <w:rFonts w:ascii="Calibri" w:hAnsi="Calibri" w:cs="Calibri"/>
          <w:sz w:val="20"/>
          <w:szCs w:val="20"/>
        </w:rPr>
        <w:t>where</w:t>
      </w:r>
      <w:r w:rsidR="0048282A" w:rsidRPr="00E91BA2">
        <w:rPr>
          <w:rFonts w:ascii="Calibri" w:hAnsi="Calibri"/>
          <w:sz w:val="20"/>
        </w:rPr>
        <w:t xml:space="preserve"> </w:t>
      </w:r>
      <w:r w:rsidR="00EF4E68" w:rsidRPr="00E91BA2">
        <w:rPr>
          <w:rFonts w:ascii="Calibri" w:hAnsi="Calibri"/>
          <w:sz w:val="20"/>
        </w:rPr>
        <w:t xml:space="preserve">on-the-ground conservation efforts need to be strengthened to protect </w:t>
      </w:r>
      <w:r w:rsidR="00EF4E68" w:rsidRPr="00E91BA2">
        <w:rPr>
          <w:rFonts w:ascii="Calibri" w:hAnsi="Calibri" w:cs="Calibri"/>
          <w:sz w:val="20"/>
          <w:szCs w:val="20"/>
        </w:rPr>
        <w:t>the</w:t>
      </w:r>
      <w:r w:rsidR="00D92953" w:rsidRPr="00E91BA2">
        <w:rPr>
          <w:rFonts w:ascii="Calibri" w:hAnsi="Calibri" w:cs="Calibri"/>
          <w:sz w:val="20"/>
          <w:szCs w:val="20"/>
        </w:rPr>
        <w:t>se</w:t>
      </w:r>
      <w:r w:rsidR="00EF4E68" w:rsidRPr="00E91BA2">
        <w:rPr>
          <w:rFonts w:ascii="Calibri" w:hAnsi="Calibri"/>
          <w:sz w:val="20"/>
        </w:rPr>
        <w:t xml:space="preserve"> migratory animals</w:t>
      </w:r>
      <w:r w:rsidR="00D92953" w:rsidRPr="00E91BA2">
        <w:rPr>
          <w:rFonts w:ascii="Calibri" w:hAnsi="Calibri" w:cs="Calibri"/>
          <w:sz w:val="20"/>
          <w:szCs w:val="20"/>
        </w:rPr>
        <w:t xml:space="preserve">. </w:t>
      </w:r>
      <w:r w:rsidR="000C5D96" w:rsidRPr="00E91BA2">
        <w:rPr>
          <w:rFonts w:ascii="Calibri" w:hAnsi="Calibri" w:cs="Calibri"/>
          <w:sz w:val="20"/>
          <w:szCs w:val="20"/>
        </w:rPr>
        <w:t xml:space="preserve">The </w:t>
      </w:r>
      <w:r w:rsidR="00D92953" w:rsidRPr="00E91BA2">
        <w:rPr>
          <w:rFonts w:ascii="Calibri" w:hAnsi="Calibri" w:cs="Calibri"/>
          <w:sz w:val="20"/>
          <w:szCs w:val="20"/>
        </w:rPr>
        <w:t xml:space="preserve">target </w:t>
      </w:r>
      <w:r w:rsidR="004F0DCB" w:rsidRPr="00E91BA2">
        <w:rPr>
          <w:rFonts w:ascii="Calibri" w:hAnsi="Calibri" w:cs="Calibri"/>
          <w:sz w:val="20"/>
          <w:szCs w:val="20"/>
        </w:rPr>
        <w:t>areas</w:t>
      </w:r>
      <w:r w:rsidR="000C5D96" w:rsidRPr="00E91BA2">
        <w:rPr>
          <w:rFonts w:ascii="Calibri" w:hAnsi="Calibri" w:cs="Calibri"/>
          <w:sz w:val="20"/>
          <w:szCs w:val="20"/>
        </w:rPr>
        <w:t xml:space="preserve"> </w:t>
      </w:r>
      <w:r w:rsidR="00D92953" w:rsidRPr="00E91BA2">
        <w:rPr>
          <w:rFonts w:ascii="Calibri" w:hAnsi="Calibri" w:cs="Calibri"/>
          <w:sz w:val="20"/>
          <w:szCs w:val="20"/>
        </w:rPr>
        <w:t>were</w:t>
      </w:r>
      <w:r w:rsidR="000C5D96" w:rsidRPr="00E91BA2">
        <w:rPr>
          <w:rFonts w:ascii="Calibri" w:hAnsi="Calibri" w:cs="Calibri"/>
          <w:sz w:val="20"/>
          <w:szCs w:val="20"/>
        </w:rPr>
        <w:t xml:space="preserve"> selected </w:t>
      </w:r>
      <w:r w:rsidR="00D92953" w:rsidRPr="00E91BA2">
        <w:rPr>
          <w:rFonts w:ascii="Calibri" w:hAnsi="Calibri" w:cs="Calibri"/>
          <w:sz w:val="20"/>
          <w:szCs w:val="20"/>
        </w:rPr>
        <w:t>through</w:t>
      </w:r>
      <w:r w:rsidR="000C5D96" w:rsidRPr="00E91BA2">
        <w:rPr>
          <w:rFonts w:ascii="Calibri" w:hAnsi="Calibri" w:cs="Calibri"/>
          <w:sz w:val="20"/>
          <w:szCs w:val="20"/>
        </w:rPr>
        <w:t xml:space="preserve"> stakeholder</w:t>
      </w:r>
      <w:r w:rsidR="00D92953" w:rsidRPr="00E91BA2">
        <w:rPr>
          <w:rFonts w:ascii="Calibri" w:hAnsi="Calibri" w:cs="Calibri"/>
          <w:sz w:val="20"/>
          <w:szCs w:val="20"/>
        </w:rPr>
        <w:t xml:space="preserve"> consultations based on the following arguments (also see Annex M)</w:t>
      </w:r>
      <w:r w:rsidR="000C5D96" w:rsidRPr="00E91BA2">
        <w:rPr>
          <w:rFonts w:ascii="Calibri" w:hAnsi="Calibri" w:cs="Calibri"/>
          <w:sz w:val="20"/>
          <w:szCs w:val="20"/>
        </w:rPr>
        <w:t>:</w:t>
      </w:r>
      <w:r w:rsidR="000C5D96" w:rsidRPr="00E91BA2">
        <w:rPr>
          <w:rFonts w:ascii="Calibri" w:hAnsi="Calibri"/>
          <w:sz w:val="20"/>
        </w:rPr>
        <w:t xml:space="preserve"> </w:t>
      </w:r>
    </w:p>
    <w:p w14:paraId="4AEBB23C" w14:textId="77777777" w:rsidR="00D92953" w:rsidRPr="00E91BA2" w:rsidRDefault="00D92953" w:rsidP="000553F8">
      <w:pPr>
        <w:jc w:val="both"/>
        <w:rPr>
          <w:rFonts w:ascii="Calibri" w:hAnsi="Calibri"/>
          <w:sz w:val="10"/>
        </w:rPr>
      </w:pPr>
    </w:p>
    <w:p w14:paraId="4F217A5E" w14:textId="77777777" w:rsidR="004C1FE1" w:rsidRPr="00E91BA2" w:rsidRDefault="00D92953" w:rsidP="00574626">
      <w:pPr>
        <w:pStyle w:val="ColorfulList-Accent11"/>
        <w:numPr>
          <w:ilvl w:val="1"/>
          <w:numId w:val="126"/>
        </w:numPr>
        <w:ind w:left="426" w:hanging="426"/>
        <w:jc w:val="both"/>
        <w:rPr>
          <w:rFonts w:cs="Calibri"/>
          <w:sz w:val="20"/>
          <w:szCs w:val="20"/>
          <w:lang w:val="en-GB"/>
        </w:rPr>
      </w:pPr>
      <w:r w:rsidRPr="00E91BA2">
        <w:rPr>
          <w:rFonts w:cs="Calibri"/>
          <w:sz w:val="20"/>
          <w:szCs w:val="20"/>
          <w:lang w:val="en-GB"/>
        </w:rPr>
        <w:t>The Ruaha-Rungwa ecosystem</w:t>
      </w:r>
      <w:r w:rsidR="000C5D96" w:rsidRPr="00E91BA2">
        <w:rPr>
          <w:rFonts w:cs="Calibri"/>
          <w:sz w:val="20"/>
          <w:szCs w:val="20"/>
          <w:lang w:val="en-GB"/>
        </w:rPr>
        <w:t xml:space="preserve"> </w:t>
      </w:r>
      <w:r w:rsidRPr="00E91BA2">
        <w:rPr>
          <w:rFonts w:cs="Calibri"/>
          <w:sz w:val="20"/>
          <w:szCs w:val="20"/>
          <w:lang w:val="en-GB"/>
        </w:rPr>
        <w:t>represents</w:t>
      </w:r>
      <w:r w:rsidR="000C5D96" w:rsidRPr="00E91BA2">
        <w:rPr>
          <w:rFonts w:cs="Calibri"/>
          <w:sz w:val="20"/>
          <w:szCs w:val="20"/>
          <w:lang w:val="en-GB"/>
        </w:rPr>
        <w:t xml:space="preserve"> </w:t>
      </w:r>
      <w:r w:rsidR="00B41817" w:rsidRPr="00E91BA2">
        <w:rPr>
          <w:rFonts w:cs="Calibri"/>
          <w:sz w:val="20"/>
          <w:szCs w:val="20"/>
          <w:lang w:val="en-GB"/>
        </w:rPr>
        <w:t>a hotspot</w:t>
      </w:r>
      <w:r w:rsidRPr="00E91BA2">
        <w:rPr>
          <w:rFonts w:cs="Calibri"/>
          <w:sz w:val="20"/>
          <w:szCs w:val="20"/>
          <w:lang w:val="en-GB"/>
        </w:rPr>
        <w:t xml:space="preserve"> for</w:t>
      </w:r>
      <w:r w:rsidR="000C5D96" w:rsidRPr="00E91BA2">
        <w:rPr>
          <w:rFonts w:cs="Calibri"/>
          <w:sz w:val="20"/>
          <w:szCs w:val="20"/>
          <w:lang w:val="en-GB"/>
        </w:rPr>
        <w:t xml:space="preserve"> wild</w:t>
      </w:r>
      <w:r w:rsidR="00B41817" w:rsidRPr="00E91BA2">
        <w:rPr>
          <w:rFonts w:cs="Calibri"/>
          <w:sz w:val="20"/>
          <w:szCs w:val="20"/>
          <w:lang w:val="en-GB"/>
        </w:rPr>
        <w:t>life conservation, harbouring</w:t>
      </w:r>
      <w:r w:rsidR="000C5D96" w:rsidRPr="00E91BA2">
        <w:rPr>
          <w:rFonts w:cs="Calibri"/>
          <w:sz w:val="20"/>
          <w:szCs w:val="20"/>
          <w:lang w:val="en-GB"/>
        </w:rPr>
        <w:t xml:space="preserve"> 10% of all lions left in the world, the </w:t>
      </w:r>
      <w:r w:rsidR="00B41817" w:rsidRPr="00E91BA2">
        <w:rPr>
          <w:rFonts w:cs="Calibri"/>
          <w:sz w:val="20"/>
          <w:szCs w:val="20"/>
          <w:lang w:val="en-GB"/>
        </w:rPr>
        <w:t>3</w:t>
      </w:r>
      <w:r w:rsidR="00B41817" w:rsidRPr="00E91BA2">
        <w:rPr>
          <w:rFonts w:cs="Calibri"/>
          <w:sz w:val="20"/>
          <w:szCs w:val="20"/>
          <w:vertAlign w:val="superscript"/>
          <w:lang w:val="en-GB"/>
        </w:rPr>
        <w:t>rd</w:t>
      </w:r>
      <w:r w:rsidR="00B41817" w:rsidRPr="00E91BA2">
        <w:rPr>
          <w:rFonts w:cs="Calibri"/>
          <w:sz w:val="20"/>
          <w:szCs w:val="20"/>
          <w:lang w:val="en-GB"/>
        </w:rPr>
        <w:t xml:space="preserve"> </w:t>
      </w:r>
      <w:r w:rsidR="000C5D96" w:rsidRPr="00E91BA2">
        <w:rPr>
          <w:rFonts w:cs="Calibri"/>
          <w:sz w:val="20"/>
          <w:szCs w:val="20"/>
          <w:lang w:val="en-GB"/>
        </w:rPr>
        <w:t xml:space="preserve">largest population of wild dogs, and the </w:t>
      </w:r>
      <w:r w:rsidR="00B41817" w:rsidRPr="00E91BA2">
        <w:rPr>
          <w:rFonts w:cs="Calibri"/>
          <w:sz w:val="20"/>
          <w:szCs w:val="20"/>
          <w:lang w:val="en-GB"/>
        </w:rPr>
        <w:t>2</w:t>
      </w:r>
      <w:r w:rsidR="00B41817" w:rsidRPr="00E91BA2">
        <w:rPr>
          <w:rFonts w:cs="Calibri"/>
          <w:sz w:val="20"/>
          <w:szCs w:val="20"/>
          <w:vertAlign w:val="superscript"/>
          <w:lang w:val="en-GB"/>
        </w:rPr>
        <w:t>nd</w:t>
      </w:r>
      <w:r w:rsidR="00B41817" w:rsidRPr="00E91BA2">
        <w:rPr>
          <w:rFonts w:cs="Calibri"/>
          <w:sz w:val="20"/>
          <w:szCs w:val="20"/>
          <w:lang w:val="en-GB"/>
        </w:rPr>
        <w:t xml:space="preserve"> </w:t>
      </w:r>
      <w:r w:rsidR="000C5D96" w:rsidRPr="00E91BA2">
        <w:rPr>
          <w:rFonts w:cs="Calibri"/>
          <w:sz w:val="20"/>
          <w:szCs w:val="20"/>
          <w:lang w:val="en-GB"/>
        </w:rPr>
        <w:t xml:space="preserve">largest </w:t>
      </w:r>
      <w:r w:rsidRPr="00E91BA2">
        <w:rPr>
          <w:rFonts w:cs="Calibri"/>
          <w:sz w:val="20"/>
          <w:szCs w:val="20"/>
          <w:lang w:val="en-GB"/>
        </w:rPr>
        <w:t xml:space="preserve">global </w:t>
      </w:r>
      <w:r w:rsidR="000C5D96" w:rsidRPr="00E91BA2">
        <w:rPr>
          <w:rFonts w:cs="Calibri"/>
          <w:sz w:val="20"/>
          <w:szCs w:val="20"/>
          <w:lang w:val="en-GB"/>
        </w:rPr>
        <w:t xml:space="preserve">elephant population. </w:t>
      </w:r>
    </w:p>
    <w:p w14:paraId="5260486E" w14:textId="77777777" w:rsidR="004C1FE1" w:rsidRPr="00E91BA2" w:rsidRDefault="004F0DCB" w:rsidP="00574626">
      <w:pPr>
        <w:pStyle w:val="ColorfulList-Accent11"/>
        <w:numPr>
          <w:ilvl w:val="1"/>
          <w:numId w:val="126"/>
        </w:numPr>
        <w:ind w:left="426" w:hanging="426"/>
        <w:jc w:val="both"/>
        <w:rPr>
          <w:rFonts w:cs="Calibri"/>
          <w:sz w:val="20"/>
          <w:szCs w:val="20"/>
          <w:lang w:val="en-GB"/>
        </w:rPr>
      </w:pPr>
      <w:r w:rsidRPr="00E91BA2">
        <w:rPr>
          <w:rFonts w:cs="Calibri"/>
          <w:sz w:val="20"/>
          <w:szCs w:val="20"/>
          <w:lang w:val="en-GB"/>
        </w:rPr>
        <w:t>I</w:t>
      </w:r>
      <w:r w:rsidR="000C5D96" w:rsidRPr="00E91BA2">
        <w:rPr>
          <w:rFonts w:cs="Calibri"/>
          <w:sz w:val="20"/>
          <w:szCs w:val="20"/>
          <w:lang w:val="en-GB"/>
        </w:rPr>
        <w:t xml:space="preserve">t was identified as one of three key poaching hotspots in Tanzania by </w:t>
      </w:r>
      <w:r w:rsidR="00D92953" w:rsidRPr="00E91BA2">
        <w:rPr>
          <w:rFonts w:cs="Calibri"/>
          <w:sz w:val="20"/>
          <w:szCs w:val="20"/>
          <w:lang w:val="en-GB"/>
        </w:rPr>
        <w:t xml:space="preserve">the </w:t>
      </w:r>
      <w:r w:rsidR="006E49A9" w:rsidRPr="00E91BA2">
        <w:rPr>
          <w:rFonts w:cs="Calibri"/>
          <w:sz w:val="20"/>
          <w:szCs w:val="20"/>
          <w:lang w:val="en-GB"/>
        </w:rPr>
        <w:t xml:space="preserve">2016 </w:t>
      </w:r>
      <w:r w:rsidR="000C5D96" w:rsidRPr="00E91BA2">
        <w:rPr>
          <w:rFonts w:cs="Calibri"/>
          <w:sz w:val="20"/>
          <w:szCs w:val="20"/>
          <w:lang w:val="en-GB"/>
        </w:rPr>
        <w:t>ICCWC</w:t>
      </w:r>
      <w:r w:rsidR="006E49A9" w:rsidRPr="00E91BA2">
        <w:rPr>
          <w:rFonts w:cs="Calibri"/>
          <w:sz w:val="20"/>
          <w:szCs w:val="20"/>
          <w:lang w:val="en-GB"/>
        </w:rPr>
        <w:t xml:space="preserve"> Assessment</w:t>
      </w:r>
      <w:r w:rsidR="006E49A9" w:rsidRPr="00E91BA2">
        <w:rPr>
          <w:rStyle w:val="FootnoteReference"/>
          <w:rFonts w:ascii="Calibri" w:hAnsi="Calibri" w:cs="Calibri"/>
          <w:sz w:val="20"/>
          <w:szCs w:val="20"/>
          <w:lang w:val="en-GB"/>
        </w:rPr>
        <w:footnoteReference w:id="34"/>
      </w:r>
      <w:r w:rsidR="000C5D96" w:rsidRPr="00E91BA2">
        <w:rPr>
          <w:rFonts w:cs="Calibri"/>
          <w:sz w:val="20"/>
          <w:szCs w:val="20"/>
          <w:lang w:val="en-GB"/>
        </w:rPr>
        <w:t xml:space="preserve">. </w:t>
      </w:r>
    </w:p>
    <w:p w14:paraId="52C78D76" w14:textId="77777777" w:rsidR="004C1FE1" w:rsidRPr="00E91BA2" w:rsidRDefault="004F0DCB" w:rsidP="00574626">
      <w:pPr>
        <w:pStyle w:val="ColorfulList-Accent11"/>
        <w:numPr>
          <w:ilvl w:val="1"/>
          <w:numId w:val="126"/>
        </w:numPr>
        <w:ind w:left="426" w:hanging="426"/>
        <w:jc w:val="both"/>
        <w:rPr>
          <w:rFonts w:cs="Calibri"/>
          <w:sz w:val="20"/>
          <w:szCs w:val="20"/>
          <w:lang w:val="en-GB"/>
        </w:rPr>
      </w:pPr>
      <w:r w:rsidRPr="00E91BA2">
        <w:rPr>
          <w:rFonts w:cs="Calibri"/>
          <w:sz w:val="20"/>
          <w:szCs w:val="20"/>
          <w:lang w:val="en-GB"/>
        </w:rPr>
        <w:t>D</w:t>
      </w:r>
      <w:r w:rsidR="000C5D96" w:rsidRPr="00E91BA2">
        <w:rPr>
          <w:rFonts w:cs="Calibri"/>
          <w:sz w:val="20"/>
          <w:szCs w:val="20"/>
          <w:lang w:val="en-GB"/>
        </w:rPr>
        <w:t xml:space="preserve">espite </w:t>
      </w:r>
      <w:r w:rsidR="001C5087" w:rsidRPr="00E91BA2">
        <w:rPr>
          <w:rFonts w:cs="Calibri"/>
          <w:sz w:val="20"/>
          <w:szCs w:val="20"/>
          <w:lang w:val="en-GB"/>
        </w:rPr>
        <w:t xml:space="preserve">being </w:t>
      </w:r>
      <w:r w:rsidR="000C5D96" w:rsidRPr="00E91BA2">
        <w:rPr>
          <w:rFonts w:cs="Calibri"/>
          <w:sz w:val="20"/>
          <w:szCs w:val="20"/>
          <w:lang w:val="en-GB"/>
        </w:rPr>
        <w:t xml:space="preserve">rich </w:t>
      </w:r>
      <w:r w:rsidR="001C5087" w:rsidRPr="00E91BA2">
        <w:rPr>
          <w:rFonts w:cs="Calibri"/>
          <w:sz w:val="20"/>
          <w:szCs w:val="20"/>
          <w:lang w:val="en-GB"/>
        </w:rPr>
        <w:t xml:space="preserve">in </w:t>
      </w:r>
      <w:r w:rsidR="000C5D96" w:rsidRPr="00E91BA2">
        <w:rPr>
          <w:rFonts w:cs="Calibri"/>
          <w:sz w:val="20"/>
          <w:szCs w:val="20"/>
          <w:lang w:val="en-GB"/>
        </w:rPr>
        <w:t>wildlife</w:t>
      </w:r>
      <w:r w:rsidR="001C5087" w:rsidRPr="00E91BA2">
        <w:rPr>
          <w:rFonts w:cs="Calibri"/>
          <w:sz w:val="20"/>
          <w:szCs w:val="20"/>
          <w:lang w:val="en-GB"/>
        </w:rPr>
        <w:t>,</w:t>
      </w:r>
      <w:r w:rsidR="000C5D96" w:rsidRPr="00E91BA2">
        <w:rPr>
          <w:rFonts w:cs="Calibri"/>
          <w:sz w:val="20"/>
          <w:szCs w:val="20"/>
          <w:lang w:val="en-GB"/>
        </w:rPr>
        <w:t xml:space="preserve"> the area receives</w:t>
      </w:r>
      <w:r w:rsidR="00B41817" w:rsidRPr="00E91BA2">
        <w:rPr>
          <w:rFonts w:cs="Calibri"/>
          <w:sz w:val="20"/>
          <w:szCs w:val="20"/>
          <w:lang w:val="en-GB"/>
        </w:rPr>
        <w:t xml:space="preserve"> only 20,000 tourists annually</w:t>
      </w:r>
      <w:r w:rsidR="00B41817" w:rsidRPr="00E91BA2">
        <w:rPr>
          <w:rStyle w:val="FootnoteReference"/>
          <w:szCs w:val="20"/>
          <w:lang w:val="en-GB"/>
        </w:rPr>
        <w:footnoteReference w:id="35"/>
      </w:r>
      <w:r w:rsidR="00B41817" w:rsidRPr="00E91BA2">
        <w:rPr>
          <w:rFonts w:cs="Calibri"/>
          <w:sz w:val="20"/>
          <w:szCs w:val="20"/>
          <w:lang w:val="en-GB"/>
        </w:rPr>
        <w:t>, and t</w:t>
      </w:r>
      <w:r w:rsidR="00D92953" w:rsidRPr="00E91BA2">
        <w:rPr>
          <w:rFonts w:cs="Calibri"/>
          <w:sz w:val="20"/>
          <w:szCs w:val="20"/>
          <w:lang w:val="en-GB"/>
        </w:rPr>
        <w:t>here</w:t>
      </w:r>
      <w:r w:rsidR="000C5D96" w:rsidRPr="00E91BA2">
        <w:rPr>
          <w:rFonts w:cs="Calibri"/>
          <w:sz w:val="20"/>
          <w:szCs w:val="20"/>
          <w:lang w:val="en-GB"/>
        </w:rPr>
        <w:t xml:space="preserve"> is a </w:t>
      </w:r>
      <w:r w:rsidR="00360FCE" w:rsidRPr="00E91BA2">
        <w:rPr>
          <w:rFonts w:cs="Calibri"/>
          <w:sz w:val="20"/>
          <w:szCs w:val="20"/>
          <w:lang w:val="en-GB"/>
        </w:rPr>
        <w:t>clear</w:t>
      </w:r>
      <w:r w:rsidR="000C5D96" w:rsidRPr="00E91BA2">
        <w:rPr>
          <w:rFonts w:cs="Calibri"/>
          <w:sz w:val="20"/>
          <w:szCs w:val="20"/>
          <w:lang w:val="en-GB"/>
        </w:rPr>
        <w:t xml:space="preserve"> potential to increase </w:t>
      </w:r>
      <w:r w:rsidR="00360FCE" w:rsidRPr="00E91BA2">
        <w:rPr>
          <w:rFonts w:cs="Calibri"/>
          <w:sz w:val="20"/>
          <w:szCs w:val="20"/>
          <w:lang w:val="en-GB"/>
        </w:rPr>
        <w:t xml:space="preserve">local </w:t>
      </w:r>
      <w:r w:rsidR="000C5D96" w:rsidRPr="00E91BA2">
        <w:rPr>
          <w:rFonts w:cs="Calibri"/>
          <w:sz w:val="20"/>
          <w:szCs w:val="20"/>
          <w:lang w:val="en-GB"/>
        </w:rPr>
        <w:t>income from wildlife</w:t>
      </w:r>
      <w:r w:rsidR="001C5087" w:rsidRPr="00E91BA2">
        <w:rPr>
          <w:rFonts w:cs="Calibri"/>
          <w:sz w:val="20"/>
          <w:szCs w:val="20"/>
          <w:lang w:val="en-GB"/>
        </w:rPr>
        <w:t>-based</w:t>
      </w:r>
      <w:r w:rsidR="00D92953" w:rsidRPr="00E91BA2">
        <w:rPr>
          <w:rFonts w:cs="Calibri"/>
          <w:sz w:val="20"/>
          <w:szCs w:val="20"/>
          <w:lang w:val="en-GB"/>
        </w:rPr>
        <w:t xml:space="preserve"> tourism</w:t>
      </w:r>
      <w:r w:rsidR="009336B8" w:rsidRPr="00E91BA2">
        <w:rPr>
          <w:rFonts w:cs="Calibri"/>
          <w:sz w:val="20"/>
          <w:szCs w:val="20"/>
          <w:lang w:val="en-GB"/>
        </w:rPr>
        <w:t xml:space="preserve"> in the Ruaha-Rungwa area</w:t>
      </w:r>
      <w:r w:rsidR="00D92953" w:rsidRPr="00E91BA2">
        <w:rPr>
          <w:rFonts w:cs="Calibri"/>
          <w:sz w:val="20"/>
          <w:szCs w:val="20"/>
          <w:lang w:val="en-GB"/>
        </w:rPr>
        <w:t xml:space="preserve">. </w:t>
      </w:r>
    </w:p>
    <w:p w14:paraId="4C8AB81D" w14:textId="77777777" w:rsidR="004C1FE1" w:rsidRPr="00E91BA2" w:rsidRDefault="009336B8" w:rsidP="00574626">
      <w:pPr>
        <w:pStyle w:val="ColorfulList-Accent11"/>
        <w:numPr>
          <w:ilvl w:val="1"/>
          <w:numId w:val="126"/>
        </w:numPr>
        <w:ind w:left="426" w:hanging="426"/>
        <w:jc w:val="both"/>
        <w:rPr>
          <w:rFonts w:cs="Calibri"/>
          <w:sz w:val="20"/>
          <w:szCs w:val="20"/>
          <w:lang w:val="en-GB"/>
        </w:rPr>
      </w:pPr>
      <w:r w:rsidRPr="00E91BA2">
        <w:rPr>
          <w:rFonts w:cs="Calibri"/>
          <w:sz w:val="20"/>
          <w:szCs w:val="20"/>
          <w:lang w:val="en-GB"/>
        </w:rPr>
        <w:t xml:space="preserve">The three </w:t>
      </w:r>
      <w:r w:rsidR="000C5D96" w:rsidRPr="00E91BA2">
        <w:rPr>
          <w:rFonts w:cs="Calibri"/>
          <w:sz w:val="20"/>
          <w:szCs w:val="20"/>
          <w:lang w:val="en-GB"/>
        </w:rPr>
        <w:t>WMAs</w:t>
      </w:r>
      <w:r w:rsidR="00237A17" w:rsidRPr="00E91BA2">
        <w:rPr>
          <w:rFonts w:cs="Calibri"/>
          <w:sz w:val="20"/>
          <w:szCs w:val="20"/>
          <w:lang w:val="en-GB"/>
        </w:rPr>
        <w:t xml:space="preserve"> and </w:t>
      </w:r>
      <w:r w:rsidRPr="00E91BA2">
        <w:rPr>
          <w:rFonts w:cs="Calibri"/>
          <w:sz w:val="20"/>
          <w:szCs w:val="20"/>
          <w:lang w:val="en-GB"/>
        </w:rPr>
        <w:t>community</w:t>
      </w:r>
      <w:r w:rsidR="000C5D96" w:rsidRPr="00E91BA2">
        <w:rPr>
          <w:rFonts w:cs="Calibri"/>
          <w:sz w:val="20"/>
          <w:szCs w:val="20"/>
          <w:lang w:val="en-GB"/>
        </w:rPr>
        <w:t xml:space="preserve"> </w:t>
      </w:r>
      <w:r w:rsidR="008867AD" w:rsidRPr="00E91BA2">
        <w:rPr>
          <w:rFonts w:cs="Calibri"/>
          <w:sz w:val="20"/>
          <w:szCs w:val="20"/>
          <w:lang w:val="en-GB"/>
        </w:rPr>
        <w:t>were selected</w:t>
      </w:r>
      <w:r w:rsidR="004E464E" w:rsidRPr="00E91BA2">
        <w:rPr>
          <w:rFonts w:cs="Calibri"/>
          <w:sz w:val="20"/>
          <w:szCs w:val="20"/>
          <w:lang w:val="en-GB"/>
        </w:rPr>
        <w:t xml:space="preserve"> due to</w:t>
      </w:r>
      <w:r w:rsidR="008867AD" w:rsidRPr="00E91BA2">
        <w:rPr>
          <w:rFonts w:cs="Calibri"/>
          <w:sz w:val="20"/>
          <w:szCs w:val="20"/>
          <w:lang w:val="en-GB"/>
        </w:rPr>
        <w:t xml:space="preserve"> their </w:t>
      </w:r>
      <w:r w:rsidR="000C5D96" w:rsidRPr="00E91BA2">
        <w:rPr>
          <w:rFonts w:cs="Calibri"/>
          <w:sz w:val="20"/>
          <w:szCs w:val="20"/>
          <w:lang w:val="en-GB"/>
        </w:rPr>
        <w:t>location on wildlife migration routes at the Ruaha N</w:t>
      </w:r>
      <w:r w:rsidRPr="00E91BA2">
        <w:rPr>
          <w:rFonts w:cs="Calibri"/>
          <w:sz w:val="20"/>
          <w:szCs w:val="20"/>
          <w:lang w:val="en-GB"/>
        </w:rPr>
        <w:t xml:space="preserve">ational </w:t>
      </w:r>
      <w:r w:rsidR="000C5D96" w:rsidRPr="00E91BA2">
        <w:rPr>
          <w:rFonts w:cs="Calibri"/>
          <w:sz w:val="20"/>
          <w:szCs w:val="20"/>
          <w:lang w:val="en-GB"/>
        </w:rPr>
        <w:t>P</w:t>
      </w:r>
      <w:r w:rsidRPr="00E91BA2">
        <w:rPr>
          <w:rFonts w:cs="Calibri"/>
          <w:sz w:val="20"/>
          <w:szCs w:val="20"/>
          <w:lang w:val="en-GB"/>
        </w:rPr>
        <w:t>ark</w:t>
      </w:r>
      <w:r w:rsidR="000C5D96" w:rsidRPr="00E91BA2">
        <w:rPr>
          <w:rFonts w:cs="Calibri"/>
          <w:sz w:val="20"/>
          <w:szCs w:val="20"/>
          <w:lang w:val="en-GB"/>
        </w:rPr>
        <w:t xml:space="preserve"> boundary and potential for </w:t>
      </w:r>
      <w:r w:rsidR="00680DEA" w:rsidRPr="00E91BA2">
        <w:rPr>
          <w:rFonts w:cs="Calibri"/>
          <w:sz w:val="20"/>
          <w:szCs w:val="20"/>
          <w:lang w:val="en-GB"/>
        </w:rPr>
        <w:t>community-based</w:t>
      </w:r>
      <w:r w:rsidRPr="00E91BA2">
        <w:rPr>
          <w:rFonts w:cs="Calibri"/>
          <w:sz w:val="20"/>
          <w:szCs w:val="20"/>
          <w:lang w:val="en-GB"/>
        </w:rPr>
        <w:t xml:space="preserve"> wildlife management (</w:t>
      </w:r>
      <w:r w:rsidR="000C5D96" w:rsidRPr="00E91BA2">
        <w:rPr>
          <w:rFonts w:cs="Calibri"/>
          <w:sz w:val="20"/>
          <w:szCs w:val="20"/>
          <w:lang w:val="en-GB"/>
        </w:rPr>
        <w:t>CBWM</w:t>
      </w:r>
      <w:r w:rsidRPr="00E91BA2">
        <w:rPr>
          <w:rFonts w:cs="Calibri"/>
          <w:sz w:val="20"/>
          <w:szCs w:val="20"/>
          <w:lang w:val="en-GB"/>
        </w:rPr>
        <w:t>).</w:t>
      </w:r>
      <w:r w:rsidR="000C5D96" w:rsidRPr="00E91BA2">
        <w:rPr>
          <w:rFonts w:cs="Calibri"/>
          <w:sz w:val="20"/>
          <w:szCs w:val="20"/>
          <w:lang w:val="en-GB"/>
        </w:rPr>
        <w:t xml:space="preserve"> </w:t>
      </w:r>
    </w:p>
    <w:p w14:paraId="00C61EFC" w14:textId="77777777" w:rsidR="009336B8" w:rsidRPr="00E91BA2" w:rsidRDefault="009336B8" w:rsidP="00574626">
      <w:pPr>
        <w:pStyle w:val="ColorfulList-Accent11"/>
        <w:numPr>
          <w:ilvl w:val="1"/>
          <w:numId w:val="126"/>
        </w:numPr>
        <w:ind w:left="426" w:hanging="426"/>
        <w:jc w:val="both"/>
        <w:rPr>
          <w:rFonts w:cs="Calibri"/>
          <w:sz w:val="20"/>
          <w:szCs w:val="20"/>
          <w:lang w:val="en-GB"/>
        </w:rPr>
      </w:pPr>
      <w:r w:rsidRPr="00E91BA2">
        <w:rPr>
          <w:rFonts w:cs="Calibri"/>
          <w:sz w:val="20"/>
          <w:szCs w:val="20"/>
          <w:lang w:val="en-GB"/>
        </w:rPr>
        <w:t xml:space="preserve">As a result of past and ongoing interventions (see above and Annex O), baselines and partnerships (including with local communities) exist on which the present project can build. </w:t>
      </w:r>
    </w:p>
    <w:p w14:paraId="4B9F52FB" w14:textId="77777777" w:rsidR="007176A8" w:rsidRPr="00E91BA2" w:rsidRDefault="001B0227" w:rsidP="000553F8">
      <w:pPr>
        <w:jc w:val="both"/>
        <w:rPr>
          <w:rFonts w:ascii="Calibri" w:hAnsi="Calibri" w:cs="Calibri"/>
          <w:sz w:val="10"/>
          <w:szCs w:val="10"/>
        </w:rPr>
      </w:pPr>
      <w:r w:rsidRPr="00E91BA2">
        <w:rPr>
          <w:rFonts w:ascii="Calibri" w:hAnsi="Calibri" w:cs="Calibri"/>
          <w:sz w:val="20"/>
          <w:szCs w:val="20"/>
        </w:rPr>
        <w:t xml:space="preserve"> </w:t>
      </w:r>
    </w:p>
    <w:p w14:paraId="3A3F522F" w14:textId="77777777" w:rsidR="00D00B52" w:rsidRPr="00E91BA2" w:rsidRDefault="00B95088" w:rsidP="000553F8">
      <w:pPr>
        <w:jc w:val="both"/>
        <w:rPr>
          <w:rFonts w:ascii="Calibri" w:hAnsi="Calibri" w:cs="Calibri"/>
          <w:sz w:val="20"/>
          <w:szCs w:val="20"/>
        </w:rPr>
      </w:pPr>
      <w:r w:rsidRPr="00E91BA2">
        <w:rPr>
          <w:rFonts w:ascii="Calibri" w:hAnsi="Calibri" w:cs="Calibri"/>
          <w:sz w:val="20"/>
          <w:szCs w:val="20"/>
        </w:rPr>
        <w:t xml:space="preserve">The approach </w:t>
      </w:r>
      <w:r w:rsidR="00566A44" w:rsidRPr="00E91BA2">
        <w:rPr>
          <w:rFonts w:ascii="Calibri" w:hAnsi="Calibri" w:cs="Calibri"/>
          <w:sz w:val="20"/>
          <w:szCs w:val="20"/>
        </w:rPr>
        <w:t xml:space="preserve">taken by this project </w:t>
      </w:r>
      <w:r w:rsidRPr="00E91BA2">
        <w:rPr>
          <w:rFonts w:ascii="Calibri" w:hAnsi="Calibri" w:cs="Calibri"/>
          <w:sz w:val="20"/>
          <w:szCs w:val="20"/>
        </w:rPr>
        <w:t xml:space="preserve">is mindful of the lessons learned around </w:t>
      </w:r>
      <w:r w:rsidR="00566A44" w:rsidRPr="00E91BA2">
        <w:rPr>
          <w:rFonts w:ascii="Calibri" w:hAnsi="Calibri" w:cs="Calibri"/>
          <w:sz w:val="20"/>
          <w:szCs w:val="20"/>
        </w:rPr>
        <w:t>community-based natural resource management (</w:t>
      </w:r>
      <w:r w:rsidRPr="00E91BA2">
        <w:rPr>
          <w:rFonts w:ascii="Calibri" w:hAnsi="Calibri" w:cs="Calibri"/>
          <w:sz w:val="20"/>
          <w:szCs w:val="20"/>
        </w:rPr>
        <w:t>CBNRM</w:t>
      </w:r>
      <w:r w:rsidR="00566A44" w:rsidRPr="00E91BA2">
        <w:rPr>
          <w:rFonts w:ascii="Calibri" w:hAnsi="Calibri" w:cs="Calibri"/>
          <w:sz w:val="20"/>
          <w:szCs w:val="20"/>
        </w:rPr>
        <w:t>)</w:t>
      </w:r>
      <w:r w:rsidRPr="00E91BA2">
        <w:rPr>
          <w:rFonts w:ascii="Calibri" w:hAnsi="Calibri" w:cs="Calibri"/>
          <w:sz w:val="20"/>
          <w:szCs w:val="20"/>
        </w:rPr>
        <w:t xml:space="preserve"> in Tanzania and elsewhere</w:t>
      </w:r>
      <w:r w:rsidR="00566A44" w:rsidRPr="00E91BA2">
        <w:rPr>
          <w:rFonts w:ascii="Calibri" w:hAnsi="Calibri" w:cs="Calibri"/>
          <w:sz w:val="20"/>
          <w:szCs w:val="20"/>
        </w:rPr>
        <w:t xml:space="preserve">. </w:t>
      </w:r>
      <w:r w:rsidR="00877326" w:rsidRPr="00E91BA2">
        <w:rPr>
          <w:rFonts w:ascii="Calibri" w:hAnsi="Calibri" w:cs="Calibri"/>
          <w:sz w:val="20"/>
          <w:szCs w:val="20"/>
        </w:rPr>
        <w:t xml:space="preserve">The project also acknowledges the fact that anti-poaching and wildlife protection interventions could actually increase costs for local </w:t>
      </w:r>
      <w:r w:rsidR="00ED17D9" w:rsidRPr="00E91BA2">
        <w:rPr>
          <w:rFonts w:ascii="Calibri" w:hAnsi="Calibri" w:cs="Calibri"/>
          <w:sz w:val="20"/>
          <w:szCs w:val="20"/>
        </w:rPr>
        <w:t xml:space="preserve">pastoralist and agro-pastoralist </w:t>
      </w:r>
      <w:r w:rsidR="00877326" w:rsidRPr="00E91BA2">
        <w:rPr>
          <w:rFonts w:ascii="Calibri" w:hAnsi="Calibri" w:cs="Calibri"/>
          <w:sz w:val="20"/>
          <w:szCs w:val="20"/>
        </w:rPr>
        <w:t xml:space="preserve">communities if this results in increased </w:t>
      </w:r>
      <w:r w:rsidR="00DC5A7A" w:rsidRPr="00E91BA2">
        <w:rPr>
          <w:rFonts w:ascii="Calibri" w:hAnsi="Calibri" w:cs="Calibri"/>
          <w:sz w:val="20"/>
          <w:szCs w:val="20"/>
        </w:rPr>
        <w:t>human-wildlife conflicts (HWC)</w:t>
      </w:r>
      <w:r w:rsidR="00877326" w:rsidRPr="00E91BA2">
        <w:rPr>
          <w:rFonts w:ascii="Calibri" w:hAnsi="Calibri" w:cs="Calibri"/>
          <w:sz w:val="20"/>
          <w:szCs w:val="20"/>
        </w:rPr>
        <w:t xml:space="preserve">. As such, it is relevant to </w:t>
      </w:r>
      <w:r w:rsidR="00D00B52" w:rsidRPr="00E91BA2">
        <w:rPr>
          <w:rFonts w:ascii="Calibri" w:hAnsi="Calibri" w:cs="Calibri"/>
          <w:sz w:val="20"/>
          <w:szCs w:val="20"/>
        </w:rPr>
        <w:t xml:space="preserve">present </w:t>
      </w:r>
      <w:r w:rsidR="00B735A1" w:rsidRPr="00E91BA2">
        <w:rPr>
          <w:rFonts w:ascii="Calibri" w:hAnsi="Calibri" w:cs="Calibri"/>
          <w:sz w:val="20"/>
          <w:szCs w:val="20"/>
        </w:rPr>
        <w:t>meaningful</w:t>
      </w:r>
      <w:r w:rsidR="00D00B52" w:rsidRPr="00E91BA2">
        <w:rPr>
          <w:rFonts w:ascii="Calibri" w:hAnsi="Calibri" w:cs="Calibri"/>
          <w:sz w:val="20"/>
          <w:szCs w:val="20"/>
        </w:rPr>
        <w:t xml:space="preserve"> alternatives to local people for either generating funds, or reducing the costs imposed by wildlife.</w:t>
      </w:r>
      <w:r w:rsidR="00877326" w:rsidRPr="00E91BA2">
        <w:rPr>
          <w:rFonts w:ascii="Calibri" w:hAnsi="Calibri" w:cs="Calibri"/>
          <w:sz w:val="20"/>
          <w:szCs w:val="20"/>
        </w:rPr>
        <w:t xml:space="preserve"> Since HWC</w:t>
      </w:r>
      <w:r w:rsidR="00DC5A7A" w:rsidRPr="00E91BA2">
        <w:rPr>
          <w:rFonts w:ascii="Calibri" w:hAnsi="Calibri" w:cs="Calibri"/>
          <w:sz w:val="20"/>
          <w:szCs w:val="20"/>
        </w:rPr>
        <w:t xml:space="preserve"> </w:t>
      </w:r>
      <w:r w:rsidR="00D00B52" w:rsidRPr="00E91BA2">
        <w:rPr>
          <w:rFonts w:ascii="Calibri" w:hAnsi="Calibri" w:cs="Calibri"/>
          <w:sz w:val="20"/>
          <w:szCs w:val="20"/>
        </w:rPr>
        <w:t>is</w:t>
      </w:r>
      <w:r w:rsidR="00DC5A7A" w:rsidRPr="00E91BA2">
        <w:rPr>
          <w:rFonts w:ascii="Calibri" w:hAnsi="Calibri" w:cs="Calibri"/>
          <w:sz w:val="20"/>
          <w:szCs w:val="20"/>
        </w:rPr>
        <w:t xml:space="preserve"> a known underlying cause of wildlife killings</w:t>
      </w:r>
      <w:r w:rsidR="00D00B52" w:rsidRPr="00E91BA2">
        <w:rPr>
          <w:rFonts w:ascii="Calibri" w:hAnsi="Calibri" w:cs="Calibri"/>
          <w:sz w:val="20"/>
          <w:szCs w:val="20"/>
        </w:rPr>
        <w:t xml:space="preserve"> – especially also in the targeted ecosystem</w:t>
      </w:r>
      <w:r w:rsidR="00DC5A7A" w:rsidRPr="00E91BA2">
        <w:rPr>
          <w:rFonts w:ascii="Calibri" w:hAnsi="Calibri" w:cs="Calibri"/>
          <w:sz w:val="20"/>
          <w:szCs w:val="20"/>
        </w:rPr>
        <w:t xml:space="preserve">, this component will establish linkages with successful interventions such as those piloted by Ruaha Carnivore Project. </w:t>
      </w:r>
    </w:p>
    <w:p w14:paraId="2A40A2B4" w14:textId="77777777" w:rsidR="00D00B52" w:rsidRPr="00E91BA2" w:rsidRDefault="00D00B52" w:rsidP="000553F8">
      <w:pPr>
        <w:jc w:val="both"/>
        <w:rPr>
          <w:rFonts w:ascii="Calibri" w:hAnsi="Calibri" w:cs="Calibri"/>
          <w:sz w:val="20"/>
          <w:szCs w:val="20"/>
        </w:rPr>
      </w:pPr>
    </w:p>
    <w:p w14:paraId="0CAE8DC3" w14:textId="452E96B8" w:rsidR="00566A44" w:rsidRPr="00E91BA2" w:rsidRDefault="00B41817" w:rsidP="000553F8">
      <w:pPr>
        <w:jc w:val="both"/>
        <w:rPr>
          <w:rFonts w:ascii="Calibri" w:hAnsi="Calibri" w:cs="Calibri"/>
          <w:sz w:val="20"/>
          <w:szCs w:val="20"/>
        </w:rPr>
      </w:pPr>
      <w:r w:rsidRPr="00E91BA2">
        <w:rPr>
          <w:rFonts w:ascii="Calibri" w:hAnsi="Calibri" w:cs="Calibri"/>
          <w:sz w:val="20"/>
          <w:szCs w:val="20"/>
        </w:rPr>
        <w:t>The following</w:t>
      </w:r>
      <w:r w:rsidR="00566A44" w:rsidRPr="00E91BA2">
        <w:rPr>
          <w:rFonts w:ascii="Calibri" w:hAnsi="Calibri" w:cs="Calibri"/>
          <w:sz w:val="20"/>
          <w:szCs w:val="20"/>
        </w:rPr>
        <w:t xml:space="preserve"> mechanisms will be employed</w:t>
      </w:r>
      <w:r w:rsidR="00D00B52" w:rsidRPr="00E91BA2">
        <w:rPr>
          <w:rFonts w:ascii="Calibri" w:hAnsi="Calibri" w:cs="Calibri"/>
          <w:sz w:val="20"/>
          <w:szCs w:val="20"/>
        </w:rPr>
        <w:t xml:space="preserve"> to achieve the intended Outcome 3</w:t>
      </w:r>
      <w:r w:rsidR="004777D4" w:rsidRPr="00E91BA2">
        <w:rPr>
          <w:rFonts w:ascii="Calibri" w:hAnsi="Calibri" w:cs="Calibri"/>
          <w:sz w:val="20"/>
          <w:szCs w:val="20"/>
        </w:rPr>
        <w:t>: (i)</w:t>
      </w:r>
      <w:r w:rsidR="00566A44" w:rsidRPr="00E91BA2">
        <w:rPr>
          <w:rFonts w:ascii="Calibri" w:hAnsi="Calibri" w:cs="Calibri"/>
          <w:sz w:val="20"/>
          <w:szCs w:val="20"/>
        </w:rPr>
        <w:t xml:space="preserve"> development of capacity</w:t>
      </w:r>
      <w:r w:rsidR="00566A44" w:rsidRPr="00E91BA2">
        <w:rPr>
          <w:rFonts w:ascii="Calibri" w:hAnsi="Calibri" w:cs="Calibri"/>
          <w:b/>
          <w:sz w:val="20"/>
          <w:szCs w:val="20"/>
        </w:rPr>
        <w:t xml:space="preserve"> </w:t>
      </w:r>
      <w:r w:rsidR="00566A44" w:rsidRPr="00E91BA2">
        <w:rPr>
          <w:rFonts w:ascii="Calibri" w:hAnsi="Calibri" w:cs="Calibri"/>
          <w:sz w:val="20"/>
          <w:szCs w:val="20"/>
        </w:rPr>
        <w:t xml:space="preserve">support and </w:t>
      </w:r>
      <w:r w:rsidR="004A4FC8" w:rsidRPr="00E91BA2">
        <w:rPr>
          <w:rFonts w:ascii="Calibri" w:hAnsi="Calibri" w:cs="Calibri"/>
          <w:sz w:val="20"/>
          <w:szCs w:val="20"/>
        </w:rPr>
        <w:t xml:space="preserve">local </w:t>
      </w:r>
      <w:r w:rsidR="00566A44" w:rsidRPr="00E91BA2">
        <w:rPr>
          <w:rFonts w:ascii="Calibri" w:hAnsi="Calibri" w:cs="Calibri"/>
          <w:sz w:val="20"/>
          <w:szCs w:val="20"/>
        </w:rPr>
        <w:t>governance plans; (ii) establishment of community-based monitoring networks</w:t>
      </w:r>
      <w:r w:rsidR="001C3AE0" w:rsidRPr="00E91BA2">
        <w:rPr>
          <w:rStyle w:val="FootnoteReference"/>
          <w:szCs w:val="20"/>
        </w:rPr>
        <w:footnoteReference w:id="36"/>
      </w:r>
      <w:r w:rsidR="001C3AE0" w:rsidRPr="00E91BA2">
        <w:rPr>
          <w:rFonts w:ascii="Calibri" w:hAnsi="Calibri" w:cs="Calibri"/>
          <w:sz w:val="20"/>
          <w:szCs w:val="20"/>
        </w:rPr>
        <w:t>; and (iii)</w:t>
      </w:r>
      <w:r w:rsidR="004777D4" w:rsidRPr="00E91BA2">
        <w:rPr>
          <w:rFonts w:ascii="Calibri" w:hAnsi="Calibri" w:cs="Calibri"/>
          <w:sz w:val="20"/>
          <w:szCs w:val="20"/>
        </w:rPr>
        <w:t xml:space="preserve"> investments that will contribute to environmentally sustainable livelihood diversification. </w:t>
      </w:r>
    </w:p>
    <w:p w14:paraId="2758D7E1" w14:textId="165E8DB6" w:rsidR="00F00FF9" w:rsidRPr="00E91BA2" w:rsidRDefault="00F00FF9" w:rsidP="000553F8">
      <w:pPr>
        <w:jc w:val="both"/>
        <w:rPr>
          <w:rFonts w:ascii="Calibri" w:hAnsi="Calibri" w:cs="Calibri"/>
          <w:sz w:val="20"/>
          <w:szCs w:val="20"/>
        </w:rPr>
      </w:pPr>
    </w:p>
    <w:p w14:paraId="446F30B8" w14:textId="3132FE9B" w:rsidR="00F00FF9" w:rsidRPr="00E91BA2" w:rsidRDefault="00F00FF9" w:rsidP="000553F8">
      <w:pPr>
        <w:jc w:val="both"/>
        <w:rPr>
          <w:rFonts w:ascii="Calibri" w:hAnsi="Calibri" w:cs="Calibri"/>
          <w:sz w:val="20"/>
          <w:szCs w:val="20"/>
        </w:rPr>
      </w:pPr>
      <w:r w:rsidRPr="00E91BA2">
        <w:rPr>
          <w:rFonts w:ascii="Calibri" w:hAnsi="Calibri" w:cs="Calibri"/>
          <w:sz w:val="20"/>
          <w:szCs w:val="20"/>
        </w:rPr>
        <w:t xml:space="preserve">Component 3 also includes support for a national campaign to raise awareness on conservation and wildlife crime impact among citizens and authorities in Tanzania. This component will contribute to implementing aspects of </w:t>
      </w:r>
      <w:r w:rsidRPr="00E91BA2">
        <w:rPr>
          <w:rFonts w:ascii="Calibri" w:hAnsi="Calibri" w:cs="Calibri"/>
          <w:sz w:val="20"/>
          <w:szCs w:val="20"/>
        </w:rPr>
        <w:lastRenderedPageBreak/>
        <w:t>Strategic Outcome 3 of the NSCPIWT Strategy. A clear vision for the campaign will be developed with key stakeholders, building on the Tanzanian Wildlife Summit to Stop Wildlife Crime and Advance Wildlife Conservation that was held in 2014. Relevant expertise will be sought to ensure that the national awareness raising and communication strategies follow behaviour change and conservation psychology best practice</w:t>
      </w:r>
      <w:r w:rsidRPr="00E91BA2">
        <w:rPr>
          <w:rFonts w:ascii="Calibri" w:hAnsi="Calibri" w:cs="Calibri"/>
          <w:sz w:val="20"/>
          <w:szCs w:val="20"/>
          <w:vertAlign w:val="superscript"/>
        </w:rPr>
        <w:footnoteReference w:id="37"/>
      </w:r>
      <w:r w:rsidRPr="00E91BA2">
        <w:rPr>
          <w:rFonts w:ascii="Calibri" w:hAnsi="Calibri" w:cs="Calibri"/>
          <w:sz w:val="20"/>
          <w:szCs w:val="20"/>
        </w:rPr>
        <w:t xml:space="preserve"> (see Annex L).</w:t>
      </w:r>
    </w:p>
    <w:p w14:paraId="1F81386D" w14:textId="77777777" w:rsidR="00B67F3C" w:rsidRPr="00E91BA2" w:rsidRDefault="00B67F3C" w:rsidP="000553F8">
      <w:pPr>
        <w:jc w:val="both"/>
        <w:rPr>
          <w:rFonts w:ascii="Calibri" w:hAnsi="Calibri" w:cs="Calibri"/>
          <w:sz w:val="20"/>
          <w:szCs w:val="20"/>
        </w:rPr>
      </w:pPr>
    </w:p>
    <w:p w14:paraId="1B2FABEA" w14:textId="460F7C77" w:rsidR="00302BCA" w:rsidRPr="00E91BA2" w:rsidRDefault="00EF4E68" w:rsidP="00302BCA">
      <w:pPr>
        <w:jc w:val="both"/>
        <w:rPr>
          <w:rFonts w:ascii="Calibri" w:hAnsi="Calibri"/>
          <w:sz w:val="20"/>
        </w:rPr>
      </w:pPr>
      <w:r w:rsidRPr="00E91BA2">
        <w:rPr>
          <w:rFonts w:ascii="Calibri" w:hAnsi="Calibri" w:cs="Calibri"/>
          <w:sz w:val="20"/>
          <w:szCs w:val="20"/>
        </w:rPr>
        <w:t>A</w:t>
      </w:r>
      <w:r w:rsidR="006E49A9" w:rsidRPr="00E91BA2">
        <w:rPr>
          <w:rFonts w:ascii="Calibri" w:hAnsi="Calibri" w:cs="Calibri"/>
          <w:sz w:val="20"/>
          <w:szCs w:val="20"/>
        </w:rPr>
        <w:t xml:space="preserve">s part of </w:t>
      </w:r>
      <w:r w:rsidR="006E49A9" w:rsidRPr="00E91BA2">
        <w:rPr>
          <w:rFonts w:ascii="Calibri" w:hAnsi="Calibri" w:cs="Calibri"/>
          <w:b/>
          <w:sz w:val="20"/>
          <w:szCs w:val="20"/>
        </w:rPr>
        <w:t xml:space="preserve">Component 4 </w:t>
      </w:r>
      <w:r w:rsidR="006E49A9" w:rsidRPr="00E91BA2">
        <w:rPr>
          <w:rFonts w:ascii="Calibri" w:hAnsi="Calibri" w:cs="Calibri"/>
          <w:sz w:val="20"/>
          <w:szCs w:val="20"/>
        </w:rPr>
        <w:t>(</w:t>
      </w:r>
      <w:r w:rsidR="006E49A9" w:rsidRPr="00E91BA2">
        <w:rPr>
          <w:rFonts w:ascii="Calibri" w:hAnsi="Calibri" w:cs="Calibri"/>
          <w:i/>
          <w:sz w:val="20"/>
          <w:szCs w:val="20"/>
        </w:rPr>
        <w:t>Gender Mainstreaming,</w:t>
      </w:r>
      <w:r w:rsidR="006E49A9" w:rsidRPr="00E91BA2">
        <w:rPr>
          <w:rFonts w:ascii="Calibri" w:hAnsi="Calibri" w:cs="Calibri"/>
          <w:b/>
          <w:sz w:val="20"/>
          <w:szCs w:val="20"/>
        </w:rPr>
        <w:t xml:space="preserve"> </w:t>
      </w:r>
      <w:r w:rsidR="006E49A9" w:rsidRPr="00E91BA2">
        <w:rPr>
          <w:rFonts w:ascii="Calibri" w:hAnsi="Calibri" w:cs="Calibri"/>
          <w:i/>
          <w:sz w:val="20"/>
          <w:szCs w:val="20"/>
        </w:rPr>
        <w:t>Knowledge Management and M&amp;E</w:t>
      </w:r>
      <w:r w:rsidR="006E49A9" w:rsidRPr="00E91BA2">
        <w:rPr>
          <w:rFonts w:ascii="Calibri" w:hAnsi="Calibri" w:cs="Calibri"/>
          <w:sz w:val="20"/>
          <w:szCs w:val="20"/>
        </w:rPr>
        <w:t>)</w:t>
      </w:r>
      <w:r w:rsidR="00F00FF9" w:rsidRPr="00E91BA2">
        <w:rPr>
          <w:rFonts w:ascii="Calibri" w:hAnsi="Calibri" w:cs="Calibri"/>
          <w:sz w:val="20"/>
          <w:szCs w:val="20"/>
        </w:rPr>
        <w:t>,</w:t>
      </w:r>
      <w:r w:rsidRPr="00E91BA2">
        <w:rPr>
          <w:rFonts w:ascii="Calibri" w:hAnsi="Calibri" w:cs="Calibri"/>
          <w:sz w:val="20"/>
          <w:szCs w:val="20"/>
        </w:rPr>
        <w:t xml:space="preserve"> </w:t>
      </w:r>
      <w:r w:rsidR="00302BCA" w:rsidRPr="00E91BA2">
        <w:rPr>
          <w:rFonts w:ascii="Calibri" w:hAnsi="Calibri" w:cs="Calibri"/>
          <w:sz w:val="20"/>
          <w:szCs w:val="20"/>
        </w:rPr>
        <w:t xml:space="preserve">South-south and triangular knowledge exchange activities will take place, also within the framework of </w:t>
      </w:r>
      <w:r w:rsidR="00302BCA" w:rsidRPr="00E91BA2">
        <w:rPr>
          <w:rFonts w:ascii="Calibri" w:hAnsi="Calibri"/>
          <w:sz w:val="20"/>
        </w:rPr>
        <w:t xml:space="preserve">the </w:t>
      </w:r>
      <w:r w:rsidR="00302BCA" w:rsidRPr="00E91BA2">
        <w:rPr>
          <w:rFonts w:ascii="Calibri" w:hAnsi="Calibri" w:cs="Calibri"/>
          <w:sz w:val="20"/>
          <w:szCs w:val="20"/>
        </w:rPr>
        <w:t xml:space="preserve">larger </w:t>
      </w:r>
      <w:r w:rsidR="00302BCA" w:rsidRPr="00E91BA2">
        <w:rPr>
          <w:rFonts w:ascii="Calibri" w:hAnsi="Calibri"/>
          <w:sz w:val="20"/>
        </w:rPr>
        <w:t>GWP</w:t>
      </w:r>
      <w:r w:rsidR="00302BCA" w:rsidRPr="00E91BA2">
        <w:rPr>
          <w:rFonts w:ascii="Calibri" w:hAnsi="Calibri" w:cs="Calibri"/>
          <w:sz w:val="20"/>
          <w:szCs w:val="20"/>
        </w:rPr>
        <w:t xml:space="preserve">, which brings </w:t>
      </w:r>
      <w:r w:rsidR="00302BCA" w:rsidRPr="00E91BA2">
        <w:rPr>
          <w:rFonts w:ascii="Calibri" w:hAnsi="Calibri"/>
          <w:sz w:val="20"/>
        </w:rPr>
        <w:t>countries</w:t>
      </w:r>
      <w:r w:rsidR="00302BCA" w:rsidRPr="00E91BA2">
        <w:rPr>
          <w:rFonts w:ascii="Calibri" w:hAnsi="Calibri" w:cs="Calibri"/>
          <w:sz w:val="20"/>
          <w:szCs w:val="20"/>
        </w:rPr>
        <w:t xml:space="preserve"> and experts together to exchange experiences on anti-poaching, anti-trafficking, and demand reduction issues.</w:t>
      </w:r>
      <w:r w:rsidR="00302BCA" w:rsidRPr="00E91BA2">
        <w:rPr>
          <w:rFonts w:ascii="Calibri" w:hAnsi="Calibri"/>
          <w:sz w:val="20"/>
        </w:rPr>
        <w:t xml:space="preserve"> Lessons learned from project implementation and M&amp;E </w:t>
      </w:r>
      <w:r w:rsidR="00302BCA" w:rsidRPr="00E91BA2">
        <w:rPr>
          <w:rFonts w:ascii="Calibri" w:hAnsi="Calibri" w:cs="Calibri"/>
          <w:sz w:val="20"/>
          <w:szCs w:val="20"/>
        </w:rPr>
        <w:t xml:space="preserve">processes </w:t>
      </w:r>
      <w:r w:rsidR="00302BCA" w:rsidRPr="00E91BA2">
        <w:rPr>
          <w:rFonts w:ascii="Calibri" w:hAnsi="Calibri"/>
          <w:sz w:val="20"/>
        </w:rPr>
        <w:t xml:space="preserve">will be made available </w:t>
      </w:r>
      <w:r w:rsidR="00302BCA" w:rsidRPr="00E91BA2">
        <w:rPr>
          <w:rFonts w:ascii="Calibri" w:hAnsi="Calibri" w:cs="Calibri"/>
          <w:sz w:val="20"/>
          <w:szCs w:val="20"/>
        </w:rPr>
        <w:t>widely</w:t>
      </w:r>
      <w:r w:rsidR="00302BCA" w:rsidRPr="00E91BA2">
        <w:rPr>
          <w:rFonts w:ascii="Calibri" w:hAnsi="Calibri"/>
          <w:sz w:val="20"/>
        </w:rPr>
        <w:t xml:space="preserve"> to </w:t>
      </w:r>
      <w:r w:rsidR="00302BCA" w:rsidRPr="00E91BA2">
        <w:rPr>
          <w:rFonts w:ascii="Calibri" w:hAnsi="Calibri" w:cs="Calibri"/>
          <w:sz w:val="20"/>
          <w:szCs w:val="20"/>
        </w:rPr>
        <w:t>inform ongoing and future interventions.</w:t>
      </w:r>
      <w:r w:rsidR="00302BCA" w:rsidRPr="00E91BA2">
        <w:rPr>
          <w:rFonts w:ascii="Calibri" w:hAnsi="Calibri"/>
          <w:sz w:val="20"/>
        </w:rPr>
        <w:t xml:space="preserve"> </w:t>
      </w:r>
      <w:r w:rsidR="00F00FF9" w:rsidRPr="00E91BA2">
        <w:rPr>
          <w:rFonts w:ascii="Calibri" w:hAnsi="Calibri"/>
          <w:sz w:val="20"/>
        </w:rPr>
        <w:t>This component will support implementation of the gender mainstreaming strategy for the project.</w:t>
      </w:r>
    </w:p>
    <w:p w14:paraId="2F5A2098" w14:textId="77777777" w:rsidR="00A04278" w:rsidRPr="00E91BA2" w:rsidRDefault="00A04278" w:rsidP="00302BCA">
      <w:pPr>
        <w:pStyle w:val="NumberedParasPIF"/>
        <w:numPr>
          <w:ilvl w:val="0"/>
          <w:numId w:val="0"/>
        </w:numPr>
      </w:pPr>
    </w:p>
    <w:p w14:paraId="2FA121E4" w14:textId="77777777" w:rsidR="00907B57" w:rsidRPr="00E91BA2" w:rsidRDefault="007B3495">
      <w:pPr>
        <w:rPr>
          <w:rFonts w:ascii="Calibri" w:eastAsia="Times New Roman" w:hAnsi="Calibri" w:cs="Calibri"/>
          <w:b/>
          <w:sz w:val="21"/>
          <w:szCs w:val="20"/>
        </w:rPr>
      </w:pPr>
      <w:r w:rsidRPr="00E91BA2">
        <w:rPr>
          <w:noProof/>
          <w:lang w:val="en-US"/>
        </w:rPr>
        <mc:AlternateContent>
          <mc:Choice Requires="wpg">
            <w:drawing>
              <wp:inline distT="0" distB="0" distL="0" distR="0" wp14:anchorId="46BA1656" wp14:editId="6BF7A99F">
                <wp:extent cx="6114553" cy="5414839"/>
                <wp:effectExtent l="0" t="0" r="635" b="0"/>
                <wp:docPr id="2" name="Group 2"/>
                <wp:cNvGraphicFramePr/>
                <a:graphic xmlns:a="http://schemas.openxmlformats.org/drawingml/2006/main">
                  <a:graphicData uri="http://schemas.microsoft.com/office/word/2010/wordprocessingGroup">
                    <wpg:wgp>
                      <wpg:cNvGrpSpPr/>
                      <wpg:grpSpPr>
                        <a:xfrm>
                          <a:off x="0" y="0"/>
                          <a:ext cx="6114553" cy="5414839"/>
                          <a:chOff x="-48743" y="0"/>
                          <a:chExt cx="6057178" cy="5323929"/>
                        </a:xfrm>
                      </wpg:grpSpPr>
                      <pic:pic xmlns:pic="http://schemas.openxmlformats.org/drawingml/2006/picture">
                        <pic:nvPicPr>
                          <pic:cNvPr id="5" name="Picture 2070"/>
                          <pic:cNvPicPr>
                            <a:picLocks/>
                          </pic:cNvPicPr>
                        </pic:nvPicPr>
                        <pic:blipFill>
                          <a:blip r:embed="rId25">
                            <a:extLst>
                              <a:ext uri="{28A0092B-C50C-407E-A947-70E740481C1C}">
                                <a14:useLocalDpi xmlns:a14="http://schemas.microsoft.com/office/drawing/2010/main" val="0"/>
                              </a:ext>
                            </a:extLst>
                          </a:blip>
                          <a:srcRect/>
                          <a:stretch>
                            <a:fillRect/>
                          </a:stretch>
                        </pic:blipFill>
                        <pic:spPr bwMode="auto">
                          <a:xfrm>
                            <a:off x="6394" y="0"/>
                            <a:ext cx="5691505" cy="4627880"/>
                          </a:xfrm>
                          <a:prstGeom prst="rect">
                            <a:avLst/>
                          </a:prstGeom>
                          <a:noFill/>
                          <a:ln>
                            <a:noFill/>
                          </a:ln>
                        </pic:spPr>
                      </pic:pic>
                      <wps:wsp>
                        <wps:cNvPr id="6" name="Text Box 6"/>
                        <wps:cNvSpPr txBox="1"/>
                        <wps:spPr>
                          <a:xfrm>
                            <a:off x="-48743" y="4917378"/>
                            <a:ext cx="6057178" cy="406551"/>
                          </a:xfrm>
                          <a:prstGeom prst="rect">
                            <a:avLst/>
                          </a:prstGeom>
                          <a:solidFill>
                            <a:schemeClr val="lt1"/>
                          </a:solidFill>
                          <a:ln w="6350">
                            <a:noFill/>
                          </a:ln>
                        </wps:spPr>
                        <wps:txbx>
                          <w:txbxContent>
                            <w:p w14:paraId="61E463C5" w14:textId="77777777" w:rsidR="00E9238C" w:rsidRDefault="00E9238C" w:rsidP="00372EE7">
                              <w:pPr>
                                <w:pStyle w:val="Caption"/>
                              </w:pPr>
                              <w:r w:rsidRPr="006C2695">
                                <w:rPr>
                                  <w:rFonts w:ascii="Calibri" w:hAnsi="Calibri" w:cs="Calibri"/>
                                  <w:sz w:val="18"/>
                                  <w:lang w:val="en-GB"/>
                                </w:rPr>
                                <w:t xml:space="preserve">Figure </w:t>
                              </w:r>
                              <w:r>
                                <w:rPr>
                                  <w:rFonts w:ascii="Calibri" w:hAnsi="Calibri" w:cs="Calibri"/>
                                  <w:sz w:val="18"/>
                                  <w:lang w:val="en-GB"/>
                                </w:rPr>
                                <w:t>6</w:t>
                              </w:r>
                              <w:r w:rsidRPr="006C2695">
                                <w:rPr>
                                  <w:rFonts w:ascii="Calibri" w:hAnsi="Calibri" w:cs="Calibri"/>
                                  <w:b w:val="0"/>
                                  <w:sz w:val="18"/>
                                  <w:lang w:val="en-GB"/>
                                </w:rPr>
                                <w:t>:</w:t>
                              </w:r>
                              <w:r w:rsidRPr="006C2695">
                                <w:rPr>
                                  <w:rFonts w:ascii="Calibri" w:hAnsi="Calibri" w:cs="Calibri"/>
                                  <w:sz w:val="18"/>
                                  <w:lang w:val="en-GB"/>
                                </w:rPr>
                                <w:t xml:space="preserve">  </w:t>
                              </w:r>
                              <w:r w:rsidRPr="006C2695">
                                <w:rPr>
                                  <w:rFonts w:ascii="Calibri" w:hAnsi="Calibri" w:cs="Calibri"/>
                                  <w:b w:val="0"/>
                                  <w:sz w:val="18"/>
                                  <w:lang w:val="en-GB"/>
                                </w:rPr>
                                <w:t xml:space="preserve">Conceptual model illustrating the present situation related to poaching and the illegal wildlife trade in Tanzania, and proposed project components to address identified barriers.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46BA1656" id="Group 2" o:spid="_x0000_s1048" style="width:481.45pt;height:426.35pt;mso-position-horizontal-relative:char;mso-position-vertical-relative:line" coordorigin="-487" coordsize="60571,5323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y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10;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">
                <v:shape id="Picture 2070" o:spid="_x0000_s1049" type="#_x0000_t75" style="position:absolute;left:63;width:56915;height:462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">
                  <v:imagedata r:id="rId26" o:title=""/>
                  <o:lock v:ext="edit" aspectratio="f"/>
                </v:shape>
                <v:shape id="Text Box 6" o:spid="_x0000_s1050" type="#_x0000_t202" style="position:absolute;left:-487;top:49173;width:60571;height:4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" fillcolor="white [3201]" stroked="f" strokeweight=".5pt">
                  <v:textbox>
                    <w:txbxContent>
                      <w:p w14:paraId="61E463C5" w14:textId="77777777" w:rsidR="00E9238C" w:rsidRDefault="00E9238C" w:rsidP="00372EE7">
                        <w:pPr>
                          <w:pStyle w:val="Caption"/>
                        </w:pPr>
                        <w:r w:rsidRPr="006C2695">
                          <w:rPr>
                            <w:rFonts w:ascii="Calibri" w:hAnsi="Calibri" w:cs="Calibri"/>
                            <w:sz w:val="18"/>
                            <w:lang w:val="en-GB"/>
                          </w:rPr>
                          <w:t xml:space="preserve">Figure </w:t>
                        </w:r>
                        <w:r>
                          <w:rPr>
                            <w:rFonts w:ascii="Calibri" w:hAnsi="Calibri" w:cs="Calibri"/>
                            <w:sz w:val="18"/>
                            <w:lang w:val="en-GB"/>
                          </w:rPr>
                          <w:t>6</w:t>
                        </w:r>
                        <w:r w:rsidRPr="006C2695">
                          <w:rPr>
                            <w:rFonts w:ascii="Calibri" w:hAnsi="Calibri" w:cs="Calibri"/>
                            <w:b w:val="0"/>
                            <w:sz w:val="18"/>
                            <w:lang w:val="en-GB"/>
                          </w:rPr>
                          <w:t>:</w:t>
                        </w:r>
                        <w:r w:rsidRPr="006C2695">
                          <w:rPr>
                            <w:rFonts w:ascii="Calibri" w:hAnsi="Calibri" w:cs="Calibri"/>
                            <w:sz w:val="18"/>
                            <w:lang w:val="en-GB"/>
                          </w:rPr>
                          <w:t xml:space="preserve">  </w:t>
                        </w:r>
                        <w:r w:rsidRPr="006C2695">
                          <w:rPr>
                            <w:rFonts w:ascii="Calibri" w:hAnsi="Calibri" w:cs="Calibri"/>
                            <w:b w:val="0"/>
                            <w:sz w:val="18"/>
                            <w:lang w:val="en-GB"/>
                          </w:rPr>
                          <w:t xml:space="preserve">Conceptual model illustrating the present situation related to poaching and the illegal wildlife trade in Tanzania, and proposed project components to address identified barriers. </w:t>
                        </w:r>
                      </w:p>
                    </w:txbxContent>
                  </v:textbox>
                </v:shape>
                <w10:anchorlock/>
              </v:group>
            </w:pict>
          </mc:Fallback>
        </mc:AlternateContent>
      </w:r>
    </w:p>
    <w:p w14:paraId="539DE3EB" w14:textId="77777777" w:rsidR="008B7FA1" w:rsidRPr="00E91BA2" w:rsidRDefault="008B7FA1" w:rsidP="000553F8">
      <w:pPr>
        <w:pStyle w:val="Caption"/>
        <w:rPr>
          <w:rFonts w:ascii="Calibri" w:hAnsi="Calibri" w:cs="Calibri"/>
          <w:sz w:val="18"/>
          <w:lang w:val="en-GB"/>
        </w:rPr>
      </w:pPr>
      <w:bookmarkStart w:id="24" w:name="_Toc467632560"/>
    </w:p>
    <w:p w14:paraId="6B3DA222" w14:textId="77777777" w:rsidR="008B7FA1" w:rsidRPr="00E91BA2" w:rsidRDefault="008B7FA1" w:rsidP="000553F8">
      <w:pPr>
        <w:pStyle w:val="Caption"/>
        <w:rPr>
          <w:rFonts w:ascii="Calibri" w:hAnsi="Calibri" w:cs="Calibri"/>
          <w:sz w:val="18"/>
          <w:lang w:val="en-GB"/>
        </w:rPr>
      </w:pPr>
    </w:p>
    <w:p w14:paraId="3681E48B" w14:textId="77777777" w:rsidR="008B7FA1" w:rsidRPr="00E91BA2" w:rsidRDefault="008B7FA1" w:rsidP="000553F8">
      <w:pPr>
        <w:pStyle w:val="Caption"/>
        <w:rPr>
          <w:rFonts w:ascii="Calibri" w:hAnsi="Calibri" w:cs="Calibri"/>
          <w:sz w:val="18"/>
          <w:lang w:val="en-GB"/>
        </w:rPr>
      </w:pPr>
    </w:p>
    <w:p w14:paraId="30297B71" w14:textId="77777777" w:rsidR="008B7FA1" w:rsidRPr="00E91BA2" w:rsidRDefault="008B7FA1" w:rsidP="000553F8">
      <w:pPr>
        <w:pStyle w:val="Caption"/>
        <w:rPr>
          <w:rFonts w:ascii="Calibri" w:hAnsi="Calibri" w:cs="Calibri"/>
          <w:sz w:val="18"/>
          <w:lang w:val="en-GB"/>
        </w:rPr>
      </w:pPr>
    </w:p>
    <w:p w14:paraId="42717AD0" w14:textId="77777777" w:rsidR="008B7FA1" w:rsidRPr="00E91BA2" w:rsidRDefault="008B7FA1" w:rsidP="000553F8">
      <w:pPr>
        <w:pStyle w:val="Caption"/>
        <w:rPr>
          <w:rFonts w:ascii="Calibri" w:hAnsi="Calibri" w:cs="Calibri"/>
          <w:sz w:val="18"/>
          <w:lang w:val="en-GB"/>
        </w:rPr>
      </w:pPr>
    </w:p>
    <w:p w14:paraId="16815276" w14:textId="77777777" w:rsidR="008B7FA1" w:rsidRPr="00E91BA2" w:rsidRDefault="008B7FA1" w:rsidP="000553F8">
      <w:pPr>
        <w:pStyle w:val="Caption"/>
        <w:rPr>
          <w:rFonts w:ascii="Calibri" w:hAnsi="Calibri" w:cs="Calibri"/>
          <w:sz w:val="18"/>
          <w:lang w:val="en-GB"/>
        </w:rPr>
      </w:pPr>
    </w:p>
    <w:p w14:paraId="7A45249F" w14:textId="77777777" w:rsidR="008B7FA1" w:rsidRPr="00E91BA2" w:rsidRDefault="008B7FA1" w:rsidP="000553F8">
      <w:pPr>
        <w:pStyle w:val="Caption"/>
        <w:rPr>
          <w:rFonts w:ascii="Calibri" w:hAnsi="Calibri" w:cs="Calibri"/>
          <w:sz w:val="18"/>
          <w:lang w:val="en-GB"/>
        </w:rPr>
      </w:pPr>
    </w:p>
    <w:p w14:paraId="499AEAF6" w14:textId="77777777" w:rsidR="008B7FA1" w:rsidRPr="00E91BA2" w:rsidRDefault="008B7FA1" w:rsidP="000553F8">
      <w:pPr>
        <w:pStyle w:val="Caption"/>
        <w:rPr>
          <w:rFonts w:ascii="Calibri" w:hAnsi="Calibri" w:cs="Calibri"/>
          <w:sz w:val="18"/>
          <w:lang w:val="en-GB"/>
        </w:rPr>
      </w:pPr>
    </w:p>
    <w:p w14:paraId="5734BB4E" w14:textId="07BD325B" w:rsidR="0038448C" w:rsidRPr="00E91BA2" w:rsidRDefault="0038448C" w:rsidP="000553F8">
      <w:pPr>
        <w:pStyle w:val="Caption"/>
        <w:rPr>
          <w:rFonts w:ascii="Calibri" w:hAnsi="Calibri" w:cs="Calibri"/>
          <w:b w:val="0"/>
          <w:sz w:val="18"/>
          <w:lang w:val="en-GB"/>
        </w:rPr>
      </w:pPr>
      <w:r w:rsidRPr="00E91BA2">
        <w:rPr>
          <w:rFonts w:ascii="Calibri" w:hAnsi="Calibri" w:cs="Calibri"/>
          <w:sz w:val="18"/>
          <w:lang w:val="en-GB"/>
        </w:rPr>
        <w:t xml:space="preserve">Table </w:t>
      </w:r>
      <w:r w:rsidR="00AD452C" w:rsidRPr="00E91BA2">
        <w:rPr>
          <w:rFonts w:ascii="Calibri" w:hAnsi="Calibri" w:cs="Calibri"/>
          <w:sz w:val="18"/>
          <w:lang w:val="en-GB"/>
        </w:rPr>
        <w:fldChar w:fldCharType="begin"/>
      </w:r>
      <w:r w:rsidRPr="00E91BA2">
        <w:rPr>
          <w:rFonts w:ascii="Calibri" w:hAnsi="Calibri" w:cs="Calibri"/>
          <w:sz w:val="18"/>
          <w:lang w:val="en-GB"/>
        </w:rPr>
        <w:instrText xml:space="preserve"> SEQ Table \* ARABIC </w:instrText>
      </w:r>
      <w:r w:rsidR="00AD452C" w:rsidRPr="00E91BA2">
        <w:rPr>
          <w:rFonts w:ascii="Calibri" w:hAnsi="Calibri" w:cs="Calibri"/>
          <w:sz w:val="18"/>
          <w:lang w:val="en-GB"/>
        </w:rPr>
        <w:fldChar w:fldCharType="separate"/>
      </w:r>
      <w:r w:rsidR="00EE1860" w:rsidRPr="00E91BA2">
        <w:rPr>
          <w:rFonts w:ascii="Calibri" w:hAnsi="Calibri" w:cs="Calibri"/>
          <w:noProof/>
          <w:sz w:val="18"/>
          <w:lang w:val="en-GB"/>
        </w:rPr>
        <w:t>2</w:t>
      </w:r>
      <w:r w:rsidR="00AD452C" w:rsidRPr="00E91BA2">
        <w:rPr>
          <w:rFonts w:ascii="Calibri" w:hAnsi="Calibri" w:cs="Calibri"/>
          <w:sz w:val="18"/>
          <w:lang w:val="en-GB"/>
        </w:rPr>
        <w:fldChar w:fldCharType="end"/>
      </w:r>
      <w:r w:rsidR="00AB432C" w:rsidRPr="00E91BA2">
        <w:rPr>
          <w:rFonts w:ascii="Calibri" w:hAnsi="Calibri" w:cs="Calibri"/>
          <w:b w:val="0"/>
          <w:sz w:val="18"/>
          <w:lang w:val="en-GB"/>
        </w:rPr>
        <w:t>:</w:t>
      </w:r>
      <w:r w:rsidRPr="00E91BA2">
        <w:rPr>
          <w:rFonts w:ascii="Calibri" w:hAnsi="Calibri" w:cs="Calibri"/>
          <w:sz w:val="18"/>
          <w:lang w:val="en-GB"/>
        </w:rPr>
        <w:t xml:space="preserve"> </w:t>
      </w:r>
      <w:r w:rsidRPr="00E91BA2">
        <w:rPr>
          <w:rFonts w:ascii="Calibri" w:hAnsi="Calibri" w:cs="Calibri"/>
          <w:b w:val="0"/>
          <w:sz w:val="18"/>
          <w:lang w:val="en-GB"/>
        </w:rPr>
        <w:t>Alignment of the project with G</w:t>
      </w:r>
      <w:r w:rsidR="000C5BE6" w:rsidRPr="00E91BA2">
        <w:rPr>
          <w:rFonts w:ascii="Calibri" w:hAnsi="Calibri" w:cs="Calibri"/>
          <w:b w:val="0"/>
          <w:sz w:val="18"/>
          <w:lang w:val="en-GB"/>
        </w:rPr>
        <w:t xml:space="preserve">lobal </w:t>
      </w:r>
      <w:r w:rsidRPr="00E91BA2">
        <w:rPr>
          <w:rFonts w:ascii="Calibri" w:hAnsi="Calibri" w:cs="Calibri"/>
          <w:b w:val="0"/>
          <w:sz w:val="18"/>
          <w:lang w:val="en-GB"/>
        </w:rPr>
        <w:t>W</w:t>
      </w:r>
      <w:r w:rsidR="000C5BE6" w:rsidRPr="00E91BA2">
        <w:rPr>
          <w:rFonts w:ascii="Calibri" w:hAnsi="Calibri" w:cs="Calibri"/>
          <w:b w:val="0"/>
          <w:sz w:val="18"/>
          <w:lang w:val="en-GB"/>
        </w:rPr>
        <w:t xml:space="preserve">ildlife </w:t>
      </w:r>
      <w:r w:rsidRPr="00E91BA2">
        <w:rPr>
          <w:rFonts w:ascii="Calibri" w:hAnsi="Calibri" w:cs="Calibri"/>
          <w:b w:val="0"/>
          <w:sz w:val="18"/>
          <w:lang w:val="en-GB"/>
        </w:rPr>
        <w:t>P</w:t>
      </w:r>
      <w:r w:rsidR="000C5BE6" w:rsidRPr="00E91BA2">
        <w:rPr>
          <w:rFonts w:ascii="Calibri" w:hAnsi="Calibri" w:cs="Calibri"/>
          <w:b w:val="0"/>
          <w:sz w:val="18"/>
          <w:lang w:val="en-GB"/>
        </w:rPr>
        <w:t>rogramme</w:t>
      </w:r>
      <w:r w:rsidRPr="00E91BA2">
        <w:rPr>
          <w:rFonts w:ascii="Calibri" w:hAnsi="Calibri" w:cs="Calibri"/>
          <w:b w:val="0"/>
          <w:sz w:val="18"/>
          <w:lang w:val="en-GB"/>
        </w:rPr>
        <w:t xml:space="preserve"> Components</w:t>
      </w:r>
      <w:r w:rsidR="000C5BE6" w:rsidRPr="00E91BA2">
        <w:rPr>
          <w:rFonts w:ascii="Calibri" w:hAnsi="Calibri" w:cs="Calibri"/>
          <w:b w:val="0"/>
          <w:sz w:val="18"/>
          <w:lang w:val="en-GB"/>
        </w:rPr>
        <w:t>, Outcomes, Indicators, and</w:t>
      </w:r>
      <w:r w:rsidR="00551A60" w:rsidRPr="00E91BA2">
        <w:rPr>
          <w:rFonts w:ascii="Calibri" w:hAnsi="Calibri" w:cs="Calibri"/>
          <w:b w:val="0"/>
          <w:sz w:val="18"/>
          <w:lang w:val="en-GB"/>
        </w:rPr>
        <w:t xml:space="preserve"> Targets</w:t>
      </w:r>
      <w:bookmarkEnd w:id="24"/>
      <w:r w:rsidR="00551A60" w:rsidRPr="00E91BA2">
        <w:rPr>
          <w:rFonts w:ascii="Calibri" w:hAnsi="Calibri" w:cs="Calibri"/>
          <w:b w:val="0"/>
          <w:sz w:val="18"/>
          <w:lang w:val="en-GB"/>
        </w:rPr>
        <w:t xml:space="preserve"> </w:t>
      </w:r>
    </w:p>
    <w:p w14:paraId="1D02744F" w14:textId="77777777" w:rsidR="001B0227" w:rsidRPr="00E91BA2" w:rsidRDefault="001B0227" w:rsidP="001B0227">
      <w:pPr>
        <w:rPr>
          <w:rFonts w:ascii="Calibri" w:hAnsi="Calibri" w:cs="Calibri"/>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701"/>
        <w:gridCol w:w="2126"/>
        <w:gridCol w:w="4270"/>
      </w:tblGrid>
      <w:tr w:rsidR="00BB357E" w:rsidRPr="00E91BA2" w14:paraId="74B4AB1D" w14:textId="77777777" w:rsidTr="00474D3F">
        <w:trPr>
          <w:trHeight w:val="614"/>
          <w:tblHeader/>
        </w:trPr>
        <w:tc>
          <w:tcPr>
            <w:tcW w:w="1271" w:type="dxa"/>
            <w:shd w:val="clear" w:color="auto" w:fill="F2F2F2" w:themeFill="background1" w:themeFillShade="F2"/>
            <w:vAlign w:val="center"/>
          </w:tcPr>
          <w:p w14:paraId="0234AD6E" w14:textId="77777777" w:rsidR="00BB357E" w:rsidRPr="00E91BA2" w:rsidRDefault="0019417F" w:rsidP="004A4190">
            <w:pPr>
              <w:autoSpaceDE w:val="0"/>
              <w:autoSpaceDN w:val="0"/>
              <w:jc w:val="center"/>
              <w:rPr>
                <w:rFonts w:ascii="Calibri" w:eastAsia="Times New Roman" w:hAnsi="Calibri" w:cs="Calibri"/>
                <w:b/>
                <w:color w:val="000000"/>
                <w:sz w:val="16"/>
                <w:szCs w:val="16"/>
                <w:lang w:eastAsia="de-DE"/>
              </w:rPr>
            </w:pPr>
            <w:r w:rsidRPr="00E91BA2">
              <w:rPr>
                <w:rFonts w:ascii="Calibri" w:eastAsia="Times New Roman" w:hAnsi="Calibri" w:cs="Calibri"/>
                <w:b/>
                <w:color w:val="000000"/>
                <w:sz w:val="16"/>
                <w:szCs w:val="16"/>
                <w:lang w:eastAsia="de-DE"/>
              </w:rPr>
              <w:t xml:space="preserve">Child </w:t>
            </w:r>
            <w:r w:rsidR="00BB357E" w:rsidRPr="00E91BA2">
              <w:rPr>
                <w:rFonts w:ascii="Calibri" w:eastAsia="Times New Roman" w:hAnsi="Calibri" w:cs="Calibri"/>
                <w:b/>
                <w:color w:val="000000"/>
                <w:sz w:val="16"/>
                <w:szCs w:val="16"/>
                <w:lang w:eastAsia="de-DE"/>
              </w:rPr>
              <w:t>Project Components</w:t>
            </w:r>
          </w:p>
        </w:tc>
        <w:tc>
          <w:tcPr>
            <w:tcW w:w="1701" w:type="dxa"/>
            <w:shd w:val="clear" w:color="auto" w:fill="F2F2F2" w:themeFill="background1" w:themeFillShade="F2"/>
            <w:vAlign w:val="center"/>
          </w:tcPr>
          <w:p w14:paraId="39EE0750" w14:textId="77777777" w:rsidR="00BB357E" w:rsidRPr="00E91BA2" w:rsidRDefault="00BB357E" w:rsidP="004A4190">
            <w:pPr>
              <w:autoSpaceDE w:val="0"/>
              <w:autoSpaceDN w:val="0"/>
              <w:jc w:val="center"/>
              <w:rPr>
                <w:rFonts w:ascii="Calibri" w:eastAsia="Times New Roman" w:hAnsi="Calibri" w:cs="Calibri"/>
                <w:b/>
                <w:color w:val="000000"/>
                <w:sz w:val="16"/>
                <w:szCs w:val="16"/>
                <w:lang w:eastAsia="de-DE"/>
              </w:rPr>
            </w:pPr>
            <w:r w:rsidRPr="00E91BA2">
              <w:rPr>
                <w:rFonts w:ascii="Calibri" w:eastAsia="Times New Roman" w:hAnsi="Calibri" w:cs="Calibri"/>
                <w:b/>
                <w:color w:val="000000"/>
                <w:sz w:val="16"/>
                <w:szCs w:val="16"/>
                <w:lang w:eastAsia="de-DE"/>
              </w:rPr>
              <w:t>Relevant GWP Components</w:t>
            </w:r>
          </w:p>
        </w:tc>
        <w:tc>
          <w:tcPr>
            <w:tcW w:w="2126" w:type="dxa"/>
            <w:shd w:val="clear" w:color="auto" w:fill="F2F2F2" w:themeFill="background1" w:themeFillShade="F2"/>
            <w:vAlign w:val="center"/>
          </w:tcPr>
          <w:p w14:paraId="7B9B644C" w14:textId="77777777" w:rsidR="00BB357E" w:rsidRPr="00E91BA2" w:rsidRDefault="00BB357E" w:rsidP="004A4190">
            <w:pPr>
              <w:autoSpaceDE w:val="0"/>
              <w:autoSpaceDN w:val="0"/>
              <w:jc w:val="center"/>
              <w:rPr>
                <w:rFonts w:ascii="Calibri" w:eastAsia="Times New Roman" w:hAnsi="Calibri" w:cs="Calibri"/>
                <w:b/>
                <w:color w:val="000000"/>
                <w:sz w:val="16"/>
                <w:szCs w:val="16"/>
                <w:lang w:eastAsia="de-DE"/>
              </w:rPr>
            </w:pPr>
            <w:r w:rsidRPr="00E91BA2">
              <w:rPr>
                <w:rFonts w:ascii="Calibri" w:eastAsia="Times New Roman" w:hAnsi="Calibri" w:cs="Calibri"/>
                <w:b/>
                <w:color w:val="000000"/>
                <w:sz w:val="16"/>
                <w:szCs w:val="16"/>
                <w:lang w:eastAsia="de-DE"/>
              </w:rPr>
              <w:t>Relevant GWP Outcome</w:t>
            </w:r>
          </w:p>
        </w:tc>
        <w:tc>
          <w:tcPr>
            <w:tcW w:w="4270" w:type="dxa"/>
            <w:shd w:val="clear" w:color="auto" w:fill="F2F2F2" w:themeFill="background1" w:themeFillShade="F2"/>
            <w:vAlign w:val="center"/>
          </w:tcPr>
          <w:p w14:paraId="1363BF75" w14:textId="77777777" w:rsidR="00BB357E" w:rsidRPr="00E91BA2" w:rsidRDefault="004A4190" w:rsidP="004A4190">
            <w:pPr>
              <w:autoSpaceDE w:val="0"/>
              <w:autoSpaceDN w:val="0"/>
              <w:jc w:val="center"/>
              <w:rPr>
                <w:rFonts w:ascii="Calibri" w:eastAsia="Times New Roman" w:hAnsi="Calibri" w:cs="Calibri"/>
                <w:b/>
                <w:color w:val="000000"/>
                <w:sz w:val="16"/>
                <w:szCs w:val="16"/>
                <w:lang w:eastAsia="de-DE"/>
              </w:rPr>
            </w:pPr>
            <w:r w:rsidRPr="00E91BA2">
              <w:rPr>
                <w:rFonts w:ascii="Calibri" w:eastAsia="Times New Roman" w:hAnsi="Calibri" w:cs="Calibri"/>
                <w:b/>
                <w:color w:val="000000"/>
                <w:sz w:val="16"/>
                <w:szCs w:val="16"/>
                <w:lang w:eastAsia="de-DE"/>
              </w:rPr>
              <w:t>Relevant GWP</w:t>
            </w:r>
            <w:r w:rsidR="00551A60" w:rsidRPr="00E91BA2">
              <w:rPr>
                <w:rFonts w:ascii="Calibri" w:eastAsia="Times New Roman" w:hAnsi="Calibri" w:cs="Calibri"/>
                <w:b/>
                <w:color w:val="000000"/>
                <w:sz w:val="16"/>
                <w:szCs w:val="16"/>
                <w:lang w:eastAsia="de-DE"/>
              </w:rPr>
              <w:t xml:space="preserve"> Indicators and T</w:t>
            </w:r>
            <w:r w:rsidR="00BB357E" w:rsidRPr="00E91BA2">
              <w:rPr>
                <w:rFonts w:ascii="Calibri" w:eastAsia="Times New Roman" w:hAnsi="Calibri" w:cs="Calibri"/>
                <w:b/>
                <w:color w:val="000000"/>
                <w:sz w:val="16"/>
                <w:szCs w:val="16"/>
                <w:lang w:eastAsia="de-DE"/>
              </w:rPr>
              <w:t>arget</w:t>
            </w:r>
            <w:r w:rsidR="00551A60" w:rsidRPr="00E91BA2">
              <w:rPr>
                <w:rFonts w:ascii="Calibri" w:eastAsia="Times New Roman" w:hAnsi="Calibri" w:cs="Calibri"/>
                <w:b/>
                <w:color w:val="000000"/>
                <w:sz w:val="16"/>
                <w:szCs w:val="16"/>
                <w:lang w:eastAsia="de-DE"/>
              </w:rPr>
              <w:t>s</w:t>
            </w:r>
          </w:p>
        </w:tc>
      </w:tr>
      <w:tr w:rsidR="00BB357E" w:rsidRPr="00E91BA2" w14:paraId="129E6E73" w14:textId="77777777" w:rsidTr="005043CC">
        <w:trPr>
          <w:trHeight w:val="1592"/>
        </w:trPr>
        <w:tc>
          <w:tcPr>
            <w:tcW w:w="1271" w:type="dxa"/>
            <w:shd w:val="clear" w:color="auto" w:fill="F2F2F2" w:themeFill="background1" w:themeFillShade="F2"/>
          </w:tcPr>
          <w:p w14:paraId="52157FE7" w14:textId="77777777" w:rsidR="00BB357E" w:rsidRPr="00E91BA2" w:rsidRDefault="00BB357E" w:rsidP="00A97901">
            <w:pPr>
              <w:autoSpaceDE w:val="0"/>
              <w:autoSpaceDN w:val="0"/>
              <w:rPr>
                <w:rFonts w:ascii="Calibri" w:eastAsia="Times New Roman" w:hAnsi="Calibri" w:cs="Calibri"/>
                <w:color w:val="000000"/>
                <w:sz w:val="16"/>
                <w:szCs w:val="16"/>
                <w:lang w:eastAsia="de-DE"/>
              </w:rPr>
            </w:pPr>
            <w:r w:rsidRPr="00E91BA2">
              <w:rPr>
                <w:rFonts w:ascii="Calibri" w:eastAsia="Times New Roman" w:hAnsi="Calibri" w:cs="Calibri"/>
                <w:b/>
                <w:color w:val="000000"/>
                <w:sz w:val="16"/>
                <w:szCs w:val="16"/>
                <w:lang w:eastAsia="de-DE"/>
              </w:rPr>
              <w:t>Component 1.</w:t>
            </w:r>
            <w:r w:rsidRPr="00E91BA2">
              <w:rPr>
                <w:rFonts w:ascii="Calibri" w:eastAsia="Times New Roman" w:hAnsi="Calibri" w:cs="Calibri"/>
                <w:color w:val="000000"/>
                <w:sz w:val="16"/>
                <w:szCs w:val="16"/>
                <w:lang w:eastAsia="de-DE"/>
              </w:rPr>
              <w:t xml:space="preserve"> </w:t>
            </w:r>
            <w:r w:rsidRPr="00E91BA2">
              <w:rPr>
                <w:rFonts w:ascii="Calibri" w:eastAsia="Times New Roman" w:hAnsi="Calibri" w:cs="Calibri"/>
                <w:i/>
                <w:color w:val="000000"/>
                <w:sz w:val="16"/>
                <w:szCs w:val="16"/>
                <w:lang w:eastAsia="de-DE"/>
              </w:rPr>
              <w:t>Strengthening capacity for effective BD management and addressing IWT in Tanzania</w:t>
            </w:r>
          </w:p>
        </w:tc>
        <w:tc>
          <w:tcPr>
            <w:tcW w:w="1701" w:type="dxa"/>
          </w:tcPr>
          <w:p w14:paraId="1DD8B13D" w14:textId="77777777" w:rsidR="00BB357E" w:rsidRPr="00E91BA2" w:rsidRDefault="00BB357E" w:rsidP="00A97901">
            <w:pPr>
              <w:autoSpaceDE w:val="0"/>
              <w:autoSpaceDN w:val="0"/>
              <w:rPr>
                <w:rFonts w:ascii="Calibri" w:eastAsia="Times New Roman" w:hAnsi="Calibri" w:cs="Calibri"/>
                <w:color w:val="000000"/>
                <w:sz w:val="16"/>
                <w:szCs w:val="16"/>
                <w:lang w:eastAsia="de-DE"/>
              </w:rPr>
            </w:pPr>
            <w:r w:rsidRPr="00E91BA2">
              <w:rPr>
                <w:rFonts w:ascii="Calibri" w:eastAsia="Times New Roman" w:hAnsi="Calibri" w:cs="Calibri"/>
                <w:b/>
                <w:color w:val="000000"/>
                <w:sz w:val="16"/>
                <w:szCs w:val="16"/>
                <w:lang w:eastAsia="de-DE"/>
              </w:rPr>
              <w:t>Component 1.</w:t>
            </w:r>
            <w:r w:rsidRPr="00E91BA2">
              <w:rPr>
                <w:rFonts w:ascii="Calibri" w:eastAsia="Times New Roman" w:hAnsi="Calibri" w:cs="Calibri"/>
                <w:color w:val="000000"/>
                <w:sz w:val="16"/>
                <w:szCs w:val="16"/>
                <w:lang w:eastAsia="de-DE"/>
              </w:rPr>
              <w:t xml:space="preserve">  Reduce Poaching and Improve Community Benefits and Co-management</w:t>
            </w:r>
          </w:p>
          <w:p w14:paraId="1D142F5A" w14:textId="77777777" w:rsidR="00626CA7" w:rsidRPr="00E91BA2" w:rsidRDefault="00626CA7" w:rsidP="00A97901">
            <w:pPr>
              <w:autoSpaceDE w:val="0"/>
              <w:autoSpaceDN w:val="0"/>
              <w:rPr>
                <w:rFonts w:ascii="Calibri" w:eastAsia="Times New Roman" w:hAnsi="Calibri" w:cs="Calibri"/>
                <w:color w:val="000000"/>
                <w:sz w:val="16"/>
                <w:szCs w:val="16"/>
                <w:lang w:eastAsia="de-DE"/>
              </w:rPr>
            </w:pPr>
          </w:p>
          <w:p w14:paraId="2A696065" w14:textId="77777777" w:rsidR="00BB357E" w:rsidRPr="00E91BA2" w:rsidRDefault="00BB357E" w:rsidP="00A97901">
            <w:pPr>
              <w:autoSpaceDE w:val="0"/>
              <w:autoSpaceDN w:val="0"/>
              <w:rPr>
                <w:rFonts w:ascii="Calibri" w:eastAsia="Times New Roman" w:hAnsi="Calibri" w:cs="Calibri"/>
                <w:color w:val="000000"/>
                <w:sz w:val="16"/>
                <w:szCs w:val="16"/>
                <w:lang w:eastAsia="de-DE"/>
              </w:rPr>
            </w:pPr>
            <w:r w:rsidRPr="00E91BA2">
              <w:rPr>
                <w:rFonts w:ascii="Calibri" w:eastAsia="Times New Roman" w:hAnsi="Calibri" w:cs="Calibri"/>
                <w:b/>
                <w:color w:val="000000"/>
                <w:sz w:val="16"/>
                <w:szCs w:val="16"/>
                <w:lang w:eastAsia="de-DE"/>
              </w:rPr>
              <w:t>Component 2.</w:t>
            </w:r>
            <w:r w:rsidRPr="00E91BA2">
              <w:rPr>
                <w:rFonts w:ascii="Calibri" w:eastAsia="Times New Roman" w:hAnsi="Calibri" w:cs="Calibri"/>
                <w:color w:val="000000"/>
                <w:sz w:val="16"/>
                <w:szCs w:val="16"/>
                <w:lang w:eastAsia="de-DE"/>
              </w:rPr>
              <w:t xml:space="preserve">  Reduce Wildlife Trafficking</w:t>
            </w:r>
          </w:p>
        </w:tc>
        <w:tc>
          <w:tcPr>
            <w:tcW w:w="2126" w:type="dxa"/>
          </w:tcPr>
          <w:p w14:paraId="27A3CE39" w14:textId="77777777" w:rsidR="00BB357E" w:rsidRPr="00E91BA2" w:rsidRDefault="00BB357E" w:rsidP="00A97901">
            <w:pPr>
              <w:autoSpaceDE w:val="0"/>
              <w:autoSpaceDN w:val="0"/>
              <w:rPr>
                <w:rFonts w:ascii="Calibri" w:hAnsi="Calibri" w:cs="Calibri"/>
                <w:sz w:val="16"/>
                <w:szCs w:val="16"/>
              </w:rPr>
            </w:pPr>
            <w:r w:rsidRPr="00E91BA2">
              <w:rPr>
                <w:rFonts w:ascii="Calibri" w:hAnsi="Calibri" w:cs="Calibri"/>
                <w:b/>
                <w:bCs/>
                <w:sz w:val="16"/>
                <w:szCs w:val="16"/>
              </w:rPr>
              <w:t>Outcome 1</w:t>
            </w:r>
            <w:r w:rsidRPr="00E91BA2">
              <w:rPr>
                <w:rFonts w:ascii="Calibri" w:hAnsi="Calibri" w:cs="Calibri"/>
                <w:sz w:val="16"/>
                <w:szCs w:val="16"/>
              </w:rPr>
              <w:t xml:space="preserve">: Reduction in elephants, rhinos, and big cat poaching rates. (baseline established per participating country) </w:t>
            </w:r>
          </w:p>
          <w:p w14:paraId="522B17C7" w14:textId="77777777" w:rsidR="00626CA7" w:rsidRPr="00E91BA2" w:rsidRDefault="00626CA7" w:rsidP="00A97901">
            <w:pPr>
              <w:autoSpaceDE w:val="0"/>
              <w:autoSpaceDN w:val="0"/>
              <w:rPr>
                <w:rFonts w:ascii="Calibri" w:hAnsi="Calibri" w:cs="Calibri"/>
                <w:sz w:val="16"/>
                <w:szCs w:val="16"/>
              </w:rPr>
            </w:pPr>
          </w:p>
          <w:p w14:paraId="5A3C1A8A" w14:textId="77777777" w:rsidR="00BB357E" w:rsidRPr="00E91BA2" w:rsidRDefault="00BB357E" w:rsidP="00A97901">
            <w:pPr>
              <w:autoSpaceDE w:val="0"/>
              <w:autoSpaceDN w:val="0"/>
              <w:rPr>
                <w:rFonts w:ascii="Calibri" w:eastAsia="Times New Roman" w:hAnsi="Calibri" w:cs="Calibri"/>
                <w:b/>
                <w:color w:val="000000"/>
                <w:sz w:val="16"/>
                <w:szCs w:val="16"/>
                <w:lang w:eastAsia="de-DE"/>
              </w:rPr>
            </w:pPr>
            <w:r w:rsidRPr="00E91BA2">
              <w:rPr>
                <w:rFonts w:ascii="Calibri" w:hAnsi="Calibri" w:cs="Calibri"/>
                <w:b/>
                <w:bCs/>
                <w:sz w:val="16"/>
                <w:szCs w:val="16"/>
              </w:rPr>
              <w:t>Outcome 4</w:t>
            </w:r>
            <w:r w:rsidRPr="00E91BA2">
              <w:rPr>
                <w:rFonts w:ascii="Calibri" w:hAnsi="Calibri" w:cs="Calibri"/>
                <w:sz w:val="16"/>
                <w:szCs w:val="16"/>
              </w:rPr>
              <w:t>: Enhanced institutional capacity to fight trans-national organized wildlife crime by supporting initiatives that target enforcement along the entire illegal supply chain of threatened wildlife and product</w:t>
            </w:r>
            <w:r w:rsidR="00626CA7" w:rsidRPr="00E91BA2">
              <w:rPr>
                <w:rFonts w:ascii="Calibri" w:hAnsi="Calibri" w:cs="Calibri"/>
                <w:sz w:val="16"/>
                <w:szCs w:val="16"/>
              </w:rPr>
              <w:t>s.</w:t>
            </w:r>
          </w:p>
        </w:tc>
        <w:tc>
          <w:tcPr>
            <w:tcW w:w="4270" w:type="dxa"/>
          </w:tcPr>
          <w:p w14:paraId="4ED2F387" w14:textId="50A084A0" w:rsidR="006848D0" w:rsidRPr="00E91BA2" w:rsidRDefault="006848D0" w:rsidP="000553F8">
            <w:pPr>
              <w:pStyle w:val="Default"/>
              <w:rPr>
                <w:rFonts w:ascii="Calibri" w:hAnsi="Calibri" w:cs="Calibri"/>
                <w:sz w:val="16"/>
                <w:szCs w:val="16"/>
                <w:lang w:val="en-GB"/>
              </w:rPr>
            </w:pPr>
            <w:r w:rsidRPr="00E91BA2">
              <w:rPr>
                <w:rFonts w:ascii="Calibri" w:hAnsi="Calibri" w:cs="Calibri"/>
                <w:b/>
                <w:bCs/>
                <w:sz w:val="16"/>
                <w:szCs w:val="16"/>
                <w:lang w:val="en-GB"/>
              </w:rPr>
              <w:t>1.1</w:t>
            </w:r>
            <w:r w:rsidRPr="00E91BA2">
              <w:rPr>
                <w:rFonts w:ascii="Calibri" w:hAnsi="Calibri" w:cs="Calibri"/>
                <w:sz w:val="16"/>
                <w:szCs w:val="16"/>
                <w:lang w:val="en-GB"/>
              </w:rPr>
              <w:t>: Poaching rates of target species at program sites (</w:t>
            </w:r>
            <w:r w:rsidR="00474D3F" w:rsidRPr="00E91BA2">
              <w:rPr>
                <w:rFonts w:ascii="Calibri" w:hAnsi="Calibri" w:cs="Calibri"/>
                <w:sz w:val="16"/>
                <w:szCs w:val="16"/>
                <w:lang w:val="en-GB"/>
              </w:rPr>
              <w:t>elephants: r</w:t>
            </w:r>
            <w:r w:rsidRPr="00E91BA2">
              <w:rPr>
                <w:rFonts w:ascii="Calibri" w:hAnsi="Calibri" w:cs="Calibri"/>
                <w:sz w:val="16"/>
                <w:szCs w:val="16"/>
                <w:lang w:val="en-GB"/>
              </w:rPr>
              <w:t xml:space="preserve">eduction in PIKE trend to </w:t>
            </w:r>
            <w:r w:rsidR="00474D3F" w:rsidRPr="00E91BA2">
              <w:rPr>
                <w:rFonts w:ascii="Calibri" w:hAnsi="Calibri" w:cs="Calibri"/>
                <w:sz w:val="16"/>
                <w:szCs w:val="16"/>
                <w:lang w:val="en-GB"/>
              </w:rPr>
              <w:t>&lt; 50% at each site;</w:t>
            </w:r>
            <w:r w:rsidRPr="00E91BA2">
              <w:rPr>
                <w:rFonts w:ascii="Calibri" w:hAnsi="Calibri" w:cs="Calibri"/>
                <w:sz w:val="16"/>
                <w:szCs w:val="16"/>
                <w:lang w:val="en-GB"/>
              </w:rPr>
              <w:t xml:space="preserve"> </w:t>
            </w:r>
            <w:r w:rsidR="00474D3F" w:rsidRPr="00E91BA2">
              <w:rPr>
                <w:rFonts w:ascii="Calibri" w:hAnsi="Calibri" w:cs="Calibri"/>
                <w:sz w:val="16"/>
                <w:szCs w:val="16"/>
                <w:lang w:val="en-GB"/>
              </w:rPr>
              <w:t xml:space="preserve">for rhinos and big cats: </w:t>
            </w:r>
            <w:r w:rsidRPr="00E91BA2">
              <w:rPr>
                <w:rFonts w:ascii="Calibri" w:hAnsi="Calibri" w:cs="Calibri"/>
                <w:sz w:val="16"/>
                <w:szCs w:val="16"/>
                <w:lang w:val="en-GB"/>
              </w:rPr>
              <w:t xml:space="preserve">reduction in poaching rates to reverse population declines) </w:t>
            </w:r>
          </w:p>
          <w:p w14:paraId="0DD56241" w14:textId="77777777" w:rsidR="006848D0" w:rsidRPr="00E91BA2" w:rsidRDefault="006848D0" w:rsidP="000553F8">
            <w:pPr>
              <w:pStyle w:val="Default"/>
              <w:rPr>
                <w:rFonts w:ascii="Calibri" w:hAnsi="Calibri" w:cs="Calibri"/>
                <w:sz w:val="16"/>
                <w:szCs w:val="16"/>
                <w:lang w:val="en-GB"/>
              </w:rPr>
            </w:pPr>
            <w:r w:rsidRPr="00E91BA2">
              <w:rPr>
                <w:rFonts w:ascii="Calibri" w:hAnsi="Calibri" w:cs="Calibri"/>
                <w:b/>
                <w:bCs/>
                <w:sz w:val="16"/>
                <w:szCs w:val="16"/>
                <w:lang w:val="en-GB"/>
              </w:rPr>
              <w:t>1.4</w:t>
            </w:r>
            <w:r w:rsidRPr="00E91BA2">
              <w:rPr>
                <w:rFonts w:ascii="Calibri" w:hAnsi="Calibri" w:cs="Calibri"/>
                <w:sz w:val="16"/>
                <w:szCs w:val="16"/>
                <w:lang w:val="en-GB"/>
              </w:rPr>
              <w:t xml:space="preserve">: Proportion of poaching-related arrests that result in prosecution (increase) </w:t>
            </w:r>
          </w:p>
          <w:p w14:paraId="4E2713C8" w14:textId="77777777" w:rsidR="006848D0" w:rsidRPr="00E91BA2" w:rsidRDefault="006848D0" w:rsidP="000553F8">
            <w:pPr>
              <w:pStyle w:val="Default"/>
              <w:rPr>
                <w:rFonts w:ascii="Calibri" w:hAnsi="Calibri" w:cs="Calibri"/>
                <w:sz w:val="16"/>
                <w:szCs w:val="16"/>
                <w:lang w:val="en-GB"/>
              </w:rPr>
            </w:pPr>
            <w:r w:rsidRPr="00E91BA2">
              <w:rPr>
                <w:rFonts w:ascii="Calibri" w:hAnsi="Calibri" w:cs="Calibri"/>
                <w:b/>
                <w:bCs/>
                <w:sz w:val="16"/>
                <w:szCs w:val="16"/>
                <w:lang w:val="en-GB"/>
              </w:rPr>
              <w:t>1.5</w:t>
            </w:r>
            <w:r w:rsidRPr="00E91BA2">
              <w:rPr>
                <w:rFonts w:ascii="Calibri" w:hAnsi="Calibri" w:cs="Calibri"/>
                <w:sz w:val="16"/>
                <w:szCs w:val="16"/>
                <w:lang w:val="en-GB"/>
              </w:rPr>
              <w:t xml:space="preserve">: Proportion of poaching-related prosecutions that result in application of maximum sentences (increase) </w:t>
            </w:r>
          </w:p>
          <w:p w14:paraId="4C2EB406" w14:textId="77777777" w:rsidR="00551A60" w:rsidRPr="00E91BA2" w:rsidRDefault="00551A60" w:rsidP="000553F8">
            <w:pPr>
              <w:pStyle w:val="Default"/>
              <w:rPr>
                <w:rFonts w:ascii="Calibri" w:hAnsi="Calibri" w:cs="Calibri"/>
                <w:sz w:val="16"/>
                <w:szCs w:val="16"/>
                <w:lang w:val="en-GB"/>
              </w:rPr>
            </w:pPr>
            <w:r w:rsidRPr="00E91BA2">
              <w:rPr>
                <w:rFonts w:ascii="Calibri" w:hAnsi="Calibri" w:cs="Calibri"/>
                <w:b/>
                <w:bCs/>
                <w:sz w:val="16"/>
                <w:szCs w:val="16"/>
                <w:lang w:val="en-GB"/>
              </w:rPr>
              <w:t>4.1</w:t>
            </w:r>
            <w:r w:rsidRPr="00E91BA2">
              <w:rPr>
                <w:rFonts w:ascii="Calibri" w:hAnsi="Calibri" w:cs="Calibri"/>
                <w:sz w:val="16"/>
                <w:szCs w:val="16"/>
                <w:lang w:val="en-GB"/>
              </w:rPr>
              <w:t xml:space="preserve">: Number of laws and regulations strengthened with better awareness, capacity and resources to ensure that prosecutions for illicit wildlife poaching and trafficking are conducted effectively (increase) </w:t>
            </w:r>
          </w:p>
          <w:p w14:paraId="36BD3840" w14:textId="77777777" w:rsidR="00551A60" w:rsidRPr="00E91BA2" w:rsidRDefault="00551A60" w:rsidP="000553F8">
            <w:pPr>
              <w:pStyle w:val="Default"/>
              <w:rPr>
                <w:rFonts w:ascii="Calibri" w:hAnsi="Calibri" w:cs="Calibri"/>
                <w:sz w:val="16"/>
                <w:szCs w:val="16"/>
                <w:lang w:val="en-GB"/>
              </w:rPr>
            </w:pPr>
            <w:r w:rsidRPr="00E91BA2">
              <w:rPr>
                <w:rFonts w:ascii="Calibri" w:hAnsi="Calibri" w:cs="Calibri"/>
                <w:b/>
                <w:bCs/>
                <w:sz w:val="16"/>
                <w:szCs w:val="16"/>
                <w:lang w:val="en-GB"/>
              </w:rPr>
              <w:t>4.2</w:t>
            </w:r>
            <w:r w:rsidRPr="00E91BA2">
              <w:rPr>
                <w:rFonts w:ascii="Calibri" w:hAnsi="Calibri" w:cs="Calibri"/>
                <w:sz w:val="16"/>
                <w:szCs w:val="16"/>
                <w:lang w:val="en-GB"/>
              </w:rPr>
              <w:t xml:space="preserve">: Number of dedicated law enforcement coordination mechanisms (increase) </w:t>
            </w:r>
          </w:p>
          <w:p w14:paraId="1423C293" w14:textId="3B6E543F" w:rsidR="00551A60" w:rsidRPr="00E91BA2" w:rsidRDefault="00551A60" w:rsidP="005043CC">
            <w:pPr>
              <w:pStyle w:val="Default"/>
              <w:rPr>
                <w:rFonts w:ascii="Calibri" w:hAnsi="Calibri"/>
                <w:sz w:val="16"/>
              </w:rPr>
            </w:pPr>
            <w:r w:rsidRPr="00E91BA2">
              <w:rPr>
                <w:rFonts w:ascii="Calibri" w:hAnsi="Calibri" w:cs="Calibri"/>
                <w:b/>
                <w:bCs/>
                <w:sz w:val="16"/>
                <w:szCs w:val="16"/>
                <w:lang w:val="en-GB"/>
              </w:rPr>
              <w:t>4.3</w:t>
            </w:r>
            <w:r w:rsidRPr="00E91BA2">
              <w:rPr>
                <w:rFonts w:ascii="Calibri" w:hAnsi="Calibri" w:cs="Calibri"/>
                <w:sz w:val="16"/>
                <w:szCs w:val="16"/>
                <w:lang w:val="en-GB"/>
              </w:rPr>
              <w:t>: Number of multi-disciplinary and/or multi-jurisdictional</w:t>
            </w:r>
            <w:r w:rsidRPr="00E91BA2">
              <w:rPr>
                <w:rFonts w:ascii="Calibri" w:hAnsi="Calibri"/>
                <w:sz w:val="16"/>
                <w:lang w:val="en-GB"/>
              </w:rPr>
              <w:t xml:space="preserve"> intelligence-led enforcement operations</w:t>
            </w:r>
            <w:r w:rsidRPr="00E91BA2">
              <w:rPr>
                <w:rFonts w:ascii="Calibri" w:hAnsi="Calibri" w:cs="Calibri"/>
                <w:sz w:val="16"/>
                <w:szCs w:val="16"/>
                <w:lang w:val="en-GB"/>
              </w:rPr>
              <w:t xml:space="preserve"> (increase) </w:t>
            </w:r>
          </w:p>
          <w:p w14:paraId="3AEC3447" w14:textId="2994971E" w:rsidR="00BB357E" w:rsidRPr="00E91BA2" w:rsidRDefault="00551A60" w:rsidP="005043CC">
            <w:pPr>
              <w:autoSpaceDE w:val="0"/>
              <w:autoSpaceDN w:val="0"/>
              <w:rPr>
                <w:rFonts w:ascii="Calibri" w:hAnsi="Calibri"/>
                <w:b/>
                <w:color w:val="000000"/>
                <w:sz w:val="16"/>
              </w:rPr>
            </w:pPr>
            <w:r w:rsidRPr="00E91BA2">
              <w:rPr>
                <w:rFonts w:ascii="Calibri" w:hAnsi="Calibri" w:cs="Calibri"/>
                <w:b/>
                <w:bCs/>
                <w:sz w:val="16"/>
                <w:szCs w:val="16"/>
              </w:rPr>
              <w:t>4.4</w:t>
            </w:r>
            <w:r w:rsidRPr="00E91BA2">
              <w:rPr>
                <w:rFonts w:ascii="Calibri" w:hAnsi="Calibri" w:cs="Calibri"/>
                <w:sz w:val="16"/>
                <w:szCs w:val="16"/>
              </w:rPr>
              <w:t>: Proportion</w:t>
            </w:r>
            <w:r w:rsidRPr="00E91BA2">
              <w:rPr>
                <w:rFonts w:ascii="Calibri" w:hAnsi="Calibri"/>
                <w:sz w:val="16"/>
              </w:rPr>
              <w:t xml:space="preserve"> of </w:t>
            </w:r>
            <w:r w:rsidRPr="00E91BA2">
              <w:rPr>
                <w:rFonts w:ascii="Calibri" w:hAnsi="Calibri" w:cs="Calibri"/>
                <w:sz w:val="16"/>
                <w:szCs w:val="16"/>
              </w:rPr>
              <w:t>seizures that result in arrests</w:t>
            </w:r>
            <w:r w:rsidRPr="00E91BA2">
              <w:rPr>
                <w:rFonts w:ascii="Calibri" w:hAnsi="Calibri"/>
                <w:sz w:val="16"/>
              </w:rPr>
              <w:t xml:space="preserve">, prosecutions, and </w:t>
            </w:r>
            <w:r w:rsidRPr="00E91BA2">
              <w:rPr>
                <w:rFonts w:ascii="Calibri" w:hAnsi="Calibri" w:cs="Calibri"/>
                <w:sz w:val="16"/>
                <w:szCs w:val="16"/>
              </w:rPr>
              <w:t>convictions (increase)</w:t>
            </w:r>
          </w:p>
        </w:tc>
      </w:tr>
      <w:tr w:rsidR="00BB357E" w:rsidRPr="00E91BA2" w14:paraId="19E3A8FA" w14:textId="77777777" w:rsidTr="00474D3F">
        <w:tc>
          <w:tcPr>
            <w:tcW w:w="1271" w:type="dxa"/>
            <w:shd w:val="clear" w:color="auto" w:fill="F2F2F2" w:themeFill="background1" w:themeFillShade="F2"/>
          </w:tcPr>
          <w:p w14:paraId="62FFDF68" w14:textId="77777777" w:rsidR="00BB357E" w:rsidRPr="00E91BA2" w:rsidRDefault="00BB357E" w:rsidP="00A97901">
            <w:pPr>
              <w:autoSpaceDE w:val="0"/>
              <w:autoSpaceDN w:val="0"/>
              <w:rPr>
                <w:rFonts w:ascii="Calibri" w:eastAsia="Times New Roman" w:hAnsi="Calibri" w:cs="Calibri"/>
                <w:color w:val="000000"/>
                <w:sz w:val="16"/>
                <w:szCs w:val="16"/>
                <w:lang w:eastAsia="de-DE"/>
              </w:rPr>
            </w:pPr>
            <w:r w:rsidRPr="00E91BA2">
              <w:rPr>
                <w:rFonts w:ascii="Calibri" w:eastAsia="Times New Roman" w:hAnsi="Calibri" w:cs="Calibri"/>
                <w:b/>
                <w:color w:val="000000"/>
                <w:sz w:val="16"/>
                <w:szCs w:val="16"/>
                <w:lang w:eastAsia="de-DE"/>
              </w:rPr>
              <w:t>Component 2.</w:t>
            </w:r>
            <w:r w:rsidRPr="00E91BA2">
              <w:rPr>
                <w:rFonts w:ascii="Calibri" w:eastAsia="Times New Roman" w:hAnsi="Calibri" w:cs="Calibri"/>
                <w:color w:val="000000"/>
                <w:sz w:val="16"/>
                <w:szCs w:val="16"/>
                <w:lang w:eastAsia="de-DE"/>
              </w:rPr>
              <w:t xml:space="preserve"> </w:t>
            </w:r>
            <w:r w:rsidRPr="00E91BA2">
              <w:rPr>
                <w:rFonts w:ascii="Calibri" w:eastAsia="Times New Roman" w:hAnsi="Calibri" w:cs="Calibri"/>
                <w:i/>
                <w:color w:val="000000"/>
                <w:sz w:val="16"/>
                <w:szCs w:val="16"/>
                <w:lang w:eastAsia="de-DE"/>
              </w:rPr>
              <w:t>Reducing poaching and illegal trade in threatened species in targeted landscapes</w:t>
            </w:r>
          </w:p>
        </w:tc>
        <w:tc>
          <w:tcPr>
            <w:tcW w:w="1701" w:type="dxa"/>
          </w:tcPr>
          <w:p w14:paraId="0D2A8A60" w14:textId="77777777" w:rsidR="00BB357E" w:rsidRPr="00E91BA2" w:rsidRDefault="00BB357E" w:rsidP="00A97901">
            <w:pPr>
              <w:autoSpaceDE w:val="0"/>
              <w:autoSpaceDN w:val="0"/>
              <w:rPr>
                <w:rFonts w:ascii="Calibri" w:eastAsia="Times New Roman" w:hAnsi="Calibri" w:cs="Calibri"/>
                <w:color w:val="000000"/>
                <w:sz w:val="16"/>
                <w:szCs w:val="16"/>
                <w:lang w:eastAsia="de-DE"/>
              </w:rPr>
            </w:pPr>
            <w:r w:rsidRPr="00E91BA2">
              <w:rPr>
                <w:rFonts w:ascii="Calibri" w:eastAsia="Times New Roman" w:hAnsi="Calibri" w:cs="Calibri"/>
                <w:b/>
                <w:color w:val="000000"/>
                <w:sz w:val="16"/>
                <w:szCs w:val="16"/>
                <w:lang w:eastAsia="de-DE"/>
              </w:rPr>
              <w:t>Component 1.</w:t>
            </w:r>
            <w:r w:rsidRPr="00E91BA2">
              <w:rPr>
                <w:rFonts w:ascii="Calibri" w:eastAsia="Times New Roman" w:hAnsi="Calibri" w:cs="Calibri"/>
                <w:color w:val="000000"/>
                <w:sz w:val="16"/>
                <w:szCs w:val="16"/>
                <w:lang w:eastAsia="de-DE"/>
              </w:rPr>
              <w:t xml:space="preserve">  Reduce Poaching and Improve Community Benefits and Co-management</w:t>
            </w:r>
          </w:p>
          <w:p w14:paraId="340B4670" w14:textId="77777777" w:rsidR="00626CA7" w:rsidRPr="00E91BA2" w:rsidRDefault="00626CA7" w:rsidP="00A97901">
            <w:pPr>
              <w:autoSpaceDE w:val="0"/>
              <w:autoSpaceDN w:val="0"/>
              <w:rPr>
                <w:rFonts w:ascii="Calibri" w:eastAsia="Times New Roman" w:hAnsi="Calibri" w:cs="Calibri"/>
                <w:color w:val="000000"/>
                <w:sz w:val="10"/>
                <w:szCs w:val="10"/>
                <w:lang w:eastAsia="de-DE"/>
              </w:rPr>
            </w:pPr>
          </w:p>
          <w:p w14:paraId="2F9A0E0E" w14:textId="77777777" w:rsidR="00BB357E" w:rsidRPr="00E91BA2" w:rsidRDefault="00BB357E" w:rsidP="00A97901">
            <w:pPr>
              <w:autoSpaceDE w:val="0"/>
              <w:autoSpaceDN w:val="0"/>
              <w:rPr>
                <w:rFonts w:ascii="Calibri" w:eastAsia="Times New Roman" w:hAnsi="Calibri" w:cs="Calibri"/>
                <w:color w:val="000000"/>
                <w:sz w:val="16"/>
                <w:szCs w:val="16"/>
                <w:lang w:eastAsia="de-DE"/>
              </w:rPr>
            </w:pPr>
            <w:r w:rsidRPr="00E91BA2">
              <w:rPr>
                <w:rFonts w:ascii="Calibri" w:eastAsia="Times New Roman" w:hAnsi="Calibri" w:cs="Calibri"/>
                <w:b/>
                <w:color w:val="000000"/>
                <w:sz w:val="16"/>
                <w:szCs w:val="16"/>
                <w:lang w:eastAsia="de-DE"/>
              </w:rPr>
              <w:t>Component 2.</w:t>
            </w:r>
            <w:r w:rsidRPr="00E91BA2">
              <w:rPr>
                <w:rFonts w:ascii="Calibri" w:eastAsia="Times New Roman" w:hAnsi="Calibri" w:cs="Calibri"/>
                <w:color w:val="000000"/>
                <w:sz w:val="16"/>
                <w:szCs w:val="16"/>
                <w:lang w:eastAsia="de-DE"/>
              </w:rPr>
              <w:t xml:space="preserve">  Reduce Wildlife Trafficking</w:t>
            </w:r>
          </w:p>
        </w:tc>
        <w:tc>
          <w:tcPr>
            <w:tcW w:w="2126" w:type="dxa"/>
          </w:tcPr>
          <w:p w14:paraId="441A00FC" w14:textId="77777777" w:rsidR="00BB357E" w:rsidRPr="00E91BA2" w:rsidRDefault="00BB357E" w:rsidP="00A97901">
            <w:pPr>
              <w:autoSpaceDE w:val="0"/>
              <w:autoSpaceDN w:val="0"/>
              <w:rPr>
                <w:rFonts w:ascii="Calibri" w:hAnsi="Calibri" w:cs="Calibri"/>
                <w:sz w:val="16"/>
                <w:szCs w:val="16"/>
              </w:rPr>
            </w:pPr>
            <w:r w:rsidRPr="00E91BA2">
              <w:rPr>
                <w:rFonts w:ascii="Calibri" w:hAnsi="Calibri" w:cs="Calibri"/>
                <w:b/>
                <w:bCs/>
                <w:sz w:val="16"/>
                <w:szCs w:val="16"/>
              </w:rPr>
              <w:t>Outcome 1</w:t>
            </w:r>
            <w:r w:rsidRPr="00E91BA2">
              <w:rPr>
                <w:rFonts w:ascii="Calibri" w:hAnsi="Calibri" w:cs="Calibri"/>
                <w:sz w:val="16"/>
                <w:szCs w:val="16"/>
              </w:rPr>
              <w:t xml:space="preserve">: Reduction in elephants, rhinos, and big cat poaching rates. (baseline established per participating country) </w:t>
            </w:r>
          </w:p>
          <w:p w14:paraId="34A48B7B" w14:textId="77777777" w:rsidR="00626CA7" w:rsidRPr="00E91BA2" w:rsidRDefault="00626CA7" w:rsidP="00A97901">
            <w:pPr>
              <w:autoSpaceDE w:val="0"/>
              <w:autoSpaceDN w:val="0"/>
              <w:rPr>
                <w:rFonts w:ascii="Calibri" w:hAnsi="Calibri" w:cs="Calibri"/>
                <w:sz w:val="10"/>
                <w:szCs w:val="10"/>
              </w:rPr>
            </w:pPr>
          </w:p>
          <w:p w14:paraId="2787AF8C" w14:textId="77777777" w:rsidR="00BB357E" w:rsidRPr="00E91BA2" w:rsidRDefault="00BB357E" w:rsidP="00A97901">
            <w:pPr>
              <w:autoSpaceDE w:val="0"/>
              <w:autoSpaceDN w:val="0"/>
              <w:rPr>
                <w:rFonts w:ascii="Calibri" w:eastAsia="Times New Roman" w:hAnsi="Calibri" w:cs="Calibri"/>
                <w:color w:val="000000"/>
                <w:sz w:val="16"/>
                <w:szCs w:val="16"/>
                <w:lang w:eastAsia="de-DE"/>
              </w:rPr>
            </w:pPr>
            <w:r w:rsidRPr="00E91BA2">
              <w:rPr>
                <w:rFonts w:ascii="Calibri" w:hAnsi="Calibri" w:cs="Calibri"/>
                <w:b/>
                <w:bCs/>
                <w:sz w:val="16"/>
                <w:szCs w:val="16"/>
              </w:rPr>
              <w:t>Outcome 4</w:t>
            </w:r>
            <w:r w:rsidRPr="00E91BA2">
              <w:rPr>
                <w:rFonts w:ascii="Calibri" w:hAnsi="Calibri" w:cs="Calibri"/>
                <w:sz w:val="16"/>
                <w:szCs w:val="16"/>
              </w:rPr>
              <w:t>: Enhanced institutional capacity to fight trans-national organized wildlife crime by supporting initiatives that target enforcement along the entire illegal supply chain of threatened wildlife and product</w:t>
            </w:r>
            <w:r w:rsidR="00626CA7" w:rsidRPr="00E91BA2">
              <w:rPr>
                <w:rFonts w:ascii="Calibri" w:hAnsi="Calibri" w:cs="Calibri"/>
                <w:sz w:val="16"/>
                <w:szCs w:val="16"/>
              </w:rPr>
              <w:t>s.</w:t>
            </w:r>
          </w:p>
        </w:tc>
        <w:tc>
          <w:tcPr>
            <w:tcW w:w="4270" w:type="dxa"/>
          </w:tcPr>
          <w:p w14:paraId="1B665ABD" w14:textId="77777777" w:rsidR="006848D0" w:rsidRPr="00E91BA2" w:rsidRDefault="006848D0" w:rsidP="000553F8">
            <w:pPr>
              <w:pStyle w:val="Default"/>
              <w:rPr>
                <w:rFonts w:ascii="Calibri" w:hAnsi="Calibri" w:cs="Calibri"/>
                <w:sz w:val="16"/>
                <w:szCs w:val="16"/>
                <w:lang w:val="en-GB"/>
              </w:rPr>
            </w:pPr>
            <w:r w:rsidRPr="00E91BA2">
              <w:rPr>
                <w:rFonts w:ascii="Calibri" w:hAnsi="Calibri" w:cs="Calibri"/>
                <w:b/>
                <w:bCs/>
                <w:sz w:val="16"/>
                <w:szCs w:val="16"/>
                <w:lang w:val="en-GB"/>
              </w:rPr>
              <w:t>1.1</w:t>
            </w:r>
            <w:r w:rsidRPr="00E91BA2">
              <w:rPr>
                <w:rFonts w:ascii="Calibri" w:hAnsi="Calibri" w:cs="Calibri"/>
                <w:sz w:val="16"/>
                <w:szCs w:val="16"/>
                <w:lang w:val="en-GB"/>
              </w:rPr>
              <w:t xml:space="preserve">: Poaching rates of target species at program sites </w:t>
            </w:r>
          </w:p>
          <w:p w14:paraId="40B3C613" w14:textId="77777777" w:rsidR="006848D0" w:rsidRPr="00E91BA2" w:rsidRDefault="006848D0" w:rsidP="000553F8">
            <w:pPr>
              <w:pStyle w:val="Default"/>
              <w:rPr>
                <w:rFonts w:ascii="Calibri" w:hAnsi="Calibri" w:cs="Calibri"/>
                <w:sz w:val="16"/>
                <w:szCs w:val="16"/>
                <w:lang w:val="en-GB"/>
              </w:rPr>
            </w:pPr>
            <w:r w:rsidRPr="00E91BA2">
              <w:rPr>
                <w:rFonts w:ascii="Calibri" w:hAnsi="Calibri" w:cs="Calibri"/>
                <w:b/>
                <w:bCs/>
                <w:sz w:val="16"/>
                <w:szCs w:val="16"/>
                <w:lang w:val="en-GB"/>
              </w:rPr>
              <w:t>1.2</w:t>
            </w:r>
            <w:r w:rsidRPr="00E91BA2">
              <w:rPr>
                <w:rFonts w:ascii="Calibri" w:hAnsi="Calibri" w:cs="Calibri"/>
                <w:sz w:val="16"/>
                <w:szCs w:val="16"/>
                <w:lang w:val="en-GB"/>
              </w:rPr>
              <w:t xml:space="preserve">: Number of poaching-related incidents (i.e. sightings, arrests, etc.) per patrol day </w:t>
            </w:r>
          </w:p>
          <w:p w14:paraId="4BC29055" w14:textId="77777777" w:rsidR="006848D0" w:rsidRPr="00E91BA2" w:rsidRDefault="006848D0" w:rsidP="000553F8">
            <w:pPr>
              <w:pStyle w:val="Default"/>
              <w:rPr>
                <w:rFonts w:ascii="Calibri" w:hAnsi="Calibri" w:cs="Calibri"/>
                <w:sz w:val="16"/>
                <w:szCs w:val="16"/>
                <w:lang w:val="en-GB"/>
              </w:rPr>
            </w:pPr>
            <w:r w:rsidRPr="00E91BA2">
              <w:rPr>
                <w:rFonts w:ascii="Calibri" w:hAnsi="Calibri" w:cs="Calibri"/>
                <w:b/>
                <w:bCs/>
                <w:sz w:val="16"/>
                <w:szCs w:val="16"/>
                <w:lang w:val="en-GB"/>
              </w:rPr>
              <w:t>1.3</w:t>
            </w:r>
            <w:r w:rsidRPr="00E91BA2">
              <w:rPr>
                <w:rFonts w:ascii="Calibri" w:hAnsi="Calibri" w:cs="Calibri"/>
                <w:sz w:val="16"/>
                <w:szCs w:val="16"/>
                <w:lang w:val="en-GB"/>
              </w:rPr>
              <w:t xml:space="preserve">: Number of investigations at program sites that result in poaching-related arrests (increase at first, then decrease over time) </w:t>
            </w:r>
          </w:p>
          <w:p w14:paraId="0227E706" w14:textId="77777777" w:rsidR="00551A60" w:rsidRPr="00E91BA2" w:rsidRDefault="00551A60" w:rsidP="000553F8">
            <w:pPr>
              <w:pStyle w:val="Default"/>
              <w:rPr>
                <w:rFonts w:ascii="Calibri" w:hAnsi="Calibri" w:cs="Calibri"/>
                <w:sz w:val="16"/>
                <w:szCs w:val="16"/>
                <w:lang w:val="en-GB"/>
              </w:rPr>
            </w:pPr>
            <w:r w:rsidRPr="00E91BA2">
              <w:rPr>
                <w:rFonts w:ascii="Calibri" w:hAnsi="Calibri" w:cs="Calibri"/>
                <w:b/>
                <w:bCs/>
                <w:sz w:val="16"/>
                <w:szCs w:val="16"/>
                <w:lang w:val="en-GB"/>
              </w:rPr>
              <w:t>4.1</w:t>
            </w:r>
            <w:r w:rsidRPr="00E91BA2">
              <w:rPr>
                <w:rFonts w:ascii="Calibri" w:hAnsi="Calibri" w:cs="Calibri"/>
                <w:sz w:val="16"/>
                <w:szCs w:val="16"/>
                <w:lang w:val="en-GB"/>
              </w:rPr>
              <w:t xml:space="preserve">: Number of laws and regulations strengthened with better awareness, capacity and resources to ensure that prosecutions for illicit wildlife poaching and trafficking are conducted effectively (increase) </w:t>
            </w:r>
          </w:p>
          <w:p w14:paraId="4FD671FF" w14:textId="77777777" w:rsidR="00551A60" w:rsidRPr="00E91BA2" w:rsidRDefault="00551A60" w:rsidP="000553F8">
            <w:pPr>
              <w:pStyle w:val="Default"/>
              <w:rPr>
                <w:rFonts w:ascii="Calibri" w:hAnsi="Calibri" w:cs="Calibri"/>
                <w:sz w:val="16"/>
                <w:szCs w:val="16"/>
                <w:lang w:val="en-GB"/>
              </w:rPr>
            </w:pPr>
            <w:r w:rsidRPr="00E91BA2">
              <w:rPr>
                <w:rFonts w:ascii="Calibri" w:hAnsi="Calibri" w:cs="Calibri"/>
                <w:b/>
                <w:bCs/>
                <w:sz w:val="16"/>
                <w:szCs w:val="16"/>
                <w:lang w:val="en-GB"/>
              </w:rPr>
              <w:t>4.2</w:t>
            </w:r>
            <w:r w:rsidRPr="00E91BA2">
              <w:rPr>
                <w:rFonts w:ascii="Calibri" w:hAnsi="Calibri" w:cs="Calibri"/>
                <w:sz w:val="16"/>
                <w:szCs w:val="16"/>
                <w:lang w:val="en-GB"/>
              </w:rPr>
              <w:t xml:space="preserve">: Number of dedicated law enforcement coordination mechanisms (increase) </w:t>
            </w:r>
          </w:p>
          <w:p w14:paraId="70E032E8" w14:textId="77777777" w:rsidR="00551A60" w:rsidRPr="00E91BA2" w:rsidRDefault="00551A60" w:rsidP="000553F8">
            <w:pPr>
              <w:pStyle w:val="Default"/>
              <w:rPr>
                <w:rFonts w:ascii="Calibri" w:hAnsi="Calibri" w:cs="Calibri"/>
                <w:sz w:val="16"/>
                <w:szCs w:val="16"/>
                <w:lang w:val="en-GB"/>
              </w:rPr>
            </w:pPr>
            <w:r w:rsidRPr="00E91BA2">
              <w:rPr>
                <w:rFonts w:ascii="Calibri" w:hAnsi="Calibri" w:cs="Calibri"/>
                <w:b/>
                <w:bCs/>
                <w:sz w:val="16"/>
                <w:szCs w:val="16"/>
                <w:lang w:val="en-GB"/>
              </w:rPr>
              <w:t>4.3</w:t>
            </w:r>
            <w:r w:rsidRPr="00E91BA2">
              <w:rPr>
                <w:rFonts w:ascii="Calibri" w:hAnsi="Calibri" w:cs="Calibri"/>
                <w:sz w:val="16"/>
                <w:szCs w:val="16"/>
                <w:lang w:val="en-GB"/>
              </w:rPr>
              <w:t xml:space="preserve">: Number of multi-disciplinary and/or multi-jurisdictional intelligence-led enforcement operations (increase) </w:t>
            </w:r>
          </w:p>
          <w:p w14:paraId="640DD502" w14:textId="77777777" w:rsidR="00551A60" w:rsidRPr="00E91BA2" w:rsidRDefault="00551A60" w:rsidP="000553F8">
            <w:pPr>
              <w:pStyle w:val="Default"/>
              <w:rPr>
                <w:rFonts w:ascii="Calibri" w:hAnsi="Calibri" w:cs="Calibri"/>
                <w:sz w:val="16"/>
                <w:szCs w:val="16"/>
                <w:lang w:val="en-GB"/>
              </w:rPr>
            </w:pPr>
            <w:r w:rsidRPr="00E91BA2">
              <w:rPr>
                <w:rFonts w:ascii="Calibri" w:hAnsi="Calibri" w:cs="Calibri"/>
                <w:b/>
                <w:bCs/>
                <w:sz w:val="16"/>
                <w:szCs w:val="16"/>
                <w:lang w:val="en-GB"/>
              </w:rPr>
              <w:t>4.4</w:t>
            </w:r>
            <w:r w:rsidRPr="00E91BA2">
              <w:rPr>
                <w:rFonts w:ascii="Calibri" w:hAnsi="Calibri" w:cs="Calibri"/>
                <w:sz w:val="16"/>
                <w:szCs w:val="16"/>
                <w:lang w:val="en-GB"/>
              </w:rPr>
              <w:t>: Proportion of seizures that result in arrests, prosecutions, and convictions (increase)</w:t>
            </w:r>
          </w:p>
          <w:p w14:paraId="01B188C5" w14:textId="77777777" w:rsidR="006848D0" w:rsidRPr="00E91BA2" w:rsidRDefault="006848D0" w:rsidP="000553F8">
            <w:pPr>
              <w:pStyle w:val="Default"/>
              <w:rPr>
                <w:rFonts w:ascii="Calibri" w:hAnsi="Calibri" w:cs="Calibri"/>
                <w:sz w:val="16"/>
                <w:szCs w:val="16"/>
                <w:lang w:val="en-GB"/>
              </w:rPr>
            </w:pPr>
            <w:r w:rsidRPr="00E91BA2">
              <w:rPr>
                <w:rFonts w:ascii="Calibri" w:hAnsi="Calibri" w:cs="Calibri"/>
                <w:b/>
                <w:bCs/>
                <w:sz w:val="16"/>
                <w:szCs w:val="16"/>
                <w:lang w:val="en-GB"/>
              </w:rPr>
              <w:t>1.4</w:t>
            </w:r>
            <w:r w:rsidRPr="00E91BA2">
              <w:rPr>
                <w:rFonts w:ascii="Calibri" w:hAnsi="Calibri" w:cs="Calibri"/>
                <w:sz w:val="16"/>
                <w:szCs w:val="16"/>
                <w:lang w:val="en-GB"/>
              </w:rPr>
              <w:t xml:space="preserve">: Proportion of poaching-related arrests that result in prosecution (increase) </w:t>
            </w:r>
          </w:p>
          <w:p w14:paraId="12D89548" w14:textId="77777777" w:rsidR="00BB357E" w:rsidRPr="00E91BA2" w:rsidRDefault="006848D0" w:rsidP="00626CA7">
            <w:pPr>
              <w:pStyle w:val="Default"/>
              <w:rPr>
                <w:rFonts w:ascii="Calibri" w:hAnsi="Calibri" w:cs="Calibri"/>
                <w:sz w:val="16"/>
                <w:szCs w:val="16"/>
                <w:lang w:val="en-GB"/>
              </w:rPr>
            </w:pPr>
            <w:r w:rsidRPr="00E91BA2">
              <w:rPr>
                <w:rFonts w:ascii="Calibri" w:hAnsi="Calibri" w:cs="Calibri"/>
                <w:b/>
                <w:bCs/>
                <w:sz w:val="16"/>
                <w:szCs w:val="16"/>
                <w:lang w:val="en-GB"/>
              </w:rPr>
              <w:t>1.6</w:t>
            </w:r>
            <w:r w:rsidRPr="00E91BA2">
              <w:rPr>
                <w:rFonts w:ascii="Calibri" w:hAnsi="Calibri" w:cs="Calibri"/>
                <w:sz w:val="16"/>
                <w:szCs w:val="16"/>
                <w:lang w:val="en-GB"/>
              </w:rPr>
              <w:t xml:space="preserve">: Protected areas (METT score) and community/ private/ state reserves management effectiveness for </w:t>
            </w:r>
            <w:r w:rsidR="005827EB" w:rsidRPr="00E91BA2">
              <w:rPr>
                <w:rFonts w:ascii="Calibri" w:hAnsi="Calibri" w:cs="Calibri"/>
                <w:sz w:val="16"/>
                <w:szCs w:val="16"/>
                <w:lang w:val="en-GB"/>
              </w:rPr>
              <w:t>Programme</w:t>
            </w:r>
            <w:r w:rsidRPr="00E91BA2">
              <w:rPr>
                <w:rFonts w:ascii="Calibri" w:hAnsi="Calibri" w:cs="Calibri"/>
                <w:sz w:val="16"/>
                <w:szCs w:val="16"/>
                <w:lang w:val="en-GB"/>
              </w:rPr>
              <w:t xml:space="preserve"> sites (increase)</w:t>
            </w:r>
          </w:p>
        </w:tc>
      </w:tr>
      <w:tr w:rsidR="00BB357E" w:rsidRPr="00E91BA2" w14:paraId="3D599B19" w14:textId="77777777" w:rsidTr="00474D3F">
        <w:tc>
          <w:tcPr>
            <w:tcW w:w="1271" w:type="dxa"/>
            <w:shd w:val="clear" w:color="auto" w:fill="F2F2F2" w:themeFill="background1" w:themeFillShade="F2"/>
          </w:tcPr>
          <w:p w14:paraId="4DD643AE" w14:textId="77777777" w:rsidR="00BB357E" w:rsidRPr="00E91BA2" w:rsidRDefault="00BB357E" w:rsidP="00A97901">
            <w:pPr>
              <w:autoSpaceDE w:val="0"/>
              <w:autoSpaceDN w:val="0"/>
              <w:rPr>
                <w:rFonts w:ascii="Calibri" w:eastAsia="Times New Roman" w:hAnsi="Calibri" w:cs="Calibri"/>
                <w:color w:val="000000"/>
                <w:sz w:val="16"/>
                <w:szCs w:val="16"/>
                <w:lang w:eastAsia="de-DE"/>
              </w:rPr>
            </w:pPr>
            <w:r w:rsidRPr="00E91BA2">
              <w:rPr>
                <w:rFonts w:ascii="Calibri" w:eastAsia="Times New Roman" w:hAnsi="Calibri" w:cs="Calibri"/>
                <w:b/>
                <w:color w:val="000000"/>
                <w:sz w:val="16"/>
                <w:szCs w:val="16"/>
                <w:lang w:eastAsia="de-DE"/>
              </w:rPr>
              <w:t xml:space="preserve">Component 3. </w:t>
            </w:r>
            <w:r w:rsidRPr="00E91BA2">
              <w:rPr>
                <w:rFonts w:ascii="Calibri" w:eastAsia="Times New Roman" w:hAnsi="Calibri" w:cs="Calibri"/>
                <w:i/>
                <w:color w:val="000000"/>
                <w:sz w:val="16"/>
                <w:szCs w:val="16"/>
                <w:lang w:eastAsia="de-DE"/>
              </w:rPr>
              <w:t>Enhancing management of natural resources for sustainable rural socio-economic development</w:t>
            </w:r>
          </w:p>
        </w:tc>
        <w:tc>
          <w:tcPr>
            <w:tcW w:w="1701" w:type="dxa"/>
          </w:tcPr>
          <w:p w14:paraId="2FEF4147" w14:textId="77777777" w:rsidR="00BB357E" w:rsidRPr="00E91BA2" w:rsidRDefault="00BB357E" w:rsidP="00A97901">
            <w:pPr>
              <w:autoSpaceDE w:val="0"/>
              <w:autoSpaceDN w:val="0"/>
              <w:rPr>
                <w:rFonts w:ascii="Calibri" w:eastAsia="Times New Roman" w:hAnsi="Calibri" w:cs="Calibri"/>
                <w:color w:val="000000"/>
                <w:sz w:val="16"/>
                <w:szCs w:val="16"/>
                <w:lang w:eastAsia="de-DE"/>
              </w:rPr>
            </w:pPr>
            <w:r w:rsidRPr="00E91BA2">
              <w:rPr>
                <w:rFonts w:ascii="Calibri" w:eastAsia="Times New Roman" w:hAnsi="Calibri" w:cs="Calibri"/>
                <w:b/>
                <w:color w:val="000000"/>
                <w:sz w:val="16"/>
                <w:szCs w:val="16"/>
                <w:lang w:eastAsia="de-DE"/>
              </w:rPr>
              <w:t>Component 1.</w:t>
            </w:r>
            <w:r w:rsidRPr="00E91BA2">
              <w:rPr>
                <w:rFonts w:ascii="Calibri" w:eastAsia="Times New Roman" w:hAnsi="Calibri" w:cs="Calibri"/>
                <w:color w:val="000000"/>
                <w:sz w:val="16"/>
                <w:szCs w:val="16"/>
                <w:lang w:eastAsia="de-DE"/>
              </w:rPr>
              <w:t xml:space="preserve">  Reduce Poaching and Improve Community Benefits and Co-management</w:t>
            </w:r>
          </w:p>
          <w:p w14:paraId="08A81D2F" w14:textId="77777777" w:rsidR="00BB357E" w:rsidRPr="00E91BA2" w:rsidRDefault="00BB357E" w:rsidP="00A97901">
            <w:pPr>
              <w:autoSpaceDE w:val="0"/>
              <w:autoSpaceDN w:val="0"/>
              <w:rPr>
                <w:rFonts w:ascii="Calibri" w:eastAsia="Times New Roman" w:hAnsi="Calibri" w:cs="Calibri"/>
                <w:color w:val="000000"/>
                <w:sz w:val="16"/>
                <w:szCs w:val="16"/>
                <w:lang w:eastAsia="de-DE"/>
              </w:rPr>
            </w:pPr>
          </w:p>
        </w:tc>
        <w:tc>
          <w:tcPr>
            <w:tcW w:w="2126" w:type="dxa"/>
          </w:tcPr>
          <w:p w14:paraId="34744621" w14:textId="77777777" w:rsidR="00BB357E" w:rsidRPr="00E91BA2" w:rsidRDefault="00BB357E" w:rsidP="00A97901">
            <w:pPr>
              <w:autoSpaceDE w:val="0"/>
              <w:autoSpaceDN w:val="0"/>
              <w:rPr>
                <w:rFonts w:ascii="Calibri" w:hAnsi="Calibri" w:cs="Calibri"/>
                <w:sz w:val="16"/>
                <w:szCs w:val="16"/>
              </w:rPr>
            </w:pPr>
            <w:r w:rsidRPr="00E91BA2">
              <w:rPr>
                <w:rFonts w:ascii="Calibri" w:hAnsi="Calibri" w:cs="Calibri"/>
                <w:b/>
                <w:bCs/>
                <w:sz w:val="16"/>
                <w:szCs w:val="16"/>
              </w:rPr>
              <w:t>Outcome 2</w:t>
            </w:r>
            <w:r w:rsidRPr="00E91BA2">
              <w:rPr>
                <w:rFonts w:ascii="Calibri" w:hAnsi="Calibri" w:cs="Calibri"/>
                <w:sz w:val="16"/>
                <w:szCs w:val="16"/>
              </w:rPr>
              <w:t>: Increased community engagement to live with, manage, and benefit from wildlife</w:t>
            </w:r>
            <w:r w:rsidR="00626CA7" w:rsidRPr="00E91BA2">
              <w:rPr>
                <w:rFonts w:ascii="Calibri" w:hAnsi="Calibri" w:cs="Calibri"/>
                <w:sz w:val="16"/>
                <w:szCs w:val="16"/>
              </w:rPr>
              <w:t>.</w:t>
            </w:r>
          </w:p>
          <w:p w14:paraId="6BB32059" w14:textId="77777777" w:rsidR="00626CA7" w:rsidRPr="00E91BA2" w:rsidRDefault="00626CA7" w:rsidP="00A97901">
            <w:pPr>
              <w:autoSpaceDE w:val="0"/>
              <w:autoSpaceDN w:val="0"/>
              <w:rPr>
                <w:rFonts w:ascii="Calibri" w:hAnsi="Calibri" w:cs="Calibri"/>
                <w:sz w:val="10"/>
                <w:szCs w:val="10"/>
              </w:rPr>
            </w:pPr>
          </w:p>
          <w:p w14:paraId="51ECF7A8" w14:textId="77777777" w:rsidR="00BB357E" w:rsidRPr="00E91BA2" w:rsidRDefault="00BB357E" w:rsidP="00A97901">
            <w:pPr>
              <w:autoSpaceDE w:val="0"/>
              <w:autoSpaceDN w:val="0"/>
              <w:rPr>
                <w:rFonts w:ascii="Calibri" w:eastAsia="Times New Roman" w:hAnsi="Calibri" w:cs="Calibri"/>
                <w:b/>
                <w:color w:val="000000"/>
                <w:sz w:val="16"/>
                <w:szCs w:val="16"/>
                <w:lang w:eastAsia="de-DE"/>
              </w:rPr>
            </w:pPr>
            <w:r w:rsidRPr="00E91BA2">
              <w:rPr>
                <w:rFonts w:ascii="Calibri" w:hAnsi="Calibri" w:cs="Calibri"/>
                <w:b/>
                <w:bCs/>
                <w:sz w:val="16"/>
                <w:szCs w:val="16"/>
              </w:rPr>
              <w:t>Outcome 3</w:t>
            </w:r>
            <w:r w:rsidRPr="00E91BA2">
              <w:rPr>
                <w:rFonts w:ascii="Calibri" w:hAnsi="Calibri" w:cs="Calibri"/>
                <w:sz w:val="16"/>
                <w:szCs w:val="16"/>
              </w:rPr>
              <w:t>: Increase in integrated landscape management practices and restoration plans to maintain forest ecosystem services and sustain wildlife</w:t>
            </w:r>
          </w:p>
        </w:tc>
        <w:tc>
          <w:tcPr>
            <w:tcW w:w="4270" w:type="dxa"/>
          </w:tcPr>
          <w:p w14:paraId="0AE5D5A8" w14:textId="77777777" w:rsidR="00BB357E" w:rsidRPr="00E91BA2" w:rsidRDefault="006848D0" w:rsidP="00A97901">
            <w:pPr>
              <w:autoSpaceDE w:val="0"/>
              <w:autoSpaceDN w:val="0"/>
              <w:rPr>
                <w:rFonts w:ascii="Calibri" w:hAnsi="Calibri" w:cs="Calibri"/>
                <w:sz w:val="16"/>
                <w:szCs w:val="16"/>
              </w:rPr>
            </w:pPr>
            <w:r w:rsidRPr="00E91BA2">
              <w:rPr>
                <w:rFonts w:ascii="Calibri" w:hAnsi="Calibri" w:cs="Calibri"/>
                <w:b/>
                <w:bCs/>
                <w:sz w:val="16"/>
                <w:szCs w:val="16"/>
              </w:rPr>
              <w:t>2.1</w:t>
            </w:r>
            <w:r w:rsidR="00953A03" w:rsidRPr="00E91BA2">
              <w:rPr>
                <w:rFonts w:ascii="Calibri" w:hAnsi="Calibri" w:cs="Calibri"/>
                <w:sz w:val="16"/>
                <w:szCs w:val="16"/>
              </w:rPr>
              <w:t xml:space="preserve">: Benefits </w:t>
            </w:r>
            <w:r w:rsidRPr="00E91BA2">
              <w:rPr>
                <w:rFonts w:ascii="Calibri" w:hAnsi="Calibri" w:cs="Calibri"/>
                <w:sz w:val="16"/>
                <w:szCs w:val="16"/>
              </w:rPr>
              <w:t>received by communities from sustainable (community-based) natural resource management activities and enterprises (increase)</w:t>
            </w:r>
          </w:p>
          <w:p w14:paraId="2E42378B" w14:textId="77777777" w:rsidR="00551A60" w:rsidRPr="00E91BA2" w:rsidRDefault="00551A60" w:rsidP="00A97901">
            <w:pPr>
              <w:autoSpaceDE w:val="0"/>
              <w:autoSpaceDN w:val="0"/>
              <w:rPr>
                <w:rFonts w:ascii="Calibri" w:eastAsia="Times New Roman" w:hAnsi="Calibri" w:cs="Calibri"/>
                <w:b/>
                <w:color w:val="000000"/>
                <w:sz w:val="16"/>
                <w:szCs w:val="16"/>
                <w:lang w:eastAsia="de-DE"/>
              </w:rPr>
            </w:pPr>
            <w:r w:rsidRPr="00E91BA2">
              <w:rPr>
                <w:rFonts w:ascii="Calibri" w:hAnsi="Calibri" w:cs="Calibri"/>
                <w:b/>
                <w:bCs/>
                <w:sz w:val="16"/>
                <w:szCs w:val="16"/>
              </w:rPr>
              <w:t>3.2</w:t>
            </w:r>
            <w:r w:rsidRPr="00E91BA2">
              <w:rPr>
                <w:rFonts w:ascii="Calibri" w:hAnsi="Calibri" w:cs="Calibri"/>
                <w:sz w:val="16"/>
                <w:szCs w:val="16"/>
              </w:rPr>
              <w:t>: Area of forest resources restored in the landscape, stratified by forest management actors (increase compared to baseline levels at start of project)</w:t>
            </w:r>
          </w:p>
        </w:tc>
      </w:tr>
      <w:tr w:rsidR="00BB357E" w:rsidRPr="00E91BA2" w14:paraId="7B702631" w14:textId="77777777" w:rsidTr="00474D3F">
        <w:trPr>
          <w:trHeight w:val="1753"/>
        </w:trPr>
        <w:tc>
          <w:tcPr>
            <w:tcW w:w="1271" w:type="dxa"/>
            <w:shd w:val="clear" w:color="auto" w:fill="F2F2F2" w:themeFill="background1" w:themeFillShade="F2"/>
          </w:tcPr>
          <w:p w14:paraId="319FF27D" w14:textId="77777777" w:rsidR="00BB357E" w:rsidRPr="00E91BA2" w:rsidRDefault="00BB357E" w:rsidP="00A97901">
            <w:pPr>
              <w:autoSpaceDE w:val="0"/>
              <w:autoSpaceDN w:val="0"/>
              <w:rPr>
                <w:rFonts w:ascii="Calibri" w:eastAsia="Times New Roman" w:hAnsi="Calibri" w:cs="Calibri"/>
                <w:b/>
                <w:color w:val="000000"/>
                <w:sz w:val="16"/>
                <w:szCs w:val="16"/>
                <w:lang w:eastAsia="de-DE"/>
              </w:rPr>
            </w:pPr>
            <w:r w:rsidRPr="00E91BA2">
              <w:rPr>
                <w:rFonts w:ascii="Calibri" w:eastAsia="Times New Roman" w:hAnsi="Calibri" w:cs="Calibri"/>
                <w:b/>
                <w:color w:val="000000"/>
                <w:sz w:val="16"/>
                <w:szCs w:val="16"/>
                <w:lang w:eastAsia="de-DE"/>
              </w:rPr>
              <w:t xml:space="preserve">Component 4. </w:t>
            </w:r>
            <w:r w:rsidR="00403DC2" w:rsidRPr="00E91BA2">
              <w:rPr>
                <w:rFonts w:ascii="Calibri" w:eastAsia="Times New Roman" w:hAnsi="Calibri" w:cs="Calibri"/>
                <w:i/>
                <w:color w:val="000000"/>
                <w:sz w:val="16"/>
                <w:szCs w:val="16"/>
                <w:lang w:eastAsia="de-DE"/>
              </w:rPr>
              <w:t xml:space="preserve">Gender Mainstreaming, </w:t>
            </w:r>
            <w:r w:rsidRPr="00E91BA2">
              <w:rPr>
                <w:rFonts w:ascii="Calibri" w:eastAsia="Times New Roman" w:hAnsi="Calibri" w:cs="Calibri"/>
                <w:i/>
                <w:color w:val="000000"/>
                <w:sz w:val="16"/>
                <w:szCs w:val="16"/>
                <w:lang w:eastAsia="de-DE"/>
              </w:rPr>
              <w:t>Knowledge Management and M&amp;E</w:t>
            </w:r>
          </w:p>
        </w:tc>
        <w:tc>
          <w:tcPr>
            <w:tcW w:w="1701" w:type="dxa"/>
          </w:tcPr>
          <w:p w14:paraId="6026682B" w14:textId="77777777" w:rsidR="00BB357E" w:rsidRPr="00E91BA2" w:rsidRDefault="00BB357E" w:rsidP="00A97901">
            <w:pPr>
              <w:autoSpaceDE w:val="0"/>
              <w:autoSpaceDN w:val="0"/>
              <w:rPr>
                <w:rFonts w:ascii="Calibri" w:eastAsia="Times New Roman" w:hAnsi="Calibri" w:cs="Calibri"/>
                <w:color w:val="000000"/>
                <w:sz w:val="16"/>
                <w:szCs w:val="16"/>
                <w:lang w:eastAsia="de-DE"/>
              </w:rPr>
            </w:pPr>
            <w:r w:rsidRPr="00E91BA2">
              <w:rPr>
                <w:rFonts w:ascii="Calibri" w:eastAsia="Times New Roman" w:hAnsi="Calibri" w:cs="Calibri"/>
                <w:b/>
                <w:color w:val="000000"/>
                <w:sz w:val="16"/>
                <w:szCs w:val="16"/>
                <w:lang w:eastAsia="de-DE"/>
              </w:rPr>
              <w:t>Component 1.</w:t>
            </w:r>
            <w:r w:rsidRPr="00E91BA2">
              <w:rPr>
                <w:rFonts w:ascii="Calibri" w:eastAsia="Times New Roman" w:hAnsi="Calibri" w:cs="Calibri"/>
                <w:color w:val="000000"/>
                <w:sz w:val="16"/>
                <w:szCs w:val="16"/>
                <w:lang w:eastAsia="de-DE"/>
              </w:rPr>
              <w:t xml:space="preserve">  Reduce Poaching and Improve Community Benefits and Co-management</w:t>
            </w:r>
          </w:p>
          <w:p w14:paraId="3C7733C1" w14:textId="77777777" w:rsidR="00626CA7" w:rsidRPr="00E91BA2" w:rsidRDefault="00626CA7" w:rsidP="00A97901">
            <w:pPr>
              <w:autoSpaceDE w:val="0"/>
              <w:autoSpaceDN w:val="0"/>
              <w:rPr>
                <w:rFonts w:ascii="Calibri" w:eastAsia="Times New Roman" w:hAnsi="Calibri" w:cs="Calibri"/>
                <w:color w:val="000000"/>
                <w:sz w:val="10"/>
                <w:szCs w:val="10"/>
                <w:lang w:eastAsia="de-DE"/>
              </w:rPr>
            </w:pPr>
          </w:p>
          <w:p w14:paraId="44094FCD" w14:textId="77777777" w:rsidR="00BB357E" w:rsidRPr="00E91BA2" w:rsidRDefault="00BB357E" w:rsidP="00A97901">
            <w:pPr>
              <w:autoSpaceDE w:val="0"/>
              <w:autoSpaceDN w:val="0"/>
              <w:rPr>
                <w:rFonts w:ascii="Calibri" w:eastAsia="Times New Roman" w:hAnsi="Calibri" w:cs="Calibri"/>
                <w:b/>
                <w:color w:val="000000"/>
                <w:sz w:val="16"/>
                <w:szCs w:val="16"/>
                <w:lang w:eastAsia="de-DE"/>
              </w:rPr>
            </w:pPr>
            <w:r w:rsidRPr="00E91BA2">
              <w:rPr>
                <w:rFonts w:ascii="Calibri" w:eastAsia="Times New Roman" w:hAnsi="Calibri" w:cs="Calibri"/>
                <w:b/>
                <w:color w:val="000000"/>
                <w:sz w:val="16"/>
                <w:szCs w:val="16"/>
                <w:lang w:eastAsia="de-DE"/>
              </w:rPr>
              <w:t>Component 4.</w:t>
            </w:r>
            <w:r w:rsidRPr="00E91BA2">
              <w:rPr>
                <w:rFonts w:ascii="Calibri" w:eastAsia="Times New Roman" w:hAnsi="Calibri" w:cs="Calibri"/>
                <w:color w:val="000000"/>
                <w:sz w:val="16"/>
                <w:szCs w:val="16"/>
                <w:lang w:eastAsia="de-DE"/>
              </w:rPr>
              <w:t xml:space="preserve"> Knowledge, Policy Dialogue and Coordination</w:t>
            </w:r>
          </w:p>
        </w:tc>
        <w:tc>
          <w:tcPr>
            <w:tcW w:w="2126" w:type="dxa"/>
          </w:tcPr>
          <w:p w14:paraId="34473966" w14:textId="77777777" w:rsidR="00BB357E" w:rsidRPr="00E91BA2" w:rsidRDefault="00BB357E" w:rsidP="00A97901">
            <w:pPr>
              <w:autoSpaceDE w:val="0"/>
              <w:autoSpaceDN w:val="0"/>
              <w:rPr>
                <w:rFonts w:ascii="Calibri" w:hAnsi="Calibri" w:cs="Calibri"/>
                <w:sz w:val="16"/>
                <w:szCs w:val="16"/>
              </w:rPr>
            </w:pPr>
            <w:r w:rsidRPr="00E91BA2">
              <w:rPr>
                <w:rFonts w:ascii="Calibri" w:hAnsi="Calibri" w:cs="Calibri"/>
                <w:b/>
                <w:bCs/>
                <w:sz w:val="16"/>
                <w:szCs w:val="16"/>
              </w:rPr>
              <w:t>Outcome 2</w:t>
            </w:r>
            <w:r w:rsidRPr="00E91BA2">
              <w:rPr>
                <w:rFonts w:ascii="Calibri" w:hAnsi="Calibri" w:cs="Calibri"/>
                <w:sz w:val="16"/>
                <w:szCs w:val="16"/>
              </w:rPr>
              <w:t>: Increased community engagement to live with, manage, and benefit from wildlife</w:t>
            </w:r>
          </w:p>
          <w:p w14:paraId="2B71D44C" w14:textId="77777777" w:rsidR="00626CA7" w:rsidRPr="00E91BA2" w:rsidRDefault="00626CA7" w:rsidP="00A97901">
            <w:pPr>
              <w:autoSpaceDE w:val="0"/>
              <w:autoSpaceDN w:val="0"/>
              <w:rPr>
                <w:rFonts w:ascii="Calibri" w:hAnsi="Calibri" w:cs="Calibri"/>
                <w:sz w:val="10"/>
                <w:szCs w:val="10"/>
              </w:rPr>
            </w:pPr>
          </w:p>
          <w:p w14:paraId="48EA4412" w14:textId="77777777" w:rsidR="00BB357E" w:rsidRPr="00E91BA2" w:rsidRDefault="00BB357E" w:rsidP="00474D3F">
            <w:pPr>
              <w:pStyle w:val="Default"/>
              <w:rPr>
                <w:rFonts w:ascii="Calibri" w:hAnsi="Calibri" w:cs="Calibri"/>
                <w:sz w:val="16"/>
                <w:szCs w:val="16"/>
                <w:lang w:val="en-GB"/>
              </w:rPr>
            </w:pPr>
            <w:r w:rsidRPr="00E91BA2">
              <w:rPr>
                <w:rFonts w:ascii="Calibri" w:hAnsi="Calibri" w:cs="Calibri"/>
                <w:b/>
                <w:bCs/>
                <w:sz w:val="16"/>
                <w:szCs w:val="16"/>
                <w:lang w:val="en-GB"/>
              </w:rPr>
              <w:t>Outcome 6</w:t>
            </w:r>
            <w:r w:rsidRPr="00E91BA2">
              <w:rPr>
                <w:rFonts w:ascii="Calibri" w:hAnsi="Calibri" w:cs="Calibri"/>
                <w:sz w:val="16"/>
                <w:szCs w:val="16"/>
                <w:lang w:val="en-GB"/>
              </w:rPr>
              <w:t xml:space="preserve">: Improved coordination among program stakeholders and other partners, including donors </w:t>
            </w:r>
          </w:p>
        </w:tc>
        <w:tc>
          <w:tcPr>
            <w:tcW w:w="4270" w:type="dxa"/>
          </w:tcPr>
          <w:p w14:paraId="5E4245EC" w14:textId="77777777" w:rsidR="00551A60" w:rsidRPr="00E91BA2" w:rsidRDefault="00551A60" w:rsidP="000553F8">
            <w:pPr>
              <w:pStyle w:val="Default"/>
              <w:rPr>
                <w:rFonts w:ascii="Calibri" w:hAnsi="Calibri" w:cs="Calibri"/>
                <w:sz w:val="16"/>
                <w:szCs w:val="16"/>
                <w:lang w:val="en-GB"/>
              </w:rPr>
            </w:pPr>
            <w:r w:rsidRPr="00E91BA2">
              <w:rPr>
                <w:rFonts w:ascii="Calibri" w:hAnsi="Calibri" w:cs="Calibri"/>
                <w:b/>
                <w:bCs/>
                <w:sz w:val="16"/>
                <w:szCs w:val="16"/>
                <w:lang w:val="en-GB"/>
              </w:rPr>
              <w:t>2.1</w:t>
            </w:r>
            <w:r w:rsidRPr="00E91BA2">
              <w:rPr>
                <w:rFonts w:ascii="Calibri" w:hAnsi="Calibri" w:cs="Calibri"/>
                <w:sz w:val="16"/>
                <w:szCs w:val="16"/>
                <w:lang w:val="en-GB"/>
              </w:rPr>
              <w:t xml:space="preserve">: Benefits received by communities from sustainable (community-based) natural resource management activities and enterprises (increase) </w:t>
            </w:r>
          </w:p>
          <w:p w14:paraId="2F815157" w14:textId="77777777" w:rsidR="00551A60" w:rsidRPr="00E91BA2" w:rsidRDefault="00551A60" w:rsidP="000553F8">
            <w:pPr>
              <w:pStyle w:val="Default"/>
              <w:rPr>
                <w:rFonts w:ascii="Calibri" w:hAnsi="Calibri" w:cs="Calibri"/>
                <w:sz w:val="16"/>
                <w:szCs w:val="16"/>
                <w:lang w:val="en-GB"/>
              </w:rPr>
            </w:pPr>
            <w:r w:rsidRPr="00E91BA2">
              <w:rPr>
                <w:rFonts w:ascii="Calibri" w:hAnsi="Calibri" w:cs="Calibri"/>
                <w:b/>
                <w:bCs/>
                <w:sz w:val="16"/>
                <w:szCs w:val="16"/>
                <w:lang w:val="en-GB"/>
              </w:rPr>
              <w:t>6.2</w:t>
            </w:r>
            <w:r w:rsidRPr="00E91BA2">
              <w:rPr>
                <w:rFonts w:ascii="Calibri" w:hAnsi="Calibri" w:cs="Calibri"/>
                <w:sz w:val="16"/>
                <w:szCs w:val="16"/>
                <w:lang w:val="en-GB"/>
              </w:rPr>
              <w:t xml:space="preserve">: </w:t>
            </w:r>
            <w:r w:rsidR="005827EB" w:rsidRPr="00E91BA2">
              <w:rPr>
                <w:rFonts w:ascii="Calibri" w:hAnsi="Calibri" w:cs="Calibri"/>
                <w:sz w:val="16"/>
                <w:szCs w:val="16"/>
                <w:lang w:val="en-GB"/>
              </w:rPr>
              <w:t>Programme</w:t>
            </w:r>
            <w:r w:rsidRPr="00E91BA2">
              <w:rPr>
                <w:rFonts w:ascii="Calibri" w:hAnsi="Calibri" w:cs="Calibri"/>
                <w:sz w:val="16"/>
                <w:szCs w:val="16"/>
                <w:lang w:val="en-GB"/>
              </w:rPr>
              <w:t xml:space="preserve"> monitoring system successfully developed and deployed </w:t>
            </w:r>
          </w:p>
          <w:p w14:paraId="0F1A51F2" w14:textId="77777777" w:rsidR="00551A60" w:rsidRPr="00E91BA2" w:rsidRDefault="00551A60" w:rsidP="000553F8">
            <w:pPr>
              <w:pStyle w:val="Default"/>
              <w:rPr>
                <w:rFonts w:ascii="Calibri" w:hAnsi="Calibri" w:cs="Calibri"/>
                <w:sz w:val="16"/>
                <w:szCs w:val="16"/>
                <w:lang w:val="en-GB"/>
              </w:rPr>
            </w:pPr>
            <w:r w:rsidRPr="00E91BA2">
              <w:rPr>
                <w:rFonts w:ascii="Calibri" w:hAnsi="Calibri" w:cs="Calibri"/>
                <w:b/>
                <w:bCs/>
                <w:sz w:val="16"/>
                <w:szCs w:val="16"/>
                <w:lang w:val="en-GB"/>
              </w:rPr>
              <w:t>6.3</w:t>
            </w:r>
            <w:r w:rsidRPr="00E91BA2">
              <w:rPr>
                <w:rFonts w:ascii="Calibri" w:hAnsi="Calibri" w:cs="Calibri"/>
                <w:sz w:val="16"/>
                <w:szCs w:val="16"/>
                <w:lang w:val="en-GB"/>
              </w:rPr>
              <w:t xml:space="preserve">: Establishment of a knowledge exchange platform to support program stakeholders </w:t>
            </w:r>
          </w:p>
          <w:p w14:paraId="7FC6747F" w14:textId="77777777" w:rsidR="00BB357E" w:rsidRPr="00E91BA2" w:rsidRDefault="00BB357E" w:rsidP="00A97901">
            <w:pPr>
              <w:autoSpaceDE w:val="0"/>
              <w:autoSpaceDN w:val="0"/>
              <w:rPr>
                <w:rFonts w:ascii="Calibri" w:eastAsia="Times New Roman" w:hAnsi="Calibri" w:cs="Calibri"/>
                <w:b/>
                <w:color w:val="000000"/>
                <w:sz w:val="16"/>
                <w:szCs w:val="16"/>
                <w:lang w:eastAsia="de-DE"/>
              </w:rPr>
            </w:pPr>
          </w:p>
        </w:tc>
      </w:tr>
    </w:tbl>
    <w:p w14:paraId="187621F6" w14:textId="77777777" w:rsidR="00BF7695" w:rsidRPr="00E91BA2" w:rsidRDefault="00BF7695" w:rsidP="005043CC">
      <w:pPr>
        <w:autoSpaceDE w:val="0"/>
        <w:autoSpaceDN w:val="0"/>
        <w:jc w:val="both"/>
        <w:rPr>
          <w:rFonts w:ascii="Calibri" w:hAnsi="Calibri"/>
          <w:color w:val="000000"/>
          <w:sz w:val="20"/>
        </w:rPr>
      </w:pPr>
    </w:p>
    <w:p w14:paraId="07018D19" w14:textId="77777777" w:rsidR="00BF7695" w:rsidRPr="00E91BA2" w:rsidRDefault="00BF7695" w:rsidP="000553F8">
      <w:pPr>
        <w:autoSpaceDE w:val="0"/>
        <w:autoSpaceDN w:val="0"/>
        <w:jc w:val="both"/>
        <w:rPr>
          <w:rFonts w:ascii="Calibri" w:eastAsia="Times New Roman" w:hAnsi="Calibri" w:cs="Calibri"/>
          <w:color w:val="000000"/>
          <w:sz w:val="20"/>
          <w:szCs w:val="20"/>
          <w:lang w:eastAsia="de-DE"/>
        </w:rPr>
      </w:pPr>
      <w:r w:rsidRPr="00E91BA2">
        <w:rPr>
          <w:rFonts w:ascii="Calibri" w:hAnsi="Calibri" w:cs="Calibri"/>
          <w:noProof/>
          <w:sz w:val="20"/>
          <w:lang w:val="en-US"/>
        </w:rPr>
        <w:lastRenderedPageBreak/>
        <w:drawing>
          <wp:inline distT="0" distB="0" distL="0" distR="0" wp14:anchorId="17332470" wp14:editId="200990EA">
            <wp:extent cx="6170213" cy="7712910"/>
            <wp:effectExtent l="0" t="0" r="2540" b="2540"/>
            <wp:docPr id="7"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178036" cy="7722689"/>
                    </a:xfrm>
                    <a:prstGeom prst="rect">
                      <a:avLst/>
                    </a:prstGeom>
                    <a:noFill/>
                    <a:ln>
                      <a:noFill/>
                    </a:ln>
                  </pic:spPr>
                </pic:pic>
              </a:graphicData>
            </a:graphic>
          </wp:inline>
        </w:drawing>
      </w:r>
    </w:p>
    <w:p w14:paraId="618EAA6F" w14:textId="77777777" w:rsidR="009C4806" w:rsidRPr="00E91BA2" w:rsidRDefault="009C4806" w:rsidP="000553F8">
      <w:pPr>
        <w:autoSpaceDE w:val="0"/>
        <w:autoSpaceDN w:val="0"/>
        <w:jc w:val="both"/>
        <w:rPr>
          <w:rFonts w:ascii="Calibri" w:eastAsia="Times New Roman" w:hAnsi="Calibri" w:cs="Calibri"/>
          <w:color w:val="000000"/>
          <w:sz w:val="10"/>
          <w:szCs w:val="10"/>
          <w:lang w:eastAsia="de-DE"/>
        </w:rPr>
      </w:pPr>
    </w:p>
    <w:p w14:paraId="392D4090" w14:textId="77777777" w:rsidR="00B85D50" w:rsidRPr="00E91BA2" w:rsidRDefault="00ED7686" w:rsidP="000553F8">
      <w:pPr>
        <w:autoSpaceDE w:val="0"/>
        <w:autoSpaceDN w:val="0"/>
        <w:jc w:val="both"/>
        <w:rPr>
          <w:rFonts w:ascii="Calibri" w:eastAsia="Times New Roman" w:hAnsi="Calibri" w:cs="Calibri"/>
          <w:color w:val="000000"/>
          <w:sz w:val="10"/>
          <w:szCs w:val="10"/>
          <w:lang w:eastAsia="de-DE"/>
        </w:rPr>
      </w:pPr>
      <w:r w:rsidRPr="00E91BA2">
        <w:rPr>
          <w:rFonts w:ascii="Calibri" w:eastAsia="Times New Roman" w:hAnsi="Calibri" w:cs="Calibri"/>
          <w:noProof/>
          <w:color w:val="000000"/>
          <w:sz w:val="20"/>
          <w:szCs w:val="20"/>
          <w:lang w:val="en-US"/>
        </w:rPr>
        <mc:AlternateContent>
          <mc:Choice Requires="wps">
            <w:drawing>
              <wp:inline distT="0" distB="0" distL="0" distR="0" wp14:anchorId="2A092BA3" wp14:editId="3CDBE2C2">
                <wp:extent cx="5971540" cy="248582"/>
                <wp:effectExtent l="0" t="0" r="0" b="5715"/>
                <wp:docPr id="81" name="Text Box 81"/>
                <wp:cNvGraphicFramePr/>
                <a:graphic xmlns:a="http://schemas.openxmlformats.org/drawingml/2006/main">
                  <a:graphicData uri="http://schemas.microsoft.com/office/word/2010/wordprocessingShape">
                    <wps:wsp>
                      <wps:cNvSpPr txBox="1"/>
                      <wps:spPr>
                        <a:xfrm>
                          <a:off x="0" y="0"/>
                          <a:ext cx="5971540" cy="248582"/>
                        </a:xfrm>
                        <a:prstGeom prst="rect">
                          <a:avLst/>
                        </a:prstGeom>
                        <a:solidFill>
                          <a:schemeClr val="lt1"/>
                        </a:solidFill>
                        <a:ln w="6350">
                          <a:noFill/>
                        </a:ln>
                      </wps:spPr>
                      <wps:txbx>
                        <w:txbxContent>
                          <w:p w14:paraId="1E4AD42F" w14:textId="77777777" w:rsidR="00E9238C" w:rsidRPr="00BF7695" w:rsidRDefault="00E9238C" w:rsidP="00ED7686">
                            <w:r>
                              <w:rPr>
                                <w:rFonts w:ascii="Calibri" w:hAnsi="Calibri" w:cs="Calibri"/>
                                <w:b/>
                                <w:sz w:val="18"/>
                              </w:rPr>
                              <w:t>Figure 7</w:t>
                            </w:r>
                            <w:r w:rsidRPr="00BF7695">
                              <w:rPr>
                                <w:rFonts w:ascii="Calibri" w:hAnsi="Calibri" w:cs="Calibri"/>
                                <w:sz w:val="18"/>
                              </w:rPr>
                              <w:t>: The project Theory of Change</w:t>
                            </w:r>
                            <w:r>
                              <w:rPr>
                                <w:rFonts w:ascii="Calibri" w:hAnsi="Calibri" w:cs="Calibri"/>
                                <w:sz w:val="18"/>
                              </w:rPr>
                              <w:t xml:space="preserve">, illustrating interconnectedness between its four components </w:t>
                            </w:r>
                            <w:r w:rsidRPr="00BF7695">
                              <w:rPr>
                                <w:rFonts w:ascii="Calibri" w:hAnsi="Calibri" w:cs="Calibri"/>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A092BA3" id="Text Box 81" o:spid="_x0000_s1051" type="#_x0000_t202" style="width:470.2pt;height:19.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" fillcolor="white [3201]" stroked="f" strokeweight=".5pt">
                <v:textbox>
                  <w:txbxContent>
                    <w:p w14:paraId="1E4AD42F" w14:textId="77777777" w:rsidR="00E9238C" w:rsidRPr="00BF7695" w:rsidRDefault="00E9238C" w:rsidP="00ED7686">
                      <w:r>
                        <w:rPr>
                          <w:rFonts w:ascii="Calibri" w:hAnsi="Calibri" w:cs="Calibri"/>
                          <w:b/>
                          <w:sz w:val="18"/>
                        </w:rPr>
                        <w:t>Figure 7</w:t>
                      </w:r>
                      <w:r w:rsidRPr="00BF7695">
                        <w:rPr>
                          <w:rFonts w:ascii="Calibri" w:hAnsi="Calibri" w:cs="Calibri"/>
                          <w:sz w:val="18"/>
                        </w:rPr>
                        <w:t>: The project Theory of Change</w:t>
                      </w:r>
                      <w:r>
                        <w:rPr>
                          <w:rFonts w:ascii="Calibri" w:hAnsi="Calibri" w:cs="Calibri"/>
                          <w:sz w:val="18"/>
                        </w:rPr>
                        <w:t xml:space="preserve">, illustrating interconnectedness between its four components </w:t>
                      </w:r>
                      <w:r w:rsidRPr="00BF7695">
                        <w:rPr>
                          <w:rFonts w:ascii="Calibri" w:hAnsi="Calibri" w:cs="Calibri"/>
                          <w:sz w:val="18"/>
                        </w:rPr>
                        <w:t xml:space="preserve"> </w:t>
                      </w:r>
                    </w:p>
                  </w:txbxContent>
                </v:textbox>
                <w10:anchorlock/>
              </v:shape>
            </w:pict>
          </mc:Fallback>
        </mc:AlternateContent>
      </w:r>
    </w:p>
    <w:p w14:paraId="18129ECB" w14:textId="77777777" w:rsidR="00B735A1" w:rsidRPr="00E91BA2" w:rsidRDefault="00B735A1" w:rsidP="005043CC">
      <w:pPr>
        <w:jc w:val="both"/>
        <w:rPr>
          <w:rFonts w:ascii="Calibri" w:hAnsi="Calibri"/>
          <w:i/>
          <w:sz w:val="22"/>
        </w:rPr>
      </w:pPr>
    </w:p>
    <w:p w14:paraId="1D629A5B" w14:textId="77777777" w:rsidR="00626CA7" w:rsidRPr="00E91BA2" w:rsidRDefault="00626CA7" w:rsidP="00626CA7">
      <w:pPr>
        <w:jc w:val="both"/>
        <w:rPr>
          <w:rFonts w:ascii="Calibri" w:hAnsi="Calibri"/>
          <w:b/>
          <w:sz w:val="21"/>
        </w:rPr>
      </w:pPr>
      <w:r w:rsidRPr="00E91BA2">
        <w:rPr>
          <w:rFonts w:ascii="Calibri" w:hAnsi="Calibri"/>
          <w:b/>
          <w:i/>
          <w:sz w:val="22"/>
        </w:rPr>
        <w:t>Theory of Change</w:t>
      </w:r>
    </w:p>
    <w:p w14:paraId="6AC848E8" w14:textId="77777777" w:rsidR="00626CA7" w:rsidRPr="00E91BA2" w:rsidRDefault="00626CA7" w:rsidP="00626CA7">
      <w:pPr>
        <w:jc w:val="both"/>
        <w:rPr>
          <w:rFonts w:ascii="Calibri" w:eastAsia="Times New Roman" w:hAnsi="Calibri" w:cs="Calibri"/>
          <w:b/>
          <w:sz w:val="20"/>
          <w:szCs w:val="20"/>
        </w:rPr>
      </w:pPr>
    </w:p>
    <w:p w14:paraId="20A1E0CC" w14:textId="77777777" w:rsidR="00C72218" w:rsidRPr="00E91BA2" w:rsidRDefault="00CE0B8D" w:rsidP="00754936">
      <w:pPr>
        <w:jc w:val="both"/>
        <w:rPr>
          <w:rFonts w:ascii="Calibri" w:hAnsi="Calibri" w:cs="Calibri"/>
          <w:sz w:val="20"/>
          <w:szCs w:val="20"/>
        </w:rPr>
      </w:pPr>
      <w:r w:rsidRPr="00E91BA2">
        <w:rPr>
          <w:rFonts w:ascii="Calibri" w:hAnsi="Calibri" w:cs="Calibri"/>
          <w:sz w:val="20"/>
          <w:szCs w:val="20"/>
        </w:rPr>
        <w:t xml:space="preserve">The project is aligned with the theory of change of the overall GWP, which focuses on strengthening the conservation of globally threatened species and reducing wildlife crime by ensuring that local communities see </w:t>
      </w:r>
      <w:r w:rsidRPr="00E91BA2">
        <w:rPr>
          <w:rFonts w:ascii="Calibri" w:hAnsi="Calibri" w:cs="Calibri"/>
          <w:sz w:val="20"/>
          <w:szCs w:val="20"/>
        </w:rPr>
        <w:lastRenderedPageBreak/>
        <w:t xml:space="preserve">the value of preserving healthy natural resources and populations of wildlife species in order to secure their own livelihoods. </w:t>
      </w:r>
    </w:p>
    <w:p w14:paraId="7D39B6F7" w14:textId="77777777" w:rsidR="006C23EE" w:rsidRPr="00E91BA2" w:rsidRDefault="006C23EE" w:rsidP="00754936">
      <w:pPr>
        <w:jc w:val="both"/>
        <w:rPr>
          <w:rFonts w:ascii="Calibri" w:hAnsi="Calibri" w:cs="Calibri"/>
          <w:sz w:val="20"/>
          <w:szCs w:val="20"/>
        </w:rPr>
      </w:pPr>
    </w:p>
    <w:p w14:paraId="2A2D1F29" w14:textId="77777777" w:rsidR="00F84AA9" w:rsidRPr="00E91BA2" w:rsidRDefault="006D09A0" w:rsidP="00F84AA9">
      <w:pPr>
        <w:pStyle w:val="PlainText"/>
        <w:jc w:val="both"/>
        <w:rPr>
          <w:rFonts w:ascii="Calibri" w:hAnsi="Calibri" w:cs="Calibri"/>
          <w:sz w:val="20"/>
          <w:lang w:val="en-GB"/>
        </w:rPr>
      </w:pPr>
      <w:r w:rsidRPr="00E91BA2">
        <w:rPr>
          <w:rFonts w:ascii="Calibri" w:hAnsi="Calibri" w:cs="Calibri"/>
          <w:sz w:val="20"/>
          <w:szCs w:val="20"/>
          <w:lang w:val="en-GB"/>
        </w:rPr>
        <w:t>In the</w:t>
      </w:r>
      <w:r w:rsidRPr="00E91BA2">
        <w:rPr>
          <w:rFonts w:ascii="Calibri" w:hAnsi="Calibri" w:cs="Calibri"/>
          <w:b/>
          <w:sz w:val="20"/>
          <w:szCs w:val="20"/>
          <w:lang w:val="en-GB"/>
        </w:rPr>
        <w:t xml:space="preserve"> </w:t>
      </w:r>
      <w:r w:rsidRPr="00E91BA2">
        <w:rPr>
          <w:rFonts w:ascii="Calibri" w:hAnsi="Calibri" w:cs="Calibri"/>
          <w:sz w:val="20"/>
          <w:szCs w:val="20"/>
          <w:lang w:val="en-GB"/>
        </w:rPr>
        <w:t>proposed alternative scenario enabled by GEF</w:t>
      </w:r>
      <w:r w:rsidR="00601651" w:rsidRPr="00E91BA2">
        <w:rPr>
          <w:rFonts w:ascii="Calibri" w:hAnsi="Calibri" w:cs="Calibri"/>
          <w:sz w:val="20"/>
          <w:szCs w:val="20"/>
          <w:lang w:val="en-GB"/>
        </w:rPr>
        <w:t xml:space="preserve"> in Tanzania</w:t>
      </w:r>
      <w:r w:rsidRPr="00E91BA2">
        <w:rPr>
          <w:rFonts w:ascii="Calibri" w:hAnsi="Calibri" w:cs="Calibri"/>
          <w:sz w:val="20"/>
          <w:szCs w:val="20"/>
          <w:lang w:val="en-GB"/>
        </w:rPr>
        <w:t>, incentives to manage wildlife sustainably and disincentives to poach and illegally trade in wildlife will increase simultaneously</w:t>
      </w:r>
      <w:r w:rsidR="00C72218" w:rsidRPr="00E91BA2">
        <w:rPr>
          <w:rFonts w:ascii="Calibri" w:hAnsi="Calibri" w:cs="Calibri"/>
          <w:sz w:val="20"/>
          <w:szCs w:val="20"/>
          <w:lang w:val="en-GB"/>
        </w:rPr>
        <w:t xml:space="preserve"> (Fig. </w:t>
      </w:r>
      <w:r w:rsidR="007B3495" w:rsidRPr="00E91BA2">
        <w:rPr>
          <w:rFonts w:ascii="Calibri" w:hAnsi="Calibri" w:cs="Calibri"/>
          <w:sz w:val="20"/>
          <w:szCs w:val="20"/>
          <w:lang w:val="en-GB"/>
        </w:rPr>
        <w:t>7 and Table 3</w:t>
      </w:r>
      <w:r w:rsidR="00C72218" w:rsidRPr="00E91BA2">
        <w:rPr>
          <w:rFonts w:ascii="Calibri" w:hAnsi="Calibri" w:cs="Calibri"/>
          <w:sz w:val="20"/>
          <w:szCs w:val="20"/>
          <w:lang w:val="en-GB"/>
        </w:rPr>
        <w:t>)</w:t>
      </w:r>
      <w:r w:rsidR="0097200D" w:rsidRPr="00E91BA2">
        <w:rPr>
          <w:rFonts w:ascii="Calibri" w:hAnsi="Calibri" w:cs="Calibri"/>
          <w:sz w:val="20"/>
          <w:szCs w:val="20"/>
          <w:lang w:val="en-GB"/>
        </w:rPr>
        <w:t xml:space="preserve">. </w:t>
      </w:r>
      <w:r w:rsidR="007950D1" w:rsidRPr="00E91BA2">
        <w:rPr>
          <w:rFonts w:ascii="Calibri" w:hAnsi="Calibri" w:cs="Calibri"/>
          <w:sz w:val="20"/>
          <w:lang w:val="en-GB"/>
        </w:rPr>
        <w:t>The different components of this project are intended to be mutually re-enforcing. Enhancing the enabling environment in IWT and poaching control</w:t>
      </w:r>
      <w:r w:rsidR="00F84AA9" w:rsidRPr="00E91BA2">
        <w:rPr>
          <w:rFonts w:ascii="Calibri" w:hAnsi="Calibri" w:cs="Calibri"/>
          <w:sz w:val="20"/>
          <w:lang w:val="en-GB"/>
        </w:rPr>
        <w:t xml:space="preserve"> is</w:t>
      </w:r>
      <w:r w:rsidR="007950D1" w:rsidRPr="00E91BA2">
        <w:rPr>
          <w:rFonts w:ascii="Calibri" w:hAnsi="Calibri" w:cs="Calibri"/>
          <w:sz w:val="20"/>
          <w:lang w:val="en-GB"/>
        </w:rPr>
        <w:t xml:space="preserve"> crucial at the systematic level, while demonstrating benefits from community-based wildlife and other natural resources management is essential for momentum, buy-in and enthusiasm at political level. Without both approaches, macro-level efforts cannot be linked to positive benefits for development (as opposed to only environmental protection), and site-level efforts will fail to be mainstreamed at national policy and institutional levels. Hence, the project intends to operate both systematically and at specific priority sites in a critical area for global biodiversity. </w:t>
      </w:r>
      <w:r w:rsidR="00F84AA9" w:rsidRPr="00E91BA2">
        <w:rPr>
          <w:rFonts w:ascii="Calibri" w:hAnsi="Calibri" w:cs="Calibri"/>
          <w:sz w:val="20"/>
          <w:lang w:val="en-GB"/>
        </w:rPr>
        <w:t xml:space="preserve"> </w:t>
      </w:r>
    </w:p>
    <w:p w14:paraId="2011446F" w14:textId="77777777" w:rsidR="00F84AA9" w:rsidRPr="00E91BA2" w:rsidRDefault="00F84AA9" w:rsidP="00F84AA9">
      <w:pPr>
        <w:pStyle w:val="PlainText"/>
        <w:jc w:val="both"/>
        <w:rPr>
          <w:rFonts w:ascii="Calibri" w:hAnsi="Calibri" w:cs="Calibri"/>
          <w:sz w:val="20"/>
          <w:lang w:val="en-GB"/>
        </w:rPr>
      </w:pPr>
    </w:p>
    <w:p w14:paraId="517B1650" w14:textId="77777777" w:rsidR="000729FB" w:rsidRPr="00E91BA2" w:rsidRDefault="00F84AA9" w:rsidP="00F84AA9">
      <w:pPr>
        <w:pStyle w:val="PlainText"/>
        <w:jc w:val="both"/>
        <w:rPr>
          <w:rFonts w:ascii="Calibri" w:hAnsi="Calibri" w:cs="Calibri"/>
          <w:sz w:val="20"/>
          <w:lang w:val="en-GB"/>
        </w:rPr>
      </w:pPr>
      <w:r w:rsidRPr="00E91BA2">
        <w:rPr>
          <w:rFonts w:ascii="Calibri" w:hAnsi="Calibri" w:cs="Calibri"/>
          <w:sz w:val="20"/>
          <w:szCs w:val="20"/>
          <w:lang w:val="en-GB"/>
        </w:rPr>
        <w:t>As such, the project will contribute to</w:t>
      </w:r>
      <w:r w:rsidR="006D09A0" w:rsidRPr="00E91BA2">
        <w:rPr>
          <w:rFonts w:ascii="Calibri" w:hAnsi="Calibri" w:cs="Calibri"/>
          <w:sz w:val="20"/>
          <w:szCs w:val="20"/>
          <w:lang w:val="en-GB"/>
        </w:rPr>
        <w:t xml:space="preserve"> a feedback loop</w:t>
      </w:r>
      <w:r w:rsidR="00601651" w:rsidRPr="00E91BA2">
        <w:rPr>
          <w:rFonts w:ascii="Calibri" w:hAnsi="Calibri" w:cs="Calibri"/>
          <w:sz w:val="20"/>
          <w:szCs w:val="20"/>
          <w:lang w:val="en-GB"/>
        </w:rPr>
        <w:t xml:space="preserve"> that acts at four levels, by (i) enhancing the</w:t>
      </w:r>
      <w:r w:rsidR="00754936" w:rsidRPr="00E91BA2">
        <w:rPr>
          <w:rFonts w:ascii="Calibri" w:hAnsi="Calibri" w:cs="Calibri"/>
          <w:sz w:val="20"/>
          <w:szCs w:val="20"/>
          <w:lang w:val="en-GB"/>
        </w:rPr>
        <w:t xml:space="preserve"> national-level</w:t>
      </w:r>
      <w:r w:rsidR="00601651" w:rsidRPr="00E91BA2">
        <w:rPr>
          <w:rFonts w:ascii="Calibri" w:hAnsi="Calibri" w:cs="Calibri"/>
          <w:sz w:val="20"/>
          <w:szCs w:val="20"/>
          <w:lang w:val="en-GB"/>
        </w:rPr>
        <w:t xml:space="preserve"> enabling environment by addressing issues relevant to policy and legislation</w:t>
      </w:r>
      <w:r w:rsidR="00754936" w:rsidRPr="00E91BA2">
        <w:rPr>
          <w:rFonts w:ascii="Calibri" w:hAnsi="Calibri" w:cs="Calibri"/>
          <w:sz w:val="20"/>
          <w:szCs w:val="20"/>
          <w:lang w:val="en-GB"/>
        </w:rPr>
        <w:t>, and enhancing Government capacities for policy implementation</w:t>
      </w:r>
      <w:r w:rsidR="00601651" w:rsidRPr="00E91BA2">
        <w:rPr>
          <w:rFonts w:ascii="Calibri" w:hAnsi="Calibri" w:cs="Calibri"/>
          <w:sz w:val="20"/>
          <w:szCs w:val="20"/>
          <w:lang w:val="en-GB"/>
        </w:rPr>
        <w:t>; (ii) strengthening capacities for effective monitoring and enforcement actions at the local level; (iii)</w:t>
      </w:r>
      <w:r w:rsidR="00754936" w:rsidRPr="00E91BA2">
        <w:rPr>
          <w:rFonts w:ascii="Calibri" w:hAnsi="Calibri" w:cs="Calibri"/>
          <w:sz w:val="20"/>
          <w:szCs w:val="20"/>
          <w:lang w:val="en-GB"/>
        </w:rPr>
        <w:t xml:space="preserve"> creating opportunities for community empowerment and active engagement in addressing the IWT; and (iv) systemizing knowledge management at all levels</w:t>
      </w:r>
      <w:r w:rsidR="006D09A0" w:rsidRPr="00E91BA2">
        <w:rPr>
          <w:rFonts w:ascii="Calibri" w:hAnsi="Calibri" w:cs="Calibri"/>
          <w:sz w:val="20"/>
          <w:szCs w:val="20"/>
          <w:lang w:val="en-GB"/>
        </w:rPr>
        <w:t xml:space="preserve">. </w:t>
      </w:r>
      <w:bookmarkStart w:id="25" w:name="_Toc467632561"/>
    </w:p>
    <w:p w14:paraId="7A13D98B" w14:textId="77777777" w:rsidR="00754936" w:rsidRPr="00E91BA2" w:rsidRDefault="00754936" w:rsidP="00754936">
      <w:pPr>
        <w:jc w:val="both"/>
        <w:rPr>
          <w:rFonts w:ascii="Calibri" w:hAnsi="Calibri" w:cs="Calibri"/>
          <w:sz w:val="20"/>
          <w:szCs w:val="20"/>
        </w:rPr>
      </w:pPr>
    </w:p>
    <w:p w14:paraId="668DAB92" w14:textId="77777777" w:rsidR="009C4806" w:rsidRPr="00E91BA2" w:rsidRDefault="00754936" w:rsidP="00ED7686">
      <w:pPr>
        <w:jc w:val="both"/>
        <w:rPr>
          <w:rFonts w:ascii="Calibri" w:hAnsi="Calibri" w:cs="Calibri"/>
          <w:sz w:val="20"/>
          <w:szCs w:val="20"/>
        </w:rPr>
      </w:pPr>
      <w:r w:rsidRPr="00E91BA2">
        <w:rPr>
          <w:rFonts w:ascii="Calibri" w:hAnsi="Calibri" w:cs="Calibri"/>
          <w:sz w:val="20"/>
          <w:szCs w:val="20"/>
        </w:rPr>
        <w:t>In the medium term, the project will result in (i) increased awareness of local communities</w:t>
      </w:r>
      <w:r w:rsidR="00C72218" w:rsidRPr="00E91BA2">
        <w:rPr>
          <w:rFonts w:ascii="Calibri" w:hAnsi="Calibri" w:cs="Calibri"/>
          <w:sz w:val="20"/>
          <w:szCs w:val="20"/>
        </w:rPr>
        <w:t xml:space="preserve"> about the value of biodiversity to support livelihoods; (ii) improved ability to take IWT actions at the national and local level; (iii) increased number of poachers deterred. </w:t>
      </w:r>
      <w:r w:rsidRPr="00E91BA2">
        <w:rPr>
          <w:rFonts w:ascii="Calibri" w:hAnsi="Calibri" w:cs="Calibri"/>
          <w:sz w:val="20"/>
          <w:szCs w:val="20"/>
        </w:rPr>
        <w:t>Ultimately, the project will contribute to decreased pressure on wildlife from poaching and IWT, by: (i) stronger action against poaching at all levels, and (ii) reducing active</w:t>
      </w:r>
      <w:r w:rsidR="00ED7686" w:rsidRPr="00E91BA2">
        <w:rPr>
          <w:rFonts w:ascii="Calibri" w:hAnsi="Calibri" w:cs="Calibri"/>
          <w:sz w:val="20"/>
          <w:szCs w:val="20"/>
        </w:rPr>
        <w:t xml:space="preserve"> or tacit support for poaching</w:t>
      </w:r>
    </w:p>
    <w:p w14:paraId="63FBE677" w14:textId="77777777" w:rsidR="009C4806" w:rsidRPr="00E91BA2" w:rsidRDefault="009C4806" w:rsidP="00ED7686">
      <w:pPr>
        <w:jc w:val="both"/>
        <w:rPr>
          <w:rFonts w:ascii="Calibri" w:hAnsi="Calibri" w:cs="Calibri"/>
          <w:sz w:val="20"/>
          <w:szCs w:val="20"/>
        </w:rPr>
      </w:pPr>
    </w:p>
    <w:p w14:paraId="51C548AF" w14:textId="24BACD89" w:rsidR="00811B37" w:rsidRPr="00E91BA2" w:rsidRDefault="0038448C" w:rsidP="00ED7686">
      <w:pPr>
        <w:jc w:val="both"/>
        <w:rPr>
          <w:rFonts w:ascii="Calibri" w:hAnsi="Calibri" w:cs="Calibri"/>
          <w:sz w:val="13"/>
          <w:szCs w:val="22"/>
        </w:rPr>
      </w:pPr>
      <w:r w:rsidRPr="00E91BA2">
        <w:rPr>
          <w:rFonts w:ascii="Calibri" w:hAnsi="Calibri"/>
          <w:sz w:val="18"/>
        </w:rPr>
        <w:t xml:space="preserve">Table </w:t>
      </w:r>
      <w:r w:rsidR="00AD452C" w:rsidRPr="00E91BA2">
        <w:rPr>
          <w:rFonts w:ascii="Calibri" w:hAnsi="Calibri"/>
          <w:sz w:val="18"/>
        </w:rPr>
        <w:fldChar w:fldCharType="begin"/>
      </w:r>
      <w:r w:rsidRPr="00E91BA2">
        <w:rPr>
          <w:rFonts w:ascii="Calibri" w:hAnsi="Calibri" w:cs="Calibri"/>
          <w:sz w:val="18"/>
        </w:rPr>
        <w:instrText xml:space="preserve"> SEQ Table \* ARABIC </w:instrText>
      </w:r>
      <w:r w:rsidR="00AD452C" w:rsidRPr="00E91BA2">
        <w:rPr>
          <w:rFonts w:ascii="Calibri" w:hAnsi="Calibri"/>
          <w:sz w:val="18"/>
        </w:rPr>
        <w:fldChar w:fldCharType="separate"/>
      </w:r>
      <w:r w:rsidR="00EE1860" w:rsidRPr="00E91BA2">
        <w:rPr>
          <w:rFonts w:ascii="Calibri" w:hAnsi="Calibri" w:cs="Calibri"/>
          <w:noProof/>
          <w:sz w:val="18"/>
        </w:rPr>
        <w:t>3</w:t>
      </w:r>
      <w:r w:rsidR="00AD452C" w:rsidRPr="00E91BA2">
        <w:rPr>
          <w:rFonts w:ascii="Calibri" w:hAnsi="Calibri"/>
          <w:sz w:val="18"/>
        </w:rPr>
        <w:fldChar w:fldCharType="end"/>
      </w:r>
      <w:r w:rsidR="00FE016D" w:rsidRPr="00E91BA2">
        <w:rPr>
          <w:rFonts w:ascii="Calibri" w:hAnsi="Calibri" w:cs="Calibri"/>
          <w:sz w:val="18"/>
        </w:rPr>
        <w:t>:</w:t>
      </w:r>
      <w:r w:rsidRPr="00E91BA2">
        <w:rPr>
          <w:rFonts w:ascii="Calibri" w:hAnsi="Calibri" w:cs="Calibri"/>
          <w:sz w:val="18"/>
        </w:rPr>
        <w:t xml:space="preserve"> Pro</w:t>
      </w:r>
      <w:r w:rsidR="00EC53F1" w:rsidRPr="00E91BA2">
        <w:rPr>
          <w:rFonts w:ascii="Calibri" w:hAnsi="Calibri" w:cs="Calibri"/>
          <w:sz w:val="18"/>
        </w:rPr>
        <w:t xml:space="preserve">ject </w:t>
      </w:r>
      <w:r w:rsidR="00A44D6E" w:rsidRPr="00E91BA2">
        <w:rPr>
          <w:rFonts w:ascii="Calibri" w:hAnsi="Calibri" w:cs="Calibri"/>
          <w:sz w:val="18"/>
        </w:rPr>
        <w:t xml:space="preserve">interventions supporting the </w:t>
      </w:r>
      <w:r w:rsidR="00EC53F1" w:rsidRPr="00E91BA2">
        <w:rPr>
          <w:rFonts w:ascii="Calibri" w:hAnsi="Calibri" w:cs="Calibri"/>
          <w:sz w:val="18"/>
        </w:rPr>
        <w:t>T</w:t>
      </w:r>
      <w:r w:rsidR="001B0227" w:rsidRPr="00E91BA2">
        <w:rPr>
          <w:rFonts w:ascii="Calibri" w:hAnsi="Calibri" w:cs="Calibri"/>
          <w:sz w:val="18"/>
        </w:rPr>
        <w:t xml:space="preserve">heory </w:t>
      </w:r>
      <w:r w:rsidR="00EC53F1" w:rsidRPr="00E91BA2">
        <w:rPr>
          <w:rFonts w:ascii="Calibri" w:hAnsi="Calibri" w:cs="Calibri"/>
          <w:sz w:val="18"/>
        </w:rPr>
        <w:t>o</w:t>
      </w:r>
      <w:r w:rsidR="001B0227" w:rsidRPr="00E91BA2">
        <w:rPr>
          <w:rFonts w:ascii="Calibri" w:hAnsi="Calibri" w:cs="Calibri"/>
          <w:sz w:val="18"/>
        </w:rPr>
        <w:t xml:space="preserve">f </w:t>
      </w:r>
      <w:r w:rsidR="00EC53F1" w:rsidRPr="00E91BA2">
        <w:rPr>
          <w:rFonts w:ascii="Calibri" w:hAnsi="Calibri" w:cs="Calibri"/>
          <w:sz w:val="18"/>
        </w:rPr>
        <w:t>C</w:t>
      </w:r>
      <w:r w:rsidR="001B0227" w:rsidRPr="00E91BA2">
        <w:rPr>
          <w:rFonts w:ascii="Calibri" w:hAnsi="Calibri" w:cs="Calibri"/>
          <w:sz w:val="18"/>
        </w:rPr>
        <w:t>hange</w:t>
      </w:r>
      <w:r w:rsidR="00EC53F1" w:rsidRPr="00E91BA2">
        <w:rPr>
          <w:rFonts w:ascii="Calibri" w:hAnsi="Calibri" w:cs="Calibri"/>
          <w:sz w:val="18"/>
        </w:rPr>
        <w:t xml:space="preserve"> </w:t>
      </w:r>
      <w:bookmarkEnd w:id="25"/>
      <w:r w:rsidR="00A44D6E" w:rsidRPr="00E91BA2">
        <w:rPr>
          <w:rFonts w:ascii="Calibri" w:hAnsi="Calibri" w:cs="Calibri"/>
          <w:sz w:val="18"/>
        </w:rPr>
        <w:t xml:space="preserve"> </w:t>
      </w:r>
    </w:p>
    <w:p w14:paraId="1882392B" w14:textId="77777777" w:rsidR="006C685E" w:rsidRPr="00E91BA2" w:rsidRDefault="006C685E" w:rsidP="000553F8">
      <w:pPr>
        <w:pStyle w:val="default0"/>
        <w:jc w:val="both"/>
        <w:rPr>
          <w:rFonts w:ascii="Calibri" w:hAnsi="Calibri"/>
          <w:sz w:val="10"/>
          <w:lang w:val="en-GB"/>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3"/>
        <w:gridCol w:w="1690"/>
        <w:gridCol w:w="1511"/>
        <w:gridCol w:w="1538"/>
        <w:gridCol w:w="2928"/>
      </w:tblGrid>
      <w:tr w:rsidR="00CE4B5C" w:rsidRPr="00E91BA2" w14:paraId="4A7470F7" w14:textId="77777777" w:rsidTr="00620D3E">
        <w:trPr>
          <w:trHeight w:val="614"/>
          <w:tblHeader/>
          <w:jc w:val="right"/>
        </w:trPr>
        <w:tc>
          <w:tcPr>
            <w:tcW w:w="1393" w:type="dxa"/>
            <w:tcBorders>
              <w:bottom w:val="single" w:sz="4" w:space="0" w:color="auto"/>
            </w:tcBorders>
            <w:shd w:val="clear" w:color="auto" w:fill="D9D9D9" w:themeFill="background1" w:themeFillShade="D9"/>
            <w:vAlign w:val="center"/>
          </w:tcPr>
          <w:p w14:paraId="56D7E70F" w14:textId="77777777" w:rsidR="000729FB" w:rsidRPr="00E91BA2" w:rsidRDefault="000729FB" w:rsidP="005043CC">
            <w:pPr>
              <w:jc w:val="center"/>
              <w:rPr>
                <w:rFonts w:ascii="Calibri" w:hAnsi="Calibri"/>
                <w:b/>
                <w:sz w:val="18"/>
              </w:rPr>
            </w:pPr>
            <w:r w:rsidRPr="00E91BA2">
              <w:rPr>
                <w:rFonts w:ascii="Calibri" w:hAnsi="Calibri"/>
                <w:b/>
                <w:sz w:val="18"/>
              </w:rPr>
              <w:t>Outputs</w:t>
            </w:r>
          </w:p>
        </w:tc>
        <w:tc>
          <w:tcPr>
            <w:tcW w:w="1733" w:type="dxa"/>
            <w:tcBorders>
              <w:bottom w:val="single" w:sz="4" w:space="0" w:color="auto"/>
            </w:tcBorders>
            <w:shd w:val="clear" w:color="auto" w:fill="D9D9D9" w:themeFill="background1" w:themeFillShade="D9"/>
            <w:vAlign w:val="center"/>
          </w:tcPr>
          <w:p w14:paraId="33C80C62" w14:textId="77777777" w:rsidR="000729FB" w:rsidRPr="00E91BA2" w:rsidRDefault="000729FB" w:rsidP="005043CC">
            <w:pPr>
              <w:jc w:val="center"/>
              <w:rPr>
                <w:rFonts w:ascii="Calibri" w:hAnsi="Calibri"/>
                <w:b/>
                <w:sz w:val="18"/>
              </w:rPr>
            </w:pPr>
            <w:r w:rsidRPr="00E91BA2">
              <w:rPr>
                <w:rFonts w:ascii="Calibri" w:hAnsi="Calibri"/>
                <w:b/>
                <w:sz w:val="18"/>
              </w:rPr>
              <w:t>Outcomes</w:t>
            </w:r>
          </w:p>
        </w:tc>
        <w:tc>
          <w:tcPr>
            <w:tcW w:w="1547" w:type="dxa"/>
            <w:tcBorders>
              <w:bottom w:val="single" w:sz="4" w:space="0" w:color="auto"/>
            </w:tcBorders>
            <w:shd w:val="clear" w:color="auto" w:fill="D9D9D9" w:themeFill="background1" w:themeFillShade="D9"/>
            <w:vAlign w:val="center"/>
          </w:tcPr>
          <w:p w14:paraId="1C8FCE97" w14:textId="77777777" w:rsidR="000729FB" w:rsidRPr="00E91BA2" w:rsidRDefault="000729FB" w:rsidP="005043CC">
            <w:pPr>
              <w:jc w:val="center"/>
              <w:rPr>
                <w:rFonts w:ascii="Calibri" w:hAnsi="Calibri"/>
                <w:b/>
                <w:sz w:val="18"/>
              </w:rPr>
            </w:pPr>
            <w:r w:rsidRPr="00E91BA2">
              <w:rPr>
                <w:rFonts w:ascii="Calibri" w:hAnsi="Calibri"/>
                <w:b/>
                <w:sz w:val="18"/>
              </w:rPr>
              <w:t>Impacts and GEBs</w:t>
            </w:r>
          </w:p>
        </w:tc>
        <w:tc>
          <w:tcPr>
            <w:tcW w:w="1559" w:type="dxa"/>
            <w:tcBorders>
              <w:bottom w:val="single" w:sz="4" w:space="0" w:color="auto"/>
            </w:tcBorders>
            <w:shd w:val="clear" w:color="auto" w:fill="D9D9D9" w:themeFill="background1" w:themeFillShade="D9"/>
            <w:vAlign w:val="center"/>
          </w:tcPr>
          <w:p w14:paraId="53F5392B" w14:textId="77777777" w:rsidR="000729FB" w:rsidRPr="00E91BA2" w:rsidRDefault="000729FB" w:rsidP="005043CC">
            <w:pPr>
              <w:jc w:val="center"/>
              <w:rPr>
                <w:rFonts w:ascii="Calibri" w:hAnsi="Calibri"/>
                <w:b/>
                <w:sz w:val="18"/>
              </w:rPr>
            </w:pPr>
            <w:r w:rsidRPr="00E91BA2">
              <w:rPr>
                <w:rFonts w:ascii="Calibri" w:hAnsi="Calibri"/>
                <w:b/>
                <w:sz w:val="18"/>
              </w:rPr>
              <w:t>Assumptions</w:t>
            </w:r>
          </w:p>
        </w:tc>
        <w:tc>
          <w:tcPr>
            <w:tcW w:w="3118" w:type="dxa"/>
            <w:tcBorders>
              <w:bottom w:val="single" w:sz="4" w:space="0" w:color="auto"/>
            </w:tcBorders>
            <w:shd w:val="clear" w:color="auto" w:fill="D9D9D9" w:themeFill="background1" w:themeFillShade="D9"/>
            <w:vAlign w:val="center"/>
          </w:tcPr>
          <w:p w14:paraId="019EF6F3" w14:textId="476257DE" w:rsidR="000729FB" w:rsidRPr="00E91BA2" w:rsidRDefault="000729FB" w:rsidP="001E6971">
            <w:pPr>
              <w:rPr>
                <w:rFonts w:ascii="Calibri" w:hAnsi="Calibri"/>
                <w:b/>
                <w:sz w:val="18"/>
              </w:rPr>
            </w:pPr>
            <w:r w:rsidRPr="00E91BA2">
              <w:rPr>
                <w:rFonts w:ascii="Calibri" w:hAnsi="Calibri"/>
                <w:b/>
                <w:sz w:val="18"/>
              </w:rPr>
              <w:t>State of current knowledge</w:t>
            </w:r>
            <w:r w:rsidR="001E6971" w:rsidRPr="00E91BA2">
              <w:rPr>
                <w:rFonts w:ascii="Calibri" w:hAnsi="Calibri" w:cs="Calibri"/>
                <w:b/>
                <w:sz w:val="18"/>
                <w:szCs w:val="18"/>
              </w:rPr>
              <w:t>,</w:t>
            </w:r>
            <w:r w:rsidRPr="00E91BA2">
              <w:rPr>
                <w:rFonts w:ascii="Calibri" w:hAnsi="Calibri"/>
                <w:b/>
                <w:sz w:val="18"/>
              </w:rPr>
              <w:t xml:space="preserve"> </w:t>
            </w:r>
            <w:r w:rsidR="00626CA7" w:rsidRPr="00E91BA2">
              <w:rPr>
                <w:rFonts w:ascii="Calibri" w:hAnsi="Calibri"/>
                <w:b/>
                <w:sz w:val="18"/>
              </w:rPr>
              <w:t xml:space="preserve">reasoning </w:t>
            </w:r>
            <w:r w:rsidR="00626CA7" w:rsidRPr="00E91BA2">
              <w:rPr>
                <w:rFonts w:ascii="Calibri" w:hAnsi="Calibri" w:cs="Calibri"/>
                <w:b/>
                <w:sz w:val="18"/>
                <w:szCs w:val="18"/>
              </w:rPr>
              <w:t>&amp;</w:t>
            </w:r>
            <w:r w:rsidR="001E6971" w:rsidRPr="00E91BA2">
              <w:rPr>
                <w:rFonts w:ascii="Calibri" w:hAnsi="Calibri"/>
                <w:b/>
                <w:sz w:val="18"/>
              </w:rPr>
              <w:t xml:space="preserve"> </w:t>
            </w:r>
            <w:r w:rsidRPr="00E91BA2">
              <w:rPr>
                <w:rFonts w:ascii="Calibri" w:hAnsi="Calibri"/>
                <w:b/>
                <w:sz w:val="18"/>
              </w:rPr>
              <w:t>niche for GEF intervention</w:t>
            </w:r>
          </w:p>
        </w:tc>
      </w:tr>
      <w:tr w:rsidR="000729FB" w:rsidRPr="00E91BA2" w14:paraId="5D0AAF9E" w14:textId="77777777" w:rsidTr="005043CC">
        <w:trPr>
          <w:trHeight w:val="242"/>
          <w:jc w:val="right"/>
        </w:trPr>
        <w:tc>
          <w:tcPr>
            <w:tcW w:w="9350" w:type="dxa"/>
            <w:gridSpan w:val="5"/>
            <w:shd w:val="clear" w:color="auto" w:fill="F2F2F2" w:themeFill="background1" w:themeFillShade="F2"/>
            <w:vAlign w:val="center"/>
          </w:tcPr>
          <w:p w14:paraId="701E7F68" w14:textId="77777777" w:rsidR="000729FB" w:rsidRPr="00E91BA2" w:rsidRDefault="000729FB" w:rsidP="001E6971">
            <w:pPr>
              <w:rPr>
                <w:rFonts w:ascii="Calibri" w:hAnsi="Calibri"/>
                <w:b/>
                <w:sz w:val="18"/>
              </w:rPr>
            </w:pPr>
            <w:r w:rsidRPr="00E91BA2">
              <w:rPr>
                <w:rFonts w:ascii="Calibri" w:hAnsi="Calibri"/>
                <w:b/>
                <w:sz w:val="18"/>
              </w:rPr>
              <w:t>Component 1. Strengthening capacity for effective BD management and addressing IWT in Tanzania</w:t>
            </w:r>
          </w:p>
        </w:tc>
      </w:tr>
      <w:tr w:rsidR="00CE4B5C" w:rsidRPr="00E91BA2" w14:paraId="30EFC7CE" w14:textId="77777777" w:rsidTr="00054939">
        <w:trPr>
          <w:jc w:val="right"/>
        </w:trPr>
        <w:tc>
          <w:tcPr>
            <w:tcW w:w="1393" w:type="dxa"/>
          </w:tcPr>
          <w:p w14:paraId="5627BD94" w14:textId="24C26489" w:rsidR="00786115" w:rsidRPr="00E91BA2" w:rsidRDefault="00786115" w:rsidP="00786115">
            <w:pPr>
              <w:rPr>
                <w:rFonts w:ascii="Calibri" w:hAnsi="Calibri"/>
                <w:sz w:val="18"/>
              </w:rPr>
            </w:pPr>
            <w:r w:rsidRPr="00E91BA2">
              <w:rPr>
                <w:rFonts w:ascii="Calibri" w:hAnsi="Calibri"/>
                <w:sz w:val="18"/>
              </w:rPr>
              <w:t>The project will develop proposals for national policy and legislation on IWT</w:t>
            </w:r>
            <w:r w:rsidRPr="00E91BA2">
              <w:rPr>
                <w:rFonts w:ascii="Calibri" w:hAnsi="Calibri" w:cs="Calibri"/>
                <w:sz w:val="18"/>
                <w:szCs w:val="18"/>
              </w:rPr>
              <w:t xml:space="preserve"> that will enable</w:t>
            </w:r>
            <w:r w:rsidRPr="00E91BA2">
              <w:rPr>
                <w:rFonts w:ascii="Calibri" w:hAnsi="Calibri"/>
                <w:sz w:val="18"/>
              </w:rPr>
              <w:t xml:space="preserve"> wildlife crime </w:t>
            </w:r>
            <w:r w:rsidRPr="00E91BA2">
              <w:rPr>
                <w:rFonts w:ascii="Calibri" w:hAnsi="Calibri" w:cs="Calibri"/>
                <w:sz w:val="18"/>
                <w:szCs w:val="18"/>
              </w:rPr>
              <w:t xml:space="preserve">to be treated </w:t>
            </w:r>
            <w:r w:rsidRPr="00E91BA2">
              <w:rPr>
                <w:rFonts w:ascii="Calibri" w:hAnsi="Calibri"/>
                <w:sz w:val="18"/>
              </w:rPr>
              <w:t xml:space="preserve">as </w:t>
            </w:r>
            <w:r w:rsidRPr="00E91BA2">
              <w:rPr>
                <w:rFonts w:ascii="Calibri" w:hAnsi="Calibri" w:cs="Calibri"/>
                <w:sz w:val="18"/>
                <w:szCs w:val="18"/>
              </w:rPr>
              <w:t xml:space="preserve"> </w:t>
            </w:r>
            <w:r w:rsidRPr="00E91BA2">
              <w:rPr>
                <w:rFonts w:ascii="Calibri" w:hAnsi="Calibri"/>
                <w:sz w:val="18"/>
              </w:rPr>
              <w:t>serious crime. Also, it will develop a framework for</w:t>
            </w:r>
            <w:r w:rsidR="00054939" w:rsidRPr="00E91BA2">
              <w:rPr>
                <w:rFonts w:ascii="Calibri" w:hAnsi="Calibri"/>
                <w:sz w:val="18"/>
              </w:rPr>
              <w:t xml:space="preserve"> a</w:t>
            </w:r>
            <w:r w:rsidRPr="00E91BA2">
              <w:rPr>
                <w:rFonts w:ascii="Calibri" w:hAnsi="Calibri"/>
                <w:sz w:val="18"/>
              </w:rPr>
              <w:t xml:space="preserve"> national wildlife crime monitoring system </w:t>
            </w:r>
          </w:p>
          <w:p w14:paraId="4DA0B866" w14:textId="77777777" w:rsidR="00786115" w:rsidRPr="00E91BA2" w:rsidRDefault="00786115" w:rsidP="00786115">
            <w:pPr>
              <w:rPr>
                <w:rFonts w:ascii="Calibri" w:hAnsi="Calibri" w:cs="Calibri"/>
                <w:sz w:val="18"/>
                <w:szCs w:val="18"/>
              </w:rPr>
            </w:pPr>
            <w:r w:rsidRPr="00E91BA2">
              <w:rPr>
                <w:rFonts w:ascii="Calibri" w:hAnsi="Calibri"/>
                <w:sz w:val="18"/>
              </w:rPr>
              <w:t xml:space="preserve">(Outputs 1.2., </w:t>
            </w:r>
            <w:r w:rsidRPr="00E91BA2">
              <w:rPr>
                <w:rFonts w:ascii="Calibri" w:hAnsi="Calibri" w:cs="Calibri"/>
                <w:sz w:val="18"/>
                <w:szCs w:val="18"/>
              </w:rPr>
              <w:t>1.5)</w:t>
            </w:r>
          </w:p>
          <w:p w14:paraId="29CEEE88" w14:textId="77777777" w:rsidR="00786115" w:rsidRPr="00E91BA2" w:rsidRDefault="00786115" w:rsidP="00786115"/>
          <w:p w14:paraId="0FE5631C" w14:textId="77777777" w:rsidR="000729FB" w:rsidRPr="00E91BA2" w:rsidRDefault="000729FB" w:rsidP="000553F8">
            <w:pPr>
              <w:rPr>
                <w:rFonts w:ascii="Calibri" w:hAnsi="Calibri"/>
                <w:sz w:val="18"/>
              </w:rPr>
            </w:pPr>
          </w:p>
        </w:tc>
        <w:tc>
          <w:tcPr>
            <w:tcW w:w="1733" w:type="dxa"/>
          </w:tcPr>
          <w:p w14:paraId="6E17EF74" w14:textId="24D72BC3" w:rsidR="000729FB" w:rsidRPr="00E91BA2" w:rsidRDefault="000729FB" w:rsidP="000553F8">
            <w:pPr>
              <w:rPr>
                <w:rFonts w:ascii="Calibri" w:hAnsi="Calibri"/>
                <w:sz w:val="18"/>
              </w:rPr>
            </w:pPr>
            <w:r w:rsidRPr="00E91BA2">
              <w:rPr>
                <w:rFonts w:ascii="Calibri" w:hAnsi="Calibri"/>
                <w:sz w:val="18"/>
              </w:rPr>
              <w:t xml:space="preserve">Improved legislation and policy will allow law enforcement agencies to operate more effectively (Outcome 1) and increase </w:t>
            </w:r>
            <w:r w:rsidR="00054939" w:rsidRPr="00E91BA2">
              <w:rPr>
                <w:rFonts w:ascii="Calibri" w:hAnsi="Calibri"/>
                <w:sz w:val="18"/>
              </w:rPr>
              <w:t xml:space="preserve">the </w:t>
            </w:r>
            <w:r w:rsidRPr="00E91BA2">
              <w:rPr>
                <w:rFonts w:ascii="Calibri" w:hAnsi="Calibri"/>
                <w:sz w:val="18"/>
              </w:rPr>
              <w:t>number of successful prosecutions of poachers and IW traders (Objective Outcome)</w:t>
            </w:r>
          </w:p>
        </w:tc>
        <w:tc>
          <w:tcPr>
            <w:tcW w:w="1547" w:type="dxa"/>
            <w:vMerge w:val="restart"/>
          </w:tcPr>
          <w:p w14:paraId="274A1D84" w14:textId="509795B0" w:rsidR="000729FB" w:rsidRPr="00E91BA2" w:rsidRDefault="00054939">
            <w:pPr>
              <w:rPr>
                <w:rFonts w:ascii="Calibri" w:hAnsi="Calibri"/>
                <w:sz w:val="18"/>
              </w:rPr>
            </w:pPr>
            <w:r w:rsidRPr="00E91BA2">
              <w:rPr>
                <w:rFonts w:ascii="Calibri" w:hAnsi="Calibri"/>
                <w:sz w:val="18"/>
              </w:rPr>
              <w:t>As a</w:t>
            </w:r>
            <w:r w:rsidR="000729FB" w:rsidRPr="00E91BA2">
              <w:rPr>
                <w:rFonts w:ascii="Calibri" w:hAnsi="Calibri"/>
                <w:sz w:val="18"/>
              </w:rPr>
              <w:t xml:space="preserve"> result of increased poacher and trader arrests, successful prosecutions and sentences</w:t>
            </w:r>
            <w:r w:rsidR="00F84AA9" w:rsidRPr="00E91BA2">
              <w:rPr>
                <w:rFonts w:ascii="Calibri" w:hAnsi="Calibri" w:cs="Calibri"/>
                <w:sz w:val="18"/>
                <w:szCs w:val="18"/>
              </w:rPr>
              <w:t>,</w:t>
            </w:r>
            <w:r w:rsidR="000729FB" w:rsidRPr="00E91BA2">
              <w:rPr>
                <w:rFonts w:ascii="Calibri" w:hAnsi="Calibri"/>
                <w:sz w:val="18"/>
              </w:rPr>
              <w:t xml:space="preserve"> the national level of IWT and poaching will decrease as well as mortality of wildlife (Mid-Term Impact). It will allow wildlife populations to stabilize and grow (GEB)</w:t>
            </w:r>
          </w:p>
        </w:tc>
        <w:tc>
          <w:tcPr>
            <w:tcW w:w="1559" w:type="dxa"/>
          </w:tcPr>
          <w:p w14:paraId="615B2BD7" w14:textId="77777777" w:rsidR="00A44D6E" w:rsidRPr="00E91BA2" w:rsidRDefault="000729FB" w:rsidP="000553F8">
            <w:pPr>
              <w:rPr>
                <w:rFonts w:ascii="Calibri" w:hAnsi="Calibri" w:cs="Calibri"/>
                <w:sz w:val="18"/>
                <w:szCs w:val="18"/>
              </w:rPr>
            </w:pPr>
            <w:r w:rsidRPr="00E91BA2">
              <w:rPr>
                <w:rFonts w:ascii="Calibri" w:hAnsi="Calibri"/>
                <w:sz w:val="18"/>
              </w:rPr>
              <w:t xml:space="preserve">Government will approve the legislation, policy amendments and monitoring framework developed by the project and will be able to implement them providing sufficient national funding </w:t>
            </w:r>
          </w:p>
          <w:p w14:paraId="01ADBD9D" w14:textId="77777777" w:rsidR="00A44D6E" w:rsidRPr="00E91BA2" w:rsidRDefault="00A44D6E" w:rsidP="000553F8">
            <w:pPr>
              <w:rPr>
                <w:rFonts w:ascii="Calibri" w:hAnsi="Calibri" w:cs="Calibri"/>
                <w:sz w:val="18"/>
                <w:szCs w:val="18"/>
              </w:rPr>
            </w:pPr>
          </w:p>
          <w:p w14:paraId="014FCFBC" w14:textId="77777777" w:rsidR="000729FB" w:rsidRPr="00E91BA2" w:rsidRDefault="000729FB" w:rsidP="000553F8">
            <w:pPr>
              <w:rPr>
                <w:rFonts w:ascii="Calibri" w:hAnsi="Calibri"/>
                <w:sz w:val="18"/>
              </w:rPr>
            </w:pPr>
            <w:r w:rsidRPr="00E91BA2">
              <w:rPr>
                <w:rFonts w:ascii="Calibri" w:hAnsi="Calibri"/>
                <w:sz w:val="18"/>
              </w:rPr>
              <w:t>(Intermediate Outcomes 1.1, 1.5-1.7)</w:t>
            </w:r>
          </w:p>
        </w:tc>
        <w:tc>
          <w:tcPr>
            <w:tcW w:w="3118" w:type="dxa"/>
          </w:tcPr>
          <w:p w14:paraId="598800F9" w14:textId="62566A6F" w:rsidR="00786115" w:rsidRPr="00E91BA2" w:rsidRDefault="00786115" w:rsidP="00786115">
            <w:pPr>
              <w:rPr>
                <w:rFonts w:ascii="Calibri" w:hAnsi="Calibri"/>
                <w:sz w:val="18"/>
              </w:rPr>
            </w:pPr>
            <w:r w:rsidRPr="00E91BA2">
              <w:rPr>
                <w:rFonts w:ascii="Calibri" w:hAnsi="Calibri"/>
                <w:sz w:val="18"/>
              </w:rPr>
              <w:t>Various gains have been made in the legal domain</w:t>
            </w:r>
            <w:r w:rsidRPr="00E91BA2">
              <w:rPr>
                <w:rFonts w:ascii="Calibri" w:hAnsi="Calibri" w:cs="Calibri"/>
                <w:sz w:val="18"/>
                <w:szCs w:val="18"/>
              </w:rPr>
              <w:t>. For</w:t>
            </w:r>
            <w:r w:rsidRPr="00E91BA2">
              <w:rPr>
                <w:rFonts w:ascii="Calibri" w:hAnsi="Calibri"/>
                <w:sz w:val="18"/>
              </w:rPr>
              <w:t xml:space="preserve"> example</w:t>
            </w:r>
            <w:r w:rsidRPr="00E91BA2">
              <w:rPr>
                <w:rFonts w:ascii="Calibri" w:hAnsi="Calibri" w:cs="Calibri"/>
                <w:sz w:val="18"/>
                <w:szCs w:val="18"/>
              </w:rPr>
              <w:t>,</w:t>
            </w:r>
            <w:r w:rsidRPr="00E91BA2">
              <w:rPr>
                <w:rFonts w:ascii="Calibri" w:hAnsi="Calibri"/>
                <w:sz w:val="18"/>
              </w:rPr>
              <w:t xml:space="preserve"> legislation treats wildlife crime as a ‘serious crime’ as per UNTOC, i.e. the maximum sanction applicable is not less than 4 years</w:t>
            </w:r>
            <w:r w:rsidRPr="00E91BA2">
              <w:rPr>
                <w:rFonts w:ascii="Calibri" w:hAnsi="Calibri" w:cs="Calibri"/>
                <w:sz w:val="18"/>
                <w:szCs w:val="18"/>
              </w:rPr>
              <w:t>, but it is important that the legislation is applied without loopholes</w:t>
            </w:r>
            <w:r w:rsidRPr="00E91BA2">
              <w:rPr>
                <w:rFonts w:ascii="Calibri" w:hAnsi="Calibri"/>
                <w:sz w:val="18"/>
              </w:rPr>
              <w:t xml:space="preserve">; sentencing guidelines for wildlife crime have been disseminated; known convictions for wildlife crime have taken place since 2014; and charges brought under ancillary legislation such as anti-money laundering laws in wildlife crime cases since 2014. </w:t>
            </w:r>
          </w:p>
          <w:p w14:paraId="519A2D38" w14:textId="77777777" w:rsidR="00786115" w:rsidRPr="00E91BA2" w:rsidRDefault="00786115" w:rsidP="00786115">
            <w:pPr>
              <w:rPr>
                <w:rFonts w:ascii="Calibri" w:hAnsi="Calibri"/>
                <w:sz w:val="18"/>
              </w:rPr>
            </w:pPr>
          </w:p>
          <w:p w14:paraId="0C338E89" w14:textId="750A505B" w:rsidR="000729FB" w:rsidRPr="00E91BA2" w:rsidRDefault="00786115" w:rsidP="000553F8">
            <w:pPr>
              <w:rPr>
                <w:rFonts w:ascii="Calibri" w:hAnsi="Calibri"/>
                <w:sz w:val="18"/>
              </w:rPr>
            </w:pPr>
            <w:r w:rsidRPr="00E91BA2">
              <w:rPr>
                <w:rFonts w:ascii="Calibri" w:hAnsi="Calibri"/>
                <w:sz w:val="18"/>
              </w:rPr>
              <w:t xml:space="preserve">Yet many gaps in law and policy were identified in the ICCWC </w:t>
            </w:r>
            <w:r w:rsidR="00054939" w:rsidRPr="00E91BA2">
              <w:rPr>
                <w:rFonts w:ascii="Calibri" w:hAnsi="Calibri"/>
                <w:sz w:val="18"/>
              </w:rPr>
              <w:t xml:space="preserve">assessment </w:t>
            </w:r>
            <w:r w:rsidRPr="00E91BA2">
              <w:rPr>
                <w:rFonts w:ascii="Calibri" w:hAnsi="Calibri"/>
                <w:sz w:val="18"/>
              </w:rPr>
              <w:t>and furthermore</w:t>
            </w:r>
            <w:r w:rsidR="00054939" w:rsidRPr="00E91BA2">
              <w:rPr>
                <w:rFonts w:ascii="Calibri" w:hAnsi="Calibri"/>
                <w:sz w:val="18"/>
              </w:rPr>
              <w:t>,</w:t>
            </w:r>
            <w:r w:rsidRPr="00E91BA2">
              <w:rPr>
                <w:rFonts w:ascii="Calibri" w:hAnsi="Calibri"/>
                <w:sz w:val="18"/>
              </w:rPr>
              <w:t xml:space="preserve"> these laws are not consisten</w:t>
            </w:r>
            <w:r w:rsidR="00054939" w:rsidRPr="00E91BA2">
              <w:rPr>
                <w:rFonts w:ascii="Calibri" w:hAnsi="Calibri"/>
                <w:sz w:val="18"/>
              </w:rPr>
              <w:t>tl</w:t>
            </w:r>
            <w:r w:rsidRPr="00E91BA2">
              <w:rPr>
                <w:rFonts w:ascii="Calibri" w:hAnsi="Calibri"/>
                <w:sz w:val="18"/>
              </w:rPr>
              <w:t xml:space="preserve">y applied and require capacity building amongst the responsible parties. Additionally, monitoring of KPIs across the whole system to determine institutional effectiveness is still lacking. The project will come in particularly on this latter point to support the effectiveness of the whole system – as gaps in the net will sustain continued wildlife crime. Tanzania </w:t>
            </w:r>
            <w:r w:rsidRPr="00E91BA2">
              <w:rPr>
                <w:rFonts w:ascii="Calibri" w:hAnsi="Calibri"/>
                <w:sz w:val="18"/>
              </w:rPr>
              <w:lastRenderedPageBreak/>
              <w:t>still ranks highly in perception of corruption</w:t>
            </w:r>
            <w:r w:rsidR="00054939" w:rsidRPr="00E91BA2">
              <w:rPr>
                <w:rFonts w:ascii="Calibri" w:hAnsi="Calibri"/>
                <w:sz w:val="18"/>
              </w:rPr>
              <w:t xml:space="preserve"> indices</w:t>
            </w:r>
            <w:r w:rsidRPr="00E91BA2">
              <w:rPr>
                <w:rFonts w:ascii="Calibri" w:hAnsi="Calibri"/>
                <w:sz w:val="18"/>
              </w:rPr>
              <w:t xml:space="preserve">. </w:t>
            </w:r>
          </w:p>
        </w:tc>
      </w:tr>
      <w:tr w:rsidR="00CE4B5C" w:rsidRPr="00E91BA2" w14:paraId="2CDDB7B9" w14:textId="77777777" w:rsidTr="005043CC">
        <w:trPr>
          <w:jc w:val="right"/>
        </w:trPr>
        <w:tc>
          <w:tcPr>
            <w:tcW w:w="1393" w:type="dxa"/>
          </w:tcPr>
          <w:p w14:paraId="79D0FFDA" w14:textId="06C4F5EE" w:rsidR="000729FB" w:rsidRPr="00E91BA2" w:rsidRDefault="000729FB" w:rsidP="000553F8">
            <w:pPr>
              <w:rPr>
                <w:rFonts w:ascii="Calibri" w:hAnsi="Calibri"/>
                <w:sz w:val="18"/>
              </w:rPr>
            </w:pPr>
            <w:r w:rsidRPr="00E91BA2">
              <w:rPr>
                <w:rFonts w:ascii="Calibri" w:hAnsi="Calibri"/>
                <w:sz w:val="18"/>
              </w:rPr>
              <w:lastRenderedPageBreak/>
              <w:t>The project will support the establishment, inter-agency collaboration, equipment and training for key national WC institutions (WFCTT, and TCGs) (Outputs 1.1, 1.3, 1.4, 1.7)</w:t>
            </w:r>
          </w:p>
        </w:tc>
        <w:tc>
          <w:tcPr>
            <w:tcW w:w="1733" w:type="dxa"/>
          </w:tcPr>
          <w:p w14:paraId="61F43C1D" w14:textId="4D1B520C" w:rsidR="000729FB" w:rsidRPr="00E91BA2" w:rsidRDefault="000729FB" w:rsidP="000553F8">
            <w:pPr>
              <w:rPr>
                <w:rFonts w:ascii="Calibri" w:hAnsi="Calibri"/>
                <w:sz w:val="18"/>
              </w:rPr>
            </w:pPr>
            <w:r w:rsidRPr="00E91BA2">
              <w:rPr>
                <w:rFonts w:ascii="Calibri" w:hAnsi="Calibri"/>
                <w:sz w:val="18"/>
              </w:rPr>
              <w:t>National institutions will have full operational capacity and effective collaboration to fight poaching and IWT (Outcome 1) that will lead to increased number of successful prosecutions of poachers and IW traders (Objective Outcome)</w:t>
            </w:r>
          </w:p>
        </w:tc>
        <w:tc>
          <w:tcPr>
            <w:tcW w:w="1547" w:type="dxa"/>
            <w:vMerge/>
          </w:tcPr>
          <w:p w14:paraId="71B3105B" w14:textId="77777777" w:rsidR="000729FB" w:rsidRPr="00E91BA2" w:rsidRDefault="000729FB" w:rsidP="000553F8">
            <w:pPr>
              <w:rPr>
                <w:rFonts w:ascii="Calibri" w:hAnsi="Calibri"/>
                <w:sz w:val="18"/>
              </w:rPr>
            </w:pPr>
          </w:p>
        </w:tc>
        <w:tc>
          <w:tcPr>
            <w:tcW w:w="1559" w:type="dxa"/>
          </w:tcPr>
          <w:p w14:paraId="7D875B81" w14:textId="1D4A3369" w:rsidR="000729FB" w:rsidRPr="00E91BA2" w:rsidRDefault="000729FB" w:rsidP="000553F8">
            <w:pPr>
              <w:rPr>
                <w:rFonts w:ascii="Calibri" w:hAnsi="Calibri"/>
                <w:sz w:val="18"/>
              </w:rPr>
            </w:pPr>
            <w:r w:rsidRPr="00E91BA2">
              <w:rPr>
                <w:rFonts w:ascii="Calibri" w:hAnsi="Calibri"/>
                <w:sz w:val="18"/>
              </w:rPr>
              <w:t xml:space="preserve">Government will support the established WC </w:t>
            </w:r>
            <w:r w:rsidR="00F84AA9" w:rsidRPr="00E91BA2">
              <w:rPr>
                <w:rFonts w:ascii="Calibri" w:hAnsi="Calibri" w:cs="Calibri"/>
                <w:sz w:val="18"/>
                <w:szCs w:val="18"/>
              </w:rPr>
              <w:t>agencies</w:t>
            </w:r>
            <w:r w:rsidRPr="00E91BA2">
              <w:rPr>
                <w:rFonts w:ascii="Calibri" w:hAnsi="Calibri"/>
                <w:sz w:val="18"/>
              </w:rPr>
              <w:t xml:space="preserve"> with sufficient </w:t>
            </w:r>
            <w:r w:rsidR="00F84AA9" w:rsidRPr="00E91BA2">
              <w:rPr>
                <w:rFonts w:ascii="Calibri" w:hAnsi="Calibri"/>
                <w:sz w:val="18"/>
              </w:rPr>
              <w:t xml:space="preserve">staff and funding. </w:t>
            </w:r>
            <w:r w:rsidR="00F84AA9" w:rsidRPr="00E91BA2">
              <w:rPr>
                <w:rFonts w:ascii="Calibri" w:hAnsi="Calibri" w:cs="Calibri"/>
                <w:sz w:val="18"/>
                <w:szCs w:val="18"/>
              </w:rPr>
              <w:t>A</w:t>
            </w:r>
            <w:r w:rsidRPr="00E91BA2">
              <w:rPr>
                <w:rFonts w:ascii="Calibri" w:hAnsi="Calibri" w:cs="Calibri"/>
                <w:sz w:val="18"/>
                <w:szCs w:val="18"/>
              </w:rPr>
              <w:t xml:space="preserve">gencies </w:t>
            </w:r>
            <w:r w:rsidR="00F84AA9" w:rsidRPr="00E91BA2">
              <w:rPr>
                <w:rFonts w:ascii="Calibri" w:hAnsi="Calibri" w:cs="Calibri"/>
                <w:sz w:val="18"/>
                <w:szCs w:val="18"/>
              </w:rPr>
              <w:t>are</w:t>
            </w:r>
            <w:r w:rsidRPr="00E91BA2">
              <w:rPr>
                <w:rFonts w:ascii="Calibri" w:hAnsi="Calibri"/>
                <w:sz w:val="18"/>
              </w:rPr>
              <w:t xml:space="preserve"> willing to cooperate to achi</w:t>
            </w:r>
            <w:r w:rsidR="00F84AA9" w:rsidRPr="00E91BA2">
              <w:rPr>
                <w:rFonts w:ascii="Calibri" w:hAnsi="Calibri"/>
                <w:sz w:val="18"/>
              </w:rPr>
              <w:t>eve mutually beneficial results</w:t>
            </w:r>
            <w:r w:rsidRPr="00E91BA2">
              <w:rPr>
                <w:rFonts w:ascii="Calibri" w:hAnsi="Calibri"/>
                <w:sz w:val="18"/>
              </w:rPr>
              <w:t xml:space="preserve"> (Intermediate Outcomes 1.2- 1.4)</w:t>
            </w:r>
          </w:p>
        </w:tc>
        <w:tc>
          <w:tcPr>
            <w:tcW w:w="3118" w:type="dxa"/>
          </w:tcPr>
          <w:p w14:paraId="4CCE6C28" w14:textId="027DDEA4" w:rsidR="000729FB" w:rsidRPr="00E91BA2" w:rsidRDefault="000729FB" w:rsidP="000553F8">
            <w:pPr>
              <w:rPr>
                <w:rFonts w:ascii="Calibri" w:hAnsi="Calibri"/>
                <w:sz w:val="18"/>
              </w:rPr>
            </w:pPr>
            <w:r w:rsidRPr="00E91BA2">
              <w:rPr>
                <w:rFonts w:ascii="Calibri" w:hAnsi="Calibri"/>
                <w:sz w:val="18"/>
              </w:rPr>
              <w:t>The new institutional arrangements represent a strong multi-agency domestic enforcement mechanism established to coordinate responses on wildlife crime, but these institutions are new and not fully equipped for the roles to be undertaken</w:t>
            </w:r>
            <w:r w:rsidR="00054939" w:rsidRPr="00E91BA2">
              <w:rPr>
                <w:rFonts w:ascii="Calibri" w:hAnsi="Calibri"/>
                <w:sz w:val="18"/>
              </w:rPr>
              <w:t>.</w:t>
            </w:r>
          </w:p>
          <w:p w14:paraId="261823F5" w14:textId="77777777" w:rsidR="000729FB" w:rsidRPr="00E91BA2" w:rsidRDefault="000729FB" w:rsidP="000553F8">
            <w:pPr>
              <w:rPr>
                <w:rFonts w:ascii="Calibri" w:hAnsi="Calibri"/>
                <w:sz w:val="18"/>
              </w:rPr>
            </w:pPr>
          </w:p>
          <w:p w14:paraId="0728374A" w14:textId="2C5DA48F" w:rsidR="000729FB" w:rsidRPr="00E91BA2" w:rsidRDefault="0033306F" w:rsidP="000553F8">
            <w:pPr>
              <w:rPr>
                <w:rFonts w:ascii="Calibri" w:hAnsi="Calibri"/>
                <w:sz w:val="18"/>
              </w:rPr>
            </w:pPr>
            <w:r w:rsidRPr="00E91BA2">
              <w:rPr>
                <w:rFonts w:ascii="Calibri" w:hAnsi="Calibri" w:cs="Calibri"/>
                <w:sz w:val="18"/>
                <w:szCs w:val="18"/>
              </w:rPr>
              <w:t>Multiple</w:t>
            </w:r>
            <w:r w:rsidRPr="00E91BA2">
              <w:rPr>
                <w:rFonts w:ascii="Calibri" w:hAnsi="Calibri"/>
                <w:sz w:val="18"/>
              </w:rPr>
              <w:t xml:space="preserve"> </w:t>
            </w:r>
            <w:r w:rsidR="000729FB" w:rsidRPr="00E91BA2">
              <w:rPr>
                <w:rFonts w:ascii="Calibri" w:hAnsi="Calibri"/>
                <w:sz w:val="18"/>
              </w:rPr>
              <w:t>partners are supporting various aspects of the new set-up</w:t>
            </w:r>
            <w:r w:rsidR="00163C00" w:rsidRPr="00E91BA2">
              <w:rPr>
                <w:rFonts w:ascii="Calibri" w:hAnsi="Calibri" w:cs="Calibri"/>
                <w:sz w:val="18"/>
                <w:szCs w:val="18"/>
              </w:rPr>
              <w:t>.</w:t>
            </w:r>
            <w:r w:rsidR="000729FB" w:rsidRPr="00E91BA2">
              <w:rPr>
                <w:rFonts w:ascii="Calibri" w:hAnsi="Calibri" w:cs="Calibri"/>
                <w:sz w:val="18"/>
                <w:szCs w:val="18"/>
              </w:rPr>
              <w:t xml:space="preserve"> </w:t>
            </w:r>
            <w:r w:rsidR="00163C00" w:rsidRPr="00E91BA2">
              <w:rPr>
                <w:rFonts w:ascii="Calibri" w:hAnsi="Calibri" w:cs="Calibri"/>
                <w:sz w:val="18"/>
                <w:szCs w:val="18"/>
              </w:rPr>
              <w:t>G</w:t>
            </w:r>
            <w:r w:rsidR="000729FB" w:rsidRPr="00E91BA2">
              <w:rPr>
                <w:rFonts w:ascii="Calibri" w:hAnsi="Calibri" w:cs="Calibri"/>
                <w:sz w:val="18"/>
                <w:szCs w:val="18"/>
              </w:rPr>
              <w:t>ap</w:t>
            </w:r>
            <w:r w:rsidR="000729FB" w:rsidRPr="00E91BA2">
              <w:rPr>
                <w:rFonts w:ascii="Calibri" w:hAnsi="Calibri"/>
                <w:sz w:val="18"/>
              </w:rPr>
              <w:t xml:space="preserve"> analysis will reveal what is required to ensure institutions have full operational capacity to play their expected roles</w:t>
            </w:r>
          </w:p>
        </w:tc>
      </w:tr>
      <w:tr w:rsidR="00CE4B5C" w:rsidRPr="00E91BA2" w14:paraId="0B7C725B" w14:textId="77777777" w:rsidTr="005043CC">
        <w:trPr>
          <w:jc w:val="right"/>
        </w:trPr>
        <w:tc>
          <w:tcPr>
            <w:tcW w:w="1393" w:type="dxa"/>
            <w:tcBorders>
              <w:bottom w:val="single" w:sz="4" w:space="0" w:color="auto"/>
            </w:tcBorders>
          </w:tcPr>
          <w:p w14:paraId="50DE03A1" w14:textId="27B9A28E" w:rsidR="000729FB" w:rsidRPr="00E91BA2" w:rsidRDefault="000729FB" w:rsidP="000553F8">
            <w:pPr>
              <w:rPr>
                <w:rFonts w:ascii="Calibri" w:hAnsi="Calibri"/>
                <w:sz w:val="18"/>
              </w:rPr>
            </w:pPr>
            <w:r w:rsidRPr="00E91BA2">
              <w:rPr>
                <w:rFonts w:ascii="Calibri" w:hAnsi="Calibri"/>
                <w:sz w:val="18"/>
              </w:rPr>
              <w:t>The project will build a framework for development of international cooperation</w:t>
            </w:r>
            <w:r w:rsidR="00054939" w:rsidRPr="00E91BA2">
              <w:rPr>
                <w:rFonts w:ascii="Calibri" w:hAnsi="Calibri"/>
                <w:sz w:val="18"/>
              </w:rPr>
              <w:t xml:space="preserve"> between</w:t>
            </w:r>
            <w:r w:rsidRPr="00E91BA2">
              <w:rPr>
                <w:rFonts w:ascii="Calibri" w:hAnsi="Calibri"/>
                <w:sz w:val="18"/>
              </w:rPr>
              <w:t xml:space="preserve"> Tanzania and </w:t>
            </w:r>
            <w:r w:rsidR="00C11B91" w:rsidRPr="00E91BA2">
              <w:rPr>
                <w:rFonts w:ascii="Calibri" w:hAnsi="Calibri" w:cs="Calibri"/>
                <w:sz w:val="18"/>
                <w:szCs w:val="18"/>
              </w:rPr>
              <w:t>neighbouring</w:t>
            </w:r>
            <w:r w:rsidRPr="00E91BA2">
              <w:rPr>
                <w:rFonts w:ascii="Calibri" w:hAnsi="Calibri"/>
                <w:sz w:val="18"/>
              </w:rPr>
              <w:t xml:space="preserve"> countries to fight IWT (Output 1.4, 1.6)</w:t>
            </w:r>
          </w:p>
        </w:tc>
        <w:tc>
          <w:tcPr>
            <w:tcW w:w="1733" w:type="dxa"/>
            <w:tcBorders>
              <w:bottom w:val="single" w:sz="4" w:space="0" w:color="auto"/>
            </w:tcBorders>
          </w:tcPr>
          <w:p w14:paraId="703E2601" w14:textId="179DDFDB" w:rsidR="000729FB" w:rsidRPr="00E91BA2" w:rsidRDefault="000729FB" w:rsidP="000553F8">
            <w:pPr>
              <w:rPr>
                <w:rFonts w:ascii="Calibri" w:hAnsi="Calibri"/>
                <w:sz w:val="18"/>
              </w:rPr>
            </w:pPr>
            <w:r w:rsidRPr="00E91BA2">
              <w:rPr>
                <w:rFonts w:ascii="Calibri" w:hAnsi="Calibri"/>
                <w:sz w:val="18"/>
              </w:rPr>
              <w:t xml:space="preserve">Effective international cooperation </w:t>
            </w:r>
            <w:r w:rsidR="00FF335F" w:rsidRPr="00E91BA2">
              <w:rPr>
                <w:rFonts w:ascii="Calibri" w:hAnsi="Calibri"/>
                <w:sz w:val="18"/>
              </w:rPr>
              <w:t>between</w:t>
            </w:r>
            <w:r w:rsidRPr="00E91BA2">
              <w:rPr>
                <w:rFonts w:ascii="Calibri" w:hAnsi="Calibri"/>
                <w:sz w:val="18"/>
              </w:rPr>
              <w:t xml:space="preserve"> Tanzania and </w:t>
            </w:r>
            <w:r w:rsidR="00C11B91" w:rsidRPr="00E91BA2">
              <w:rPr>
                <w:rFonts w:ascii="Calibri" w:hAnsi="Calibri" w:cs="Calibri"/>
                <w:sz w:val="18"/>
                <w:szCs w:val="18"/>
              </w:rPr>
              <w:t>neighbouring</w:t>
            </w:r>
            <w:r w:rsidRPr="00E91BA2">
              <w:rPr>
                <w:rFonts w:ascii="Calibri" w:hAnsi="Calibri"/>
                <w:sz w:val="18"/>
              </w:rPr>
              <w:t xml:space="preserve"> countries will increase capacity of national WC institutions to fight IWT (Outcome 1), that will lead to increased number of successful prosecutions of poachers and IW traders (Objective Outcome)</w:t>
            </w:r>
          </w:p>
        </w:tc>
        <w:tc>
          <w:tcPr>
            <w:tcW w:w="1547" w:type="dxa"/>
            <w:vMerge/>
            <w:tcBorders>
              <w:bottom w:val="single" w:sz="4" w:space="0" w:color="auto"/>
            </w:tcBorders>
          </w:tcPr>
          <w:p w14:paraId="1B44F17F" w14:textId="77777777" w:rsidR="000729FB" w:rsidRPr="00E91BA2" w:rsidRDefault="000729FB" w:rsidP="000553F8">
            <w:pPr>
              <w:rPr>
                <w:rFonts w:ascii="Calibri" w:hAnsi="Calibri"/>
                <w:sz w:val="18"/>
              </w:rPr>
            </w:pPr>
          </w:p>
        </w:tc>
        <w:tc>
          <w:tcPr>
            <w:tcW w:w="1559" w:type="dxa"/>
            <w:tcBorders>
              <w:bottom w:val="single" w:sz="4" w:space="0" w:color="auto"/>
            </w:tcBorders>
          </w:tcPr>
          <w:p w14:paraId="3EF155CD" w14:textId="081304B0" w:rsidR="000729FB" w:rsidRPr="00E91BA2" w:rsidRDefault="000729FB" w:rsidP="000553F8">
            <w:pPr>
              <w:rPr>
                <w:rFonts w:ascii="Calibri" w:hAnsi="Calibri"/>
                <w:sz w:val="18"/>
              </w:rPr>
            </w:pPr>
            <w:r w:rsidRPr="00E91BA2">
              <w:rPr>
                <w:rFonts w:ascii="Calibri" w:hAnsi="Calibri"/>
                <w:sz w:val="18"/>
              </w:rPr>
              <w:t xml:space="preserve">Political situation in the region will allow </w:t>
            </w:r>
            <w:r w:rsidR="0033306F" w:rsidRPr="00E91BA2">
              <w:rPr>
                <w:rFonts w:ascii="Calibri" w:hAnsi="Calibri" w:cs="Calibri"/>
                <w:sz w:val="18"/>
                <w:szCs w:val="18"/>
              </w:rPr>
              <w:t>effective</w:t>
            </w:r>
            <w:r w:rsidR="0033306F" w:rsidRPr="00E91BA2">
              <w:rPr>
                <w:rFonts w:ascii="Calibri" w:hAnsi="Calibri"/>
                <w:sz w:val="18"/>
              </w:rPr>
              <w:t xml:space="preserve"> </w:t>
            </w:r>
            <w:r w:rsidRPr="00E91BA2">
              <w:rPr>
                <w:rFonts w:ascii="Calibri" w:hAnsi="Calibri"/>
                <w:sz w:val="18"/>
              </w:rPr>
              <w:t xml:space="preserve">international cooperation. Government of Tanzania will approve and implement the international cooperation framework (Intermediate Outcomes 1.8) </w:t>
            </w:r>
          </w:p>
        </w:tc>
        <w:tc>
          <w:tcPr>
            <w:tcW w:w="3118" w:type="dxa"/>
            <w:tcBorders>
              <w:bottom w:val="single" w:sz="4" w:space="0" w:color="auto"/>
            </w:tcBorders>
          </w:tcPr>
          <w:p w14:paraId="4B7569F2" w14:textId="5CA785FD" w:rsidR="000729FB" w:rsidRPr="00E91BA2" w:rsidRDefault="000729FB" w:rsidP="000553F8">
            <w:pPr>
              <w:rPr>
                <w:rFonts w:ascii="Calibri" w:hAnsi="Calibri"/>
                <w:sz w:val="18"/>
              </w:rPr>
            </w:pPr>
            <w:r w:rsidRPr="00E91BA2">
              <w:rPr>
                <w:rFonts w:ascii="Calibri" w:hAnsi="Calibri"/>
                <w:sz w:val="18"/>
              </w:rPr>
              <w:t>Tanzania is part of bilateral or multilateral agreements that specifically tackle transnational wildlife crime; yet these need to be rationalized and prioritized for action as resources are limited and the current need is very urgent</w:t>
            </w:r>
          </w:p>
          <w:p w14:paraId="726E45E6" w14:textId="77777777" w:rsidR="000729FB" w:rsidRPr="00E91BA2" w:rsidRDefault="000729FB" w:rsidP="000553F8">
            <w:pPr>
              <w:rPr>
                <w:rFonts w:ascii="Calibri" w:hAnsi="Calibri"/>
                <w:sz w:val="18"/>
              </w:rPr>
            </w:pPr>
          </w:p>
        </w:tc>
      </w:tr>
      <w:tr w:rsidR="000729FB" w:rsidRPr="00E91BA2" w14:paraId="521379E3" w14:textId="77777777" w:rsidTr="005043CC">
        <w:trPr>
          <w:trHeight w:val="325"/>
          <w:jc w:val="right"/>
        </w:trPr>
        <w:tc>
          <w:tcPr>
            <w:tcW w:w="9350" w:type="dxa"/>
            <w:gridSpan w:val="5"/>
            <w:shd w:val="clear" w:color="auto" w:fill="F2F2F2" w:themeFill="background1" w:themeFillShade="F2"/>
            <w:vAlign w:val="center"/>
          </w:tcPr>
          <w:p w14:paraId="403BD2D1" w14:textId="5CF1BCD1" w:rsidR="000729FB" w:rsidRPr="00E91BA2" w:rsidRDefault="000729FB" w:rsidP="00F30E7A">
            <w:pPr>
              <w:rPr>
                <w:rFonts w:ascii="Calibri" w:hAnsi="Calibri"/>
                <w:b/>
                <w:sz w:val="18"/>
              </w:rPr>
            </w:pPr>
            <w:r w:rsidRPr="00E91BA2">
              <w:rPr>
                <w:rFonts w:ascii="Calibri" w:hAnsi="Calibri"/>
                <w:b/>
                <w:sz w:val="18"/>
              </w:rPr>
              <w:t>Component 2. Reducing poaching and illegal trade in threatened species</w:t>
            </w:r>
          </w:p>
        </w:tc>
      </w:tr>
      <w:tr w:rsidR="00CE4B5C" w:rsidRPr="00E91BA2" w14:paraId="7172D48F" w14:textId="77777777" w:rsidTr="005043CC">
        <w:trPr>
          <w:jc w:val="right"/>
        </w:trPr>
        <w:tc>
          <w:tcPr>
            <w:tcW w:w="1393" w:type="dxa"/>
            <w:tcBorders>
              <w:bottom w:val="single" w:sz="4" w:space="0" w:color="auto"/>
            </w:tcBorders>
          </w:tcPr>
          <w:p w14:paraId="5037CAC3" w14:textId="77777777" w:rsidR="000729FB" w:rsidRPr="00E91BA2" w:rsidRDefault="000729FB" w:rsidP="000553F8">
            <w:pPr>
              <w:rPr>
                <w:rFonts w:ascii="Calibri" w:hAnsi="Calibri"/>
                <w:sz w:val="18"/>
              </w:rPr>
            </w:pPr>
            <w:r w:rsidRPr="00E91BA2">
              <w:rPr>
                <w:rFonts w:ascii="Calibri" w:hAnsi="Calibri"/>
                <w:sz w:val="18"/>
              </w:rPr>
              <w:t xml:space="preserve">The project will provide necessary equipment, infrastructure, intelligence mechanisms, and trainings to 9 TCGs, as well as facilitate inter-agency collaboration at provincial level </w:t>
            </w:r>
          </w:p>
        </w:tc>
        <w:tc>
          <w:tcPr>
            <w:tcW w:w="1733" w:type="dxa"/>
            <w:tcBorders>
              <w:bottom w:val="single" w:sz="4" w:space="0" w:color="auto"/>
            </w:tcBorders>
          </w:tcPr>
          <w:p w14:paraId="076A77C1" w14:textId="1EA185DD" w:rsidR="000729FB" w:rsidRPr="00E91BA2" w:rsidRDefault="000729FB" w:rsidP="000553F8">
            <w:pPr>
              <w:rPr>
                <w:rFonts w:ascii="Calibri" w:hAnsi="Calibri"/>
                <w:sz w:val="18"/>
              </w:rPr>
            </w:pPr>
            <w:r w:rsidRPr="00E91BA2">
              <w:rPr>
                <w:rFonts w:ascii="Calibri" w:hAnsi="Calibri"/>
                <w:sz w:val="18"/>
              </w:rPr>
              <w:t>Infrastructure, new enforcement skills, equipment and strong collaboration (Outcome 2) will allow the groups to increase the effectiveness of patrolling in the project areas and eventually lead to increase in successful arrests and prosecution of poachers</w:t>
            </w:r>
          </w:p>
        </w:tc>
        <w:tc>
          <w:tcPr>
            <w:tcW w:w="1547" w:type="dxa"/>
            <w:tcBorders>
              <w:bottom w:val="single" w:sz="4" w:space="0" w:color="auto"/>
            </w:tcBorders>
          </w:tcPr>
          <w:p w14:paraId="1A80E395" w14:textId="2E5FAECB" w:rsidR="000729FB" w:rsidRPr="00E91BA2" w:rsidRDefault="000729FB" w:rsidP="000553F8">
            <w:pPr>
              <w:rPr>
                <w:rFonts w:ascii="Calibri" w:hAnsi="Calibri"/>
                <w:sz w:val="18"/>
              </w:rPr>
            </w:pPr>
            <w:r w:rsidRPr="00E91BA2">
              <w:rPr>
                <w:rFonts w:ascii="Calibri" w:hAnsi="Calibri"/>
                <w:sz w:val="18"/>
              </w:rPr>
              <w:t>In the result of increased poacher arrests and prosecution</w:t>
            </w:r>
            <w:r w:rsidR="001605D0" w:rsidRPr="00E91BA2">
              <w:rPr>
                <w:rFonts w:ascii="Calibri" w:hAnsi="Calibri"/>
                <w:sz w:val="18"/>
              </w:rPr>
              <w:t>s</w:t>
            </w:r>
            <w:r w:rsidRPr="00E91BA2">
              <w:rPr>
                <w:rFonts w:ascii="Calibri" w:hAnsi="Calibri"/>
                <w:sz w:val="18"/>
              </w:rPr>
              <w:t xml:space="preserve"> in the project areas</w:t>
            </w:r>
            <w:r w:rsidR="001605D0" w:rsidRPr="00E91BA2">
              <w:rPr>
                <w:rFonts w:ascii="Calibri" w:hAnsi="Calibri"/>
                <w:sz w:val="18"/>
              </w:rPr>
              <w:t>,</w:t>
            </w:r>
            <w:r w:rsidRPr="00E91BA2">
              <w:rPr>
                <w:rFonts w:ascii="Calibri" w:hAnsi="Calibri"/>
                <w:sz w:val="18"/>
              </w:rPr>
              <w:t xml:space="preserve"> the level of IWT and poaching will decrease as well as mortality of wildlife (Mid-Term Impact). It will allow wildlife populations to stabilize and grow (GEB).</w:t>
            </w:r>
          </w:p>
        </w:tc>
        <w:tc>
          <w:tcPr>
            <w:tcW w:w="1559" w:type="dxa"/>
            <w:tcBorders>
              <w:bottom w:val="single" w:sz="4" w:space="0" w:color="auto"/>
            </w:tcBorders>
          </w:tcPr>
          <w:p w14:paraId="5DA79502" w14:textId="77777777" w:rsidR="000729FB" w:rsidRPr="00E91BA2" w:rsidRDefault="000729FB" w:rsidP="000553F8">
            <w:pPr>
              <w:rPr>
                <w:rFonts w:ascii="Calibri" w:hAnsi="Calibri"/>
                <w:sz w:val="18"/>
              </w:rPr>
            </w:pPr>
            <w:r w:rsidRPr="00E91BA2">
              <w:rPr>
                <w:rFonts w:ascii="Calibri" w:hAnsi="Calibri"/>
                <w:sz w:val="18"/>
              </w:rPr>
              <w:t>TCGs will use equipment, mechanisms and skills provided by the project to achieve high results. (Intermediate Outcomes 2.1 – 2.4).</w:t>
            </w:r>
          </w:p>
          <w:p w14:paraId="010C4B51" w14:textId="77777777" w:rsidR="000729FB" w:rsidRPr="00E91BA2" w:rsidRDefault="000729FB" w:rsidP="000553F8">
            <w:pPr>
              <w:rPr>
                <w:rFonts w:ascii="Calibri" w:hAnsi="Calibri"/>
                <w:sz w:val="18"/>
              </w:rPr>
            </w:pPr>
          </w:p>
          <w:p w14:paraId="4FB210E1" w14:textId="43224D03" w:rsidR="000729FB" w:rsidRPr="00E91BA2" w:rsidRDefault="000729FB" w:rsidP="000553F8">
            <w:pPr>
              <w:rPr>
                <w:rFonts w:ascii="Calibri" w:hAnsi="Calibri"/>
                <w:sz w:val="18"/>
              </w:rPr>
            </w:pPr>
            <w:r w:rsidRPr="00E91BA2">
              <w:rPr>
                <w:rFonts w:ascii="Calibri" w:hAnsi="Calibri"/>
                <w:sz w:val="18"/>
              </w:rPr>
              <w:t>Government will provide TCGs with sufficient salaries, operation</w:t>
            </w:r>
            <w:r w:rsidR="001605D0" w:rsidRPr="00E91BA2">
              <w:rPr>
                <w:rFonts w:ascii="Calibri" w:hAnsi="Calibri"/>
                <w:sz w:val="18"/>
              </w:rPr>
              <w:t>al</w:t>
            </w:r>
            <w:r w:rsidRPr="00E91BA2">
              <w:rPr>
                <w:rFonts w:ascii="Calibri" w:hAnsi="Calibri"/>
                <w:sz w:val="18"/>
              </w:rPr>
              <w:t xml:space="preserve"> funding, and incentives to fight poaching effectively.</w:t>
            </w:r>
          </w:p>
          <w:p w14:paraId="7D3E7941" w14:textId="77777777" w:rsidR="000729FB" w:rsidRPr="00E91BA2" w:rsidRDefault="000729FB" w:rsidP="000553F8">
            <w:pPr>
              <w:rPr>
                <w:rFonts w:ascii="Calibri" w:hAnsi="Calibri"/>
                <w:sz w:val="10"/>
              </w:rPr>
            </w:pPr>
          </w:p>
          <w:p w14:paraId="60BE9F08" w14:textId="29B746EE" w:rsidR="00F30E7A" w:rsidRPr="00E91BA2" w:rsidRDefault="000729FB" w:rsidP="000553F8">
            <w:pPr>
              <w:rPr>
                <w:rFonts w:ascii="Calibri" w:hAnsi="Calibri"/>
                <w:sz w:val="18"/>
              </w:rPr>
            </w:pPr>
            <w:r w:rsidRPr="00E91BA2">
              <w:rPr>
                <w:rFonts w:ascii="Calibri" w:hAnsi="Calibri" w:cs="Calibri"/>
                <w:sz w:val="18"/>
                <w:szCs w:val="18"/>
              </w:rPr>
              <w:t>TCG</w:t>
            </w:r>
            <w:r w:rsidR="0033306F" w:rsidRPr="00E91BA2">
              <w:rPr>
                <w:rFonts w:ascii="Calibri" w:hAnsi="Calibri" w:cs="Calibri"/>
                <w:sz w:val="18"/>
                <w:szCs w:val="18"/>
              </w:rPr>
              <w:t xml:space="preserve"> member</w:t>
            </w:r>
            <w:r w:rsidRPr="00E91BA2">
              <w:rPr>
                <w:rFonts w:ascii="Calibri" w:hAnsi="Calibri" w:cs="Calibri"/>
                <w:sz w:val="18"/>
                <w:szCs w:val="18"/>
              </w:rPr>
              <w:t>s</w:t>
            </w:r>
            <w:r w:rsidRPr="00E91BA2">
              <w:rPr>
                <w:rFonts w:ascii="Calibri" w:hAnsi="Calibri"/>
                <w:sz w:val="18"/>
              </w:rPr>
              <w:t xml:space="preserve"> do not </w:t>
            </w:r>
            <w:r w:rsidR="0033306F" w:rsidRPr="00E91BA2">
              <w:rPr>
                <w:rFonts w:ascii="Calibri" w:hAnsi="Calibri" w:cs="Calibri"/>
                <w:sz w:val="18"/>
                <w:szCs w:val="18"/>
              </w:rPr>
              <w:t xml:space="preserve">engage in </w:t>
            </w:r>
            <w:r w:rsidRPr="00E91BA2">
              <w:rPr>
                <w:rFonts w:ascii="Calibri" w:hAnsi="Calibri" w:cs="Calibri"/>
                <w:sz w:val="18"/>
                <w:szCs w:val="18"/>
              </w:rPr>
              <w:t>poach</w:t>
            </w:r>
            <w:r w:rsidR="0033306F" w:rsidRPr="00E91BA2">
              <w:rPr>
                <w:rFonts w:ascii="Calibri" w:hAnsi="Calibri" w:cs="Calibri"/>
                <w:sz w:val="18"/>
                <w:szCs w:val="18"/>
              </w:rPr>
              <w:t>ing</w:t>
            </w:r>
            <w:r w:rsidRPr="00E91BA2">
              <w:rPr>
                <w:rFonts w:ascii="Calibri" w:hAnsi="Calibri"/>
                <w:sz w:val="18"/>
              </w:rPr>
              <w:t xml:space="preserve"> themselves</w:t>
            </w:r>
            <w:r w:rsidR="001605D0" w:rsidRPr="00E91BA2">
              <w:rPr>
                <w:rFonts w:ascii="Calibri" w:hAnsi="Calibri"/>
                <w:sz w:val="18"/>
              </w:rPr>
              <w:t xml:space="preserve"> or </w:t>
            </w:r>
            <w:r w:rsidR="001605D0" w:rsidRPr="00E91BA2">
              <w:rPr>
                <w:rFonts w:ascii="Calibri" w:hAnsi="Calibri"/>
                <w:sz w:val="18"/>
              </w:rPr>
              <w:lastRenderedPageBreak/>
              <w:t>facilitate others to poach wildlife</w:t>
            </w:r>
            <w:r w:rsidR="005332CD" w:rsidRPr="00E91BA2">
              <w:rPr>
                <w:rFonts w:ascii="Calibri" w:hAnsi="Calibri" w:cs="Calibri"/>
                <w:sz w:val="18"/>
                <w:szCs w:val="18"/>
              </w:rPr>
              <w:t>.</w:t>
            </w:r>
            <w:r w:rsidRPr="00E91BA2">
              <w:rPr>
                <w:rFonts w:ascii="Calibri" w:hAnsi="Calibri"/>
                <w:sz w:val="18"/>
              </w:rPr>
              <w:t xml:space="preserve">  </w:t>
            </w:r>
          </w:p>
        </w:tc>
        <w:tc>
          <w:tcPr>
            <w:tcW w:w="3118" w:type="dxa"/>
            <w:tcBorders>
              <w:bottom w:val="single" w:sz="4" w:space="0" w:color="auto"/>
            </w:tcBorders>
          </w:tcPr>
          <w:p w14:paraId="0BE7EFD1" w14:textId="25E06495" w:rsidR="000729FB" w:rsidRPr="00E91BA2" w:rsidRDefault="000729FB" w:rsidP="000553F8">
            <w:pPr>
              <w:rPr>
                <w:rFonts w:ascii="Calibri" w:hAnsi="Calibri"/>
                <w:sz w:val="18"/>
              </w:rPr>
            </w:pPr>
            <w:r w:rsidRPr="00E91BA2">
              <w:rPr>
                <w:rFonts w:ascii="Calibri" w:hAnsi="Calibri"/>
                <w:sz w:val="18"/>
              </w:rPr>
              <w:lastRenderedPageBreak/>
              <w:t xml:space="preserve">TCGs have been adopted as the preferred approach to coordinate </w:t>
            </w:r>
            <w:r w:rsidR="001605D0" w:rsidRPr="00E91BA2">
              <w:rPr>
                <w:rFonts w:ascii="Calibri" w:hAnsi="Calibri"/>
                <w:sz w:val="18"/>
              </w:rPr>
              <w:t>anti-</w:t>
            </w:r>
            <w:r w:rsidRPr="00E91BA2">
              <w:rPr>
                <w:rFonts w:ascii="Calibri" w:hAnsi="Calibri"/>
                <w:sz w:val="18"/>
              </w:rPr>
              <w:t xml:space="preserve">poaching and IWT </w:t>
            </w:r>
            <w:r w:rsidR="00163C00" w:rsidRPr="00E91BA2">
              <w:rPr>
                <w:rFonts w:ascii="Calibri" w:hAnsi="Calibri" w:cs="Calibri"/>
                <w:sz w:val="18"/>
                <w:szCs w:val="18"/>
              </w:rPr>
              <w:t>-related actions</w:t>
            </w:r>
            <w:r w:rsidR="00163C00" w:rsidRPr="00E91BA2">
              <w:rPr>
                <w:rFonts w:ascii="Calibri" w:hAnsi="Calibri"/>
                <w:sz w:val="18"/>
              </w:rPr>
              <w:t xml:space="preserve"> </w:t>
            </w:r>
            <w:r w:rsidRPr="00E91BA2">
              <w:rPr>
                <w:rFonts w:ascii="Calibri" w:hAnsi="Calibri"/>
                <w:sz w:val="18"/>
              </w:rPr>
              <w:t>across the country</w:t>
            </w:r>
          </w:p>
          <w:p w14:paraId="5BE7ECB5" w14:textId="77777777" w:rsidR="000729FB" w:rsidRPr="00E91BA2" w:rsidRDefault="000729FB" w:rsidP="000553F8">
            <w:pPr>
              <w:rPr>
                <w:rFonts w:ascii="Calibri" w:hAnsi="Calibri"/>
                <w:sz w:val="18"/>
              </w:rPr>
            </w:pPr>
          </w:p>
          <w:p w14:paraId="6B70B60A" w14:textId="2703D833" w:rsidR="000729FB" w:rsidRPr="00E91BA2" w:rsidRDefault="00163C00" w:rsidP="000553F8">
            <w:pPr>
              <w:rPr>
                <w:rFonts w:ascii="Calibri" w:hAnsi="Calibri"/>
                <w:sz w:val="18"/>
              </w:rPr>
            </w:pPr>
            <w:r w:rsidRPr="00E91BA2">
              <w:rPr>
                <w:rFonts w:ascii="Calibri" w:hAnsi="Calibri" w:cs="Calibri"/>
                <w:sz w:val="18"/>
                <w:szCs w:val="18"/>
              </w:rPr>
              <w:t>Investments in TCG capacity strengthening are crucial, as</w:t>
            </w:r>
            <w:r w:rsidR="000729FB" w:rsidRPr="00E91BA2">
              <w:rPr>
                <w:rFonts w:ascii="Calibri" w:hAnsi="Calibri"/>
                <w:sz w:val="18"/>
              </w:rPr>
              <w:t xml:space="preserve"> without basic coordination in the </w:t>
            </w:r>
            <w:r w:rsidR="00CC14DB" w:rsidRPr="00E91BA2">
              <w:rPr>
                <w:rFonts w:ascii="Calibri" w:hAnsi="Calibri" w:cs="Calibri"/>
                <w:sz w:val="18"/>
                <w:szCs w:val="18"/>
              </w:rPr>
              <w:t>priority</w:t>
            </w:r>
            <w:r w:rsidR="000729FB" w:rsidRPr="00E91BA2">
              <w:rPr>
                <w:rFonts w:ascii="Calibri" w:hAnsi="Calibri"/>
                <w:sz w:val="18"/>
              </w:rPr>
              <w:t xml:space="preserve"> ecosystems, the approach will remain haphazard and with limited effectiveness </w:t>
            </w:r>
          </w:p>
          <w:p w14:paraId="5E04991D" w14:textId="77777777" w:rsidR="000729FB" w:rsidRPr="00E91BA2" w:rsidRDefault="000729FB" w:rsidP="000553F8">
            <w:pPr>
              <w:rPr>
                <w:rFonts w:ascii="Calibri" w:hAnsi="Calibri"/>
                <w:sz w:val="18"/>
              </w:rPr>
            </w:pPr>
          </w:p>
        </w:tc>
      </w:tr>
      <w:tr w:rsidR="000729FB" w:rsidRPr="00E91BA2" w14:paraId="172DC429" w14:textId="77777777" w:rsidTr="005043CC">
        <w:trPr>
          <w:trHeight w:val="408"/>
          <w:jc w:val="right"/>
        </w:trPr>
        <w:tc>
          <w:tcPr>
            <w:tcW w:w="9350" w:type="dxa"/>
            <w:gridSpan w:val="5"/>
            <w:shd w:val="clear" w:color="auto" w:fill="F2F2F2" w:themeFill="background1" w:themeFillShade="F2"/>
            <w:vAlign w:val="center"/>
          </w:tcPr>
          <w:p w14:paraId="5D5168C9" w14:textId="42675722" w:rsidR="000729FB" w:rsidRPr="00E91BA2" w:rsidRDefault="000729FB" w:rsidP="00F30E7A">
            <w:pPr>
              <w:rPr>
                <w:rFonts w:ascii="Calibri" w:hAnsi="Calibri"/>
                <w:b/>
                <w:sz w:val="18"/>
              </w:rPr>
            </w:pPr>
            <w:r w:rsidRPr="00E91BA2">
              <w:rPr>
                <w:rFonts w:ascii="Calibri" w:hAnsi="Calibri"/>
                <w:b/>
                <w:sz w:val="18"/>
              </w:rPr>
              <w:t>Component 3: Enhancing management of natural resources for sustainable rural socio-economic development</w:t>
            </w:r>
          </w:p>
        </w:tc>
      </w:tr>
      <w:tr w:rsidR="00CE4B5C" w:rsidRPr="00E91BA2" w14:paraId="2B0BF37A" w14:textId="77777777" w:rsidTr="005043CC">
        <w:trPr>
          <w:trHeight w:val="3792"/>
          <w:jc w:val="right"/>
        </w:trPr>
        <w:tc>
          <w:tcPr>
            <w:tcW w:w="1393" w:type="dxa"/>
          </w:tcPr>
          <w:p w14:paraId="51CB03E7" w14:textId="77777777" w:rsidR="000729FB" w:rsidRPr="00E91BA2" w:rsidRDefault="000729FB" w:rsidP="000553F8">
            <w:pPr>
              <w:rPr>
                <w:rFonts w:ascii="Calibri" w:hAnsi="Calibri"/>
                <w:sz w:val="18"/>
              </w:rPr>
            </w:pPr>
            <w:r w:rsidRPr="00E91BA2">
              <w:rPr>
                <w:rFonts w:ascii="Calibri" w:hAnsi="Calibri"/>
                <w:sz w:val="18"/>
              </w:rPr>
              <w:t>The project will support communities through three mechanisms: small grants facility, capacity support plans, and community monitoring networks (Outputs 3.1 – 3.3), in identified key areas within the Ruaha-Rungwa key ecosystem.</w:t>
            </w:r>
          </w:p>
        </w:tc>
        <w:tc>
          <w:tcPr>
            <w:tcW w:w="1733" w:type="dxa"/>
          </w:tcPr>
          <w:p w14:paraId="746198CB" w14:textId="359936B1" w:rsidR="000729FB" w:rsidRPr="00E91BA2" w:rsidRDefault="000729FB" w:rsidP="000553F8">
            <w:pPr>
              <w:rPr>
                <w:rFonts w:ascii="Calibri" w:hAnsi="Calibri"/>
                <w:sz w:val="18"/>
              </w:rPr>
            </w:pPr>
            <w:r w:rsidRPr="00E91BA2">
              <w:rPr>
                <w:rFonts w:ascii="Calibri" w:hAnsi="Calibri"/>
                <w:sz w:val="18"/>
              </w:rPr>
              <w:t xml:space="preserve">Communities will develop sustainable forms of CBNRM (via strengthening </w:t>
            </w:r>
            <w:r w:rsidR="00CE4B5C" w:rsidRPr="00E91BA2">
              <w:rPr>
                <w:rFonts w:ascii="Calibri" w:hAnsi="Calibri"/>
                <w:sz w:val="18"/>
              </w:rPr>
              <w:t>of</w:t>
            </w:r>
            <w:r w:rsidRPr="00E91BA2">
              <w:rPr>
                <w:rFonts w:ascii="Calibri" w:hAnsi="Calibri"/>
                <w:sz w:val="18"/>
              </w:rPr>
              <w:t xml:space="preserve"> existing WMAs and supported income-generating enterprises assisted by the small grants facility) (Outcome 3) and increase</w:t>
            </w:r>
            <w:r w:rsidR="00CE4B5C" w:rsidRPr="00E91BA2">
              <w:rPr>
                <w:rFonts w:ascii="Calibri" w:hAnsi="Calibri"/>
                <w:sz w:val="18"/>
              </w:rPr>
              <w:t>d</w:t>
            </w:r>
            <w:r w:rsidRPr="00E91BA2">
              <w:rPr>
                <w:rFonts w:ascii="Calibri" w:hAnsi="Calibri"/>
                <w:sz w:val="18"/>
              </w:rPr>
              <w:t xml:space="preserve"> revenues and benefits from sustainable wildlife and other natural resource use (Objective Outcome).  </w:t>
            </w:r>
          </w:p>
        </w:tc>
        <w:tc>
          <w:tcPr>
            <w:tcW w:w="1547" w:type="dxa"/>
          </w:tcPr>
          <w:p w14:paraId="5F2FA8D1" w14:textId="4D61D5E5" w:rsidR="000729FB" w:rsidRPr="00E91BA2" w:rsidRDefault="00CE4B5C" w:rsidP="000553F8">
            <w:pPr>
              <w:rPr>
                <w:rFonts w:ascii="Calibri" w:hAnsi="Calibri"/>
                <w:sz w:val="18"/>
              </w:rPr>
            </w:pPr>
            <w:r w:rsidRPr="00E91BA2">
              <w:rPr>
                <w:rFonts w:ascii="Calibri" w:hAnsi="Calibri"/>
                <w:sz w:val="18"/>
              </w:rPr>
              <w:t xml:space="preserve">Through acquiring </w:t>
            </w:r>
            <w:r w:rsidR="000729FB" w:rsidRPr="00E91BA2">
              <w:rPr>
                <w:rFonts w:ascii="Calibri" w:hAnsi="Calibri"/>
                <w:sz w:val="18"/>
              </w:rPr>
              <w:t>more benefits from sustainable wildlife management and CBNRM</w:t>
            </w:r>
            <w:r w:rsidRPr="00E91BA2">
              <w:rPr>
                <w:rFonts w:ascii="Calibri" w:hAnsi="Calibri"/>
                <w:sz w:val="18"/>
              </w:rPr>
              <w:t>,</w:t>
            </w:r>
            <w:r w:rsidR="000729FB" w:rsidRPr="00E91BA2">
              <w:rPr>
                <w:rFonts w:ascii="Calibri" w:hAnsi="Calibri"/>
                <w:sz w:val="18"/>
              </w:rPr>
              <w:t xml:space="preserve"> communities will decrease their dependence on poaching as a source of income (Mid-Term Impact). Other reasons to decrease poaching will be </w:t>
            </w:r>
            <w:r w:rsidRPr="00E91BA2">
              <w:rPr>
                <w:rFonts w:ascii="Calibri" w:hAnsi="Calibri"/>
                <w:sz w:val="18"/>
              </w:rPr>
              <w:t xml:space="preserve">the more effective enforcement leading to an </w:t>
            </w:r>
            <w:r w:rsidR="000729FB" w:rsidRPr="00E91BA2">
              <w:rPr>
                <w:rFonts w:ascii="Calibri" w:hAnsi="Calibri"/>
                <w:sz w:val="18"/>
              </w:rPr>
              <w:t xml:space="preserve">increased number of successful arrests and prosecutions of poachers (Objective Outcome).   Under sustainable community management and decreased poaching </w:t>
            </w:r>
            <w:r w:rsidRPr="00E91BA2">
              <w:rPr>
                <w:rFonts w:ascii="Calibri" w:hAnsi="Calibri"/>
                <w:sz w:val="18"/>
              </w:rPr>
              <w:t xml:space="preserve">conditions, </w:t>
            </w:r>
            <w:r w:rsidR="000729FB" w:rsidRPr="00E91BA2">
              <w:rPr>
                <w:rFonts w:ascii="Calibri" w:hAnsi="Calibri"/>
                <w:sz w:val="18"/>
              </w:rPr>
              <w:t xml:space="preserve">wildlife populations will </w:t>
            </w:r>
            <w:r w:rsidRPr="00E91BA2">
              <w:rPr>
                <w:rFonts w:ascii="Calibri" w:hAnsi="Calibri"/>
                <w:sz w:val="18"/>
              </w:rPr>
              <w:t xml:space="preserve">be </w:t>
            </w:r>
            <w:r w:rsidR="000729FB" w:rsidRPr="00E91BA2">
              <w:rPr>
                <w:rFonts w:ascii="Calibri" w:hAnsi="Calibri"/>
                <w:sz w:val="18"/>
              </w:rPr>
              <w:t>restore</w:t>
            </w:r>
            <w:r w:rsidRPr="00E91BA2">
              <w:rPr>
                <w:rFonts w:ascii="Calibri" w:hAnsi="Calibri"/>
                <w:sz w:val="18"/>
              </w:rPr>
              <w:t>d</w:t>
            </w:r>
            <w:r w:rsidR="000729FB" w:rsidRPr="00E91BA2">
              <w:rPr>
                <w:rFonts w:ascii="Calibri" w:hAnsi="Calibri"/>
                <w:sz w:val="18"/>
              </w:rPr>
              <w:t xml:space="preserve"> (GEB) </w:t>
            </w:r>
          </w:p>
        </w:tc>
        <w:tc>
          <w:tcPr>
            <w:tcW w:w="1559" w:type="dxa"/>
          </w:tcPr>
          <w:p w14:paraId="426C4A8B" w14:textId="6455ED0C" w:rsidR="000729FB" w:rsidRPr="00E91BA2" w:rsidRDefault="000729FB" w:rsidP="000553F8">
            <w:pPr>
              <w:rPr>
                <w:rFonts w:ascii="Calibri" w:hAnsi="Calibri"/>
                <w:sz w:val="18"/>
              </w:rPr>
            </w:pPr>
            <w:r w:rsidRPr="00E91BA2">
              <w:rPr>
                <w:rFonts w:ascii="Calibri" w:hAnsi="Calibri"/>
                <w:sz w:val="18"/>
              </w:rPr>
              <w:t xml:space="preserve">Benefits from wildlife </w:t>
            </w:r>
            <w:r w:rsidR="00CE4B5C" w:rsidRPr="00E91BA2">
              <w:rPr>
                <w:rFonts w:ascii="Calibri" w:hAnsi="Calibri"/>
                <w:sz w:val="18"/>
              </w:rPr>
              <w:t xml:space="preserve">management </w:t>
            </w:r>
            <w:r w:rsidRPr="00E91BA2">
              <w:rPr>
                <w:rFonts w:ascii="Calibri" w:hAnsi="Calibri"/>
                <w:sz w:val="18"/>
              </w:rPr>
              <w:t xml:space="preserve">are comparable or higher </w:t>
            </w:r>
            <w:r w:rsidR="00CE4B5C" w:rsidRPr="00E91BA2">
              <w:rPr>
                <w:rFonts w:ascii="Calibri" w:hAnsi="Calibri"/>
                <w:sz w:val="18"/>
              </w:rPr>
              <w:t>than</w:t>
            </w:r>
            <w:r w:rsidRPr="00E91BA2">
              <w:rPr>
                <w:rFonts w:ascii="Calibri" w:hAnsi="Calibri"/>
                <w:sz w:val="18"/>
              </w:rPr>
              <w:t xml:space="preserve"> benefits</w:t>
            </w:r>
            <w:r w:rsidR="00CE4B5C" w:rsidRPr="00E91BA2">
              <w:rPr>
                <w:rFonts w:ascii="Calibri" w:hAnsi="Calibri"/>
                <w:sz w:val="18"/>
              </w:rPr>
              <w:t xml:space="preserve"> from</w:t>
            </w:r>
            <w:r w:rsidRPr="00E91BA2">
              <w:rPr>
                <w:rFonts w:ascii="Calibri" w:hAnsi="Calibri"/>
                <w:sz w:val="18"/>
              </w:rPr>
              <w:t xml:space="preserve">  IWT</w:t>
            </w:r>
          </w:p>
          <w:p w14:paraId="4F74908F" w14:textId="77777777" w:rsidR="000729FB" w:rsidRPr="00E91BA2" w:rsidRDefault="000729FB" w:rsidP="000553F8">
            <w:pPr>
              <w:rPr>
                <w:rFonts w:ascii="Calibri" w:hAnsi="Calibri"/>
                <w:sz w:val="18"/>
              </w:rPr>
            </w:pPr>
          </w:p>
          <w:p w14:paraId="45DAA487" w14:textId="2F32A1AE" w:rsidR="000729FB" w:rsidRPr="00E91BA2" w:rsidRDefault="000729FB" w:rsidP="000553F8">
            <w:pPr>
              <w:rPr>
                <w:rFonts w:ascii="Calibri" w:hAnsi="Calibri"/>
                <w:sz w:val="18"/>
              </w:rPr>
            </w:pPr>
            <w:r w:rsidRPr="00E91BA2">
              <w:rPr>
                <w:rFonts w:ascii="Calibri" w:hAnsi="Calibri"/>
                <w:sz w:val="18"/>
              </w:rPr>
              <w:t>The benefits are seen as being received directly by</w:t>
            </w:r>
            <w:r w:rsidR="00CE4B5C" w:rsidRPr="00E91BA2">
              <w:rPr>
                <w:rFonts w:ascii="Calibri" w:hAnsi="Calibri"/>
                <w:sz w:val="18"/>
              </w:rPr>
              <w:t>,</w:t>
            </w:r>
            <w:r w:rsidRPr="00E91BA2">
              <w:rPr>
                <w:rFonts w:ascii="Calibri" w:hAnsi="Calibri"/>
                <w:sz w:val="18"/>
              </w:rPr>
              <w:t xml:space="preserve"> and shared fairly among</w:t>
            </w:r>
            <w:r w:rsidR="00CE4B5C" w:rsidRPr="00E91BA2">
              <w:rPr>
                <w:rFonts w:ascii="Calibri" w:hAnsi="Calibri"/>
                <w:sz w:val="18"/>
              </w:rPr>
              <w:t>,</w:t>
            </w:r>
            <w:r w:rsidRPr="00E91BA2">
              <w:rPr>
                <w:rFonts w:ascii="Calibri" w:hAnsi="Calibri"/>
                <w:sz w:val="18"/>
              </w:rPr>
              <w:t xml:space="preserve"> rural communities </w:t>
            </w:r>
          </w:p>
          <w:p w14:paraId="6FE69C11" w14:textId="77777777" w:rsidR="000729FB" w:rsidRPr="00E91BA2" w:rsidRDefault="000729FB" w:rsidP="000553F8">
            <w:pPr>
              <w:rPr>
                <w:rFonts w:ascii="Calibri" w:hAnsi="Calibri"/>
                <w:sz w:val="18"/>
              </w:rPr>
            </w:pPr>
          </w:p>
          <w:p w14:paraId="7CFE2DE2" w14:textId="77777777" w:rsidR="000729FB" w:rsidRPr="00E91BA2" w:rsidRDefault="000729FB" w:rsidP="000553F8">
            <w:pPr>
              <w:rPr>
                <w:rFonts w:ascii="Calibri" w:hAnsi="Calibri"/>
                <w:sz w:val="18"/>
              </w:rPr>
            </w:pPr>
            <w:r w:rsidRPr="00E91BA2">
              <w:rPr>
                <w:rFonts w:ascii="Calibri" w:hAnsi="Calibri"/>
                <w:sz w:val="18"/>
              </w:rPr>
              <w:t>Law enforcement is strong enough to deter local people from poaching</w:t>
            </w:r>
          </w:p>
        </w:tc>
        <w:tc>
          <w:tcPr>
            <w:tcW w:w="3118" w:type="dxa"/>
          </w:tcPr>
          <w:p w14:paraId="3E334517" w14:textId="4F73DCA5" w:rsidR="000729FB" w:rsidRPr="00E91BA2" w:rsidRDefault="000729FB" w:rsidP="000553F8">
            <w:pPr>
              <w:rPr>
                <w:rFonts w:ascii="Calibri" w:hAnsi="Calibri"/>
                <w:sz w:val="18"/>
              </w:rPr>
            </w:pPr>
            <w:r w:rsidRPr="00E91BA2">
              <w:rPr>
                <w:rFonts w:ascii="Calibri" w:hAnsi="Calibri"/>
                <w:sz w:val="18"/>
              </w:rPr>
              <w:t xml:space="preserve">Communities have proven </w:t>
            </w:r>
            <w:r w:rsidR="00CE4B5C" w:rsidRPr="00E91BA2">
              <w:rPr>
                <w:rFonts w:ascii="Calibri" w:hAnsi="Calibri"/>
                <w:sz w:val="18"/>
              </w:rPr>
              <w:t xml:space="preserve">to be </w:t>
            </w:r>
            <w:r w:rsidRPr="00E91BA2">
              <w:rPr>
                <w:rFonts w:ascii="Calibri" w:hAnsi="Calibri"/>
                <w:sz w:val="18"/>
              </w:rPr>
              <w:t xml:space="preserve"> indispensable partner</w:t>
            </w:r>
            <w:r w:rsidR="00CE4B5C" w:rsidRPr="00E91BA2">
              <w:rPr>
                <w:rFonts w:ascii="Calibri" w:hAnsi="Calibri"/>
                <w:sz w:val="18"/>
              </w:rPr>
              <w:t>s</w:t>
            </w:r>
            <w:r w:rsidRPr="00E91BA2">
              <w:rPr>
                <w:rFonts w:ascii="Calibri" w:hAnsi="Calibri"/>
                <w:sz w:val="18"/>
              </w:rPr>
              <w:t xml:space="preserve"> at the front-line of poaching</w:t>
            </w:r>
            <w:r w:rsidR="00CE4B5C" w:rsidRPr="00E91BA2">
              <w:rPr>
                <w:rFonts w:ascii="Calibri" w:hAnsi="Calibri"/>
                <w:sz w:val="18"/>
              </w:rPr>
              <w:t>,</w:t>
            </w:r>
            <w:r w:rsidRPr="00E91BA2">
              <w:rPr>
                <w:rFonts w:ascii="Calibri" w:hAnsi="Calibri"/>
                <w:sz w:val="18"/>
              </w:rPr>
              <w:t xml:space="preserve"> but currently there </w:t>
            </w:r>
            <w:r w:rsidR="0048282A" w:rsidRPr="00E91BA2">
              <w:rPr>
                <w:rFonts w:ascii="Calibri" w:hAnsi="Calibri" w:cs="Calibri"/>
                <w:sz w:val="18"/>
                <w:szCs w:val="18"/>
              </w:rPr>
              <w:t>are</w:t>
            </w:r>
            <w:r w:rsidR="0048282A" w:rsidRPr="00E91BA2">
              <w:rPr>
                <w:rFonts w:ascii="Calibri" w:hAnsi="Calibri"/>
                <w:sz w:val="18"/>
              </w:rPr>
              <w:t xml:space="preserve"> </w:t>
            </w:r>
            <w:r w:rsidRPr="00E91BA2">
              <w:rPr>
                <w:rFonts w:ascii="Calibri" w:hAnsi="Calibri"/>
                <w:sz w:val="18"/>
              </w:rPr>
              <w:t>limited and poorly coordinated incentives for their contributions</w:t>
            </w:r>
          </w:p>
          <w:p w14:paraId="4FEE6549" w14:textId="77777777" w:rsidR="000729FB" w:rsidRPr="00E91BA2" w:rsidRDefault="000729FB" w:rsidP="000553F8">
            <w:pPr>
              <w:rPr>
                <w:rFonts w:ascii="Calibri" w:hAnsi="Calibri"/>
                <w:sz w:val="18"/>
              </w:rPr>
            </w:pPr>
          </w:p>
          <w:p w14:paraId="07B08ADF" w14:textId="2AE48660" w:rsidR="000729FB" w:rsidRPr="00E91BA2" w:rsidRDefault="000729FB" w:rsidP="000553F8">
            <w:pPr>
              <w:rPr>
                <w:rFonts w:ascii="Calibri" w:hAnsi="Calibri"/>
                <w:sz w:val="18"/>
              </w:rPr>
            </w:pPr>
            <w:r w:rsidRPr="00E91BA2">
              <w:rPr>
                <w:rFonts w:ascii="Calibri" w:hAnsi="Calibri"/>
                <w:sz w:val="18"/>
              </w:rPr>
              <w:t>Other initiatives are engaging communities through different mechanisms and in different locations. The project strategy focuses where UNDP support has already made gains but needs to be further carried forward – and some exciting mechanisms have been identified that can be demonstrated here</w:t>
            </w:r>
            <w:r w:rsidR="00CE4B5C" w:rsidRPr="00E91BA2">
              <w:rPr>
                <w:rFonts w:ascii="Calibri" w:hAnsi="Calibri"/>
                <w:sz w:val="18"/>
              </w:rPr>
              <w:t xml:space="preserve"> in order to</w:t>
            </w:r>
            <w:r w:rsidRPr="00E91BA2">
              <w:rPr>
                <w:rFonts w:ascii="Calibri" w:hAnsi="Calibri"/>
                <w:sz w:val="18"/>
              </w:rPr>
              <w:t xml:space="preserve"> inspir</w:t>
            </w:r>
            <w:r w:rsidR="00CE4B5C" w:rsidRPr="00E91BA2">
              <w:rPr>
                <w:rFonts w:ascii="Calibri" w:hAnsi="Calibri"/>
                <w:sz w:val="18"/>
              </w:rPr>
              <w:t>e</w:t>
            </w:r>
            <w:r w:rsidRPr="00E91BA2">
              <w:rPr>
                <w:rFonts w:ascii="Calibri" w:hAnsi="Calibri"/>
                <w:sz w:val="18"/>
              </w:rPr>
              <w:t xml:space="preserve"> success elsewhere in the country</w:t>
            </w:r>
          </w:p>
          <w:p w14:paraId="1ACC4F53" w14:textId="77777777" w:rsidR="000729FB" w:rsidRPr="00E91BA2" w:rsidRDefault="000729FB" w:rsidP="000553F8">
            <w:pPr>
              <w:rPr>
                <w:rFonts w:ascii="Calibri" w:hAnsi="Calibri"/>
                <w:sz w:val="18"/>
              </w:rPr>
            </w:pPr>
          </w:p>
        </w:tc>
      </w:tr>
      <w:tr w:rsidR="00CE4B5C" w:rsidRPr="00E91BA2" w14:paraId="371EC164" w14:textId="77777777" w:rsidTr="005043CC">
        <w:trPr>
          <w:trHeight w:val="50"/>
          <w:jc w:val="right"/>
        </w:trPr>
        <w:tc>
          <w:tcPr>
            <w:tcW w:w="1393" w:type="dxa"/>
            <w:tcBorders>
              <w:bottom w:val="single" w:sz="4" w:space="0" w:color="auto"/>
            </w:tcBorders>
          </w:tcPr>
          <w:p w14:paraId="04885E60" w14:textId="05A07793" w:rsidR="00F6574F" w:rsidRPr="00E91BA2" w:rsidRDefault="00F6574F" w:rsidP="000553F8">
            <w:pPr>
              <w:rPr>
                <w:rFonts w:ascii="Calibri" w:hAnsi="Calibri"/>
                <w:sz w:val="18"/>
              </w:rPr>
            </w:pPr>
            <w:r w:rsidRPr="00E91BA2">
              <w:rPr>
                <w:rFonts w:ascii="Calibri" w:hAnsi="Calibri" w:cs="Calibri"/>
                <w:sz w:val="18"/>
                <w:szCs w:val="18"/>
              </w:rPr>
              <w:t>A dedicated communication plan, including a well targeted awareness campaign to influence behaviour change towards better conservation and a reduction of poaching and IWT (Output 3.4) will be developed and implemented (see Annex L)</w:t>
            </w:r>
          </w:p>
        </w:tc>
        <w:tc>
          <w:tcPr>
            <w:tcW w:w="1733" w:type="dxa"/>
            <w:tcBorders>
              <w:bottom w:val="single" w:sz="4" w:space="0" w:color="auto"/>
            </w:tcBorders>
          </w:tcPr>
          <w:p w14:paraId="7E992E30" w14:textId="5BFFEF48" w:rsidR="00F6574F" w:rsidRPr="00E91BA2" w:rsidRDefault="00F62C7A" w:rsidP="000553F8">
            <w:pPr>
              <w:rPr>
                <w:rFonts w:ascii="Calibri" w:hAnsi="Calibri" w:cs="Calibri"/>
                <w:sz w:val="18"/>
                <w:szCs w:val="18"/>
              </w:rPr>
            </w:pPr>
            <w:r w:rsidRPr="00E91BA2">
              <w:rPr>
                <w:rFonts w:ascii="Calibri" w:hAnsi="Calibri" w:cs="Calibri"/>
                <w:sz w:val="18"/>
                <w:szCs w:val="18"/>
              </w:rPr>
              <w:t xml:space="preserve">As a </w:t>
            </w:r>
            <w:r w:rsidR="00F6574F" w:rsidRPr="00E91BA2">
              <w:rPr>
                <w:rFonts w:ascii="Calibri" w:hAnsi="Calibri" w:cs="Calibri"/>
                <w:sz w:val="18"/>
                <w:szCs w:val="18"/>
              </w:rPr>
              <w:t>result of the information campaign</w:t>
            </w:r>
            <w:r w:rsidRPr="00E91BA2">
              <w:rPr>
                <w:rFonts w:ascii="Calibri" w:hAnsi="Calibri" w:cs="Calibri"/>
                <w:sz w:val="18"/>
                <w:szCs w:val="18"/>
              </w:rPr>
              <w:t>,</w:t>
            </w:r>
            <w:r w:rsidR="00480CCC" w:rsidRPr="00E91BA2">
              <w:rPr>
                <w:rFonts w:ascii="Calibri" w:hAnsi="Calibri" w:cs="Calibri"/>
                <w:sz w:val="18"/>
                <w:szCs w:val="18"/>
              </w:rPr>
              <w:t xml:space="preserve"> public</w:t>
            </w:r>
            <w:r w:rsidR="00F6574F" w:rsidRPr="00E91BA2">
              <w:rPr>
                <w:rFonts w:ascii="Calibri" w:hAnsi="Calibri" w:cs="Calibri"/>
                <w:sz w:val="18"/>
                <w:szCs w:val="18"/>
              </w:rPr>
              <w:t xml:space="preserve"> awareness of WC in Tanzania will increase and critical behaviour changes amongst key target groups will be achieved.  (Intermediate Outcome 3.4).</w:t>
            </w:r>
          </w:p>
        </w:tc>
        <w:tc>
          <w:tcPr>
            <w:tcW w:w="1547" w:type="dxa"/>
            <w:tcBorders>
              <w:bottom w:val="single" w:sz="4" w:space="0" w:color="auto"/>
            </w:tcBorders>
          </w:tcPr>
          <w:p w14:paraId="558DD2CF" w14:textId="16001086" w:rsidR="0079329D" w:rsidRPr="00E91BA2" w:rsidRDefault="0079329D" w:rsidP="000553F8">
            <w:pPr>
              <w:rPr>
                <w:rFonts w:ascii="Calibri" w:hAnsi="Calibri" w:cs="Calibri"/>
                <w:sz w:val="18"/>
                <w:szCs w:val="18"/>
              </w:rPr>
            </w:pPr>
            <w:r w:rsidRPr="00E91BA2">
              <w:rPr>
                <w:rFonts w:ascii="Calibri" w:hAnsi="Calibri" w:cs="Calibri"/>
                <w:sz w:val="18"/>
                <w:szCs w:val="18"/>
              </w:rPr>
              <w:t>Increased awareness o</w:t>
            </w:r>
            <w:r w:rsidR="00480CCC" w:rsidRPr="00E91BA2">
              <w:rPr>
                <w:rFonts w:ascii="Calibri" w:hAnsi="Calibri" w:cs="Calibri"/>
                <w:sz w:val="18"/>
                <w:szCs w:val="18"/>
              </w:rPr>
              <w:t>f</w:t>
            </w:r>
            <w:r w:rsidRPr="00E91BA2">
              <w:rPr>
                <w:rFonts w:ascii="Calibri" w:hAnsi="Calibri" w:cs="Calibri"/>
                <w:sz w:val="18"/>
                <w:szCs w:val="18"/>
              </w:rPr>
              <w:t xml:space="preserve"> wildlife conservation issue</w:t>
            </w:r>
            <w:r w:rsidR="00480CCC" w:rsidRPr="00E91BA2">
              <w:rPr>
                <w:rFonts w:ascii="Calibri" w:hAnsi="Calibri" w:cs="Calibri"/>
                <w:sz w:val="18"/>
                <w:szCs w:val="18"/>
              </w:rPr>
              <w:t>s</w:t>
            </w:r>
            <w:r w:rsidRPr="00E91BA2">
              <w:rPr>
                <w:rFonts w:ascii="Calibri" w:hAnsi="Calibri" w:cs="Calibri"/>
                <w:sz w:val="18"/>
                <w:szCs w:val="18"/>
              </w:rPr>
              <w:t xml:space="preserve"> will </w:t>
            </w:r>
            <w:r w:rsidR="00480CCC" w:rsidRPr="00E91BA2">
              <w:rPr>
                <w:rFonts w:ascii="Calibri" w:hAnsi="Calibri" w:cs="Calibri"/>
                <w:sz w:val="18"/>
                <w:szCs w:val="18"/>
              </w:rPr>
              <w:t>cause</w:t>
            </w:r>
            <w:r w:rsidRPr="00E91BA2">
              <w:rPr>
                <w:rFonts w:ascii="Calibri" w:hAnsi="Calibri" w:cs="Calibri"/>
                <w:sz w:val="18"/>
                <w:szCs w:val="18"/>
              </w:rPr>
              <w:t xml:space="preserve"> more p</w:t>
            </w:r>
            <w:r w:rsidR="00480CCC" w:rsidRPr="00E91BA2">
              <w:rPr>
                <w:rFonts w:ascii="Calibri" w:hAnsi="Calibri" w:cs="Calibri"/>
                <w:sz w:val="18"/>
                <w:szCs w:val="18"/>
              </w:rPr>
              <w:t>eople</w:t>
            </w:r>
            <w:r w:rsidRPr="00E91BA2">
              <w:rPr>
                <w:rFonts w:ascii="Calibri" w:hAnsi="Calibri" w:cs="Calibri"/>
                <w:sz w:val="18"/>
                <w:szCs w:val="18"/>
              </w:rPr>
              <w:t xml:space="preserve"> to participate and support</w:t>
            </w:r>
            <w:r w:rsidR="00480CCC" w:rsidRPr="00E91BA2">
              <w:rPr>
                <w:rFonts w:ascii="Calibri" w:hAnsi="Calibri" w:cs="Calibri"/>
                <w:sz w:val="18"/>
                <w:szCs w:val="18"/>
              </w:rPr>
              <w:t xml:space="preserve"> efforts to </w:t>
            </w:r>
            <w:r w:rsidRPr="00E91BA2">
              <w:rPr>
                <w:rFonts w:ascii="Calibri" w:hAnsi="Calibri" w:cs="Calibri"/>
                <w:sz w:val="18"/>
                <w:szCs w:val="18"/>
              </w:rPr>
              <w:t>combat</w:t>
            </w:r>
            <w:r w:rsidR="00480CCC" w:rsidRPr="00E91BA2">
              <w:rPr>
                <w:rFonts w:ascii="Calibri" w:hAnsi="Calibri" w:cs="Calibri"/>
                <w:sz w:val="18"/>
                <w:szCs w:val="18"/>
              </w:rPr>
              <w:t xml:space="preserve"> IWT</w:t>
            </w:r>
            <w:r w:rsidRPr="00E91BA2">
              <w:rPr>
                <w:rFonts w:ascii="Calibri" w:hAnsi="Calibri" w:cs="Calibri"/>
                <w:sz w:val="18"/>
                <w:szCs w:val="18"/>
              </w:rPr>
              <w:t xml:space="preserve"> in the country and </w:t>
            </w:r>
            <w:r w:rsidR="00480CCC" w:rsidRPr="00E91BA2">
              <w:rPr>
                <w:rFonts w:ascii="Calibri" w:hAnsi="Calibri" w:cs="Calibri"/>
                <w:sz w:val="18"/>
                <w:szCs w:val="18"/>
              </w:rPr>
              <w:t xml:space="preserve">to </w:t>
            </w:r>
            <w:r w:rsidRPr="00E91BA2">
              <w:rPr>
                <w:rFonts w:ascii="Calibri" w:hAnsi="Calibri" w:cs="Calibri"/>
                <w:sz w:val="18"/>
                <w:szCs w:val="18"/>
              </w:rPr>
              <w:t xml:space="preserve">influence Government to take actions to decrease wildlife crime. </w:t>
            </w:r>
          </w:p>
          <w:p w14:paraId="3CDD3447" w14:textId="1B8691CA" w:rsidR="00F6574F" w:rsidRPr="00E91BA2" w:rsidRDefault="0079329D" w:rsidP="000553F8">
            <w:pPr>
              <w:rPr>
                <w:rFonts w:ascii="Calibri" w:hAnsi="Calibri" w:cs="Calibri"/>
                <w:sz w:val="18"/>
                <w:szCs w:val="18"/>
              </w:rPr>
            </w:pPr>
            <w:r w:rsidRPr="00E91BA2">
              <w:rPr>
                <w:rFonts w:ascii="Calibri" w:hAnsi="Calibri" w:cs="Calibri"/>
                <w:sz w:val="18"/>
                <w:szCs w:val="18"/>
              </w:rPr>
              <w:t xml:space="preserve">Furthermore, bush meat consumption will </w:t>
            </w:r>
            <w:r w:rsidRPr="00E91BA2">
              <w:rPr>
                <w:rFonts w:ascii="Calibri" w:hAnsi="Calibri" w:cs="Calibri"/>
                <w:sz w:val="18"/>
                <w:szCs w:val="18"/>
              </w:rPr>
              <w:lastRenderedPageBreak/>
              <w:t xml:space="preserve">be reduced. Overall poaching is being shamed by Tanzanians and through this peer pressure  fewer people will engage in wildlife crime. </w:t>
            </w:r>
          </w:p>
        </w:tc>
        <w:tc>
          <w:tcPr>
            <w:tcW w:w="1559" w:type="dxa"/>
            <w:tcBorders>
              <w:bottom w:val="single" w:sz="4" w:space="0" w:color="auto"/>
            </w:tcBorders>
          </w:tcPr>
          <w:p w14:paraId="0D2B62E9" w14:textId="77777777" w:rsidR="0079329D" w:rsidRPr="00E91BA2" w:rsidRDefault="0079329D" w:rsidP="000553F8">
            <w:pPr>
              <w:rPr>
                <w:rFonts w:ascii="Calibri" w:hAnsi="Calibri" w:cs="Calibri"/>
                <w:sz w:val="18"/>
                <w:szCs w:val="18"/>
              </w:rPr>
            </w:pPr>
            <w:r w:rsidRPr="00E91BA2">
              <w:rPr>
                <w:rFonts w:ascii="Calibri" w:hAnsi="Calibri" w:cs="Calibri"/>
                <w:sz w:val="18"/>
                <w:szCs w:val="18"/>
              </w:rPr>
              <w:lastRenderedPageBreak/>
              <w:t xml:space="preserve">Behaviour change is a long-term investment and commitment – which will require long-term dedicated approaches, which the Government will lead. </w:t>
            </w:r>
          </w:p>
          <w:p w14:paraId="547E3353" w14:textId="77777777" w:rsidR="0079329D" w:rsidRPr="00E91BA2" w:rsidRDefault="0079329D" w:rsidP="000553F8">
            <w:pPr>
              <w:rPr>
                <w:rFonts w:ascii="Calibri" w:hAnsi="Calibri" w:cs="Calibri"/>
                <w:sz w:val="18"/>
                <w:szCs w:val="18"/>
              </w:rPr>
            </w:pPr>
          </w:p>
          <w:p w14:paraId="0883D737" w14:textId="1493B333" w:rsidR="0079329D" w:rsidRPr="00E91BA2" w:rsidRDefault="0079329D" w:rsidP="000553F8">
            <w:pPr>
              <w:rPr>
                <w:rFonts w:ascii="Calibri" w:hAnsi="Calibri" w:cs="Calibri"/>
                <w:sz w:val="18"/>
                <w:szCs w:val="18"/>
              </w:rPr>
            </w:pPr>
            <w:r w:rsidRPr="00E91BA2">
              <w:rPr>
                <w:rFonts w:ascii="Calibri" w:hAnsi="Calibri" w:cs="Calibri"/>
                <w:sz w:val="18"/>
                <w:szCs w:val="18"/>
              </w:rPr>
              <w:t xml:space="preserve">A detailed national communication and campaign plan will be developed and </w:t>
            </w:r>
            <w:r w:rsidRPr="00E91BA2">
              <w:rPr>
                <w:rFonts w:ascii="Calibri" w:hAnsi="Calibri" w:cs="Calibri"/>
                <w:sz w:val="18"/>
                <w:szCs w:val="18"/>
              </w:rPr>
              <w:lastRenderedPageBreak/>
              <w:t>implemented with support from a number of donors.</w:t>
            </w:r>
          </w:p>
          <w:p w14:paraId="44E40736" w14:textId="77777777" w:rsidR="00F6574F" w:rsidRPr="00E91BA2" w:rsidRDefault="00F6574F" w:rsidP="000553F8">
            <w:pPr>
              <w:rPr>
                <w:rFonts w:ascii="Calibri" w:hAnsi="Calibri" w:cs="Calibri"/>
                <w:sz w:val="18"/>
                <w:szCs w:val="18"/>
              </w:rPr>
            </w:pPr>
          </w:p>
        </w:tc>
        <w:tc>
          <w:tcPr>
            <w:tcW w:w="3118" w:type="dxa"/>
            <w:tcBorders>
              <w:bottom w:val="single" w:sz="4" w:space="0" w:color="auto"/>
            </w:tcBorders>
          </w:tcPr>
          <w:p w14:paraId="7AF57F3A" w14:textId="374ED326" w:rsidR="00F6574F" w:rsidRPr="00E91BA2" w:rsidRDefault="0079329D" w:rsidP="000553F8">
            <w:pPr>
              <w:rPr>
                <w:rFonts w:ascii="Calibri" w:hAnsi="Calibri" w:cs="Calibri"/>
                <w:sz w:val="18"/>
                <w:szCs w:val="18"/>
              </w:rPr>
            </w:pPr>
            <w:r w:rsidRPr="00E91BA2">
              <w:rPr>
                <w:rFonts w:ascii="Calibri" w:hAnsi="Calibri" w:cs="Calibri"/>
                <w:sz w:val="18"/>
                <w:szCs w:val="18"/>
              </w:rPr>
              <w:lastRenderedPageBreak/>
              <w:t>NGOs African Wildlife Foundation and Wild</w:t>
            </w:r>
            <w:r w:rsidR="009C695B" w:rsidRPr="00E91BA2">
              <w:rPr>
                <w:rFonts w:ascii="Calibri" w:hAnsi="Calibri" w:cs="Calibri"/>
                <w:sz w:val="18"/>
                <w:szCs w:val="18"/>
              </w:rPr>
              <w:t xml:space="preserve"> </w:t>
            </w:r>
            <w:r w:rsidRPr="00E91BA2">
              <w:rPr>
                <w:rFonts w:ascii="Calibri" w:hAnsi="Calibri" w:cs="Calibri"/>
                <w:sz w:val="18"/>
                <w:szCs w:val="18"/>
              </w:rPr>
              <w:t>Aid, in conjunction with MNRT, launched the ‘Poaching Steals from Us All’ campaign in 2015, aimed at increasing awareness of illegal wildlife trade. This campaign and others (e.g. using celebrities) have show</w:t>
            </w:r>
            <w:r w:rsidR="00480CCC" w:rsidRPr="00E91BA2">
              <w:rPr>
                <w:rFonts w:ascii="Calibri" w:hAnsi="Calibri" w:cs="Calibri"/>
                <w:sz w:val="18"/>
                <w:szCs w:val="18"/>
              </w:rPr>
              <w:t>n</w:t>
            </w:r>
            <w:r w:rsidRPr="00E91BA2">
              <w:rPr>
                <w:rFonts w:ascii="Calibri" w:hAnsi="Calibri" w:cs="Calibri"/>
                <w:sz w:val="18"/>
                <w:szCs w:val="18"/>
              </w:rPr>
              <w:t xml:space="preserve"> some successes, but additional targeting to</w:t>
            </w:r>
            <w:r w:rsidR="00480CCC" w:rsidRPr="00E91BA2">
              <w:rPr>
                <w:rFonts w:ascii="Calibri" w:hAnsi="Calibri" w:cs="Calibri"/>
                <w:sz w:val="18"/>
                <w:szCs w:val="18"/>
              </w:rPr>
              <w:t>wards</w:t>
            </w:r>
            <w:r w:rsidRPr="00E91BA2">
              <w:rPr>
                <w:rFonts w:ascii="Calibri" w:hAnsi="Calibri" w:cs="Calibri"/>
                <w:sz w:val="18"/>
                <w:szCs w:val="18"/>
              </w:rPr>
              <w:t xml:space="preserve"> specific audiences is required to reach the desired </w:t>
            </w:r>
            <w:r w:rsidR="00480CCC" w:rsidRPr="00E91BA2">
              <w:rPr>
                <w:rFonts w:ascii="Calibri" w:hAnsi="Calibri" w:cs="Calibri"/>
                <w:sz w:val="18"/>
                <w:szCs w:val="18"/>
              </w:rPr>
              <w:t>changes in behaviour</w:t>
            </w:r>
            <w:r w:rsidRPr="00E91BA2">
              <w:rPr>
                <w:rFonts w:ascii="Calibri" w:hAnsi="Calibri" w:cs="Calibri"/>
                <w:sz w:val="18"/>
                <w:szCs w:val="18"/>
              </w:rPr>
              <w:t xml:space="preserve">. The GEF investment will support more sophisticated behaviour change techniques that move from media campaigns to more directly considering the motivations and beliefs of key target audiences. The campaign approach will be a ‘proof </w:t>
            </w:r>
            <w:r w:rsidRPr="00E91BA2">
              <w:rPr>
                <w:rFonts w:ascii="Calibri" w:hAnsi="Calibri" w:cs="Calibri"/>
                <w:sz w:val="18"/>
                <w:szCs w:val="18"/>
              </w:rPr>
              <w:lastRenderedPageBreak/>
              <w:t xml:space="preserve">of concept’ with the intention to learn and disseminate lessons on what can work. </w:t>
            </w:r>
          </w:p>
        </w:tc>
      </w:tr>
      <w:tr w:rsidR="005043CC" w:rsidRPr="00E91BA2" w14:paraId="7120242B" w14:textId="77777777" w:rsidTr="005043CC">
        <w:trPr>
          <w:trHeight w:val="367"/>
          <w:jc w:val="right"/>
        </w:trPr>
        <w:tc>
          <w:tcPr>
            <w:tcW w:w="9350" w:type="dxa"/>
            <w:gridSpan w:val="5"/>
            <w:shd w:val="clear" w:color="auto" w:fill="F2F2F2" w:themeFill="background1" w:themeFillShade="F2"/>
            <w:vAlign w:val="center"/>
          </w:tcPr>
          <w:p w14:paraId="64497526" w14:textId="77777777" w:rsidR="005043CC" w:rsidRPr="00E91BA2" w:rsidRDefault="005043CC" w:rsidP="0017515A">
            <w:pPr>
              <w:rPr>
                <w:rFonts w:ascii="Calibri" w:hAnsi="Calibri"/>
                <w:b/>
                <w:sz w:val="18"/>
              </w:rPr>
            </w:pPr>
            <w:r w:rsidRPr="00E91BA2">
              <w:rPr>
                <w:rFonts w:ascii="Calibri" w:hAnsi="Calibri"/>
                <w:b/>
                <w:sz w:val="18"/>
              </w:rPr>
              <w:lastRenderedPageBreak/>
              <w:t>Component 4: Gender Mainstreaming, Knowledge Management and M&amp;E</w:t>
            </w:r>
          </w:p>
        </w:tc>
      </w:tr>
      <w:tr w:rsidR="00CE4B5C" w:rsidRPr="00E91BA2" w14:paraId="679F0786" w14:textId="77777777" w:rsidTr="005043CC">
        <w:trPr>
          <w:trHeight w:val="4049"/>
          <w:jc w:val="right"/>
        </w:trPr>
        <w:tc>
          <w:tcPr>
            <w:tcW w:w="1393" w:type="dxa"/>
          </w:tcPr>
          <w:p w14:paraId="6C7787C2" w14:textId="66071CFD" w:rsidR="00472E0B" w:rsidRPr="00E91BA2" w:rsidRDefault="00472E0B" w:rsidP="000553F8">
            <w:pPr>
              <w:rPr>
                <w:rFonts w:ascii="Calibri" w:hAnsi="Calibri"/>
                <w:sz w:val="18"/>
              </w:rPr>
            </w:pPr>
            <w:r w:rsidRPr="00E91BA2">
              <w:rPr>
                <w:rFonts w:ascii="Calibri" w:hAnsi="Calibri" w:cs="Calibri"/>
                <w:sz w:val="18"/>
                <w:szCs w:val="18"/>
              </w:rPr>
              <w:t>The project will encourage national and international stakeholders to participate in the project M&amp;E (Output 4.3) and will system</w:t>
            </w:r>
            <w:r w:rsidR="00CF126E" w:rsidRPr="00E91BA2">
              <w:rPr>
                <w:rFonts w:ascii="Calibri" w:hAnsi="Calibri" w:cs="Calibri"/>
                <w:sz w:val="18"/>
                <w:szCs w:val="18"/>
              </w:rPr>
              <w:t>at</w:t>
            </w:r>
            <w:r w:rsidRPr="00E91BA2">
              <w:rPr>
                <w:rFonts w:ascii="Calibri" w:hAnsi="Calibri" w:cs="Calibri"/>
                <w:sz w:val="18"/>
                <w:szCs w:val="18"/>
              </w:rPr>
              <w:t>ize lessons learned (Output 4.2) from</w:t>
            </w:r>
            <w:r w:rsidR="00CF126E" w:rsidRPr="00E91BA2">
              <w:rPr>
                <w:rFonts w:ascii="Calibri" w:hAnsi="Calibri" w:cs="Calibri"/>
                <w:sz w:val="18"/>
                <w:szCs w:val="18"/>
              </w:rPr>
              <w:t xml:space="preserve"> </w:t>
            </w:r>
            <w:r w:rsidRPr="00E91BA2">
              <w:rPr>
                <w:rFonts w:ascii="Calibri" w:hAnsi="Calibri" w:cs="Calibri"/>
                <w:sz w:val="18"/>
                <w:szCs w:val="18"/>
              </w:rPr>
              <w:t xml:space="preserve"> implementation </w:t>
            </w:r>
          </w:p>
        </w:tc>
        <w:tc>
          <w:tcPr>
            <w:tcW w:w="1733" w:type="dxa"/>
          </w:tcPr>
          <w:p w14:paraId="40A01510" w14:textId="6DBDD7C9" w:rsidR="00472E0B" w:rsidRPr="00E91BA2" w:rsidRDefault="00472E0B" w:rsidP="000553F8">
            <w:pPr>
              <w:rPr>
                <w:rFonts w:ascii="Calibri" w:hAnsi="Calibri"/>
                <w:b/>
                <w:sz w:val="18"/>
              </w:rPr>
            </w:pPr>
            <w:r w:rsidRPr="00E91BA2">
              <w:rPr>
                <w:rFonts w:ascii="Calibri" w:hAnsi="Calibri" w:cs="Calibri"/>
                <w:sz w:val="18"/>
                <w:szCs w:val="18"/>
              </w:rPr>
              <w:t>Participatory approach in M&amp;E and strong system</w:t>
            </w:r>
            <w:r w:rsidR="00CF126E" w:rsidRPr="00E91BA2">
              <w:rPr>
                <w:rFonts w:ascii="Calibri" w:hAnsi="Calibri" w:cs="Calibri"/>
                <w:sz w:val="18"/>
                <w:szCs w:val="18"/>
              </w:rPr>
              <w:t xml:space="preserve"> for sharing</w:t>
            </w:r>
            <w:r w:rsidRPr="00E91BA2">
              <w:rPr>
                <w:rFonts w:ascii="Calibri" w:hAnsi="Calibri" w:cs="Calibri"/>
                <w:sz w:val="18"/>
                <w:szCs w:val="18"/>
              </w:rPr>
              <w:t xml:space="preserve"> </w:t>
            </w:r>
            <w:r w:rsidR="00CF126E" w:rsidRPr="00E91BA2">
              <w:rPr>
                <w:rFonts w:ascii="Calibri" w:hAnsi="Calibri" w:cs="Calibri"/>
                <w:sz w:val="18"/>
                <w:szCs w:val="18"/>
              </w:rPr>
              <w:t xml:space="preserve">lessons learned </w:t>
            </w:r>
            <w:r w:rsidRPr="00E91BA2">
              <w:rPr>
                <w:rFonts w:ascii="Calibri" w:hAnsi="Calibri" w:cs="Calibri"/>
                <w:sz w:val="18"/>
                <w:szCs w:val="18"/>
              </w:rPr>
              <w:t xml:space="preserve">will allow effective </w:t>
            </w:r>
            <w:r w:rsidR="00CF126E" w:rsidRPr="00E91BA2">
              <w:rPr>
                <w:rFonts w:ascii="Calibri" w:hAnsi="Calibri" w:cs="Calibri"/>
                <w:sz w:val="18"/>
                <w:szCs w:val="18"/>
              </w:rPr>
              <w:t>a</w:t>
            </w:r>
            <w:r w:rsidRPr="00E91BA2">
              <w:rPr>
                <w:rFonts w:ascii="Calibri" w:hAnsi="Calibri" w:cs="Calibri"/>
                <w:sz w:val="18"/>
                <w:szCs w:val="18"/>
              </w:rPr>
              <w:t xml:space="preserve">daptive </w:t>
            </w:r>
            <w:r w:rsidR="00CF126E" w:rsidRPr="00E91BA2">
              <w:rPr>
                <w:rFonts w:ascii="Calibri" w:hAnsi="Calibri" w:cs="Calibri"/>
                <w:sz w:val="18"/>
                <w:szCs w:val="18"/>
              </w:rPr>
              <w:t>m</w:t>
            </w:r>
            <w:r w:rsidRPr="00E91BA2">
              <w:rPr>
                <w:rFonts w:ascii="Calibri" w:hAnsi="Calibri" w:cs="Calibri"/>
                <w:sz w:val="18"/>
                <w:szCs w:val="18"/>
              </w:rPr>
              <w:t>anagement of law</w:t>
            </w:r>
            <w:r w:rsidRPr="00E91BA2">
              <w:rPr>
                <w:rFonts w:ascii="Calibri" w:hAnsi="Calibri" w:cs="Calibri"/>
                <w:b/>
                <w:sz w:val="18"/>
                <w:szCs w:val="18"/>
              </w:rPr>
              <w:t xml:space="preserve"> </w:t>
            </w:r>
            <w:r w:rsidRPr="00E91BA2">
              <w:rPr>
                <w:rFonts w:ascii="Calibri" w:hAnsi="Calibri" w:cs="Calibri"/>
                <w:sz w:val="18"/>
                <w:szCs w:val="18"/>
              </w:rPr>
              <w:t xml:space="preserve">enforcement and </w:t>
            </w:r>
            <w:r w:rsidR="005332CD" w:rsidRPr="00E91BA2">
              <w:rPr>
                <w:rFonts w:ascii="Calibri" w:hAnsi="Calibri" w:cs="Calibri"/>
                <w:sz w:val="18"/>
                <w:szCs w:val="18"/>
              </w:rPr>
              <w:t>community-based</w:t>
            </w:r>
            <w:r w:rsidRPr="00E91BA2">
              <w:rPr>
                <w:rFonts w:ascii="Calibri" w:hAnsi="Calibri" w:cs="Calibri"/>
                <w:sz w:val="18"/>
                <w:szCs w:val="18"/>
              </w:rPr>
              <w:t xml:space="preserve"> conservation.</w:t>
            </w:r>
            <w:r w:rsidRPr="00E91BA2">
              <w:rPr>
                <w:rFonts w:ascii="Calibri" w:hAnsi="Calibri"/>
                <w:sz w:val="18"/>
              </w:rPr>
              <w:t xml:space="preserve"> Successful techniques will be implemented at national and international level by other projects (Outcome 4)</w:t>
            </w:r>
            <w:r w:rsidR="00CF126E" w:rsidRPr="00E91BA2">
              <w:rPr>
                <w:rFonts w:ascii="Calibri" w:hAnsi="Calibri"/>
                <w:sz w:val="18"/>
              </w:rPr>
              <w:t>,</w:t>
            </w:r>
            <w:r w:rsidRPr="00E91BA2">
              <w:rPr>
                <w:rFonts w:ascii="Calibri" w:hAnsi="Calibri"/>
                <w:sz w:val="18"/>
              </w:rPr>
              <w:t xml:space="preserve"> leading to increase</w:t>
            </w:r>
            <w:r w:rsidR="00CF126E" w:rsidRPr="00E91BA2">
              <w:rPr>
                <w:rFonts w:ascii="Calibri" w:hAnsi="Calibri"/>
                <w:sz w:val="18"/>
              </w:rPr>
              <w:t>s</w:t>
            </w:r>
            <w:r w:rsidRPr="00E91BA2">
              <w:rPr>
                <w:rFonts w:ascii="Calibri" w:hAnsi="Calibri"/>
                <w:sz w:val="18"/>
              </w:rPr>
              <w:t xml:space="preserve"> </w:t>
            </w:r>
            <w:r w:rsidR="00CF126E" w:rsidRPr="00E91BA2">
              <w:rPr>
                <w:rFonts w:ascii="Calibri" w:hAnsi="Calibri"/>
                <w:sz w:val="18"/>
              </w:rPr>
              <w:t>in</w:t>
            </w:r>
            <w:r w:rsidRPr="00E91BA2">
              <w:rPr>
                <w:rFonts w:ascii="Calibri" w:hAnsi="Calibri"/>
                <w:sz w:val="18"/>
              </w:rPr>
              <w:t xml:space="preserve"> law enforcement and CBNRM effectiveness (Objective Outcomes). Special consideration will be given to documenting lessons learned on gender mainstreaming in AP and IWT.   </w:t>
            </w:r>
          </w:p>
        </w:tc>
        <w:tc>
          <w:tcPr>
            <w:tcW w:w="1547" w:type="dxa"/>
          </w:tcPr>
          <w:p w14:paraId="5854DCC1" w14:textId="1A171A8F" w:rsidR="00472E0B" w:rsidRPr="00E91BA2" w:rsidRDefault="00472E0B" w:rsidP="000553F8">
            <w:pPr>
              <w:rPr>
                <w:rFonts w:ascii="Calibri" w:hAnsi="Calibri"/>
                <w:sz w:val="18"/>
              </w:rPr>
            </w:pPr>
            <w:r w:rsidRPr="00E91BA2">
              <w:rPr>
                <w:rFonts w:ascii="Calibri" w:hAnsi="Calibri"/>
                <w:sz w:val="18"/>
              </w:rPr>
              <w:t>Th</w:t>
            </w:r>
            <w:r w:rsidR="00CF126E" w:rsidRPr="00E91BA2">
              <w:rPr>
                <w:rFonts w:ascii="Calibri" w:hAnsi="Calibri"/>
                <w:sz w:val="18"/>
              </w:rPr>
              <w:t>e impacts</w:t>
            </w:r>
            <w:r w:rsidRPr="00E91BA2">
              <w:rPr>
                <w:rFonts w:ascii="Calibri" w:hAnsi="Calibri"/>
                <w:sz w:val="18"/>
              </w:rPr>
              <w:t xml:space="preserve"> of the project will be strengthened and multiplied leading to </w:t>
            </w:r>
            <w:r w:rsidR="00CF126E" w:rsidRPr="00E91BA2">
              <w:rPr>
                <w:rFonts w:ascii="Calibri" w:hAnsi="Calibri"/>
                <w:sz w:val="18"/>
              </w:rPr>
              <w:t xml:space="preserve">a </w:t>
            </w:r>
            <w:r w:rsidRPr="00E91BA2">
              <w:rPr>
                <w:rFonts w:ascii="Calibri" w:hAnsi="Calibri"/>
                <w:sz w:val="18"/>
              </w:rPr>
              <w:t xml:space="preserve">decrease </w:t>
            </w:r>
            <w:r w:rsidR="00CF126E" w:rsidRPr="00E91BA2">
              <w:rPr>
                <w:rFonts w:ascii="Calibri" w:hAnsi="Calibri"/>
                <w:sz w:val="18"/>
              </w:rPr>
              <w:t>in</w:t>
            </w:r>
            <w:r w:rsidRPr="00E91BA2">
              <w:rPr>
                <w:rFonts w:ascii="Calibri" w:hAnsi="Calibri"/>
                <w:sz w:val="18"/>
              </w:rPr>
              <w:t xml:space="preserve"> poaching and IWT (Mid-Term Impact) and restoration of wildlife (Long-Term Impact) </w:t>
            </w:r>
          </w:p>
          <w:p w14:paraId="4AA5BF10" w14:textId="77777777" w:rsidR="00472E0B" w:rsidRPr="00E91BA2" w:rsidRDefault="00472E0B" w:rsidP="000553F8">
            <w:pPr>
              <w:rPr>
                <w:rFonts w:ascii="Calibri" w:hAnsi="Calibri"/>
                <w:sz w:val="18"/>
              </w:rPr>
            </w:pPr>
          </w:p>
          <w:p w14:paraId="539FB8AE" w14:textId="77777777" w:rsidR="00472E0B" w:rsidRPr="00E91BA2" w:rsidRDefault="00472E0B" w:rsidP="000553F8">
            <w:pPr>
              <w:rPr>
                <w:rFonts w:ascii="Calibri" w:hAnsi="Calibri"/>
                <w:sz w:val="18"/>
              </w:rPr>
            </w:pPr>
          </w:p>
          <w:p w14:paraId="317CCC52" w14:textId="77777777" w:rsidR="00472E0B" w:rsidRPr="00E91BA2" w:rsidRDefault="00472E0B" w:rsidP="000553F8">
            <w:pPr>
              <w:rPr>
                <w:rFonts w:ascii="Calibri" w:hAnsi="Calibri"/>
                <w:sz w:val="18"/>
              </w:rPr>
            </w:pPr>
          </w:p>
          <w:p w14:paraId="1BB728DA" w14:textId="77777777" w:rsidR="00472E0B" w:rsidRPr="00E91BA2" w:rsidRDefault="00472E0B" w:rsidP="000553F8">
            <w:pPr>
              <w:rPr>
                <w:rFonts w:ascii="Calibri" w:hAnsi="Calibri"/>
                <w:sz w:val="18"/>
              </w:rPr>
            </w:pPr>
          </w:p>
          <w:p w14:paraId="5CA6FC79" w14:textId="77777777" w:rsidR="00472E0B" w:rsidRPr="00E91BA2" w:rsidRDefault="00472E0B" w:rsidP="000553F8">
            <w:pPr>
              <w:rPr>
                <w:rFonts w:ascii="Calibri" w:hAnsi="Calibri"/>
                <w:sz w:val="18"/>
              </w:rPr>
            </w:pPr>
          </w:p>
          <w:p w14:paraId="0D30A087" w14:textId="77777777" w:rsidR="00472E0B" w:rsidRPr="00E91BA2" w:rsidRDefault="00472E0B" w:rsidP="000553F8">
            <w:pPr>
              <w:rPr>
                <w:rFonts w:ascii="Calibri" w:hAnsi="Calibri"/>
                <w:sz w:val="18"/>
              </w:rPr>
            </w:pPr>
          </w:p>
          <w:p w14:paraId="1D8B041B" w14:textId="77777777" w:rsidR="00472E0B" w:rsidRPr="00E91BA2" w:rsidRDefault="00472E0B" w:rsidP="000553F8">
            <w:pPr>
              <w:rPr>
                <w:rFonts w:ascii="Calibri" w:hAnsi="Calibri"/>
                <w:sz w:val="18"/>
              </w:rPr>
            </w:pPr>
          </w:p>
          <w:p w14:paraId="792947F6" w14:textId="77777777" w:rsidR="00472E0B" w:rsidRPr="00E91BA2" w:rsidRDefault="00472E0B" w:rsidP="000553F8">
            <w:pPr>
              <w:rPr>
                <w:rFonts w:ascii="Calibri" w:hAnsi="Calibri"/>
                <w:sz w:val="18"/>
              </w:rPr>
            </w:pPr>
          </w:p>
          <w:p w14:paraId="3FBAA57F" w14:textId="77777777" w:rsidR="00472E0B" w:rsidRPr="00E91BA2" w:rsidRDefault="00472E0B" w:rsidP="000553F8">
            <w:pPr>
              <w:rPr>
                <w:rFonts w:ascii="Calibri" w:hAnsi="Calibri"/>
                <w:sz w:val="18"/>
              </w:rPr>
            </w:pPr>
          </w:p>
          <w:p w14:paraId="766BE029" w14:textId="77777777" w:rsidR="00472E0B" w:rsidRPr="00E91BA2" w:rsidRDefault="00472E0B" w:rsidP="000553F8">
            <w:pPr>
              <w:rPr>
                <w:rFonts w:ascii="Calibri" w:hAnsi="Calibri"/>
                <w:sz w:val="18"/>
              </w:rPr>
            </w:pPr>
          </w:p>
          <w:p w14:paraId="23837BBC" w14:textId="77777777" w:rsidR="00472E0B" w:rsidRPr="00E91BA2" w:rsidRDefault="00472E0B" w:rsidP="000553F8">
            <w:pPr>
              <w:rPr>
                <w:rFonts w:ascii="Calibri" w:hAnsi="Calibri"/>
                <w:sz w:val="18"/>
              </w:rPr>
            </w:pPr>
          </w:p>
        </w:tc>
        <w:tc>
          <w:tcPr>
            <w:tcW w:w="1559" w:type="dxa"/>
          </w:tcPr>
          <w:p w14:paraId="062E9213" w14:textId="1FA99AE2" w:rsidR="00472E0B" w:rsidRPr="00E91BA2" w:rsidRDefault="00472E0B" w:rsidP="000553F8">
            <w:pPr>
              <w:rPr>
                <w:rFonts w:ascii="Calibri" w:hAnsi="Calibri"/>
                <w:sz w:val="18"/>
              </w:rPr>
            </w:pPr>
            <w:r w:rsidRPr="00E91BA2">
              <w:rPr>
                <w:rFonts w:ascii="Calibri" w:hAnsi="Calibri"/>
                <w:sz w:val="18"/>
              </w:rPr>
              <w:t xml:space="preserve">Other stakeholders have interest to learn from </w:t>
            </w:r>
            <w:r w:rsidR="00CF126E" w:rsidRPr="00E91BA2">
              <w:rPr>
                <w:rFonts w:ascii="Calibri" w:hAnsi="Calibri"/>
                <w:sz w:val="18"/>
              </w:rPr>
              <w:t xml:space="preserve">the </w:t>
            </w:r>
            <w:r w:rsidRPr="00E91BA2">
              <w:rPr>
                <w:rFonts w:ascii="Calibri" w:hAnsi="Calibri"/>
                <w:sz w:val="18"/>
              </w:rPr>
              <w:t xml:space="preserve">lessons and successful practices developed by the project </w:t>
            </w:r>
          </w:p>
        </w:tc>
        <w:tc>
          <w:tcPr>
            <w:tcW w:w="3118" w:type="dxa"/>
          </w:tcPr>
          <w:p w14:paraId="43A68DE9" w14:textId="0362A08B" w:rsidR="00472E0B" w:rsidRPr="00E91BA2" w:rsidRDefault="00472E0B" w:rsidP="000553F8">
            <w:pPr>
              <w:rPr>
                <w:rFonts w:ascii="Calibri" w:hAnsi="Calibri"/>
                <w:sz w:val="18"/>
              </w:rPr>
            </w:pPr>
            <w:r w:rsidRPr="00E91BA2">
              <w:rPr>
                <w:rFonts w:ascii="Calibri" w:hAnsi="Calibri"/>
                <w:sz w:val="18"/>
              </w:rPr>
              <w:t xml:space="preserve">Tanzania has applied the ICCWC Wildlife and Forest Crime Analytic Toolkit which revealed greater understanding of poaching and IWT issues in the country. These are new findings, not widely known or applied through various strategies. The GEF project will support evidence-based planning and interventions, sharing available evidence, lessons, etc. from this </w:t>
            </w:r>
            <w:r w:rsidR="00CF126E" w:rsidRPr="00E91BA2">
              <w:rPr>
                <w:rFonts w:ascii="Calibri" w:hAnsi="Calibri"/>
                <w:sz w:val="18"/>
              </w:rPr>
              <w:t xml:space="preserve">tool </w:t>
            </w:r>
            <w:r w:rsidRPr="00E91BA2">
              <w:rPr>
                <w:rFonts w:ascii="Calibri" w:hAnsi="Calibri"/>
                <w:sz w:val="18"/>
              </w:rPr>
              <w:t>as well as partner countries in the GWP. The GEF support will play an important role in knowledge generation – especially linking various Tanzanian stakeholders to global best practice as collated and shared by the GWP</w:t>
            </w:r>
          </w:p>
        </w:tc>
      </w:tr>
    </w:tbl>
    <w:p w14:paraId="5AF07E63" w14:textId="77777777" w:rsidR="00284B9F" w:rsidRPr="00E91BA2" w:rsidRDefault="00284B9F" w:rsidP="000553F8">
      <w:pPr>
        <w:widowControl w:val="0"/>
        <w:autoSpaceDE w:val="0"/>
        <w:autoSpaceDN w:val="0"/>
        <w:adjustRightInd w:val="0"/>
        <w:rPr>
          <w:rFonts w:ascii="Calibri" w:hAnsi="Calibri" w:cs="Calibri"/>
          <w:sz w:val="20"/>
          <w:szCs w:val="20"/>
        </w:rPr>
      </w:pPr>
    </w:p>
    <w:p w14:paraId="572D8C95" w14:textId="77777777" w:rsidR="00BF7695" w:rsidRPr="00E91BA2" w:rsidRDefault="00BF7695" w:rsidP="000553F8">
      <w:pPr>
        <w:widowControl w:val="0"/>
        <w:autoSpaceDE w:val="0"/>
        <w:autoSpaceDN w:val="0"/>
        <w:adjustRightInd w:val="0"/>
        <w:rPr>
          <w:rFonts w:ascii="Calibri" w:hAnsi="Calibri" w:cs="Calibri"/>
          <w:sz w:val="20"/>
        </w:rPr>
      </w:pPr>
    </w:p>
    <w:p w14:paraId="09770A32" w14:textId="77777777" w:rsidR="00F84AA9" w:rsidRPr="00E91BA2" w:rsidRDefault="00F84AA9" w:rsidP="000553F8">
      <w:pPr>
        <w:widowControl w:val="0"/>
        <w:autoSpaceDE w:val="0"/>
        <w:autoSpaceDN w:val="0"/>
        <w:adjustRightInd w:val="0"/>
        <w:rPr>
          <w:rFonts w:ascii="Calibri" w:hAnsi="Calibri" w:cs="Calibri"/>
          <w:sz w:val="20"/>
        </w:rPr>
      </w:pPr>
    </w:p>
    <w:p w14:paraId="36CEE061" w14:textId="77777777" w:rsidR="00F84AA9" w:rsidRPr="00E91BA2" w:rsidRDefault="00F84AA9" w:rsidP="000553F8">
      <w:pPr>
        <w:widowControl w:val="0"/>
        <w:autoSpaceDE w:val="0"/>
        <w:autoSpaceDN w:val="0"/>
        <w:adjustRightInd w:val="0"/>
        <w:rPr>
          <w:rFonts w:ascii="Calibri" w:hAnsi="Calibri" w:cs="Calibri"/>
          <w:sz w:val="20"/>
        </w:rPr>
      </w:pPr>
    </w:p>
    <w:p w14:paraId="3982B644" w14:textId="374A4DC1" w:rsidR="00FC6BD9" w:rsidRPr="00E91BA2" w:rsidRDefault="00FC6BD9">
      <w:pPr>
        <w:rPr>
          <w:rFonts w:ascii="Calibri" w:hAnsi="Calibri" w:cs="Calibri"/>
          <w:sz w:val="20"/>
        </w:rPr>
      </w:pPr>
      <w:r w:rsidRPr="00E91BA2">
        <w:rPr>
          <w:rFonts w:ascii="Calibri" w:hAnsi="Calibri" w:cs="Calibri"/>
          <w:sz w:val="20"/>
        </w:rPr>
        <w:br w:type="page"/>
      </w:r>
    </w:p>
    <w:p w14:paraId="3895B776" w14:textId="77777777" w:rsidR="00163C00" w:rsidRPr="00E91BA2" w:rsidRDefault="00163C00" w:rsidP="000553F8">
      <w:pPr>
        <w:widowControl w:val="0"/>
        <w:autoSpaceDE w:val="0"/>
        <w:autoSpaceDN w:val="0"/>
        <w:adjustRightInd w:val="0"/>
        <w:rPr>
          <w:rFonts w:ascii="Calibri" w:hAnsi="Calibri" w:cs="Calibri"/>
          <w:sz w:val="20"/>
        </w:rPr>
      </w:pPr>
    </w:p>
    <w:p w14:paraId="66971E0D" w14:textId="77777777" w:rsidR="00F84AA9" w:rsidRPr="00E91BA2" w:rsidRDefault="00F84AA9" w:rsidP="000553F8">
      <w:pPr>
        <w:widowControl w:val="0"/>
        <w:autoSpaceDE w:val="0"/>
        <w:autoSpaceDN w:val="0"/>
        <w:adjustRightInd w:val="0"/>
        <w:rPr>
          <w:rFonts w:ascii="Calibri" w:hAnsi="Calibri" w:cs="Calibri"/>
          <w:sz w:val="20"/>
        </w:rPr>
      </w:pPr>
    </w:p>
    <w:p w14:paraId="4E68C046" w14:textId="77777777" w:rsidR="00F00E11" w:rsidRPr="00E91BA2" w:rsidRDefault="0032007D" w:rsidP="000553F8">
      <w:pPr>
        <w:pStyle w:val="Heading1"/>
        <w:spacing w:before="0" w:after="0"/>
        <w:rPr>
          <w:rFonts w:ascii="Calibri" w:hAnsi="Calibri"/>
          <w:lang w:val="en-GB"/>
        </w:rPr>
      </w:pPr>
      <w:bookmarkStart w:id="26" w:name="_Toc462999971"/>
      <w:bookmarkStart w:id="27" w:name="_Toc469915867"/>
      <w:bookmarkStart w:id="28" w:name="_Toc518984126"/>
      <w:r w:rsidRPr="00E91BA2">
        <w:rPr>
          <w:rFonts w:ascii="Calibri" w:hAnsi="Calibri"/>
          <w:lang w:val="en-GB"/>
        </w:rPr>
        <w:t>Results and P</w:t>
      </w:r>
      <w:r w:rsidR="00DA3833" w:rsidRPr="00E91BA2">
        <w:rPr>
          <w:rFonts w:ascii="Calibri" w:hAnsi="Calibri"/>
          <w:lang w:val="en-GB"/>
        </w:rPr>
        <w:t>artnerships</w:t>
      </w:r>
      <w:bookmarkEnd w:id="26"/>
      <w:bookmarkEnd w:id="27"/>
      <w:bookmarkEnd w:id="28"/>
      <w:r w:rsidR="0094042F" w:rsidRPr="00E91BA2">
        <w:rPr>
          <w:rFonts w:ascii="Calibri" w:hAnsi="Calibri"/>
          <w:lang w:val="en-GB"/>
        </w:rPr>
        <w:t xml:space="preserve"> </w:t>
      </w:r>
    </w:p>
    <w:p w14:paraId="23A51852" w14:textId="77777777" w:rsidR="009165CD" w:rsidRPr="00E91BA2" w:rsidRDefault="009165CD" w:rsidP="000553F8">
      <w:pPr>
        <w:rPr>
          <w:rFonts w:ascii="Calibri" w:hAnsi="Calibri"/>
          <w:b/>
        </w:rPr>
      </w:pPr>
    </w:p>
    <w:p w14:paraId="0FA2C1EE" w14:textId="31F4D2BA" w:rsidR="009165CD" w:rsidRPr="00E91BA2" w:rsidRDefault="00282989" w:rsidP="005043CC">
      <w:pPr>
        <w:pStyle w:val="ColorfulList-Accent11"/>
        <w:numPr>
          <w:ilvl w:val="0"/>
          <w:numId w:val="25"/>
        </w:numPr>
        <w:ind w:left="284" w:hanging="142"/>
        <w:rPr>
          <w:i/>
          <w:sz w:val="22"/>
          <w:u w:val="single"/>
        </w:rPr>
      </w:pPr>
      <w:r w:rsidRPr="00E91BA2">
        <w:rPr>
          <w:sz w:val="22"/>
          <w:u w:val="single"/>
          <w:lang w:val="en-GB"/>
        </w:rPr>
        <w:t>Expected Results</w:t>
      </w:r>
    </w:p>
    <w:p w14:paraId="71F68D84" w14:textId="77777777" w:rsidR="0058331E" w:rsidRPr="00E91BA2" w:rsidRDefault="0058331E" w:rsidP="000553F8">
      <w:pPr>
        <w:rPr>
          <w:rFonts w:ascii="Calibri" w:hAnsi="Calibri"/>
          <w:b/>
          <w:i/>
          <w:sz w:val="20"/>
        </w:rPr>
      </w:pPr>
    </w:p>
    <w:p w14:paraId="1A9FFACA" w14:textId="79B597A2" w:rsidR="00811B37" w:rsidRPr="00E91BA2" w:rsidRDefault="00811B37" w:rsidP="007617C1">
      <w:pPr>
        <w:jc w:val="both"/>
        <w:rPr>
          <w:rFonts w:ascii="Calibri" w:hAnsi="Calibri"/>
          <w:sz w:val="20"/>
        </w:rPr>
      </w:pPr>
      <w:r w:rsidRPr="00E91BA2">
        <w:rPr>
          <w:rFonts w:ascii="Calibri" w:hAnsi="Calibri"/>
          <w:sz w:val="20"/>
        </w:rPr>
        <w:t>The</w:t>
      </w:r>
      <w:r w:rsidRPr="00E91BA2">
        <w:rPr>
          <w:rFonts w:ascii="Calibri" w:hAnsi="Calibri"/>
          <w:b/>
          <w:sz w:val="20"/>
        </w:rPr>
        <w:t xml:space="preserve"> </w:t>
      </w:r>
      <w:r w:rsidRPr="00E91BA2">
        <w:rPr>
          <w:rFonts w:ascii="Calibri" w:hAnsi="Calibri"/>
          <w:sz w:val="20"/>
        </w:rPr>
        <w:t>proposed project</w:t>
      </w:r>
      <w:r w:rsidRPr="00E91BA2">
        <w:rPr>
          <w:rFonts w:ascii="Calibri" w:hAnsi="Calibri"/>
          <w:b/>
          <w:sz w:val="20"/>
        </w:rPr>
        <w:t xml:space="preserve"> </w:t>
      </w:r>
      <w:r w:rsidRPr="00E91BA2">
        <w:rPr>
          <w:rFonts w:ascii="Calibri" w:hAnsi="Calibri"/>
          <w:sz w:val="20"/>
        </w:rPr>
        <w:t>is design</w:t>
      </w:r>
      <w:r w:rsidR="00E11E5C" w:rsidRPr="00E91BA2">
        <w:rPr>
          <w:rFonts w:ascii="Calibri" w:hAnsi="Calibri"/>
          <w:sz w:val="20"/>
        </w:rPr>
        <w:t>ed</w:t>
      </w:r>
      <w:r w:rsidRPr="00E91BA2">
        <w:rPr>
          <w:rFonts w:ascii="Calibri" w:hAnsi="Calibri"/>
          <w:sz w:val="20"/>
        </w:rPr>
        <w:t xml:space="preserve"> to achieve </w:t>
      </w:r>
      <w:r w:rsidR="00EC1303" w:rsidRPr="00E91BA2">
        <w:rPr>
          <w:rFonts w:ascii="Calibri" w:hAnsi="Calibri" w:cs="Calibri"/>
          <w:sz w:val="20"/>
          <w:szCs w:val="20"/>
        </w:rPr>
        <w:t xml:space="preserve">the </w:t>
      </w:r>
      <w:r w:rsidRPr="00E91BA2">
        <w:rPr>
          <w:rFonts w:ascii="Calibri" w:hAnsi="Calibri"/>
          <w:sz w:val="20"/>
        </w:rPr>
        <w:t xml:space="preserve">following </w:t>
      </w:r>
      <w:r w:rsidRPr="00E91BA2">
        <w:rPr>
          <w:rFonts w:ascii="Calibri" w:hAnsi="Calibri"/>
          <w:b/>
          <w:sz w:val="20"/>
        </w:rPr>
        <w:t xml:space="preserve">Long-Term Impact </w:t>
      </w:r>
      <w:r w:rsidR="007617C1" w:rsidRPr="00E91BA2">
        <w:rPr>
          <w:rFonts w:ascii="Calibri" w:hAnsi="Calibri"/>
          <w:sz w:val="20"/>
        </w:rPr>
        <w:t>(</w:t>
      </w:r>
      <w:r w:rsidRPr="00E91BA2">
        <w:rPr>
          <w:rFonts w:ascii="Calibri" w:hAnsi="Calibri" w:cs="Calibri"/>
          <w:sz w:val="20"/>
          <w:szCs w:val="20"/>
        </w:rPr>
        <w:t>G</w:t>
      </w:r>
      <w:r w:rsidR="007617C1" w:rsidRPr="00E91BA2">
        <w:rPr>
          <w:rFonts w:ascii="Calibri" w:hAnsi="Calibri" w:cs="Calibri"/>
          <w:sz w:val="20"/>
          <w:szCs w:val="20"/>
        </w:rPr>
        <w:t xml:space="preserve">lobal </w:t>
      </w:r>
      <w:r w:rsidRPr="00E91BA2">
        <w:rPr>
          <w:rFonts w:ascii="Calibri" w:hAnsi="Calibri" w:cs="Calibri"/>
          <w:sz w:val="20"/>
          <w:szCs w:val="20"/>
        </w:rPr>
        <w:t>E</w:t>
      </w:r>
      <w:r w:rsidR="007617C1" w:rsidRPr="00E91BA2">
        <w:rPr>
          <w:rFonts w:ascii="Calibri" w:hAnsi="Calibri" w:cs="Calibri"/>
          <w:sz w:val="20"/>
          <w:szCs w:val="20"/>
        </w:rPr>
        <w:t xml:space="preserve">nvironmental </w:t>
      </w:r>
      <w:r w:rsidRPr="00E91BA2">
        <w:rPr>
          <w:rFonts w:ascii="Calibri" w:hAnsi="Calibri" w:cs="Calibri"/>
          <w:sz w:val="20"/>
          <w:szCs w:val="20"/>
        </w:rPr>
        <w:t>B</w:t>
      </w:r>
      <w:r w:rsidR="007617C1" w:rsidRPr="00E91BA2">
        <w:rPr>
          <w:rFonts w:ascii="Calibri" w:hAnsi="Calibri" w:cs="Calibri"/>
          <w:sz w:val="20"/>
          <w:szCs w:val="20"/>
        </w:rPr>
        <w:t>enefit</w:t>
      </w:r>
      <w:r w:rsidRPr="00E91BA2">
        <w:rPr>
          <w:rFonts w:ascii="Calibri" w:hAnsi="Calibri"/>
          <w:sz w:val="20"/>
        </w:rPr>
        <w:t xml:space="preserve">): </w:t>
      </w:r>
      <w:r w:rsidRPr="00E91BA2">
        <w:rPr>
          <w:rFonts w:ascii="Calibri" w:hAnsi="Calibri"/>
          <w:i/>
          <w:sz w:val="20"/>
        </w:rPr>
        <w:t xml:space="preserve">Populations of threatened wildlife in Tanzania are stable or increasing. </w:t>
      </w:r>
      <w:r w:rsidRPr="00E91BA2">
        <w:rPr>
          <w:rFonts w:ascii="Calibri" w:hAnsi="Calibri"/>
          <w:sz w:val="20"/>
        </w:rPr>
        <w:t>Elephant</w:t>
      </w:r>
      <w:r w:rsidR="00723A3C" w:rsidRPr="00E91BA2">
        <w:rPr>
          <w:rFonts w:ascii="Calibri" w:hAnsi="Calibri"/>
          <w:sz w:val="20"/>
        </w:rPr>
        <w:t xml:space="preserve"> and </w:t>
      </w:r>
      <w:r w:rsidRPr="00E91BA2">
        <w:rPr>
          <w:rFonts w:ascii="Calibri" w:hAnsi="Calibri"/>
          <w:sz w:val="20"/>
        </w:rPr>
        <w:t>lion were selected</w:t>
      </w:r>
      <w:r w:rsidRPr="00E91BA2">
        <w:rPr>
          <w:rFonts w:ascii="Calibri" w:hAnsi="Calibri"/>
          <w:b/>
          <w:sz w:val="20"/>
        </w:rPr>
        <w:t xml:space="preserve"> </w:t>
      </w:r>
      <w:r w:rsidRPr="00E91BA2">
        <w:rPr>
          <w:rFonts w:ascii="Calibri" w:hAnsi="Calibri"/>
          <w:sz w:val="20"/>
        </w:rPr>
        <w:t xml:space="preserve">as GWP flagship species to measure success of the </w:t>
      </w:r>
      <w:r w:rsidR="008352E5" w:rsidRPr="00E91BA2">
        <w:rPr>
          <w:rFonts w:ascii="Calibri" w:hAnsi="Calibri"/>
          <w:sz w:val="20"/>
        </w:rPr>
        <w:t>program</w:t>
      </w:r>
      <w:r w:rsidRPr="00E91BA2">
        <w:rPr>
          <w:rFonts w:ascii="Calibri" w:hAnsi="Calibri"/>
          <w:sz w:val="20"/>
        </w:rPr>
        <w:t xml:space="preserve"> over the long term (10-15 years). </w:t>
      </w:r>
      <w:r w:rsidR="007617C1" w:rsidRPr="00E91BA2">
        <w:rPr>
          <w:rFonts w:ascii="Calibri" w:hAnsi="Calibri" w:cs="Calibri"/>
          <w:sz w:val="20"/>
          <w:szCs w:val="20"/>
        </w:rPr>
        <w:t>B</w:t>
      </w:r>
      <w:r w:rsidR="00723A3C" w:rsidRPr="00E91BA2">
        <w:rPr>
          <w:rFonts w:ascii="Calibri" w:hAnsi="Calibri" w:cs="Calibri"/>
          <w:sz w:val="20"/>
          <w:szCs w:val="20"/>
        </w:rPr>
        <w:t xml:space="preserve">y </w:t>
      </w:r>
      <w:r w:rsidR="00C23079" w:rsidRPr="00E91BA2">
        <w:rPr>
          <w:rFonts w:ascii="Calibri" w:hAnsi="Calibri" w:cs="Calibri"/>
          <w:sz w:val="20"/>
          <w:szCs w:val="20"/>
        </w:rPr>
        <w:t xml:space="preserve">the time of </w:t>
      </w:r>
      <w:r w:rsidR="00723A3C" w:rsidRPr="00E91BA2">
        <w:rPr>
          <w:rFonts w:ascii="Calibri" w:hAnsi="Calibri" w:cs="Calibri"/>
          <w:sz w:val="20"/>
          <w:szCs w:val="20"/>
        </w:rPr>
        <w:t xml:space="preserve">completion </w:t>
      </w:r>
      <w:r w:rsidR="007617C1" w:rsidRPr="00E91BA2">
        <w:rPr>
          <w:rFonts w:ascii="Calibri" w:hAnsi="Calibri" w:cs="Calibri"/>
          <w:sz w:val="20"/>
          <w:szCs w:val="20"/>
        </w:rPr>
        <w:t xml:space="preserve">of </w:t>
      </w:r>
      <w:r w:rsidR="007617C1" w:rsidRPr="00E91BA2">
        <w:rPr>
          <w:rFonts w:ascii="Calibri" w:hAnsi="Calibri"/>
          <w:sz w:val="20"/>
        </w:rPr>
        <w:t>th</w:t>
      </w:r>
      <w:r w:rsidR="00C23079" w:rsidRPr="00E91BA2">
        <w:rPr>
          <w:rFonts w:ascii="Calibri" w:hAnsi="Calibri"/>
          <w:sz w:val="20"/>
        </w:rPr>
        <w:t>is</w:t>
      </w:r>
      <w:r w:rsidR="007617C1" w:rsidRPr="00E91BA2">
        <w:rPr>
          <w:rFonts w:ascii="Calibri" w:hAnsi="Calibri"/>
          <w:sz w:val="20"/>
        </w:rPr>
        <w:t xml:space="preserve"> project</w:t>
      </w:r>
      <w:r w:rsidR="00C23079" w:rsidRPr="00E91BA2">
        <w:rPr>
          <w:rFonts w:ascii="Calibri" w:hAnsi="Calibri"/>
          <w:sz w:val="20"/>
        </w:rPr>
        <w:t>,</w:t>
      </w:r>
      <w:r w:rsidR="007617C1" w:rsidRPr="00E91BA2">
        <w:rPr>
          <w:rFonts w:ascii="Calibri" w:hAnsi="Calibri"/>
          <w:sz w:val="20"/>
        </w:rPr>
        <w:t xml:space="preserve"> </w:t>
      </w:r>
      <w:r w:rsidR="00723A3C" w:rsidRPr="00E91BA2">
        <w:rPr>
          <w:rFonts w:ascii="Calibri" w:hAnsi="Calibri"/>
          <w:sz w:val="20"/>
        </w:rPr>
        <w:t xml:space="preserve">populations of </w:t>
      </w:r>
      <w:r w:rsidR="00723A3C" w:rsidRPr="00E91BA2">
        <w:rPr>
          <w:rFonts w:ascii="Calibri" w:hAnsi="Calibri" w:cs="Calibri"/>
          <w:sz w:val="20"/>
          <w:szCs w:val="20"/>
        </w:rPr>
        <w:t>th</w:t>
      </w:r>
      <w:r w:rsidR="00EC1303" w:rsidRPr="00E91BA2">
        <w:rPr>
          <w:rFonts w:ascii="Calibri" w:hAnsi="Calibri" w:cs="Calibri"/>
          <w:sz w:val="20"/>
          <w:szCs w:val="20"/>
        </w:rPr>
        <w:t>e</w:t>
      </w:r>
      <w:r w:rsidR="00723A3C" w:rsidRPr="00E91BA2">
        <w:rPr>
          <w:rFonts w:ascii="Calibri" w:hAnsi="Calibri" w:cs="Calibri"/>
          <w:sz w:val="20"/>
          <w:szCs w:val="20"/>
        </w:rPr>
        <w:t>s</w:t>
      </w:r>
      <w:r w:rsidR="00EC1303" w:rsidRPr="00E91BA2">
        <w:rPr>
          <w:rFonts w:ascii="Calibri" w:hAnsi="Calibri" w:cs="Calibri"/>
          <w:sz w:val="20"/>
          <w:szCs w:val="20"/>
        </w:rPr>
        <w:t>e</w:t>
      </w:r>
      <w:r w:rsidR="00723A3C" w:rsidRPr="00E91BA2">
        <w:rPr>
          <w:rFonts w:ascii="Calibri" w:hAnsi="Calibri"/>
          <w:sz w:val="20"/>
        </w:rPr>
        <w:t xml:space="preserve"> species in the Ruaha-Rungwa ecosystem are expected to be at least the same as in 2016</w:t>
      </w:r>
      <w:r w:rsidR="00FA0DC6" w:rsidRPr="00E91BA2">
        <w:rPr>
          <w:rFonts w:ascii="Calibri" w:hAnsi="Calibri"/>
          <w:sz w:val="20"/>
        </w:rPr>
        <w:t xml:space="preserve"> (no loss)</w:t>
      </w:r>
      <w:r w:rsidR="00723A3C" w:rsidRPr="00E91BA2">
        <w:rPr>
          <w:rFonts w:ascii="Calibri" w:hAnsi="Calibri"/>
          <w:sz w:val="20"/>
        </w:rPr>
        <w:t xml:space="preserve">: lion (mean) – </w:t>
      </w:r>
      <w:r w:rsidR="00723A3C" w:rsidRPr="00E91BA2">
        <w:rPr>
          <w:rFonts w:ascii="Calibri" w:hAnsi="Calibri" w:cs="Calibri"/>
          <w:sz w:val="20"/>
          <w:szCs w:val="20"/>
        </w:rPr>
        <w:t>3</w:t>
      </w:r>
      <w:r w:rsidR="00EC1303" w:rsidRPr="00E91BA2">
        <w:rPr>
          <w:rFonts w:ascii="Calibri" w:hAnsi="Calibri" w:cs="Calibri"/>
          <w:sz w:val="20"/>
          <w:szCs w:val="20"/>
        </w:rPr>
        <w:t>,</w:t>
      </w:r>
      <w:r w:rsidR="00723A3C" w:rsidRPr="00E91BA2">
        <w:rPr>
          <w:rFonts w:ascii="Calibri" w:hAnsi="Calibri" w:cs="Calibri"/>
          <w:sz w:val="20"/>
          <w:szCs w:val="20"/>
        </w:rPr>
        <w:t>779 ind</w:t>
      </w:r>
      <w:r w:rsidR="00B304ED" w:rsidRPr="00E91BA2">
        <w:rPr>
          <w:rFonts w:ascii="Calibri" w:hAnsi="Calibri" w:cs="Calibri"/>
          <w:sz w:val="20"/>
          <w:szCs w:val="20"/>
        </w:rPr>
        <w:t>ividuals</w:t>
      </w:r>
      <w:r w:rsidR="00A10F96" w:rsidRPr="00E91BA2">
        <w:rPr>
          <w:rFonts w:ascii="Calibri" w:hAnsi="Calibri" w:cs="Calibri"/>
          <w:sz w:val="20"/>
          <w:szCs w:val="20"/>
        </w:rPr>
        <w:t>,</w:t>
      </w:r>
      <w:r w:rsidR="007617C1" w:rsidRPr="00E91BA2">
        <w:rPr>
          <w:rFonts w:ascii="Calibri" w:hAnsi="Calibri" w:cs="Calibri"/>
          <w:sz w:val="20"/>
          <w:szCs w:val="20"/>
        </w:rPr>
        <w:t xml:space="preserve"> and</w:t>
      </w:r>
      <w:r w:rsidR="00723A3C" w:rsidRPr="00E91BA2">
        <w:rPr>
          <w:rFonts w:ascii="Calibri" w:hAnsi="Calibri" w:cs="Calibri"/>
          <w:sz w:val="20"/>
          <w:szCs w:val="20"/>
        </w:rPr>
        <w:t xml:space="preserve"> elephant - </w:t>
      </w:r>
      <w:r w:rsidR="00723A3C" w:rsidRPr="00E91BA2">
        <w:rPr>
          <w:rFonts w:ascii="Calibri" w:eastAsia="Times New Roman" w:hAnsi="Calibri" w:cs="Calibri"/>
          <w:sz w:val="20"/>
          <w:szCs w:val="20"/>
        </w:rPr>
        <w:t>15,836 (±</w:t>
      </w:r>
      <w:r w:rsidR="007617C1" w:rsidRPr="00E91BA2">
        <w:rPr>
          <w:rFonts w:ascii="Calibri" w:eastAsia="Times New Roman" w:hAnsi="Calibri" w:cs="Calibri"/>
          <w:sz w:val="20"/>
          <w:szCs w:val="20"/>
        </w:rPr>
        <w:t xml:space="preserve"> </w:t>
      </w:r>
      <w:r w:rsidR="00723A3C" w:rsidRPr="00E91BA2">
        <w:rPr>
          <w:rFonts w:ascii="Calibri" w:eastAsia="Times New Roman" w:hAnsi="Calibri" w:cs="Calibri"/>
          <w:sz w:val="20"/>
          <w:szCs w:val="20"/>
        </w:rPr>
        <w:t>4,759 SE) ind</w:t>
      </w:r>
      <w:r w:rsidR="00B304ED" w:rsidRPr="00E91BA2">
        <w:rPr>
          <w:rFonts w:ascii="Calibri" w:eastAsia="Times New Roman" w:hAnsi="Calibri" w:cs="Calibri"/>
          <w:sz w:val="20"/>
          <w:szCs w:val="20"/>
        </w:rPr>
        <w:t>ividuals</w:t>
      </w:r>
      <w:r w:rsidR="00F94A1F" w:rsidRPr="00E91BA2">
        <w:rPr>
          <w:rFonts w:ascii="Calibri" w:eastAsia="Times New Roman" w:hAnsi="Calibri" w:cs="Calibri"/>
          <w:sz w:val="20"/>
          <w:szCs w:val="20"/>
        </w:rPr>
        <w:t>.</w:t>
      </w:r>
      <w:r w:rsidR="007617C1" w:rsidRPr="00E91BA2">
        <w:rPr>
          <w:rFonts w:ascii="Calibri" w:eastAsia="Times New Roman" w:hAnsi="Calibri" w:cs="Calibri"/>
          <w:sz w:val="20"/>
          <w:szCs w:val="20"/>
        </w:rPr>
        <w:t xml:space="preserve"> T</w:t>
      </w:r>
      <w:r w:rsidRPr="00E91BA2">
        <w:rPr>
          <w:rFonts w:ascii="Calibri" w:hAnsi="Calibri" w:cs="Calibri"/>
          <w:sz w:val="20"/>
        </w:rPr>
        <w:t xml:space="preserve">his Long-Term Impact </w:t>
      </w:r>
      <w:r w:rsidR="007617C1" w:rsidRPr="00E91BA2">
        <w:rPr>
          <w:rFonts w:ascii="Calibri" w:hAnsi="Calibri" w:cs="Calibri"/>
          <w:sz w:val="20"/>
        </w:rPr>
        <w:t>will</w:t>
      </w:r>
      <w:r w:rsidRPr="00E91BA2">
        <w:rPr>
          <w:rFonts w:ascii="Calibri" w:hAnsi="Calibri" w:cs="Calibri"/>
          <w:sz w:val="20"/>
        </w:rPr>
        <w:t xml:space="preserve"> be achieved </w:t>
      </w:r>
      <w:r w:rsidR="007617C1" w:rsidRPr="00E91BA2">
        <w:rPr>
          <w:rFonts w:ascii="Calibri" w:hAnsi="Calibri" w:cs="Calibri"/>
          <w:sz w:val="20"/>
        </w:rPr>
        <w:t xml:space="preserve">by decreasing </w:t>
      </w:r>
      <w:r w:rsidRPr="00E91BA2">
        <w:rPr>
          <w:rFonts w:ascii="Calibri" w:hAnsi="Calibri" w:cs="Calibri"/>
          <w:sz w:val="20"/>
        </w:rPr>
        <w:t xml:space="preserve">key threats </w:t>
      </w:r>
      <w:r w:rsidR="00EC1303" w:rsidRPr="00E91BA2">
        <w:rPr>
          <w:rFonts w:ascii="Calibri" w:hAnsi="Calibri" w:cs="Calibri"/>
          <w:sz w:val="20"/>
        </w:rPr>
        <w:t>to</w:t>
      </w:r>
      <w:r w:rsidRPr="00E91BA2">
        <w:rPr>
          <w:rFonts w:ascii="Calibri" w:hAnsi="Calibri" w:cs="Calibri"/>
          <w:sz w:val="20"/>
        </w:rPr>
        <w:t xml:space="preserve"> the wildlife </w:t>
      </w:r>
      <w:r w:rsidR="0053383B" w:rsidRPr="00E91BA2">
        <w:rPr>
          <w:rFonts w:ascii="Calibri" w:hAnsi="Calibri" w:cs="Calibri"/>
          <w:sz w:val="20"/>
        </w:rPr>
        <w:t>through the following</w:t>
      </w:r>
      <w:r w:rsidRPr="00E91BA2">
        <w:rPr>
          <w:rFonts w:ascii="Calibri" w:hAnsi="Calibri" w:cs="Calibri"/>
          <w:sz w:val="20"/>
        </w:rPr>
        <w:t xml:space="preserve"> </w:t>
      </w:r>
      <w:r w:rsidRPr="00E91BA2">
        <w:rPr>
          <w:rFonts w:ascii="Calibri" w:hAnsi="Calibri" w:cs="Calibri"/>
          <w:b/>
          <w:sz w:val="20"/>
        </w:rPr>
        <w:t>Mid-Term Impacts</w:t>
      </w:r>
      <w:r w:rsidRPr="00E91BA2">
        <w:rPr>
          <w:rFonts w:ascii="Calibri" w:hAnsi="Calibri" w:cs="Calibri"/>
          <w:sz w:val="20"/>
        </w:rPr>
        <w:t xml:space="preserve"> (5-10 years): </w:t>
      </w:r>
      <w:r w:rsidR="00031DD0" w:rsidRPr="00E91BA2">
        <w:rPr>
          <w:rFonts w:ascii="Calibri" w:hAnsi="Calibri" w:cs="Calibri"/>
          <w:i/>
          <w:sz w:val="20"/>
        </w:rPr>
        <w:t>d</w:t>
      </w:r>
      <w:r w:rsidRPr="00E91BA2">
        <w:rPr>
          <w:rFonts w:ascii="Calibri" w:hAnsi="Calibri" w:cs="Calibri"/>
          <w:i/>
          <w:sz w:val="20"/>
        </w:rPr>
        <w:t>ecreased IWT</w:t>
      </w:r>
      <w:r w:rsidRPr="00E91BA2">
        <w:rPr>
          <w:rFonts w:ascii="Calibri" w:hAnsi="Calibri" w:cs="Calibri"/>
          <w:b/>
          <w:sz w:val="20"/>
        </w:rPr>
        <w:t xml:space="preserve"> </w:t>
      </w:r>
      <w:r w:rsidRPr="00E91BA2">
        <w:rPr>
          <w:rFonts w:ascii="Calibri" w:hAnsi="Calibri" w:cs="Calibri"/>
          <w:sz w:val="20"/>
        </w:rPr>
        <w:t>and</w:t>
      </w:r>
      <w:r w:rsidRPr="00E91BA2">
        <w:rPr>
          <w:rFonts w:ascii="Calibri" w:hAnsi="Calibri" w:cs="Calibri"/>
          <w:i/>
          <w:sz w:val="20"/>
        </w:rPr>
        <w:t xml:space="preserve"> Reduced Poaching, </w:t>
      </w:r>
      <w:r w:rsidRPr="00E91BA2">
        <w:rPr>
          <w:rFonts w:ascii="Calibri" w:hAnsi="Calibri" w:cs="Calibri"/>
          <w:sz w:val="20"/>
        </w:rPr>
        <w:t>including</w:t>
      </w:r>
      <w:r w:rsidRPr="00E91BA2">
        <w:rPr>
          <w:rFonts w:ascii="Calibri" w:hAnsi="Calibri" w:cs="Calibri"/>
          <w:i/>
          <w:sz w:val="20"/>
        </w:rPr>
        <w:t xml:space="preserve"> </w:t>
      </w:r>
      <w:r w:rsidR="00031DD0" w:rsidRPr="00E91BA2">
        <w:rPr>
          <w:rFonts w:ascii="Calibri" w:hAnsi="Calibri" w:cs="Calibri"/>
          <w:i/>
          <w:sz w:val="20"/>
        </w:rPr>
        <w:t>d</w:t>
      </w:r>
      <w:r w:rsidRPr="00E91BA2">
        <w:rPr>
          <w:rFonts w:ascii="Calibri" w:hAnsi="Calibri" w:cs="Calibri"/>
          <w:i/>
          <w:sz w:val="20"/>
        </w:rPr>
        <w:t>ecrease</w:t>
      </w:r>
      <w:r w:rsidR="00031DD0" w:rsidRPr="00E91BA2">
        <w:rPr>
          <w:rFonts w:ascii="Calibri" w:hAnsi="Calibri" w:cs="Calibri"/>
          <w:i/>
          <w:sz w:val="20"/>
        </w:rPr>
        <w:t>d</w:t>
      </w:r>
      <w:r w:rsidRPr="00E91BA2">
        <w:rPr>
          <w:rFonts w:ascii="Calibri" w:hAnsi="Calibri" w:cs="Calibri"/>
          <w:i/>
          <w:sz w:val="20"/>
        </w:rPr>
        <w:t xml:space="preserve"> participation of local </w:t>
      </w:r>
      <w:r w:rsidR="0053383B" w:rsidRPr="00E91BA2">
        <w:rPr>
          <w:rFonts w:ascii="Calibri" w:hAnsi="Calibri" w:cs="Calibri"/>
          <w:i/>
          <w:sz w:val="20"/>
        </w:rPr>
        <w:t>communities</w:t>
      </w:r>
      <w:r w:rsidRPr="00E91BA2">
        <w:rPr>
          <w:rFonts w:ascii="Calibri" w:hAnsi="Calibri" w:cs="Calibri"/>
          <w:i/>
          <w:sz w:val="20"/>
        </w:rPr>
        <w:t xml:space="preserve"> in poaching.</w:t>
      </w:r>
      <w:r w:rsidRPr="00E91BA2">
        <w:rPr>
          <w:rFonts w:ascii="Calibri" w:hAnsi="Calibri" w:cs="Calibri"/>
          <w:b/>
          <w:sz w:val="20"/>
        </w:rPr>
        <w:t xml:space="preserve"> </w:t>
      </w:r>
      <w:r w:rsidR="00723A3C" w:rsidRPr="00E91BA2">
        <w:rPr>
          <w:rFonts w:ascii="Calibri" w:hAnsi="Calibri" w:cs="Calibri"/>
          <w:sz w:val="20"/>
        </w:rPr>
        <w:t>By the end of the project</w:t>
      </w:r>
      <w:r w:rsidR="00A10F96" w:rsidRPr="00E91BA2">
        <w:rPr>
          <w:rFonts w:ascii="Calibri" w:hAnsi="Calibri" w:cs="Calibri"/>
          <w:sz w:val="20"/>
        </w:rPr>
        <w:t>,</w:t>
      </w:r>
      <w:r w:rsidR="00723A3C" w:rsidRPr="00E91BA2">
        <w:rPr>
          <w:rFonts w:ascii="Calibri" w:hAnsi="Calibri" w:cs="Calibri"/>
          <w:sz w:val="20"/>
        </w:rPr>
        <w:t xml:space="preserve"> </w:t>
      </w:r>
      <w:r w:rsidR="00980DEA" w:rsidRPr="00E91BA2">
        <w:rPr>
          <w:rFonts w:ascii="Calibri" w:hAnsi="Calibri" w:cs="Calibri"/>
          <w:sz w:val="20"/>
        </w:rPr>
        <w:t>the rate of poaching for lion and elephants is projected to</w:t>
      </w:r>
      <w:r w:rsidR="00EC1303" w:rsidRPr="00E91BA2">
        <w:rPr>
          <w:rFonts w:ascii="Calibri" w:hAnsi="Calibri" w:cs="Calibri"/>
          <w:sz w:val="20"/>
        </w:rPr>
        <w:t xml:space="preserve"> have</w:t>
      </w:r>
      <w:r w:rsidR="00980DEA" w:rsidRPr="00E91BA2">
        <w:rPr>
          <w:rFonts w:ascii="Calibri" w:hAnsi="Calibri" w:cs="Calibri"/>
          <w:sz w:val="20"/>
        </w:rPr>
        <w:t xml:space="preserve"> decrease</w:t>
      </w:r>
      <w:r w:rsidR="00EC1303" w:rsidRPr="00E91BA2">
        <w:rPr>
          <w:rFonts w:ascii="Calibri" w:hAnsi="Calibri" w:cs="Calibri"/>
          <w:sz w:val="20"/>
        </w:rPr>
        <w:t>d</w:t>
      </w:r>
      <w:r w:rsidR="00980DEA" w:rsidRPr="00E91BA2">
        <w:rPr>
          <w:rFonts w:ascii="Calibri" w:hAnsi="Calibri" w:cs="Calibri"/>
          <w:sz w:val="20"/>
        </w:rPr>
        <w:t xml:space="preserve"> by 90%.</w:t>
      </w:r>
      <w:r w:rsidRPr="00E91BA2">
        <w:rPr>
          <w:rFonts w:ascii="Calibri" w:hAnsi="Calibri" w:cs="Calibri"/>
          <w:b/>
          <w:sz w:val="20"/>
        </w:rPr>
        <w:t xml:space="preserve">   </w:t>
      </w:r>
    </w:p>
    <w:p w14:paraId="0664D859" w14:textId="77777777" w:rsidR="00811B37" w:rsidRPr="00E91BA2" w:rsidRDefault="00811B37" w:rsidP="000553F8">
      <w:pPr>
        <w:pStyle w:val="ProDocbodytext"/>
        <w:jc w:val="both"/>
        <w:rPr>
          <w:rFonts w:cs="Calibri"/>
          <w:b/>
          <w:sz w:val="20"/>
          <w:lang w:val="en-GB"/>
        </w:rPr>
      </w:pPr>
    </w:p>
    <w:p w14:paraId="398F77A6" w14:textId="77777777" w:rsidR="00057241" w:rsidRPr="00E91BA2" w:rsidRDefault="00057241" w:rsidP="00057241">
      <w:pPr>
        <w:pStyle w:val="ProDocbodytext"/>
        <w:jc w:val="both"/>
        <w:rPr>
          <w:b/>
          <w:sz w:val="20"/>
          <w:lang w:val="en-GB"/>
        </w:rPr>
      </w:pPr>
      <w:r w:rsidRPr="00E91BA2">
        <w:rPr>
          <w:rFonts w:cs="Calibri"/>
          <w:sz w:val="20"/>
          <w:lang w:val="en-GB"/>
        </w:rPr>
        <w:t xml:space="preserve">Threat reduction for wildlife will be achieved via achievement of the following </w:t>
      </w:r>
      <w:r w:rsidRPr="00E91BA2">
        <w:rPr>
          <w:rFonts w:cs="Calibri"/>
          <w:b/>
          <w:sz w:val="20"/>
          <w:lang w:val="en-GB"/>
        </w:rPr>
        <w:t>Objective Outcomes</w:t>
      </w:r>
      <w:r w:rsidRPr="00E91BA2">
        <w:rPr>
          <w:rFonts w:cs="Calibri"/>
          <w:sz w:val="20"/>
          <w:lang w:val="en-GB"/>
        </w:rPr>
        <w:t>:</w:t>
      </w:r>
      <w:r w:rsidRPr="00E91BA2">
        <w:rPr>
          <w:rFonts w:cs="Calibri"/>
          <w:b/>
          <w:sz w:val="20"/>
          <w:lang w:val="en-GB"/>
        </w:rPr>
        <w:t xml:space="preserve"> </w:t>
      </w:r>
    </w:p>
    <w:p w14:paraId="4FEDE1D0" w14:textId="77777777" w:rsidR="00057241" w:rsidRPr="00E91BA2" w:rsidRDefault="00057241" w:rsidP="00057241">
      <w:pPr>
        <w:pStyle w:val="ProDocbodytext"/>
        <w:jc w:val="both"/>
        <w:rPr>
          <w:rFonts w:cs="Calibri"/>
          <w:i/>
          <w:sz w:val="10"/>
          <w:szCs w:val="10"/>
          <w:lang w:val="en-GB"/>
        </w:rPr>
      </w:pPr>
    </w:p>
    <w:p w14:paraId="73FCBF7A" w14:textId="5E42098E" w:rsidR="00057241" w:rsidRPr="00E91BA2" w:rsidRDefault="00057241" w:rsidP="00057241">
      <w:pPr>
        <w:numPr>
          <w:ilvl w:val="0"/>
          <w:numId w:val="62"/>
        </w:numPr>
        <w:jc w:val="both"/>
        <w:rPr>
          <w:rFonts w:ascii="Calibri" w:hAnsi="Calibri"/>
          <w:sz w:val="20"/>
        </w:rPr>
      </w:pPr>
      <w:r w:rsidRPr="00E91BA2">
        <w:rPr>
          <w:rFonts w:ascii="Calibri" w:hAnsi="Calibri"/>
          <w:sz w:val="20"/>
        </w:rPr>
        <w:t>Increased number of inspections/patrols, seizures, arrests and prosecutions of poachers and IW traders on national and regional level</w:t>
      </w:r>
      <w:r w:rsidR="00A10F96" w:rsidRPr="00E91BA2">
        <w:rPr>
          <w:rFonts w:ascii="Calibri" w:hAnsi="Calibri"/>
          <w:sz w:val="20"/>
        </w:rPr>
        <w:t>s</w:t>
      </w:r>
      <w:r w:rsidRPr="00E91BA2">
        <w:rPr>
          <w:rFonts w:ascii="Calibri" w:hAnsi="Calibri"/>
          <w:sz w:val="20"/>
        </w:rPr>
        <w:t xml:space="preserve"> (expected to increase by 50% by the end of the project</w:t>
      </w:r>
      <w:r w:rsidRPr="00E91BA2">
        <w:rPr>
          <w:rStyle w:val="FootnoteReference"/>
          <w:rFonts w:ascii="Calibri" w:hAnsi="Calibri" w:cs="Calibri"/>
          <w:szCs w:val="20"/>
        </w:rPr>
        <w:footnoteReference w:id="38"/>
      </w:r>
      <w:r w:rsidRPr="00E91BA2">
        <w:rPr>
          <w:rFonts w:ascii="Calibri" w:hAnsi="Calibri" w:cs="Calibri"/>
          <w:sz w:val="20"/>
          <w:szCs w:val="20"/>
        </w:rPr>
        <w:t>).</w:t>
      </w:r>
    </w:p>
    <w:p w14:paraId="424AA022" w14:textId="77777777" w:rsidR="00057241" w:rsidRPr="00E91BA2" w:rsidRDefault="00057241" w:rsidP="00057241">
      <w:pPr>
        <w:numPr>
          <w:ilvl w:val="0"/>
          <w:numId w:val="62"/>
        </w:numPr>
        <w:jc w:val="both"/>
        <w:rPr>
          <w:rFonts w:ascii="Calibri" w:hAnsi="Calibri" w:cs="Calibri"/>
          <w:sz w:val="20"/>
          <w:szCs w:val="20"/>
        </w:rPr>
      </w:pPr>
      <w:r w:rsidRPr="00E91BA2">
        <w:rPr>
          <w:rFonts w:ascii="Calibri" w:hAnsi="Calibri"/>
          <w:sz w:val="20"/>
        </w:rPr>
        <w:t xml:space="preserve">Increased benefits for local communities from </w:t>
      </w:r>
      <w:r w:rsidRPr="00E91BA2">
        <w:rPr>
          <w:rFonts w:ascii="Calibri" w:hAnsi="Calibri" w:cs="Calibri"/>
          <w:sz w:val="20"/>
          <w:szCs w:val="20"/>
        </w:rPr>
        <w:t>community-based wildlife</w:t>
      </w:r>
      <w:r w:rsidRPr="00E91BA2">
        <w:rPr>
          <w:rFonts w:ascii="Calibri" w:hAnsi="Calibri"/>
          <w:sz w:val="20"/>
        </w:rPr>
        <w:t xml:space="preserve"> and </w:t>
      </w:r>
      <w:r w:rsidRPr="00E91BA2">
        <w:rPr>
          <w:rFonts w:ascii="Calibri" w:hAnsi="Calibri" w:cs="Calibri"/>
          <w:sz w:val="20"/>
          <w:szCs w:val="20"/>
        </w:rPr>
        <w:t>natural resource management</w:t>
      </w:r>
      <w:r w:rsidRPr="00E91BA2">
        <w:rPr>
          <w:rStyle w:val="FootnoteReference"/>
          <w:szCs w:val="20"/>
        </w:rPr>
        <w:footnoteReference w:id="39"/>
      </w:r>
      <w:r w:rsidRPr="00E91BA2">
        <w:rPr>
          <w:rFonts w:ascii="Calibri" w:hAnsi="Calibri" w:cs="Calibri"/>
          <w:sz w:val="20"/>
          <w:szCs w:val="20"/>
        </w:rPr>
        <w:t>.</w:t>
      </w:r>
    </w:p>
    <w:p w14:paraId="43EE1916" w14:textId="77777777" w:rsidR="00057241" w:rsidRPr="00E91BA2" w:rsidRDefault="00057241" w:rsidP="00057241">
      <w:pPr>
        <w:pStyle w:val="ProDocbodytext"/>
        <w:jc w:val="both"/>
        <w:rPr>
          <w:rFonts w:cs="Calibri"/>
          <w:sz w:val="20"/>
          <w:lang w:val="en-GB"/>
        </w:rPr>
      </w:pPr>
    </w:p>
    <w:p w14:paraId="20452794" w14:textId="77777777" w:rsidR="00057241" w:rsidRPr="00E91BA2" w:rsidRDefault="00057241" w:rsidP="00057241">
      <w:pPr>
        <w:jc w:val="both"/>
        <w:rPr>
          <w:rFonts w:ascii="Calibri" w:hAnsi="Calibri"/>
          <w:sz w:val="20"/>
        </w:rPr>
      </w:pPr>
      <w:r w:rsidRPr="00E91BA2">
        <w:rPr>
          <w:rFonts w:ascii="Calibri" w:hAnsi="Calibri" w:cs="Calibri"/>
          <w:sz w:val="20"/>
          <w:szCs w:val="20"/>
        </w:rPr>
        <w:t>The following</w:t>
      </w:r>
      <w:r w:rsidRPr="00E91BA2">
        <w:rPr>
          <w:rFonts w:ascii="Calibri" w:hAnsi="Calibri"/>
          <w:sz w:val="20"/>
        </w:rPr>
        <w:t xml:space="preserve"> </w:t>
      </w:r>
      <w:r w:rsidRPr="00E91BA2">
        <w:rPr>
          <w:rFonts w:ascii="Calibri" w:hAnsi="Calibri"/>
          <w:b/>
          <w:sz w:val="20"/>
        </w:rPr>
        <w:t xml:space="preserve">project </w:t>
      </w:r>
      <w:r w:rsidRPr="00E91BA2">
        <w:rPr>
          <w:rFonts w:ascii="Calibri" w:hAnsi="Calibri" w:cs="Calibri"/>
          <w:b/>
          <w:sz w:val="20"/>
          <w:szCs w:val="20"/>
        </w:rPr>
        <w:t>Outcomes</w:t>
      </w:r>
      <w:r w:rsidRPr="00E91BA2">
        <w:rPr>
          <w:rFonts w:ascii="Calibri" w:hAnsi="Calibri" w:cs="Calibri"/>
          <w:sz w:val="20"/>
          <w:szCs w:val="20"/>
        </w:rPr>
        <w:t xml:space="preserve"> will contribute to achieving the </w:t>
      </w:r>
      <w:r w:rsidRPr="00E91BA2">
        <w:rPr>
          <w:rFonts w:ascii="Calibri" w:hAnsi="Calibri"/>
          <w:sz w:val="20"/>
        </w:rPr>
        <w:t>Objective Outcomes</w:t>
      </w:r>
      <w:r w:rsidRPr="00E91BA2">
        <w:rPr>
          <w:rFonts w:ascii="Calibri" w:hAnsi="Calibri" w:cs="Calibri"/>
          <w:sz w:val="20"/>
          <w:szCs w:val="20"/>
        </w:rPr>
        <w:t xml:space="preserve"> as part of</w:t>
      </w:r>
      <w:r w:rsidRPr="00E91BA2">
        <w:rPr>
          <w:rFonts w:ascii="Calibri" w:hAnsi="Calibri"/>
          <w:sz w:val="20"/>
        </w:rPr>
        <w:t xml:space="preserve"> four </w:t>
      </w:r>
      <w:r w:rsidRPr="00E91BA2">
        <w:rPr>
          <w:rFonts w:ascii="Calibri" w:hAnsi="Calibri" w:cs="Calibri"/>
          <w:sz w:val="20"/>
          <w:szCs w:val="20"/>
        </w:rPr>
        <w:t xml:space="preserve">dedicated </w:t>
      </w:r>
      <w:r w:rsidRPr="00E91BA2">
        <w:rPr>
          <w:rFonts w:ascii="Calibri" w:hAnsi="Calibri"/>
          <w:sz w:val="20"/>
        </w:rPr>
        <w:t>project Components</w:t>
      </w:r>
      <w:r w:rsidRPr="00E91BA2">
        <w:rPr>
          <w:rFonts w:ascii="Calibri" w:hAnsi="Calibri" w:cs="Calibri"/>
          <w:sz w:val="20"/>
          <w:szCs w:val="20"/>
        </w:rPr>
        <w:t>:</w:t>
      </w:r>
      <w:r w:rsidRPr="00E91BA2">
        <w:rPr>
          <w:rFonts w:ascii="Calibri" w:hAnsi="Calibri"/>
          <w:sz w:val="20"/>
        </w:rPr>
        <w:t xml:space="preserve"> </w:t>
      </w:r>
    </w:p>
    <w:p w14:paraId="180C104A" w14:textId="77777777" w:rsidR="00057241" w:rsidRPr="00E91BA2" w:rsidRDefault="00057241" w:rsidP="00057241">
      <w:pPr>
        <w:jc w:val="both"/>
        <w:rPr>
          <w:rFonts w:ascii="Calibri" w:hAnsi="Calibri"/>
          <w:color w:val="FF0000"/>
          <w:sz w:val="20"/>
        </w:rPr>
      </w:pPr>
    </w:p>
    <w:p w14:paraId="21D9B137" w14:textId="77777777" w:rsidR="00057241" w:rsidRPr="00E91BA2" w:rsidRDefault="00057241" w:rsidP="00057241">
      <w:pPr>
        <w:pStyle w:val="ProDocbodytext"/>
        <w:jc w:val="both"/>
        <w:rPr>
          <w:rFonts w:cs="Calibri"/>
          <w:sz w:val="20"/>
          <w:lang w:val="en-GB"/>
        </w:rPr>
      </w:pPr>
      <w:r w:rsidRPr="00E91BA2">
        <w:rPr>
          <w:rFonts w:cs="Calibri"/>
          <w:b/>
          <w:sz w:val="20"/>
          <w:lang w:val="en-GB"/>
        </w:rPr>
        <w:t xml:space="preserve">Outcome 1. </w:t>
      </w:r>
      <w:r w:rsidRPr="00E91BA2">
        <w:rPr>
          <w:rFonts w:cs="Calibri"/>
          <w:sz w:val="20"/>
          <w:lang w:val="en-GB"/>
        </w:rPr>
        <w:t>National Strategy to Combat Poaching and IWT implemented to promote the value of wildlife and biodiversity for Tanzania’s national development and to combat IWT through a coordinated approach. The following results will be achieved under this Outcome:</w:t>
      </w:r>
    </w:p>
    <w:p w14:paraId="377045A6" w14:textId="77777777" w:rsidR="00057241" w:rsidRPr="00E91BA2" w:rsidRDefault="00057241" w:rsidP="00057241">
      <w:pPr>
        <w:pStyle w:val="ProDocbodytext"/>
        <w:jc w:val="both"/>
        <w:rPr>
          <w:rFonts w:cs="Calibri"/>
          <w:sz w:val="10"/>
          <w:szCs w:val="10"/>
          <w:lang w:val="en-GB"/>
        </w:rPr>
      </w:pPr>
    </w:p>
    <w:p w14:paraId="692CD3C2" w14:textId="77777777" w:rsidR="00057241" w:rsidRPr="00E91BA2" w:rsidRDefault="00057241" w:rsidP="00057241">
      <w:pPr>
        <w:pStyle w:val="ColorfulList-Accent11"/>
        <w:numPr>
          <w:ilvl w:val="0"/>
          <w:numId w:val="95"/>
        </w:numPr>
        <w:ind w:left="426" w:hanging="426"/>
        <w:jc w:val="both"/>
        <w:rPr>
          <w:sz w:val="20"/>
        </w:rPr>
      </w:pPr>
      <w:r w:rsidRPr="00E91BA2">
        <w:rPr>
          <w:sz w:val="20"/>
          <w:lang w:val="en-GB"/>
        </w:rPr>
        <w:t xml:space="preserve">The </w:t>
      </w:r>
      <w:r w:rsidRPr="00E91BA2">
        <w:rPr>
          <w:rFonts w:eastAsia="Times New Roman" w:cs="Calibri"/>
          <w:sz w:val="20"/>
          <w:szCs w:val="20"/>
          <w:lang w:val="en-GB"/>
        </w:rPr>
        <w:t>NSCPIWT</w:t>
      </w:r>
      <w:r w:rsidRPr="00E91BA2">
        <w:rPr>
          <w:sz w:val="20"/>
          <w:lang w:val="en-GB"/>
        </w:rPr>
        <w:t xml:space="preserve"> adaptive management plan is implemented, and regularly updated; its implementation is supported by </w:t>
      </w:r>
      <w:r w:rsidRPr="00E91BA2">
        <w:rPr>
          <w:rFonts w:cs="Calibri"/>
          <w:sz w:val="20"/>
          <w:szCs w:val="20"/>
          <w:lang w:val="en-GB"/>
        </w:rPr>
        <w:t>sufficient</w:t>
      </w:r>
      <w:r w:rsidRPr="00E91BA2">
        <w:rPr>
          <w:sz w:val="20"/>
          <w:lang w:val="en-GB"/>
        </w:rPr>
        <w:t xml:space="preserve"> dedicated staff and Government funding</w:t>
      </w:r>
      <w:r w:rsidRPr="00E91BA2">
        <w:rPr>
          <w:rStyle w:val="FootnoteReference"/>
          <w:szCs w:val="20"/>
          <w:lang w:val="en-GB"/>
        </w:rPr>
        <w:footnoteReference w:id="40"/>
      </w:r>
      <w:r w:rsidRPr="00E91BA2">
        <w:rPr>
          <w:sz w:val="20"/>
          <w:lang w:val="en-GB"/>
        </w:rPr>
        <w:t>.</w:t>
      </w:r>
    </w:p>
    <w:p w14:paraId="77C4AD3D" w14:textId="77777777" w:rsidR="00057241" w:rsidRPr="00E91BA2" w:rsidRDefault="00057241" w:rsidP="00057241">
      <w:pPr>
        <w:pStyle w:val="ColorfulList-Accent11"/>
        <w:numPr>
          <w:ilvl w:val="0"/>
          <w:numId w:val="95"/>
        </w:numPr>
        <w:ind w:left="426" w:hanging="426"/>
        <w:jc w:val="both"/>
        <w:rPr>
          <w:sz w:val="20"/>
        </w:rPr>
      </w:pPr>
      <w:r w:rsidRPr="00E91BA2">
        <w:rPr>
          <w:rFonts w:eastAsia="Times New Roman" w:cs="Calibri"/>
          <w:sz w:val="20"/>
          <w:szCs w:val="20"/>
          <w:lang w:val="en-GB"/>
        </w:rPr>
        <w:t>Selected</w:t>
      </w:r>
      <w:r w:rsidRPr="00E91BA2">
        <w:rPr>
          <w:sz w:val="20"/>
          <w:lang w:val="en-GB"/>
        </w:rPr>
        <w:t xml:space="preserve"> legislative documents </w:t>
      </w:r>
      <w:r w:rsidRPr="00E91BA2">
        <w:rPr>
          <w:rFonts w:cs="Calibri"/>
          <w:color w:val="000000"/>
          <w:sz w:val="20"/>
          <w:szCs w:val="20"/>
          <w:lang w:val="en-GB"/>
        </w:rPr>
        <w:t>are enhanced</w:t>
      </w:r>
      <w:r w:rsidRPr="00E91BA2">
        <w:rPr>
          <w:color w:val="000000"/>
          <w:sz w:val="20"/>
          <w:lang w:val="en-GB"/>
        </w:rPr>
        <w:t xml:space="preserve"> to support effective law enforcement</w:t>
      </w:r>
      <w:r w:rsidRPr="00E91BA2">
        <w:rPr>
          <w:rFonts w:cs="Calibri"/>
          <w:color w:val="000000"/>
          <w:sz w:val="20"/>
          <w:szCs w:val="20"/>
          <w:lang w:val="en-GB"/>
        </w:rPr>
        <w:t>.</w:t>
      </w:r>
    </w:p>
    <w:p w14:paraId="4F36EF5A" w14:textId="3120BF69" w:rsidR="00057241" w:rsidRPr="00E91BA2" w:rsidRDefault="00057241" w:rsidP="00057241">
      <w:pPr>
        <w:pStyle w:val="ColorfulList-Accent11"/>
        <w:numPr>
          <w:ilvl w:val="0"/>
          <w:numId w:val="95"/>
        </w:numPr>
        <w:ind w:left="426" w:hanging="426"/>
        <w:jc w:val="both"/>
        <w:rPr>
          <w:rFonts w:eastAsia="Times New Roman" w:cs="Calibri"/>
          <w:sz w:val="20"/>
          <w:szCs w:val="20"/>
          <w:lang w:val="en-GB"/>
        </w:rPr>
      </w:pPr>
      <w:r w:rsidRPr="00E91BA2">
        <w:rPr>
          <w:rFonts w:eastAsia="Times New Roman" w:cs="Calibri"/>
          <w:sz w:val="20"/>
          <w:szCs w:val="20"/>
          <w:lang w:val="en-GB"/>
        </w:rPr>
        <w:t>IWT control capacity score</w:t>
      </w:r>
      <w:r w:rsidRPr="00E91BA2">
        <w:rPr>
          <w:rStyle w:val="FootnoteReference"/>
          <w:rFonts w:eastAsia="Times New Roman"/>
          <w:szCs w:val="20"/>
          <w:lang w:val="en-GB"/>
        </w:rPr>
        <w:footnoteReference w:id="41"/>
      </w:r>
      <w:r w:rsidRPr="00E91BA2">
        <w:rPr>
          <w:rFonts w:eastAsia="Times New Roman" w:cs="Calibri"/>
          <w:sz w:val="20"/>
          <w:szCs w:val="20"/>
          <w:lang w:val="en-GB"/>
        </w:rPr>
        <w:t xml:space="preserve"> of targeted Government agencies</w:t>
      </w:r>
      <w:r w:rsidRPr="00E91BA2">
        <w:rPr>
          <w:rFonts w:eastAsia="Times New Roman" w:cs="Calibri"/>
          <w:b/>
          <w:sz w:val="20"/>
          <w:szCs w:val="20"/>
          <w:lang w:val="en-GB"/>
        </w:rPr>
        <w:t xml:space="preserve"> </w:t>
      </w:r>
      <w:r w:rsidRPr="00E91BA2">
        <w:rPr>
          <w:rFonts w:eastAsia="Times New Roman" w:cs="Calibri"/>
          <w:sz w:val="20"/>
          <w:szCs w:val="20"/>
          <w:lang w:val="en-GB"/>
        </w:rPr>
        <w:t xml:space="preserve">doubled </w:t>
      </w:r>
      <w:r w:rsidR="00A10F96" w:rsidRPr="00E91BA2">
        <w:rPr>
          <w:rFonts w:eastAsia="Times New Roman" w:cs="Calibri"/>
          <w:sz w:val="20"/>
          <w:szCs w:val="20"/>
          <w:lang w:val="en-GB"/>
        </w:rPr>
        <w:t xml:space="preserve">in </w:t>
      </w:r>
      <w:r w:rsidRPr="00E91BA2">
        <w:rPr>
          <w:rFonts w:eastAsia="Times New Roman" w:cs="Calibri"/>
          <w:sz w:val="20"/>
          <w:szCs w:val="20"/>
          <w:lang w:val="en-GB"/>
        </w:rPr>
        <w:t>comparison with baseline.</w:t>
      </w:r>
    </w:p>
    <w:p w14:paraId="098922A5" w14:textId="77777777" w:rsidR="00057241" w:rsidRPr="00E91BA2" w:rsidRDefault="00057241" w:rsidP="00057241">
      <w:pPr>
        <w:pStyle w:val="ColorfulList-Accent11"/>
        <w:numPr>
          <w:ilvl w:val="0"/>
          <w:numId w:val="95"/>
        </w:numPr>
        <w:ind w:left="426" w:hanging="426"/>
        <w:jc w:val="both"/>
        <w:rPr>
          <w:sz w:val="20"/>
        </w:rPr>
      </w:pPr>
      <w:r w:rsidRPr="00E91BA2">
        <w:rPr>
          <w:sz w:val="20"/>
          <w:lang w:val="en-GB"/>
        </w:rPr>
        <w:t xml:space="preserve">National GIS based system for monitoring wildlife crime cases </w:t>
      </w:r>
      <w:r w:rsidRPr="00E91BA2">
        <w:rPr>
          <w:rFonts w:eastAsia="Times New Roman" w:cs="Calibri"/>
          <w:sz w:val="20"/>
          <w:szCs w:val="20"/>
          <w:lang w:val="en-GB"/>
        </w:rPr>
        <w:t>is effectively used</w:t>
      </w:r>
      <w:r w:rsidRPr="00E91BA2">
        <w:rPr>
          <w:sz w:val="20"/>
          <w:lang w:val="en-GB"/>
        </w:rPr>
        <w:t>.</w:t>
      </w:r>
    </w:p>
    <w:p w14:paraId="6D02CA56" w14:textId="77777777" w:rsidR="00057241" w:rsidRPr="00E91BA2" w:rsidRDefault="00057241" w:rsidP="00057241">
      <w:pPr>
        <w:pStyle w:val="ColorfulList-Accent11"/>
        <w:numPr>
          <w:ilvl w:val="0"/>
          <w:numId w:val="95"/>
        </w:numPr>
        <w:ind w:left="426" w:hanging="426"/>
        <w:jc w:val="both"/>
        <w:rPr>
          <w:rFonts w:eastAsia="Times New Roman" w:cs="Calibri"/>
          <w:sz w:val="20"/>
          <w:szCs w:val="20"/>
          <w:lang w:val="en-GB"/>
        </w:rPr>
      </w:pPr>
      <w:r w:rsidRPr="00E91BA2">
        <w:rPr>
          <w:rFonts w:cs="Calibri"/>
          <w:sz w:val="20"/>
          <w:lang w:val="en-GB"/>
        </w:rPr>
        <w:t>Enhanced trans-boundary cooperation is attained.</w:t>
      </w:r>
    </w:p>
    <w:p w14:paraId="1C7C0C31" w14:textId="77777777" w:rsidR="00057241" w:rsidRPr="00E91BA2" w:rsidRDefault="00057241" w:rsidP="00057241">
      <w:pPr>
        <w:pStyle w:val="ColorfulList-Accent11"/>
        <w:jc w:val="both"/>
        <w:rPr>
          <w:sz w:val="20"/>
          <w:lang w:val="en-GB"/>
        </w:rPr>
      </w:pPr>
    </w:p>
    <w:p w14:paraId="5DEC6EB1" w14:textId="4C5A6D09" w:rsidR="00057241" w:rsidRPr="00E91BA2" w:rsidRDefault="00057241" w:rsidP="00057241">
      <w:pPr>
        <w:pStyle w:val="ProDocbodytext"/>
        <w:jc w:val="both"/>
        <w:rPr>
          <w:rFonts w:cs="Calibri"/>
          <w:sz w:val="20"/>
          <w:lang w:val="en-GB"/>
        </w:rPr>
      </w:pPr>
      <w:r w:rsidRPr="00E91BA2">
        <w:rPr>
          <w:rFonts w:cs="Calibri"/>
          <w:b/>
          <w:sz w:val="20"/>
          <w:lang w:val="en-GB"/>
        </w:rPr>
        <w:t>Outcome 2.</w:t>
      </w:r>
      <w:r w:rsidRPr="00E91BA2">
        <w:rPr>
          <w:rFonts w:cs="Calibri"/>
          <w:sz w:val="20"/>
          <w:lang w:val="en-GB"/>
        </w:rPr>
        <w:t xml:space="preserve"> Wildlife crime is combated in and around</w:t>
      </w:r>
      <w:r w:rsidR="00A10F96" w:rsidRPr="00E91BA2">
        <w:rPr>
          <w:rFonts w:cs="Calibri"/>
          <w:sz w:val="20"/>
          <w:lang w:val="en-GB"/>
        </w:rPr>
        <w:t xml:space="preserve"> the</w:t>
      </w:r>
      <w:r w:rsidRPr="00E91BA2">
        <w:rPr>
          <w:rFonts w:cs="Calibri"/>
          <w:sz w:val="20"/>
          <w:lang w:val="en-GB"/>
        </w:rPr>
        <w:t xml:space="preserve"> targeted landscapes. The following results will be achieved under this Outcome:</w:t>
      </w:r>
    </w:p>
    <w:p w14:paraId="525F73A9" w14:textId="77777777" w:rsidR="00057241" w:rsidRPr="00E91BA2" w:rsidRDefault="00057241" w:rsidP="00057241">
      <w:pPr>
        <w:pStyle w:val="ProDocbodytext"/>
        <w:jc w:val="both"/>
        <w:rPr>
          <w:rFonts w:cs="Calibri"/>
          <w:sz w:val="10"/>
          <w:szCs w:val="10"/>
          <w:lang w:val="en-GB"/>
        </w:rPr>
      </w:pPr>
    </w:p>
    <w:p w14:paraId="32E501CC" w14:textId="77777777" w:rsidR="00057241" w:rsidRPr="00E91BA2" w:rsidRDefault="00057241" w:rsidP="00057241">
      <w:pPr>
        <w:pStyle w:val="ColorfulList-Accent11"/>
        <w:numPr>
          <w:ilvl w:val="0"/>
          <w:numId w:val="95"/>
        </w:numPr>
        <w:ind w:left="426" w:hanging="426"/>
        <w:jc w:val="both"/>
        <w:rPr>
          <w:sz w:val="20"/>
        </w:rPr>
      </w:pPr>
      <w:r w:rsidRPr="00E91BA2">
        <w:rPr>
          <w:rFonts w:cs="Calibri"/>
          <w:color w:val="000000"/>
          <w:sz w:val="20"/>
          <w:szCs w:val="20"/>
          <w:lang w:val="en-GB"/>
        </w:rPr>
        <w:t>Targeted</w:t>
      </w:r>
      <w:r w:rsidRPr="00E91BA2">
        <w:rPr>
          <w:color w:val="000000"/>
          <w:sz w:val="20"/>
          <w:lang w:val="en-GB"/>
        </w:rPr>
        <w:t xml:space="preserve"> TCG units have </w:t>
      </w:r>
      <w:r w:rsidRPr="00E91BA2">
        <w:rPr>
          <w:rFonts w:cs="Calibri"/>
          <w:color w:val="000000"/>
          <w:sz w:val="20"/>
          <w:szCs w:val="20"/>
          <w:lang w:val="en-GB"/>
        </w:rPr>
        <w:t>increased capacity (adequate staffing, necessary knowledge and skills,</w:t>
      </w:r>
      <w:r w:rsidRPr="00E91BA2">
        <w:rPr>
          <w:color w:val="000000"/>
          <w:sz w:val="20"/>
          <w:lang w:val="en-GB"/>
        </w:rPr>
        <w:t xml:space="preserve"> equipment). </w:t>
      </w:r>
    </w:p>
    <w:p w14:paraId="1682BC10" w14:textId="77777777" w:rsidR="00057241" w:rsidRPr="00E91BA2" w:rsidRDefault="00057241" w:rsidP="00057241">
      <w:pPr>
        <w:pStyle w:val="ColorfulList-Accent11"/>
        <w:numPr>
          <w:ilvl w:val="0"/>
          <w:numId w:val="95"/>
        </w:numPr>
        <w:ind w:left="426" w:hanging="426"/>
        <w:jc w:val="both"/>
        <w:rPr>
          <w:sz w:val="20"/>
        </w:rPr>
      </w:pPr>
      <w:r w:rsidRPr="00E91BA2">
        <w:rPr>
          <w:sz w:val="20"/>
          <w:lang w:val="en-GB"/>
        </w:rPr>
        <w:t xml:space="preserve">450 </w:t>
      </w:r>
      <w:r w:rsidRPr="00E91BA2">
        <w:rPr>
          <w:rFonts w:eastAsia="Times New Roman" w:cs="Calibri"/>
          <w:sz w:val="20"/>
          <w:szCs w:val="20"/>
          <w:lang w:val="en-GB"/>
        </w:rPr>
        <w:t>Enforcement</w:t>
      </w:r>
      <w:r w:rsidRPr="00E91BA2">
        <w:rPr>
          <w:sz w:val="20"/>
          <w:lang w:val="en-GB"/>
        </w:rPr>
        <w:t xml:space="preserve"> officers</w:t>
      </w:r>
      <w:r w:rsidRPr="00E91BA2">
        <w:rPr>
          <w:b/>
          <w:sz w:val="20"/>
          <w:lang w:val="en-GB"/>
        </w:rPr>
        <w:t xml:space="preserve"> </w:t>
      </w:r>
      <w:r w:rsidRPr="00E91BA2">
        <w:rPr>
          <w:sz w:val="20"/>
          <w:lang w:val="en-GB"/>
        </w:rPr>
        <w:t xml:space="preserve">have improved knowledge and skills on IWT. </w:t>
      </w:r>
    </w:p>
    <w:p w14:paraId="30757A32" w14:textId="77777777" w:rsidR="00057241" w:rsidRPr="00E91BA2" w:rsidRDefault="00057241" w:rsidP="00057241">
      <w:pPr>
        <w:pStyle w:val="ColorfulList-Accent11"/>
        <w:numPr>
          <w:ilvl w:val="0"/>
          <w:numId w:val="95"/>
        </w:numPr>
        <w:ind w:left="426" w:hanging="426"/>
        <w:jc w:val="both"/>
        <w:rPr>
          <w:sz w:val="20"/>
        </w:rPr>
      </w:pPr>
      <w:r w:rsidRPr="00E91BA2">
        <w:rPr>
          <w:rFonts w:eastAsia="Times New Roman" w:cs="Calibri"/>
          <w:sz w:val="20"/>
          <w:szCs w:val="20"/>
          <w:lang w:val="en-GB"/>
        </w:rPr>
        <w:t xml:space="preserve">Biodiversity </w:t>
      </w:r>
      <w:r w:rsidRPr="00E91BA2">
        <w:rPr>
          <w:sz w:val="20"/>
          <w:lang w:val="en-GB"/>
        </w:rPr>
        <w:t xml:space="preserve">monitoring and poaching surveillance </w:t>
      </w:r>
      <w:r w:rsidRPr="00E91BA2">
        <w:rPr>
          <w:rFonts w:eastAsia="Times New Roman" w:cs="Calibri"/>
          <w:sz w:val="20"/>
          <w:szCs w:val="20"/>
          <w:lang w:val="en-GB"/>
        </w:rPr>
        <w:t>mechanisms are</w:t>
      </w:r>
      <w:r w:rsidRPr="00E91BA2">
        <w:rPr>
          <w:sz w:val="20"/>
          <w:lang w:val="en-GB"/>
        </w:rPr>
        <w:t xml:space="preserve"> implemented in </w:t>
      </w:r>
      <w:r w:rsidRPr="00E91BA2">
        <w:rPr>
          <w:rFonts w:eastAsia="Times New Roman" w:cs="Calibri"/>
          <w:sz w:val="20"/>
          <w:szCs w:val="20"/>
          <w:lang w:val="en-GB"/>
        </w:rPr>
        <w:t>all TCGs</w:t>
      </w:r>
      <w:r w:rsidRPr="00E91BA2">
        <w:rPr>
          <w:sz w:val="20"/>
          <w:lang w:val="en-GB"/>
        </w:rPr>
        <w:t xml:space="preserve"> and linked to national </w:t>
      </w:r>
      <w:r w:rsidRPr="00E91BA2">
        <w:rPr>
          <w:rFonts w:eastAsia="Times New Roman" w:cs="Calibri"/>
          <w:sz w:val="20"/>
          <w:szCs w:val="20"/>
          <w:lang w:val="en-GB"/>
        </w:rPr>
        <w:t>systems</w:t>
      </w:r>
      <w:r w:rsidRPr="00E91BA2">
        <w:rPr>
          <w:sz w:val="20"/>
          <w:lang w:val="en-GB"/>
        </w:rPr>
        <w:t>.</w:t>
      </w:r>
    </w:p>
    <w:p w14:paraId="25DD957A" w14:textId="3273B6F8" w:rsidR="00057241" w:rsidRPr="00E91BA2" w:rsidRDefault="00057241" w:rsidP="00057241">
      <w:pPr>
        <w:pStyle w:val="ColorfulList-Accent11"/>
        <w:numPr>
          <w:ilvl w:val="0"/>
          <w:numId w:val="95"/>
        </w:numPr>
        <w:ind w:left="426" w:hanging="426"/>
        <w:jc w:val="both"/>
        <w:rPr>
          <w:rFonts w:eastAsia="Times New Roman" w:cs="Calibri"/>
          <w:sz w:val="20"/>
          <w:szCs w:val="20"/>
          <w:lang w:val="en-GB"/>
        </w:rPr>
      </w:pPr>
      <w:r w:rsidRPr="00E91BA2">
        <w:rPr>
          <w:rFonts w:eastAsia="Times New Roman" w:cs="Calibri"/>
          <w:sz w:val="20"/>
          <w:szCs w:val="20"/>
          <w:lang w:val="en-GB"/>
        </w:rPr>
        <w:t xml:space="preserve">Investigation and prosecution </w:t>
      </w:r>
      <w:r w:rsidR="00A10F96" w:rsidRPr="00E91BA2">
        <w:rPr>
          <w:rFonts w:eastAsia="Times New Roman" w:cs="Calibri"/>
          <w:sz w:val="20"/>
          <w:szCs w:val="20"/>
          <w:lang w:val="en-GB"/>
        </w:rPr>
        <w:t xml:space="preserve">are </w:t>
      </w:r>
      <w:r w:rsidRPr="00E91BA2">
        <w:rPr>
          <w:rFonts w:eastAsia="Times New Roman" w:cs="Calibri"/>
          <w:sz w:val="20"/>
          <w:szCs w:val="20"/>
          <w:lang w:val="en-GB"/>
        </w:rPr>
        <w:t xml:space="preserve">conducted through SOPs and Rapid Reference Guides.  </w:t>
      </w:r>
    </w:p>
    <w:p w14:paraId="40BC1D78" w14:textId="77777777" w:rsidR="00057241" w:rsidRPr="00E91BA2" w:rsidRDefault="00057241" w:rsidP="00057241">
      <w:pPr>
        <w:pStyle w:val="ColorfulList-Accent11"/>
        <w:numPr>
          <w:ilvl w:val="0"/>
          <w:numId w:val="95"/>
        </w:numPr>
        <w:ind w:left="426" w:hanging="426"/>
        <w:jc w:val="both"/>
        <w:rPr>
          <w:sz w:val="20"/>
        </w:rPr>
      </w:pPr>
      <w:r w:rsidRPr="00E91BA2">
        <w:rPr>
          <w:sz w:val="20"/>
          <w:lang w:val="en-GB"/>
        </w:rPr>
        <w:t xml:space="preserve">At least 200% increase in number of inspectors and intensity of patrolling in the </w:t>
      </w:r>
      <w:r w:rsidRPr="00E91BA2">
        <w:rPr>
          <w:rFonts w:eastAsia="Times New Roman" w:cs="Calibri"/>
          <w:sz w:val="20"/>
          <w:szCs w:val="20"/>
          <w:lang w:val="en-GB"/>
        </w:rPr>
        <w:t>TCGs.</w:t>
      </w:r>
    </w:p>
    <w:p w14:paraId="0BC36E9F" w14:textId="77777777" w:rsidR="00057241" w:rsidRPr="00E91BA2" w:rsidRDefault="00057241" w:rsidP="00057241">
      <w:pPr>
        <w:pStyle w:val="ProDocbodytext"/>
        <w:jc w:val="both"/>
        <w:rPr>
          <w:rFonts w:cs="Calibri"/>
          <w:b/>
          <w:sz w:val="20"/>
          <w:lang w:val="en-GB"/>
        </w:rPr>
      </w:pPr>
    </w:p>
    <w:p w14:paraId="63777E0F" w14:textId="77777777" w:rsidR="00057241" w:rsidRPr="00E91BA2" w:rsidRDefault="00057241" w:rsidP="00057241">
      <w:pPr>
        <w:pStyle w:val="ProDocbodytext"/>
        <w:jc w:val="both"/>
        <w:rPr>
          <w:rFonts w:cs="Calibri"/>
          <w:sz w:val="20"/>
          <w:lang w:val="en-GB"/>
        </w:rPr>
      </w:pPr>
      <w:r w:rsidRPr="00E91BA2">
        <w:rPr>
          <w:rFonts w:cs="Calibri"/>
          <w:b/>
          <w:sz w:val="20"/>
          <w:lang w:val="en-GB"/>
        </w:rPr>
        <w:t>Outcome 3.</w:t>
      </w:r>
      <w:r w:rsidRPr="00E91BA2">
        <w:rPr>
          <w:rFonts w:cs="Calibri"/>
          <w:sz w:val="20"/>
          <w:lang w:val="en-GB"/>
        </w:rPr>
        <w:t xml:space="preserve"> Local communities and private sector enterprises involved in biodiversity conservation activities that support: i) reduced wildlife crime; ii) effective co-management of wildlife and their habitats; iii) restoration of </w:t>
      </w:r>
      <w:r w:rsidRPr="00E91BA2">
        <w:rPr>
          <w:rFonts w:cs="Calibri"/>
          <w:sz w:val="20"/>
          <w:lang w:val="en-GB"/>
        </w:rPr>
        <w:lastRenderedPageBreak/>
        <w:t>degraded landscapes; and iv) sustainable local income generation. The following results will be achieved under this Outcome:</w:t>
      </w:r>
    </w:p>
    <w:p w14:paraId="7A2BFD68" w14:textId="77777777" w:rsidR="00057241" w:rsidRPr="00E91BA2" w:rsidRDefault="00057241" w:rsidP="00057241">
      <w:pPr>
        <w:pStyle w:val="ProDocbodytext"/>
        <w:jc w:val="both"/>
        <w:rPr>
          <w:rFonts w:cs="Calibri"/>
          <w:sz w:val="10"/>
          <w:szCs w:val="10"/>
          <w:lang w:val="en-GB"/>
        </w:rPr>
      </w:pPr>
    </w:p>
    <w:p w14:paraId="04A57792" w14:textId="77777777" w:rsidR="00057241" w:rsidRPr="00E91BA2" w:rsidRDefault="00057241" w:rsidP="00057241">
      <w:pPr>
        <w:pStyle w:val="ColorfulList-Accent11"/>
        <w:numPr>
          <w:ilvl w:val="0"/>
          <w:numId w:val="95"/>
        </w:numPr>
        <w:tabs>
          <w:tab w:val="left" w:pos="426"/>
        </w:tabs>
        <w:ind w:left="426" w:hanging="426"/>
        <w:jc w:val="both"/>
        <w:rPr>
          <w:sz w:val="20"/>
        </w:rPr>
      </w:pPr>
      <w:r w:rsidRPr="00E91BA2">
        <w:rPr>
          <w:sz w:val="20"/>
          <w:lang w:val="en-GB"/>
        </w:rPr>
        <w:t>Up to 300 community guards operate to control poaching and IWT.</w:t>
      </w:r>
    </w:p>
    <w:p w14:paraId="5AE8C805" w14:textId="77777777" w:rsidR="00057241" w:rsidRPr="00E91BA2" w:rsidRDefault="00057241" w:rsidP="00057241">
      <w:pPr>
        <w:pStyle w:val="ColorfulList-Accent11"/>
        <w:numPr>
          <w:ilvl w:val="0"/>
          <w:numId w:val="95"/>
        </w:numPr>
        <w:tabs>
          <w:tab w:val="left" w:pos="426"/>
        </w:tabs>
        <w:ind w:left="426" w:hanging="426"/>
        <w:jc w:val="both"/>
        <w:rPr>
          <w:sz w:val="20"/>
        </w:rPr>
      </w:pPr>
      <w:r w:rsidRPr="00E91BA2">
        <w:rPr>
          <w:sz w:val="20"/>
          <w:lang w:val="en-GB"/>
        </w:rPr>
        <w:t xml:space="preserve">Up to </w:t>
      </w:r>
      <w:r w:rsidRPr="00E91BA2">
        <w:rPr>
          <w:rFonts w:eastAsia="Times New Roman" w:cs="Calibri"/>
          <w:sz w:val="20"/>
          <w:szCs w:val="20"/>
          <w:lang w:val="en-GB"/>
        </w:rPr>
        <w:t>123,200</w:t>
      </w:r>
      <w:r w:rsidRPr="00E91BA2">
        <w:rPr>
          <w:sz w:val="20"/>
          <w:lang w:val="en-GB"/>
        </w:rPr>
        <w:t xml:space="preserve"> ha are under CBNRM and SLM in the</w:t>
      </w:r>
      <w:r w:rsidRPr="00E91BA2">
        <w:rPr>
          <w:color w:val="000000"/>
          <w:sz w:val="18"/>
          <w:lang w:val="en-GB"/>
        </w:rPr>
        <w:t xml:space="preserve"> </w:t>
      </w:r>
      <w:r w:rsidRPr="00E91BA2">
        <w:rPr>
          <w:sz w:val="20"/>
          <w:lang w:val="en-GB"/>
        </w:rPr>
        <w:t>Rungwa/Ruaha landscape.</w:t>
      </w:r>
    </w:p>
    <w:p w14:paraId="2F4E598F" w14:textId="77777777" w:rsidR="00057241" w:rsidRPr="00E91BA2" w:rsidRDefault="00057241" w:rsidP="00057241">
      <w:pPr>
        <w:pStyle w:val="ColorfulList-Accent11"/>
        <w:numPr>
          <w:ilvl w:val="0"/>
          <w:numId w:val="95"/>
        </w:numPr>
        <w:tabs>
          <w:tab w:val="left" w:pos="426"/>
        </w:tabs>
        <w:ind w:left="426" w:hanging="426"/>
        <w:jc w:val="both"/>
        <w:rPr>
          <w:rFonts w:eastAsia="Times New Roman" w:cs="Calibri"/>
          <w:sz w:val="20"/>
          <w:szCs w:val="20"/>
          <w:lang w:val="en-GB"/>
        </w:rPr>
      </w:pPr>
      <w:r w:rsidRPr="00E91BA2">
        <w:rPr>
          <w:rFonts w:eastAsia="Times New Roman" w:cs="Calibri"/>
          <w:sz w:val="20"/>
          <w:szCs w:val="20"/>
          <w:lang w:val="en-GB"/>
        </w:rPr>
        <w:t xml:space="preserve">At least 50% of Tanzania’s </w:t>
      </w:r>
      <w:r w:rsidRPr="00E91BA2">
        <w:rPr>
          <w:rFonts w:eastAsia="Times New Roman" w:cs="Calibri"/>
          <w:bCs/>
          <w:sz w:val="20"/>
          <w:szCs w:val="20"/>
          <w:lang w:val="en-GB"/>
        </w:rPr>
        <w:t>population</w:t>
      </w:r>
      <w:r w:rsidRPr="00E91BA2">
        <w:rPr>
          <w:rStyle w:val="FootnoteReference"/>
          <w:rFonts w:eastAsia="Times New Roman"/>
          <w:bCs/>
          <w:szCs w:val="20"/>
          <w:lang w:val="en-GB"/>
        </w:rPr>
        <w:footnoteReference w:id="42"/>
      </w:r>
      <w:r w:rsidRPr="00E91BA2">
        <w:rPr>
          <w:rFonts w:eastAsia="Times New Roman" w:cs="Calibri"/>
          <w:bCs/>
          <w:sz w:val="20"/>
          <w:szCs w:val="20"/>
          <w:lang w:val="en-GB"/>
        </w:rPr>
        <w:t xml:space="preserve"> considers poaching and illegal wildlife trade as a serious threat to national security and economy.</w:t>
      </w:r>
    </w:p>
    <w:p w14:paraId="6BCE9272" w14:textId="77777777" w:rsidR="00057241" w:rsidRPr="00E91BA2" w:rsidRDefault="00057241" w:rsidP="00057241">
      <w:pPr>
        <w:pStyle w:val="ProDocbodytext"/>
        <w:ind w:left="720"/>
        <w:jc w:val="both"/>
        <w:rPr>
          <w:rFonts w:cs="Calibri"/>
          <w:sz w:val="20"/>
          <w:lang w:val="en-GB"/>
        </w:rPr>
      </w:pPr>
    </w:p>
    <w:p w14:paraId="6ED514E6" w14:textId="77777777" w:rsidR="00057241" w:rsidRPr="00E91BA2" w:rsidRDefault="00057241" w:rsidP="00057241">
      <w:pPr>
        <w:pStyle w:val="ProDocbodytext"/>
        <w:jc w:val="both"/>
        <w:rPr>
          <w:rFonts w:cs="Calibri"/>
          <w:sz w:val="20"/>
          <w:lang w:val="en-GB"/>
        </w:rPr>
      </w:pPr>
      <w:r w:rsidRPr="00E91BA2">
        <w:rPr>
          <w:rFonts w:cs="Calibri"/>
          <w:b/>
          <w:sz w:val="20"/>
          <w:lang w:val="en-GB"/>
        </w:rPr>
        <w:t xml:space="preserve">Outcome 4.  </w:t>
      </w:r>
      <w:r w:rsidRPr="00E91BA2">
        <w:rPr>
          <w:rFonts w:cs="Calibri"/>
          <w:sz w:val="20"/>
          <w:lang w:val="en-GB"/>
        </w:rPr>
        <w:t>Lessons learned by the project through gender mainstreaming and participatory M&amp;E are used to fight poaching and IWT and promote community-based conservation nationally and internationally. The following results will be achieved under this Outcome:</w:t>
      </w:r>
    </w:p>
    <w:p w14:paraId="7F8FB48F" w14:textId="77777777" w:rsidR="00057241" w:rsidRPr="00E91BA2" w:rsidRDefault="00057241" w:rsidP="00057241">
      <w:pPr>
        <w:pStyle w:val="ProDocbodytext"/>
        <w:jc w:val="both"/>
        <w:rPr>
          <w:rFonts w:cs="Calibri"/>
          <w:sz w:val="10"/>
          <w:szCs w:val="10"/>
          <w:lang w:val="en-GB"/>
        </w:rPr>
      </w:pPr>
    </w:p>
    <w:p w14:paraId="470EDFA3" w14:textId="77777777" w:rsidR="00057241" w:rsidRPr="00E91BA2" w:rsidRDefault="00057241" w:rsidP="00057241">
      <w:pPr>
        <w:pStyle w:val="ColorfulList-Accent11"/>
        <w:numPr>
          <w:ilvl w:val="0"/>
          <w:numId w:val="95"/>
        </w:numPr>
        <w:ind w:left="426" w:hanging="426"/>
        <w:jc w:val="both"/>
        <w:rPr>
          <w:sz w:val="20"/>
        </w:rPr>
      </w:pPr>
      <w:r w:rsidRPr="00E91BA2">
        <w:rPr>
          <w:rFonts w:eastAsia="Times New Roman" w:cs="Calibri"/>
          <w:sz w:val="20"/>
          <w:szCs w:val="20"/>
          <w:lang w:val="en-GB"/>
        </w:rPr>
        <w:t>Targeted</w:t>
      </w:r>
      <w:r w:rsidRPr="00E91BA2">
        <w:rPr>
          <w:sz w:val="20"/>
          <w:lang w:val="en-GB"/>
        </w:rPr>
        <w:t xml:space="preserve"> organizations </w:t>
      </w:r>
      <w:r w:rsidRPr="00E91BA2">
        <w:rPr>
          <w:rFonts w:eastAsia="Times New Roman" w:cs="Calibri"/>
          <w:sz w:val="20"/>
          <w:szCs w:val="20"/>
          <w:lang w:val="en-GB"/>
        </w:rPr>
        <w:t>and individuals</w:t>
      </w:r>
      <w:r w:rsidRPr="00E91BA2">
        <w:rPr>
          <w:sz w:val="20"/>
          <w:lang w:val="en-GB"/>
        </w:rPr>
        <w:t xml:space="preserve"> participate in project M&amp;E </w:t>
      </w:r>
      <w:r w:rsidRPr="00E91BA2">
        <w:rPr>
          <w:rFonts w:eastAsia="Times New Roman" w:cs="Calibri"/>
          <w:sz w:val="20"/>
          <w:szCs w:val="20"/>
          <w:lang w:val="en-GB"/>
        </w:rPr>
        <w:t xml:space="preserve">processes </w:t>
      </w:r>
      <w:r w:rsidRPr="00E91BA2">
        <w:rPr>
          <w:sz w:val="20"/>
          <w:lang w:val="en-GB"/>
        </w:rPr>
        <w:t>and adaptive management</w:t>
      </w:r>
      <w:r w:rsidRPr="00E91BA2">
        <w:rPr>
          <w:rFonts w:eastAsia="Times New Roman" w:cs="Calibri"/>
          <w:sz w:val="20"/>
          <w:szCs w:val="20"/>
          <w:lang w:val="en-GB"/>
        </w:rPr>
        <w:t>.</w:t>
      </w:r>
    </w:p>
    <w:p w14:paraId="20A65CA3" w14:textId="77777777" w:rsidR="00057241" w:rsidRPr="00E91BA2" w:rsidRDefault="00057241" w:rsidP="00057241">
      <w:pPr>
        <w:pStyle w:val="ColorfulList-Accent11"/>
        <w:numPr>
          <w:ilvl w:val="0"/>
          <w:numId w:val="95"/>
        </w:numPr>
        <w:ind w:left="426" w:hanging="426"/>
        <w:jc w:val="both"/>
        <w:rPr>
          <w:sz w:val="20"/>
        </w:rPr>
      </w:pPr>
      <w:r w:rsidRPr="00E91BA2">
        <w:rPr>
          <w:rFonts w:eastAsia="Times New Roman" w:cs="Calibri"/>
          <w:sz w:val="20"/>
          <w:szCs w:val="20"/>
          <w:lang w:val="en-GB"/>
        </w:rPr>
        <w:t>Lessons learned and good practices</w:t>
      </w:r>
      <w:r w:rsidRPr="00E91BA2">
        <w:rPr>
          <w:sz w:val="20"/>
          <w:lang w:val="en-GB"/>
        </w:rPr>
        <w:t xml:space="preserve"> on IWT control and CBNRM are used by other national and international projects, including on gender mainstreaming.</w:t>
      </w:r>
    </w:p>
    <w:p w14:paraId="293CACB0" w14:textId="77777777" w:rsidR="00057241" w:rsidRPr="00E91BA2" w:rsidRDefault="00057241" w:rsidP="00057241">
      <w:pPr>
        <w:jc w:val="both"/>
        <w:rPr>
          <w:rFonts w:ascii="Calibri" w:hAnsi="Calibri"/>
          <w:sz w:val="20"/>
        </w:rPr>
      </w:pPr>
    </w:p>
    <w:p w14:paraId="17B99CC1" w14:textId="77777777" w:rsidR="00057241" w:rsidRPr="00E91BA2" w:rsidRDefault="00057241" w:rsidP="00057241">
      <w:pPr>
        <w:pStyle w:val="ProDocbodytext"/>
        <w:jc w:val="both"/>
        <w:rPr>
          <w:sz w:val="20"/>
          <w:lang w:val="en-GB"/>
        </w:rPr>
      </w:pPr>
      <w:r w:rsidRPr="00E91BA2">
        <w:rPr>
          <w:rFonts w:cs="Calibri"/>
          <w:sz w:val="20"/>
          <w:lang w:val="en-GB"/>
        </w:rPr>
        <w:t xml:space="preserve">To achieve the intended outcomes above, the project will deliver the following key </w:t>
      </w:r>
      <w:r w:rsidRPr="00E91BA2">
        <w:rPr>
          <w:b/>
          <w:sz w:val="20"/>
          <w:lang w:val="en-GB"/>
        </w:rPr>
        <w:t>Outputs</w:t>
      </w:r>
      <w:r w:rsidRPr="00E91BA2">
        <w:rPr>
          <w:rFonts w:cs="Calibri"/>
          <w:sz w:val="20"/>
          <w:lang w:val="en-GB"/>
        </w:rPr>
        <w:t xml:space="preserve"> (project products and services) under four Project Components (</w:t>
      </w:r>
      <w:r w:rsidRPr="00E91BA2">
        <w:rPr>
          <w:sz w:val="20"/>
          <w:lang w:val="en-GB"/>
        </w:rPr>
        <w:t>see Annex K for description of indicative activities for each output)</w:t>
      </w:r>
      <w:r w:rsidRPr="00E91BA2">
        <w:rPr>
          <w:rFonts w:cs="Calibri"/>
          <w:sz w:val="20"/>
          <w:lang w:val="en-GB"/>
        </w:rPr>
        <w:t>:</w:t>
      </w:r>
    </w:p>
    <w:p w14:paraId="46BF5029" w14:textId="77777777" w:rsidR="00057241" w:rsidRPr="00E91BA2" w:rsidRDefault="00057241" w:rsidP="00057241">
      <w:pPr>
        <w:pStyle w:val="ProDocbodytext"/>
        <w:jc w:val="both"/>
        <w:rPr>
          <w:rFonts w:cs="Calibri"/>
          <w:sz w:val="20"/>
          <w:lang w:val="en-GB"/>
        </w:rPr>
      </w:pPr>
    </w:p>
    <w:p w14:paraId="347309A4" w14:textId="77777777" w:rsidR="00057241" w:rsidRPr="00E91BA2" w:rsidRDefault="00057241" w:rsidP="00057241">
      <w:pPr>
        <w:pStyle w:val="ProDocbodytext"/>
        <w:rPr>
          <w:b/>
          <w:sz w:val="21"/>
          <w:u w:val="single"/>
          <w:lang w:val="en-GB"/>
        </w:rPr>
      </w:pPr>
      <w:r w:rsidRPr="00E91BA2">
        <w:rPr>
          <w:b/>
          <w:sz w:val="21"/>
          <w:u w:val="single"/>
          <w:lang w:val="en-GB"/>
        </w:rPr>
        <w:t xml:space="preserve">Component 1: Strengthening capacity for effective </w:t>
      </w:r>
      <w:r w:rsidRPr="00E91BA2">
        <w:rPr>
          <w:rFonts w:cs="Calibri"/>
          <w:b/>
          <w:sz w:val="21"/>
          <w:u w:val="single"/>
          <w:lang w:val="en-GB"/>
        </w:rPr>
        <w:t>biodiversity</w:t>
      </w:r>
      <w:r w:rsidRPr="00E91BA2">
        <w:rPr>
          <w:b/>
          <w:sz w:val="21"/>
          <w:u w:val="single"/>
          <w:lang w:val="en-GB"/>
        </w:rPr>
        <w:t xml:space="preserve"> management and addressing </w:t>
      </w:r>
      <w:r w:rsidRPr="00E91BA2">
        <w:rPr>
          <w:rFonts w:cs="Calibri"/>
          <w:b/>
          <w:sz w:val="21"/>
          <w:u w:val="single"/>
          <w:lang w:val="en-GB"/>
        </w:rPr>
        <w:t>illegal wildlife trade</w:t>
      </w:r>
      <w:r w:rsidRPr="00E91BA2">
        <w:rPr>
          <w:b/>
          <w:sz w:val="21"/>
          <w:u w:val="single"/>
          <w:lang w:val="en-GB"/>
        </w:rPr>
        <w:t xml:space="preserve"> in Tanzania (Enabling activities)  </w:t>
      </w:r>
    </w:p>
    <w:p w14:paraId="762CE789" w14:textId="77777777" w:rsidR="004932D4" w:rsidRPr="00E91BA2" w:rsidRDefault="004932D4" w:rsidP="000553F8">
      <w:pPr>
        <w:pStyle w:val="ProDocbodytext"/>
        <w:rPr>
          <w:sz w:val="10"/>
          <w:u w:val="single"/>
          <w:lang w:val="en-GB"/>
        </w:rPr>
      </w:pPr>
    </w:p>
    <w:p w14:paraId="33BB6A22" w14:textId="77777777" w:rsidR="004932D4" w:rsidRPr="00E91BA2" w:rsidRDefault="004932D4" w:rsidP="005043CC">
      <w:pPr>
        <w:pStyle w:val="ProDocbodytext"/>
        <w:jc w:val="both"/>
        <w:rPr>
          <w:sz w:val="21"/>
          <w:u w:val="single"/>
          <w:lang w:val="en-GB"/>
        </w:rPr>
      </w:pPr>
      <w:r w:rsidRPr="00E91BA2">
        <w:rPr>
          <w:b/>
          <w:color w:val="auto"/>
          <w:sz w:val="21"/>
          <w:u w:val="single"/>
          <w:lang w:val="en-GB"/>
        </w:rPr>
        <w:t xml:space="preserve">Outcome 1:  </w:t>
      </w:r>
      <w:r w:rsidRPr="00E91BA2">
        <w:rPr>
          <w:sz w:val="21"/>
          <w:u w:val="single"/>
          <w:lang w:val="en-GB"/>
        </w:rPr>
        <w:t xml:space="preserve">National Strategy to Combat Poaching and IWT implemented to promote the value of wildlife and biodiversity for Tanzania’s national development and to combat IWT through a coordinated approach </w:t>
      </w:r>
    </w:p>
    <w:p w14:paraId="37E35B77" w14:textId="77777777" w:rsidR="004932D4" w:rsidRPr="00E91BA2" w:rsidRDefault="004932D4" w:rsidP="000553F8">
      <w:pPr>
        <w:pStyle w:val="ProDocbodytext"/>
        <w:rPr>
          <w:rFonts w:cs="Calibri"/>
          <w:color w:val="2E74B5"/>
          <w:sz w:val="21"/>
          <w:lang w:val="en-GB"/>
        </w:rPr>
      </w:pPr>
    </w:p>
    <w:tbl>
      <w:tblPr>
        <w:tblW w:w="487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8832"/>
      </w:tblGrid>
      <w:tr w:rsidR="004932D4" w:rsidRPr="00E91BA2" w14:paraId="22FD746E" w14:textId="77777777" w:rsidTr="005043CC">
        <w:tc>
          <w:tcPr>
            <w:tcW w:w="5000" w:type="pct"/>
            <w:shd w:val="clear" w:color="auto" w:fill="BFBFBF"/>
          </w:tcPr>
          <w:p w14:paraId="2838B827" w14:textId="77777777" w:rsidR="004932D4" w:rsidRPr="00E91BA2" w:rsidRDefault="004932D4" w:rsidP="000553F8">
            <w:pPr>
              <w:pStyle w:val="ProDocbodytext"/>
              <w:jc w:val="center"/>
              <w:rPr>
                <w:rFonts w:cs="Calibri"/>
                <w:b/>
                <w:i/>
                <w:sz w:val="21"/>
                <w:lang w:val="en-GB"/>
              </w:rPr>
            </w:pPr>
            <w:r w:rsidRPr="00E91BA2">
              <w:rPr>
                <w:rFonts w:cs="Calibri"/>
                <w:b/>
                <w:i/>
                <w:sz w:val="20"/>
                <w:lang w:val="en-GB"/>
              </w:rPr>
              <w:t>Outcome 1 Key Outputs</w:t>
            </w:r>
          </w:p>
        </w:tc>
      </w:tr>
      <w:tr w:rsidR="004932D4" w:rsidRPr="00E91BA2" w14:paraId="3E083590" w14:textId="77777777" w:rsidTr="00117201">
        <w:trPr>
          <w:trHeight w:val="530"/>
        </w:trPr>
        <w:tc>
          <w:tcPr>
            <w:tcW w:w="5000" w:type="pct"/>
            <w:shd w:val="clear" w:color="auto" w:fill="FFFFFF"/>
          </w:tcPr>
          <w:p w14:paraId="42282C89" w14:textId="77777777" w:rsidR="00057241" w:rsidRPr="00E91BA2" w:rsidRDefault="00057241" w:rsidP="00057241">
            <w:pPr>
              <w:pStyle w:val="ProDocbodytext"/>
              <w:numPr>
                <w:ilvl w:val="1"/>
                <w:numId w:val="145"/>
              </w:numPr>
              <w:rPr>
                <w:color w:val="auto"/>
                <w:sz w:val="20"/>
                <w:lang w:val="en-GB"/>
              </w:rPr>
            </w:pPr>
            <w:bookmarkStart w:id="29" w:name="_Hlk516067163"/>
            <w:r w:rsidRPr="00E91BA2">
              <w:rPr>
                <w:rFonts w:cs="Calibri"/>
                <w:sz w:val="20"/>
                <w:lang w:val="en-GB"/>
              </w:rPr>
              <w:t>Development</w:t>
            </w:r>
            <w:r w:rsidRPr="00E91BA2">
              <w:rPr>
                <w:sz w:val="20"/>
              </w:rPr>
              <w:t xml:space="preserve"> and </w:t>
            </w:r>
            <w:r w:rsidRPr="00E91BA2">
              <w:rPr>
                <w:rFonts w:cs="Calibri"/>
                <w:sz w:val="20"/>
                <w:lang w:val="en-GB"/>
              </w:rPr>
              <w:t xml:space="preserve">implementation of </w:t>
            </w:r>
            <w:r w:rsidRPr="00E91BA2">
              <w:rPr>
                <w:sz w:val="20"/>
              </w:rPr>
              <w:t>a</w:t>
            </w:r>
            <w:r w:rsidRPr="00E91BA2">
              <w:rPr>
                <w:rFonts w:cs="Calibri"/>
                <w:sz w:val="20"/>
                <w:lang w:val="en-GB"/>
              </w:rPr>
              <w:t>daptive management plans for the Wildlife and Forest Crime Task Team (WFCTT)</w:t>
            </w:r>
            <w:r w:rsidRPr="00E91BA2">
              <w:rPr>
                <w:rFonts w:cs="Calibri"/>
                <w:color w:val="auto"/>
                <w:sz w:val="20"/>
                <w:lang w:val="en-GB"/>
              </w:rPr>
              <w:t xml:space="preserve">.  </w:t>
            </w:r>
          </w:p>
          <w:p w14:paraId="1A415F2F" w14:textId="77777777" w:rsidR="00057241" w:rsidRPr="00E91BA2" w:rsidRDefault="00057241" w:rsidP="00057241">
            <w:pPr>
              <w:pStyle w:val="ProDocbodytext"/>
              <w:numPr>
                <w:ilvl w:val="1"/>
                <w:numId w:val="145"/>
              </w:numPr>
              <w:rPr>
                <w:rFonts w:cs="Calibri"/>
                <w:color w:val="auto"/>
                <w:sz w:val="20"/>
                <w:lang w:val="en-GB"/>
              </w:rPr>
            </w:pPr>
            <w:r w:rsidRPr="00E91BA2">
              <w:rPr>
                <w:rFonts w:cs="Calibri"/>
                <w:sz w:val="20"/>
                <w:lang w:val="en-GB"/>
              </w:rPr>
              <w:t xml:space="preserve">National IWT legislation is strengthened to support effective law enforcement. </w:t>
            </w:r>
            <w:r w:rsidRPr="00E91BA2">
              <w:rPr>
                <w:rFonts w:cs="Calibri"/>
                <w:b/>
                <w:i/>
                <w:sz w:val="20"/>
                <w:lang w:val="en-GB"/>
              </w:rPr>
              <w:t xml:space="preserve"> </w:t>
            </w:r>
          </w:p>
          <w:p w14:paraId="58ED58A0" w14:textId="77777777" w:rsidR="00057241" w:rsidRPr="00E91BA2" w:rsidRDefault="00057241" w:rsidP="00057241">
            <w:pPr>
              <w:pStyle w:val="ProDocbodytext"/>
              <w:numPr>
                <w:ilvl w:val="1"/>
                <w:numId w:val="145"/>
              </w:numPr>
              <w:rPr>
                <w:rFonts w:cs="Calibri"/>
                <w:sz w:val="20"/>
                <w:lang w:val="en-GB"/>
              </w:rPr>
            </w:pPr>
            <w:r w:rsidRPr="00E91BA2">
              <w:rPr>
                <w:rFonts w:cs="Calibri"/>
                <w:sz w:val="20"/>
                <w:lang w:val="en-GB"/>
              </w:rPr>
              <w:t xml:space="preserve">Capacity strengthening plans for key staff on IWT and training programs are developed, officially approved and implemented. </w:t>
            </w:r>
          </w:p>
          <w:p w14:paraId="246DE810" w14:textId="77777777" w:rsidR="00057241" w:rsidRPr="00E91BA2" w:rsidRDefault="00057241" w:rsidP="00057241">
            <w:r w:rsidRPr="00E91BA2">
              <w:rPr>
                <w:rFonts w:cs="Calibri"/>
                <w:sz w:val="20"/>
              </w:rPr>
              <w:t>1.4 Operational plan for effective trans-boundary cooperation to promote enforcement is developed, officially approved and implemented.</w:t>
            </w:r>
          </w:p>
          <w:p w14:paraId="30295E02" w14:textId="434827B5" w:rsidR="00721BC1" w:rsidRPr="00E91BA2" w:rsidRDefault="00721BC1" w:rsidP="00057241">
            <w:pPr>
              <w:pStyle w:val="ProDocbodytext"/>
              <w:rPr>
                <w:sz w:val="20"/>
                <w:lang w:val="en-GB"/>
              </w:rPr>
            </w:pPr>
          </w:p>
        </w:tc>
      </w:tr>
      <w:bookmarkEnd w:id="29"/>
    </w:tbl>
    <w:p w14:paraId="5BFBB00D" w14:textId="77777777" w:rsidR="004932D4" w:rsidRPr="00E91BA2" w:rsidRDefault="004932D4" w:rsidP="000553F8">
      <w:pPr>
        <w:pStyle w:val="ProDocbodytext"/>
        <w:rPr>
          <w:rFonts w:cs="Calibri"/>
          <w:b/>
          <w:i/>
          <w:color w:val="2E74B5"/>
          <w:sz w:val="20"/>
          <w:lang w:val="en-GB"/>
        </w:rPr>
      </w:pPr>
    </w:p>
    <w:p w14:paraId="6BD04BCD" w14:textId="77777777" w:rsidR="00057241" w:rsidRPr="00E91BA2" w:rsidRDefault="00057241" w:rsidP="00057241">
      <w:pPr>
        <w:pStyle w:val="ProDocbodytext"/>
        <w:ind w:left="605" w:hanging="605"/>
        <w:jc w:val="both"/>
        <w:rPr>
          <w:b/>
          <w:i/>
          <w:sz w:val="20"/>
          <w:lang w:val="en-GB"/>
        </w:rPr>
      </w:pPr>
      <w:r w:rsidRPr="00E91BA2">
        <w:rPr>
          <w:b/>
          <w:i/>
          <w:sz w:val="20"/>
          <w:lang w:val="en-GB"/>
        </w:rPr>
        <w:t xml:space="preserve">Output 1.1 </w:t>
      </w:r>
      <w:r w:rsidRPr="00E91BA2">
        <w:rPr>
          <w:rFonts w:cs="Calibri"/>
          <w:b/>
          <w:i/>
          <w:sz w:val="20"/>
          <w:lang w:val="en-GB"/>
        </w:rPr>
        <w:t xml:space="preserve">Development and implementation of </w:t>
      </w:r>
      <w:r w:rsidRPr="00E91BA2">
        <w:rPr>
          <w:b/>
          <w:i/>
          <w:sz w:val="20"/>
          <w:lang w:val="en-GB"/>
        </w:rPr>
        <w:t xml:space="preserve">adaptive management </w:t>
      </w:r>
      <w:r w:rsidRPr="00E91BA2">
        <w:rPr>
          <w:rFonts w:cs="Calibri"/>
          <w:b/>
          <w:i/>
          <w:sz w:val="20"/>
          <w:lang w:val="en-GB"/>
        </w:rPr>
        <w:t>plans</w:t>
      </w:r>
      <w:r w:rsidRPr="00E91BA2">
        <w:rPr>
          <w:b/>
          <w:i/>
          <w:sz w:val="20"/>
          <w:lang w:val="en-GB"/>
        </w:rPr>
        <w:t xml:space="preserve"> for </w:t>
      </w:r>
      <w:r w:rsidRPr="00E91BA2">
        <w:rPr>
          <w:rFonts w:cs="Calibri"/>
          <w:b/>
          <w:i/>
          <w:sz w:val="20"/>
          <w:lang w:val="en-GB"/>
        </w:rPr>
        <w:t>the WFCTT</w:t>
      </w:r>
    </w:p>
    <w:p w14:paraId="30F8F9C6" w14:textId="77777777" w:rsidR="00057241" w:rsidRPr="00E91BA2" w:rsidRDefault="00057241" w:rsidP="00057241">
      <w:pPr>
        <w:pStyle w:val="ProDocbodytext"/>
        <w:jc w:val="both"/>
        <w:rPr>
          <w:sz w:val="10"/>
          <w:lang w:val="en-GB"/>
        </w:rPr>
      </w:pPr>
    </w:p>
    <w:p w14:paraId="5A92F5F9" w14:textId="77777777" w:rsidR="00057241" w:rsidRPr="00E91BA2" w:rsidRDefault="00057241" w:rsidP="00057241">
      <w:pPr>
        <w:autoSpaceDE w:val="0"/>
        <w:autoSpaceDN w:val="0"/>
        <w:adjustRightInd w:val="0"/>
        <w:jc w:val="both"/>
        <w:rPr>
          <w:rFonts w:ascii="Calibri" w:hAnsi="Calibri"/>
          <w:sz w:val="20"/>
        </w:rPr>
      </w:pPr>
      <w:r w:rsidRPr="00E91BA2">
        <w:rPr>
          <w:rFonts w:ascii="Calibri" w:hAnsi="Calibri"/>
          <w:sz w:val="20"/>
        </w:rPr>
        <w:t xml:space="preserve">The project will support MNRT </w:t>
      </w:r>
      <w:r w:rsidRPr="00E91BA2">
        <w:rPr>
          <w:rFonts w:ascii="Calibri" w:hAnsi="Calibri" w:cs="Calibri"/>
          <w:sz w:val="20"/>
          <w:szCs w:val="20"/>
        </w:rPr>
        <w:t>in enhancing</w:t>
      </w:r>
      <w:r w:rsidRPr="00E91BA2">
        <w:rPr>
          <w:rFonts w:ascii="Calibri" w:hAnsi="Calibri"/>
          <w:sz w:val="20"/>
        </w:rPr>
        <w:t xml:space="preserve"> functional </w:t>
      </w:r>
      <w:r w:rsidRPr="00E91BA2">
        <w:rPr>
          <w:rFonts w:ascii="Calibri" w:hAnsi="Calibri" w:cs="Calibri"/>
          <w:sz w:val="20"/>
          <w:szCs w:val="20"/>
        </w:rPr>
        <w:t>capacities</w:t>
      </w:r>
      <w:r w:rsidRPr="00E91BA2">
        <w:rPr>
          <w:rFonts w:ascii="Calibri" w:hAnsi="Calibri"/>
          <w:sz w:val="20"/>
        </w:rPr>
        <w:t xml:space="preserve"> for the </w:t>
      </w:r>
      <w:r w:rsidRPr="00E91BA2">
        <w:rPr>
          <w:rFonts w:ascii="Calibri" w:hAnsi="Calibri" w:cs="Calibri"/>
          <w:sz w:val="20"/>
          <w:szCs w:val="20"/>
        </w:rPr>
        <w:t>implementation of the NSCPIWT. Support will focus on strategic operationalization of the Wildlife and Forest Crime Task Team (WFCTT),</w:t>
      </w:r>
      <w:r w:rsidRPr="00E91BA2">
        <w:rPr>
          <w:rFonts w:ascii="Calibri" w:hAnsi="Calibri"/>
          <w:sz w:val="20"/>
        </w:rPr>
        <w:t xml:space="preserve"> including </w:t>
      </w:r>
      <w:r w:rsidRPr="00E91BA2">
        <w:rPr>
          <w:rFonts w:ascii="Calibri" w:hAnsi="Calibri" w:cs="Calibri"/>
          <w:sz w:val="20"/>
          <w:szCs w:val="20"/>
        </w:rPr>
        <w:t xml:space="preserve">through </w:t>
      </w:r>
      <w:r w:rsidRPr="00E91BA2">
        <w:rPr>
          <w:rFonts w:ascii="Calibri" w:hAnsi="Calibri"/>
          <w:sz w:val="20"/>
        </w:rPr>
        <w:t xml:space="preserve">the </w:t>
      </w:r>
      <w:r w:rsidRPr="00E91BA2">
        <w:rPr>
          <w:rFonts w:ascii="Calibri" w:hAnsi="Calibri" w:cs="Calibri"/>
          <w:sz w:val="20"/>
          <w:szCs w:val="20"/>
        </w:rPr>
        <w:t>provision of targeted training in specific skills (e.g. related to intelligence-led law enforcement</w:t>
      </w:r>
      <w:r w:rsidRPr="00E91BA2">
        <w:rPr>
          <w:rStyle w:val="FootnoteReference"/>
          <w:rFonts w:ascii="Calibri" w:hAnsi="Calibri" w:cs="Calibri"/>
          <w:szCs w:val="20"/>
        </w:rPr>
        <w:footnoteReference w:id="43"/>
      </w:r>
      <w:r w:rsidRPr="00E91BA2">
        <w:rPr>
          <w:rFonts w:ascii="Calibri" w:hAnsi="Calibri" w:cs="Calibri"/>
          <w:sz w:val="20"/>
          <w:szCs w:val="20"/>
        </w:rPr>
        <w:t>).</w:t>
      </w:r>
      <w:r w:rsidRPr="00E91BA2">
        <w:rPr>
          <w:rFonts w:ascii="Calibri" w:hAnsi="Calibri"/>
          <w:sz w:val="20"/>
        </w:rPr>
        <w:t xml:space="preserve"> Work of the unit will include development of a </w:t>
      </w:r>
      <w:r w:rsidRPr="00E91BA2">
        <w:rPr>
          <w:rFonts w:ascii="Calibri" w:hAnsi="Calibri" w:cs="Calibri"/>
          <w:sz w:val="20"/>
          <w:szCs w:val="20"/>
        </w:rPr>
        <w:t>financing and fundraising strategy</w:t>
      </w:r>
      <w:r w:rsidRPr="00E91BA2">
        <w:rPr>
          <w:rFonts w:ascii="Calibri" w:hAnsi="Calibri"/>
          <w:sz w:val="20"/>
        </w:rPr>
        <w:t xml:space="preserve"> for the </w:t>
      </w:r>
      <w:r w:rsidRPr="00E91BA2">
        <w:rPr>
          <w:rFonts w:ascii="Calibri" w:hAnsi="Calibri" w:cs="Calibri"/>
          <w:sz w:val="20"/>
          <w:szCs w:val="20"/>
        </w:rPr>
        <w:t>implementation of the NSCPIWT, as well as</w:t>
      </w:r>
      <w:r w:rsidRPr="00E91BA2">
        <w:rPr>
          <w:rFonts w:ascii="Calibri" w:hAnsi="Calibri"/>
          <w:sz w:val="20"/>
        </w:rPr>
        <w:t xml:space="preserve"> review and integration of the findings and recommendations of the UNODC/UNDP-led ICCWC Toolkit Assessment</w:t>
      </w:r>
      <w:r w:rsidRPr="00E91BA2">
        <w:rPr>
          <w:rFonts w:ascii="Calibri" w:hAnsi="Calibri" w:cs="Calibri"/>
          <w:sz w:val="20"/>
          <w:szCs w:val="20"/>
        </w:rPr>
        <w:t>.</w:t>
      </w:r>
      <w:r w:rsidRPr="00E91BA2">
        <w:rPr>
          <w:rFonts w:ascii="Calibri" w:hAnsi="Calibri"/>
          <w:sz w:val="20"/>
        </w:rPr>
        <w:t xml:space="preserve"> Regular management reviews and updates of the management plan will be undertaken with all partners. A mechanism for </w:t>
      </w:r>
      <w:r w:rsidRPr="00E91BA2">
        <w:rPr>
          <w:rFonts w:ascii="Calibri" w:hAnsi="Calibri"/>
          <w:color w:val="000000"/>
          <w:sz w:val="20"/>
        </w:rPr>
        <w:t xml:space="preserve">regular review of progress in the implementation of the </w:t>
      </w:r>
      <w:r w:rsidRPr="00E91BA2">
        <w:rPr>
          <w:rFonts w:ascii="Calibri" w:hAnsi="Calibri" w:cs="Calibri"/>
          <w:sz w:val="20"/>
          <w:szCs w:val="20"/>
        </w:rPr>
        <w:t>NSCPIWT</w:t>
      </w:r>
      <w:r w:rsidRPr="00E91BA2">
        <w:rPr>
          <w:rFonts w:ascii="Calibri" w:hAnsi="Calibri"/>
          <w:color w:val="000000"/>
          <w:sz w:val="20"/>
        </w:rPr>
        <w:t xml:space="preserve"> will be set up, and the Strategy updated as required. </w:t>
      </w:r>
    </w:p>
    <w:p w14:paraId="52F33184" w14:textId="77777777" w:rsidR="00057241" w:rsidRPr="00E91BA2" w:rsidRDefault="00057241" w:rsidP="00057241">
      <w:pPr>
        <w:pStyle w:val="ProDocbodytext"/>
        <w:jc w:val="both"/>
        <w:rPr>
          <w:sz w:val="20"/>
          <w:lang w:val="en-GB"/>
        </w:rPr>
      </w:pPr>
    </w:p>
    <w:p w14:paraId="56BF698C" w14:textId="07D106E0" w:rsidR="00057241" w:rsidRPr="00E91BA2" w:rsidRDefault="00BB0639" w:rsidP="00057241">
      <w:pPr>
        <w:pStyle w:val="ProDocbodytext"/>
        <w:jc w:val="both"/>
        <w:rPr>
          <w:rFonts w:cs="Calibri"/>
          <w:sz w:val="18"/>
          <w:lang w:val="en-GB"/>
        </w:rPr>
      </w:pPr>
      <w:r w:rsidRPr="00E91BA2">
        <w:rPr>
          <w:rFonts w:cs="Calibri"/>
          <w:sz w:val="18"/>
          <w:lang w:val="en-GB"/>
        </w:rPr>
        <w:t xml:space="preserve">Note: </w:t>
      </w:r>
      <w:r w:rsidR="00057241" w:rsidRPr="00E91BA2">
        <w:rPr>
          <w:rFonts w:cs="Calibri"/>
          <w:sz w:val="18"/>
          <w:lang w:val="en-GB"/>
        </w:rPr>
        <w:t>This output was developed to deliver NSCPIWT</w:t>
      </w:r>
      <w:r w:rsidR="00057241" w:rsidRPr="00E91BA2">
        <w:rPr>
          <w:rFonts w:cs="Calibri"/>
          <w:b/>
          <w:sz w:val="18"/>
          <w:lang w:val="en-GB"/>
        </w:rPr>
        <w:t xml:space="preserve"> </w:t>
      </w:r>
      <w:r w:rsidR="00057241" w:rsidRPr="00E91BA2">
        <w:rPr>
          <w:rFonts w:cs="Calibri"/>
          <w:b/>
          <w:i/>
          <w:sz w:val="18"/>
          <w:lang w:val="en-GB"/>
        </w:rPr>
        <w:t xml:space="preserve">Output 1.1.2: </w:t>
      </w:r>
      <w:r w:rsidR="00057241" w:rsidRPr="00E91BA2">
        <w:rPr>
          <w:rFonts w:cs="Calibri"/>
          <w:i/>
          <w:sz w:val="18"/>
          <w:lang w:val="en-GB"/>
        </w:rPr>
        <w:t xml:space="preserve">A national wildlife crime unit established within the MNRT, resourced and trained for intelligence management and transfer for improved cooperation between TANAPA, NCAA and WD, the National and Transnational Serious Crimes Unit (National Task Force-NTF) and the CITES ivory task force </w:t>
      </w:r>
      <w:r w:rsidR="00057241" w:rsidRPr="00E91BA2">
        <w:rPr>
          <w:rFonts w:cs="Calibri"/>
          <w:sz w:val="18"/>
          <w:lang w:val="en-GB"/>
        </w:rPr>
        <w:t>and in response to ICCWC Toolkit Assessment Recommendations (</w:t>
      </w:r>
      <w:r w:rsidR="00057241" w:rsidRPr="00E91BA2">
        <w:rPr>
          <w:rFonts w:cs="Calibri"/>
          <w:b/>
          <w:i/>
          <w:sz w:val="18"/>
          <w:lang w:val="en-GB"/>
        </w:rPr>
        <w:t>Rec 24.</w:t>
      </w:r>
      <w:r w:rsidR="00057241" w:rsidRPr="00E91BA2">
        <w:rPr>
          <w:rFonts w:cs="Calibri"/>
          <w:i/>
          <w:sz w:val="18"/>
          <w:lang w:val="en-GB"/>
        </w:rPr>
        <w:t xml:space="preserve"> WCU should be based on a suitable model of intelligence-led law enforcement, taking account of international best practice; </w:t>
      </w:r>
      <w:r w:rsidR="00057241" w:rsidRPr="00E91BA2">
        <w:rPr>
          <w:rFonts w:cs="Calibri"/>
          <w:b/>
          <w:i/>
          <w:sz w:val="18"/>
          <w:lang w:val="en-GB"/>
        </w:rPr>
        <w:t xml:space="preserve">Rec 48. </w:t>
      </w:r>
      <w:r w:rsidR="00057241" w:rsidRPr="00E91BA2">
        <w:rPr>
          <w:rFonts w:cs="Calibri"/>
          <w:i/>
          <w:sz w:val="18"/>
          <w:lang w:val="en-GB"/>
        </w:rPr>
        <w:t xml:space="preserve">The Wildlife Division, TAWA and others should develop strong project and donor coordination units in order to keep track of planned activities and identify gaps; and </w:t>
      </w:r>
      <w:r w:rsidR="00057241" w:rsidRPr="00E91BA2">
        <w:rPr>
          <w:rFonts w:cs="Calibri"/>
          <w:b/>
          <w:i/>
          <w:sz w:val="18"/>
          <w:lang w:val="en-GB"/>
        </w:rPr>
        <w:t xml:space="preserve">Rec 54. </w:t>
      </w:r>
      <w:r w:rsidR="00057241" w:rsidRPr="00E91BA2">
        <w:rPr>
          <w:rFonts w:cs="Calibri"/>
          <w:i/>
          <w:sz w:val="18"/>
          <w:lang w:val="en-GB"/>
        </w:rPr>
        <w:t>At the level of MNRT, continuous strategic monitoring and analysis is needed to identify the dynamics of routes and processes involved in the international wildlife trafficking chain).</w:t>
      </w:r>
    </w:p>
    <w:p w14:paraId="0840FC79" w14:textId="77777777" w:rsidR="00057241" w:rsidRPr="00E91BA2" w:rsidRDefault="00057241" w:rsidP="00057241">
      <w:pPr>
        <w:pStyle w:val="ProDocbodytext"/>
        <w:ind w:left="360" w:hanging="360"/>
        <w:jc w:val="both"/>
        <w:rPr>
          <w:rFonts w:cs="Calibri"/>
          <w:sz w:val="20"/>
          <w:lang w:val="en-GB"/>
        </w:rPr>
      </w:pPr>
    </w:p>
    <w:p w14:paraId="402274EA" w14:textId="77777777" w:rsidR="00057241" w:rsidRPr="00E91BA2" w:rsidRDefault="00057241" w:rsidP="00057241">
      <w:pPr>
        <w:pStyle w:val="ProDocbodytext"/>
        <w:ind w:left="605" w:hanging="605"/>
        <w:jc w:val="both"/>
        <w:rPr>
          <w:b/>
          <w:i/>
          <w:sz w:val="20"/>
          <w:lang w:val="en-GB"/>
        </w:rPr>
      </w:pPr>
      <w:r w:rsidRPr="00E91BA2">
        <w:rPr>
          <w:rFonts w:cs="Calibri"/>
          <w:b/>
          <w:i/>
          <w:sz w:val="20"/>
          <w:lang w:val="en-GB"/>
        </w:rPr>
        <w:t xml:space="preserve">Output 1.2.  National IWT legislation is strengthened to support effective law enforcement </w:t>
      </w:r>
    </w:p>
    <w:p w14:paraId="04EC0F60" w14:textId="77777777" w:rsidR="00057241" w:rsidRPr="00E91BA2" w:rsidRDefault="00057241" w:rsidP="00057241">
      <w:pPr>
        <w:pStyle w:val="ProDocbodytext"/>
        <w:jc w:val="both"/>
        <w:rPr>
          <w:sz w:val="10"/>
          <w:lang w:val="en-GB"/>
        </w:rPr>
      </w:pPr>
    </w:p>
    <w:p w14:paraId="4FDAF892" w14:textId="5D2F9A35" w:rsidR="007310D6" w:rsidRPr="00E91BA2" w:rsidRDefault="00057241" w:rsidP="007310D6">
      <w:pPr>
        <w:contextualSpacing/>
        <w:jc w:val="both"/>
        <w:rPr>
          <w:rFonts w:ascii="Calibri" w:hAnsi="Calibri" w:cs="Calibri"/>
          <w:color w:val="000000"/>
          <w:sz w:val="20"/>
          <w:szCs w:val="20"/>
        </w:rPr>
      </w:pPr>
      <w:r w:rsidRPr="00E91BA2">
        <w:rPr>
          <w:rFonts w:ascii="Calibri" w:hAnsi="Calibri"/>
          <w:sz w:val="20"/>
        </w:rPr>
        <w:t xml:space="preserve">Based on </w:t>
      </w:r>
      <w:r w:rsidR="007310D6" w:rsidRPr="00E91BA2">
        <w:rPr>
          <w:rFonts w:cs="Calibri"/>
          <w:sz w:val="20"/>
        </w:rPr>
        <w:t>a review</w:t>
      </w:r>
      <w:r w:rsidR="007310D6" w:rsidRPr="00E91BA2">
        <w:rPr>
          <w:rFonts w:ascii="Calibri" w:hAnsi="Calibri"/>
          <w:color w:val="000000"/>
          <w:sz w:val="20"/>
        </w:rPr>
        <w:t xml:space="preserve"> of current policies and legislative frameworks pertaining to AP and IWT in Tanzania (e.g. IUCN Law Centre, UNOD</w:t>
      </w:r>
      <w:r w:rsidR="00BB0639" w:rsidRPr="00E91BA2">
        <w:rPr>
          <w:rFonts w:ascii="Calibri" w:hAnsi="Calibri"/>
          <w:color w:val="000000"/>
          <w:sz w:val="20"/>
        </w:rPr>
        <w:t>C</w:t>
      </w:r>
      <w:r w:rsidR="007310D6" w:rsidRPr="00E91BA2">
        <w:rPr>
          <w:rFonts w:ascii="Calibri" w:hAnsi="Calibri"/>
          <w:color w:val="000000"/>
          <w:sz w:val="20"/>
        </w:rPr>
        <w:t xml:space="preserve">-led ICCWC Toolkit Assessment) the project will facilitate the expertise of a legal advisor to </w:t>
      </w:r>
      <w:r w:rsidR="007310D6" w:rsidRPr="00E91BA2">
        <w:rPr>
          <w:rFonts w:ascii="Calibri" w:hAnsi="Calibri" w:cs="Calibri"/>
          <w:color w:val="000000"/>
          <w:sz w:val="20"/>
          <w:szCs w:val="20"/>
        </w:rPr>
        <w:t>develop relevant amendments to</w:t>
      </w:r>
      <w:r w:rsidR="007310D6" w:rsidRPr="00E91BA2">
        <w:rPr>
          <w:rFonts w:ascii="Calibri" w:hAnsi="Calibri"/>
          <w:color w:val="000000"/>
          <w:sz w:val="20"/>
        </w:rPr>
        <w:t xml:space="preserve"> the following legislative documents</w:t>
      </w:r>
      <w:r w:rsidR="007310D6" w:rsidRPr="00E91BA2">
        <w:rPr>
          <w:rFonts w:ascii="Calibri" w:hAnsi="Calibri" w:cs="Calibri"/>
          <w:color w:val="000000"/>
          <w:sz w:val="20"/>
          <w:szCs w:val="20"/>
        </w:rPr>
        <w:t xml:space="preserve"> and issues:</w:t>
      </w:r>
    </w:p>
    <w:p w14:paraId="1E7ED56E" w14:textId="77777777" w:rsidR="007310D6" w:rsidRPr="00E91BA2" w:rsidRDefault="007310D6" w:rsidP="005043CC">
      <w:pPr>
        <w:contextualSpacing/>
        <w:jc w:val="both"/>
        <w:rPr>
          <w:rFonts w:ascii="Calibri" w:hAnsi="Calibri"/>
          <w:color w:val="000000"/>
          <w:sz w:val="10"/>
        </w:rPr>
      </w:pPr>
    </w:p>
    <w:p w14:paraId="02CE8F04" w14:textId="77777777" w:rsidR="007310D6" w:rsidRPr="00E91BA2" w:rsidRDefault="007310D6" w:rsidP="005043CC">
      <w:pPr>
        <w:pStyle w:val="ColorfulList-Accent11"/>
        <w:numPr>
          <w:ilvl w:val="1"/>
          <w:numId w:val="90"/>
        </w:numPr>
        <w:contextualSpacing/>
        <w:jc w:val="both"/>
        <w:rPr>
          <w:sz w:val="20"/>
        </w:rPr>
      </w:pPr>
      <w:r w:rsidRPr="00E91BA2">
        <w:rPr>
          <w:sz w:val="20"/>
          <w:lang w:val="en-GB"/>
        </w:rPr>
        <w:t>National Wildlife Security Doctrine</w:t>
      </w:r>
    </w:p>
    <w:p w14:paraId="49514CD1" w14:textId="77777777" w:rsidR="007310D6" w:rsidRPr="00E91BA2" w:rsidRDefault="007310D6" w:rsidP="005043CC">
      <w:pPr>
        <w:pStyle w:val="ColorfulList-Accent11"/>
        <w:numPr>
          <w:ilvl w:val="1"/>
          <w:numId w:val="90"/>
        </w:numPr>
        <w:contextualSpacing/>
        <w:jc w:val="both"/>
        <w:rPr>
          <w:sz w:val="20"/>
        </w:rPr>
      </w:pPr>
      <w:r w:rsidRPr="00E91BA2">
        <w:rPr>
          <w:sz w:val="20"/>
          <w:lang w:val="en-GB"/>
        </w:rPr>
        <w:t>Higher punishments for wildlife crimes</w:t>
      </w:r>
    </w:p>
    <w:p w14:paraId="4EFCC8E4" w14:textId="77777777" w:rsidR="007310D6" w:rsidRPr="00E91BA2" w:rsidRDefault="007310D6" w:rsidP="005043CC">
      <w:pPr>
        <w:pStyle w:val="ColorfulList-Accent11"/>
        <w:numPr>
          <w:ilvl w:val="1"/>
          <w:numId w:val="90"/>
        </w:numPr>
        <w:contextualSpacing/>
        <w:jc w:val="both"/>
        <w:rPr>
          <w:sz w:val="20"/>
        </w:rPr>
      </w:pPr>
      <w:r w:rsidRPr="00E91BA2">
        <w:rPr>
          <w:sz w:val="20"/>
          <w:lang w:val="en-GB"/>
        </w:rPr>
        <w:t>Written Laws (Miscellaneous Amendments) Act 2016 – rectify errors</w:t>
      </w:r>
    </w:p>
    <w:p w14:paraId="52B3B0F0" w14:textId="77777777" w:rsidR="007310D6" w:rsidRPr="00E91BA2" w:rsidRDefault="007310D6" w:rsidP="005043CC">
      <w:pPr>
        <w:pStyle w:val="ColorfulList-Accent11"/>
        <w:numPr>
          <w:ilvl w:val="1"/>
          <w:numId w:val="90"/>
        </w:numPr>
        <w:contextualSpacing/>
        <w:jc w:val="both"/>
        <w:rPr>
          <w:sz w:val="20"/>
        </w:rPr>
      </w:pPr>
      <w:r w:rsidRPr="00E91BA2">
        <w:rPr>
          <w:sz w:val="20"/>
          <w:lang w:val="en-GB"/>
        </w:rPr>
        <w:t>Establish threshold for crimes that are classified as “economic crimes”</w:t>
      </w:r>
    </w:p>
    <w:p w14:paraId="5297C66C" w14:textId="77777777" w:rsidR="007310D6" w:rsidRPr="00E91BA2" w:rsidRDefault="007310D6" w:rsidP="005043CC">
      <w:pPr>
        <w:pStyle w:val="ColorfulList-Accent11"/>
        <w:numPr>
          <w:ilvl w:val="1"/>
          <w:numId w:val="90"/>
        </w:numPr>
        <w:contextualSpacing/>
        <w:jc w:val="both"/>
        <w:rPr>
          <w:sz w:val="20"/>
        </w:rPr>
      </w:pPr>
      <w:r w:rsidRPr="00E91BA2">
        <w:rPr>
          <w:sz w:val="20"/>
          <w:lang w:val="en-GB"/>
        </w:rPr>
        <w:t>Policy defining a consistent approach to discounts on guilty plea</w:t>
      </w:r>
    </w:p>
    <w:p w14:paraId="23A3F1E8" w14:textId="77777777" w:rsidR="007310D6" w:rsidRPr="00E91BA2" w:rsidRDefault="007310D6" w:rsidP="005043CC">
      <w:pPr>
        <w:pStyle w:val="ColorfulList-Accent11"/>
        <w:numPr>
          <w:ilvl w:val="1"/>
          <w:numId w:val="90"/>
        </w:numPr>
        <w:contextualSpacing/>
        <w:jc w:val="both"/>
        <w:rPr>
          <w:sz w:val="20"/>
        </w:rPr>
      </w:pPr>
      <w:r w:rsidRPr="00E91BA2">
        <w:rPr>
          <w:sz w:val="20"/>
          <w:lang w:val="en-GB"/>
        </w:rPr>
        <w:t>Sentencing policy and specific guidelines for wildlife crime</w:t>
      </w:r>
    </w:p>
    <w:p w14:paraId="63840E7F" w14:textId="77777777" w:rsidR="007310D6" w:rsidRPr="00E91BA2" w:rsidRDefault="007310D6" w:rsidP="005043CC">
      <w:pPr>
        <w:pStyle w:val="ColorfulList-Accent11"/>
        <w:numPr>
          <w:ilvl w:val="1"/>
          <w:numId w:val="90"/>
        </w:numPr>
        <w:contextualSpacing/>
        <w:jc w:val="both"/>
        <w:rPr>
          <w:sz w:val="20"/>
        </w:rPr>
      </w:pPr>
      <w:r w:rsidRPr="00E91BA2">
        <w:rPr>
          <w:sz w:val="20"/>
          <w:lang w:val="en-GB"/>
        </w:rPr>
        <w:t xml:space="preserve">Criminal Procedures Code amendments  </w:t>
      </w:r>
    </w:p>
    <w:p w14:paraId="5C2D0756" w14:textId="46872952" w:rsidR="007310D6" w:rsidRPr="00E91BA2" w:rsidRDefault="007310D6" w:rsidP="005043CC">
      <w:pPr>
        <w:pStyle w:val="ColorfulList-Accent11"/>
        <w:numPr>
          <w:ilvl w:val="1"/>
          <w:numId w:val="90"/>
        </w:numPr>
        <w:contextualSpacing/>
        <w:jc w:val="both"/>
        <w:rPr>
          <w:sz w:val="20"/>
        </w:rPr>
      </w:pPr>
      <w:r w:rsidRPr="00E91BA2">
        <w:rPr>
          <w:sz w:val="20"/>
          <w:lang w:val="en-GB"/>
        </w:rPr>
        <w:t>Alignment of national W</w:t>
      </w:r>
      <w:r w:rsidR="00BB0639" w:rsidRPr="00E91BA2">
        <w:rPr>
          <w:sz w:val="20"/>
          <w:lang w:val="en-GB"/>
        </w:rPr>
        <w:t xml:space="preserve">ildlife and </w:t>
      </w:r>
      <w:r w:rsidRPr="00E91BA2">
        <w:rPr>
          <w:sz w:val="20"/>
          <w:lang w:val="en-GB"/>
        </w:rPr>
        <w:t>F</w:t>
      </w:r>
      <w:r w:rsidR="00BB0639" w:rsidRPr="00E91BA2">
        <w:rPr>
          <w:sz w:val="20"/>
          <w:lang w:val="en-GB"/>
        </w:rPr>
        <w:t xml:space="preserve">orest </w:t>
      </w:r>
      <w:r w:rsidRPr="00E91BA2">
        <w:rPr>
          <w:sz w:val="20"/>
          <w:lang w:val="en-GB"/>
        </w:rPr>
        <w:t>C</w:t>
      </w:r>
      <w:r w:rsidR="00BB0639" w:rsidRPr="00E91BA2">
        <w:rPr>
          <w:sz w:val="20"/>
          <w:lang w:val="en-GB"/>
        </w:rPr>
        <w:t>rime</w:t>
      </w:r>
      <w:r w:rsidRPr="00E91BA2">
        <w:rPr>
          <w:sz w:val="20"/>
          <w:lang w:val="en-GB"/>
        </w:rPr>
        <w:t xml:space="preserve"> legislation with</w:t>
      </w:r>
      <w:r w:rsidR="00BB0639" w:rsidRPr="00E91BA2">
        <w:rPr>
          <w:sz w:val="20"/>
          <w:lang w:val="en-GB"/>
        </w:rPr>
        <w:t xml:space="preserve"> the</w:t>
      </w:r>
      <w:r w:rsidRPr="00E91BA2">
        <w:rPr>
          <w:sz w:val="20"/>
          <w:lang w:val="en-GB"/>
        </w:rPr>
        <w:t xml:space="preserve"> </w:t>
      </w:r>
      <w:r w:rsidR="00BB0639" w:rsidRPr="00E91BA2">
        <w:rPr>
          <w:sz w:val="20"/>
          <w:lang w:val="en-GB"/>
        </w:rPr>
        <w:t>Economic and Organised Crime Control Act (EOCCA)</w:t>
      </w:r>
    </w:p>
    <w:p w14:paraId="467F48FB" w14:textId="77777777" w:rsidR="007310D6" w:rsidRPr="00E91BA2" w:rsidRDefault="007310D6" w:rsidP="005043CC">
      <w:pPr>
        <w:pStyle w:val="ColorfulList-Accent11"/>
        <w:numPr>
          <w:ilvl w:val="1"/>
          <w:numId w:val="90"/>
        </w:numPr>
        <w:contextualSpacing/>
        <w:jc w:val="both"/>
        <w:rPr>
          <w:sz w:val="20"/>
        </w:rPr>
      </w:pPr>
      <w:r w:rsidRPr="00E91BA2">
        <w:rPr>
          <w:sz w:val="20"/>
          <w:lang w:val="en-GB"/>
        </w:rPr>
        <w:t xml:space="preserve">Potential removal of power of compound offences from national WFC legislation </w:t>
      </w:r>
    </w:p>
    <w:p w14:paraId="1C1F9DC0" w14:textId="6325945E" w:rsidR="007310D6" w:rsidRPr="00E91BA2" w:rsidRDefault="007310D6" w:rsidP="00574626">
      <w:pPr>
        <w:pStyle w:val="ColorfulList-Accent11"/>
        <w:numPr>
          <w:ilvl w:val="1"/>
          <w:numId w:val="90"/>
        </w:numPr>
        <w:contextualSpacing/>
        <w:jc w:val="both"/>
        <w:rPr>
          <w:rFonts w:cs="Calibri"/>
          <w:sz w:val="20"/>
          <w:szCs w:val="20"/>
          <w:lang w:val="en-GB"/>
        </w:rPr>
      </w:pPr>
      <w:r w:rsidRPr="00E91BA2">
        <w:rPr>
          <w:rFonts w:cs="Calibri"/>
          <w:sz w:val="20"/>
          <w:szCs w:val="20"/>
          <w:lang w:val="en-GB"/>
        </w:rPr>
        <w:t xml:space="preserve">Development of regulation for implementation of SOPs for joint anti-poaching operations </w:t>
      </w:r>
    </w:p>
    <w:p w14:paraId="03F39D0E" w14:textId="77777777" w:rsidR="007310D6" w:rsidRPr="00E91BA2" w:rsidRDefault="007310D6" w:rsidP="007310D6">
      <w:pPr>
        <w:contextualSpacing/>
        <w:jc w:val="both"/>
        <w:rPr>
          <w:rFonts w:ascii="Calibri" w:hAnsi="Calibri" w:cs="Calibri"/>
          <w:sz w:val="20"/>
          <w:szCs w:val="20"/>
        </w:rPr>
      </w:pPr>
    </w:p>
    <w:p w14:paraId="33DCCE72" w14:textId="7DA73DD9" w:rsidR="007310D6" w:rsidRPr="00E91BA2" w:rsidRDefault="007310D6" w:rsidP="007310D6">
      <w:pPr>
        <w:contextualSpacing/>
        <w:jc w:val="both"/>
        <w:rPr>
          <w:rFonts w:ascii="Calibri" w:hAnsi="Calibri"/>
          <w:sz w:val="20"/>
        </w:rPr>
      </w:pPr>
      <w:r w:rsidRPr="00E91BA2">
        <w:rPr>
          <w:rFonts w:cs="Calibri"/>
          <w:sz w:val="20"/>
        </w:rPr>
        <w:t>Consultations</w:t>
      </w:r>
      <w:r w:rsidRPr="00E91BA2">
        <w:rPr>
          <w:rFonts w:ascii="Calibri" w:hAnsi="Calibri"/>
          <w:sz w:val="20"/>
        </w:rPr>
        <w:t xml:space="preserve"> with relevant national experts will be convened and relevant legislation amendments drafted, discussed with law enforcement agencies, and submitted to Government for </w:t>
      </w:r>
      <w:r w:rsidRPr="00E91BA2">
        <w:rPr>
          <w:rFonts w:cs="Calibri"/>
          <w:sz w:val="20"/>
        </w:rPr>
        <w:t xml:space="preserve">consideration, </w:t>
      </w:r>
      <w:r w:rsidRPr="00E91BA2">
        <w:rPr>
          <w:rFonts w:ascii="Calibri" w:hAnsi="Calibri"/>
          <w:sz w:val="20"/>
        </w:rPr>
        <w:t>approval and enforcement. Partnerships with organisations such as the International Conservation Caucus Foundation (ICCF) for working with high level decision makers and parliamentarians will be brokered</w:t>
      </w:r>
      <w:r w:rsidRPr="00E91BA2">
        <w:rPr>
          <w:rFonts w:ascii="Calibri" w:hAnsi="Calibri" w:cs="Calibri"/>
          <w:sz w:val="20"/>
          <w:szCs w:val="20"/>
        </w:rPr>
        <w:t xml:space="preserve"> to promote approval of the updated legislation.</w:t>
      </w:r>
      <w:r w:rsidRPr="00E91BA2">
        <w:rPr>
          <w:rFonts w:ascii="Calibri" w:hAnsi="Calibri"/>
          <w:sz w:val="20"/>
        </w:rPr>
        <w:t xml:space="preserve"> This will include, for example, training parliamentarians and other policy makers on wildlife resource law and integration of environmental research in policy and decision making. </w:t>
      </w:r>
    </w:p>
    <w:p w14:paraId="38E8B345" w14:textId="77777777" w:rsidR="007310D6" w:rsidRPr="00E91BA2" w:rsidRDefault="007310D6" w:rsidP="005043CC">
      <w:pPr>
        <w:contextualSpacing/>
        <w:jc w:val="both"/>
        <w:rPr>
          <w:rFonts w:ascii="Calibri" w:hAnsi="Calibri"/>
          <w:sz w:val="20"/>
        </w:rPr>
      </w:pPr>
    </w:p>
    <w:p w14:paraId="52323F53" w14:textId="0F9D5757" w:rsidR="007310D6" w:rsidRPr="00E91BA2" w:rsidRDefault="00BB0639" w:rsidP="007310D6">
      <w:pPr>
        <w:contextualSpacing/>
        <w:jc w:val="both"/>
        <w:rPr>
          <w:rFonts w:ascii="Calibri" w:hAnsi="Calibri" w:cs="Calibri"/>
          <w:i/>
          <w:sz w:val="18"/>
          <w:szCs w:val="20"/>
        </w:rPr>
      </w:pPr>
      <w:r w:rsidRPr="00E91BA2">
        <w:rPr>
          <w:rFonts w:ascii="Calibri" w:hAnsi="Calibri" w:cs="Calibri"/>
          <w:sz w:val="18"/>
          <w:szCs w:val="20"/>
        </w:rPr>
        <w:t xml:space="preserve">Note: </w:t>
      </w:r>
      <w:r w:rsidR="007310D6" w:rsidRPr="00E91BA2">
        <w:rPr>
          <w:rFonts w:ascii="Calibri" w:hAnsi="Calibri" w:cs="Calibri"/>
          <w:sz w:val="18"/>
          <w:szCs w:val="20"/>
        </w:rPr>
        <w:t xml:space="preserve">This Output has been developed to achieve </w:t>
      </w:r>
      <w:r w:rsidR="007310D6" w:rsidRPr="00E91BA2">
        <w:rPr>
          <w:rFonts w:ascii="Calibri" w:hAnsi="Calibri" w:cs="Calibri"/>
          <w:b/>
          <w:sz w:val="18"/>
          <w:szCs w:val="20"/>
        </w:rPr>
        <w:t xml:space="preserve">NSCPIWT </w:t>
      </w:r>
      <w:r w:rsidR="007310D6" w:rsidRPr="00E91BA2">
        <w:rPr>
          <w:rFonts w:ascii="Calibri" w:hAnsi="Calibri"/>
          <w:b/>
          <w:i/>
          <w:sz w:val="18"/>
        </w:rPr>
        <w:t>Output 1.</w:t>
      </w:r>
      <w:r w:rsidR="007310D6" w:rsidRPr="00E91BA2">
        <w:rPr>
          <w:rFonts w:ascii="Calibri" w:hAnsi="Calibri" w:cs="Calibri"/>
          <w:b/>
          <w:i/>
          <w:sz w:val="18"/>
          <w:szCs w:val="20"/>
        </w:rPr>
        <w:t xml:space="preserve">2.2: </w:t>
      </w:r>
      <w:r w:rsidR="007310D6" w:rsidRPr="00E91BA2">
        <w:rPr>
          <w:rFonts w:ascii="Calibri" w:hAnsi="Calibri" w:cs="Calibri"/>
          <w:i/>
          <w:sz w:val="18"/>
          <w:szCs w:val="20"/>
        </w:rPr>
        <w:t xml:space="preserve">Legislative/policy framework strengthened for greater support against environmental crime </w:t>
      </w:r>
      <w:r w:rsidR="007310D6" w:rsidRPr="00E91BA2">
        <w:rPr>
          <w:rFonts w:ascii="Calibri" w:hAnsi="Calibri" w:cs="Calibri"/>
          <w:sz w:val="18"/>
          <w:szCs w:val="20"/>
        </w:rPr>
        <w:t xml:space="preserve">and in response to the </w:t>
      </w:r>
      <w:r w:rsidR="007310D6" w:rsidRPr="00E91BA2">
        <w:rPr>
          <w:rFonts w:ascii="Calibri" w:hAnsi="Calibri" w:cs="Calibri"/>
          <w:b/>
          <w:sz w:val="18"/>
          <w:szCs w:val="20"/>
        </w:rPr>
        <w:t xml:space="preserve">ICCWC Toolkit Assessment Recommendations </w:t>
      </w:r>
      <w:r w:rsidR="007310D6" w:rsidRPr="00E91BA2">
        <w:rPr>
          <w:rFonts w:ascii="Calibri" w:hAnsi="Calibri" w:cs="Calibri"/>
          <w:sz w:val="18"/>
          <w:szCs w:val="20"/>
        </w:rPr>
        <w:t>1-16 on Tanzania IWT legislation issues.</w:t>
      </w:r>
    </w:p>
    <w:p w14:paraId="6CB42426" w14:textId="77777777" w:rsidR="004932D4" w:rsidRPr="00E91BA2" w:rsidRDefault="004932D4" w:rsidP="005043CC">
      <w:pPr>
        <w:pStyle w:val="ProDocbodytext"/>
        <w:ind w:left="360" w:hanging="360"/>
        <w:jc w:val="both"/>
        <w:rPr>
          <w:sz w:val="20"/>
          <w:lang w:val="en-GB"/>
        </w:rPr>
      </w:pPr>
    </w:p>
    <w:p w14:paraId="67909734" w14:textId="42E0398B" w:rsidR="007310D6" w:rsidRPr="00E91BA2" w:rsidRDefault="007310D6" w:rsidP="007310D6">
      <w:pPr>
        <w:pStyle w:val="ProDocbodytext"/>
        <w:ind w:left="605" w:hanging="605"/>
        <w:jc w:val="both"/>
        <w:rPr>
          <w:rFonts w:cs="Calibri"/>
          <w:b/>
          <w:i/>
          <w:sz w:val="20"/>
          <w:lang w:val="en-GB"/>
        </w:rPr>
      </w:pPr>
      <w:r w:rsidRPr="00E91BA2">
        <w:rPr>
          <w:b/>
          <w:i/>
          <w:sz w:val="20"/>
          <w:lang w:val="en-GB"/>
        </w:rPr>
        <w:t>Output 1.</w:t>
      </w:r>
      <w:r w:rsidRPr="00E91BA2">
        <w:rPr>
          <w:rFonts w:cs="Calibri"/>
          <w:b/>
          <w:i/>
          <w:sz w:val="20"/>
          <w:lang w:val="en-GB"/>
        </w:rPr>
        <w:t xml:space="preserve">3 Capacity strengthening plans for key staff on IWT and training programs are developed, officially </w:t>
      </w:r>
      <w:r w:rsidRPr="00E91BA2">
        <w:rPr>
          <w:rFonts w:cs="Calibri"/>
          <w:b/>
          <w:i/>
          <w:sz w:val="20"/>
          <w:lang w:val="en-GB"/>
        </w:rPr>
        <w:tab/>
        <w:t xml:space="preserve">     approved and implemented</w:t>
      </w:r>
    </w:p>
    <w:p w14:paraId="310594A3" w14:textId="77777777" w:rsidR="007310D6" w:rsidRPr="00E91BA2" w:rsidRDefault="007310D6" w:rsidP="007310D6">
      <w:pPr>
        <w:pStyle w:val="ProDocbodytext"/>
        <w:ind w:left="605" w:hanging="605"/>
        <w:jc w:val="both"/>
        <w:rPr>
          <w:rFonts w:cs="Calibri"/>
          <w:i/>
          <w:sz w:val="10"/>
          <w:szCs w:val="10"/>
          <w:lang w:val="en-GB"/>
        </w:rPr>
      </w:pPr>
    </w:p>
    <w:p w14:paraId="3E23F686" w14:textId="77777777" w:rsidR="007310D6" w:rsidRPr="00E91BA2" w:rsidRDefault="007310D6" w:rsidP="007310D6">
      <w:pPr>
        <w:contextualSpacing/>
        <w:jc w:val="both"/>
        <w:rPr>
          <w:rFonts w:ascii="Calibri" w:hAnsi="Calibri" w:cs="Calibri"/>
          <w:sz w:val="20"/>
        </w:rPr>
      </w:pPr>
      <w:r w:rsidRPr="00E91BA2">
        <w:rPr>
          <w:rFonts w:ascii="Calibri" w:hAnsi="Calibri" w:cs="Calibri"/>
          <w:sz w:val="20"/>
          <w:szCs w:val="20"/>
          <w:lang w:eastAsia="en-GB"/>
        </w:rPr>
        <w:t xml:space="preserve">The project will develop and implement a detailed capacity </w:t>
      </w:r>
      <w:r w:rsidR="00860FC3" w:rsidRPr="00E91BA2">
        <w:rPr>
          <w:rFonts w:ascii="Calibri" w:hAnsi="Calibri" w:cs="Calibri"/>
          <w:sz w:val="20"/>
          <w:szCs w:val="20"/>
          <w:lang w:eastAsia="en-GB"/>
        </w:rPr>
        <w:t>strengthening</w:t>
      </w:r>
      <w:r w:rsidRPr="00E91BA2">
        <w:rPr>
          <w:rFonts w:ascii="Calibri" w:hAnsi="Calibri" w:cs="Calibri"/>
          <w:sz w:val="20"/>
          <w:szCs w:val="20"/>
          <w:lang w:eastAsia="en-GB"/>
        </w:rPr>
        <w:t xml:space="preserve"> plan and training programmes (in </w:t>
      </w:r>
      <w:r w:rsidRPr="00E91BA2">
        <w:rPr>
          <w:rFonts w:ascii="Calibri" w:hAnsi="Calibri" w:cs="Calibri"/>
          <w:sz w:val="20"/>
          <w:szCs w:val="20"/>
        </w:rPr>
        <w:t xml:space="preserve">relation to IWT legislation, enforcement systems, intelligence gathering, forensic investigations, human resources management and operations management, etc.) under responsibility of MNRT and </w:t>
      </w:r>
      <w:r w:rsidR="00860FC3" w:rsidRPr="00E91BA2">
        <w:rPr>
          <w:rFonts w:ascii="Calibri" w:hAnsi="Calibri" w:cs="Calibri"/>
          <w:sz w:val="20"/>
          <w:szCs w:val="20"/>
        </w:rPr>
        <w:t>with support from</w:t>
      </w:r>
      <w:r w:rsidRPr="00E91BA2">
        <w:rPr>
          <w:rFonts w:ascii="Calibri" w:hAnsi="Calibri" w:cs="Calibri"/>
          <w:sz w:val="20"/>
          <w:szCs w:val="20"/>
        </w:rPr>
        <w:t xml:space="preserve"> </w:t>
      </w:r>
      <w:r w:rsidR="00860FC3" w:rsidRPr="00E91BA2">
        <w:rPr>
          <w:rFonts w:ascii="Calibri" w:hAnsi="Calibri" w:cs="Calibri"/>
          <w:sz w:val="20"/>
          <w:szCs w:val="20"/>
        </w:rPr>
        <w:t>relevant</w:t>
      </w:r>
      <w:r w:rsidRPr="00E91BA2">
        <w:rPr>
          <w:rFonts w:ascii="Calibri" w:hAnsi="Calibri" w:cs="Calibri"/>
          <w:sz w:val="20"/>
          <w:szCs w:val="20"/>
        </w:rPr>
        <w:t xml:space="preserve"> institutions.</w:t>
      </w:r>
      <w:r w:rsidRPr="00E91BA2">
        <w:rPr>
          <w:rFonts w:ascii="Calibri" w:hAnsi="Calibri" w:cs="Calibri"/>
          <w:color w:val="000000"/>
          <w:sz w:val="20"/>
          <w:szCs w:val="20"/>
        </w:rPr>
        <w:t xml:space="preserve"> Relevant intelligence and policing expertise and know-how will be procured, incl. from international </w:t>
      </w:r>
      <w:r w:rsidR="00860FC3" w:rsidRPr="00E91BA2">
        <w:rPr>
          <w:rFonts w:ascii="Calibri" w:hAnsi="Calibri" w:cs="Calibri"/>
          <w:color w:val="000000"/>
          <w:sz w:val="20"/>
          <w:szCs w:val="20"/>
        </w:rPr>
        <w:t>experts.</w:t>
      </w:r>
      <w:r w:rsidRPr="00E91BA2">
        <w:rPr>
          <w:rFonts w:ascii="Calibri" w:hAnsi="Calibri" w:cs="Calibri"/>
          <w:color w:val="000000"/>
          <w:sz w:val="20"/>
          <w:szCs w:val="20"/>
        </w:rPr>
        <w:t xml:space="preserve"> </w:t>
      </w:r>
      <w:r w:rsidR="00860FC3" w:rsidRPr="00E91BA2">
        <w:rPr>
          <w:rFonts w:ascii="Calibri" w:hAnsi="Calibri" w:cs="Calibri"/>
          <w:color w:val="000000"/>
          <w:sz w:val="20"/>
          <w:szCs w:val="20"/>
        </w:rPr>
        <w:t>A</w:t>
      </w:r>
      <w:r w:rsidRPr="00E91BA2">
        <w:rPr>
          <w:rFonts w:ascii="Calibri" w:hAnsi="Calibri" w:cs="Calibri"/>
          <w:color w:val="000000"/>
          <w:sz w:val="20"/>
          <w:szCs w:val="20"/>
        </w:rPr>
        <w:t xml:space="preserve"> formal on-the-job mentoring programme through experienced international int</w:t>
      </w:r>
      <w:r w:rsidR="00860FC3" w:rsidRPr="00E91BA2">
        <w:rPr>
          <w:rFonts w:ascii="Calibri" w:hAnsi="Calibri" w:cs="Calibri"/>
          <w:color w:val="000000"/>
          <w:sz w:val="20"/>
          <w:szCs w:val="20"/>
        </w:rPr>
        <w:t>elligence and security staff could</w:t>
      </w:r>
      <w:r w:rsidRPr="00E91BA2">
        <w:rPr>
          <w:rFonts w:ascii="Calibri" w:hAnsi="Calibri" w:cs="Calibri"/>
          <w:color w:val="000000"/>
          <w:sz w:val="20"/>
          <w:szCs w:val="20"/>
        </w:rPr>
        <w:t xml:space="preserve"> be considered</w:t>
      </w:r>
      <w:r w:rsidR="00860FC3" w:rsidRPr="00E91BA2">
        <w:rPr>
          <w:rFonts w:ascii="Calibri" w:hAnsi="Calibri" w:cs="Calibri"/>
          <w:color w:val="000000"/>
          <w:sz w:val="20"/>
          <w:szCs w:val="20"/>
        </w:rPr>
        <w:t xml:space="preserve"> under this component as well</w:t>
      </w:r>
      <w:r w:rsidR="00CD4B7D" w:rsidRPr="00E91BA2">
        <w:rPr>
          <w:rFonts w:ascii="Calibri" w:hAnsi="Calibri" w:cs="Calibri"/>
          <w:color w:val="000000"/>
          <w:sz w:val="20"/>
          <w:szCs w:val="20"/>
        </w:rPr>
        <w:t>, including on the implementation of the Rapid Reference Guides/Standard Operating procedures for the investigation and prosecution of wildlife crimes</w:t>
      </w:r>
      <w:r w:rsidR="004B63A1" w:rsidRPr="00E91BA2">
        <w:rPr>
          <w:rStyle w:val="FootnoteReference"/>
          <w:color w:val="000000"/>
          <w:szCs w:val="20"/>
        </w:rPr>
        <w:footnoteReference w:id="44"/>
      </w:r>
      <w:r w:rsidRPr="00E91BA2">
        <w:rPr>
          <w:rFonts w:ascii="Calibri" w:hAnsi="Calibri" w:cs="Calibri"/>
          <w:color w:val="000000"/>
          <w:sz w:val="20"/>
          <w:szCs w:val="20"/>
        </w:rPr>
        <w:t xml:space="preserve">. After official approval of the plan and training programmes by the Government, the project will support their initial implementation for law enforcement agencies under supervision of MNRT. </w:t>
      </w:r>
      <w:r w:rsidR="00860FC3" w:rsidRPr="00E91BA2">
        <w:rPr>
          <w:rFonts w:ascii="Calibri" w:hAnsi="Calibri" w:cs="Calibri"/>
          <w:color w:val="000000"/>
          <w:sz w:val="20"/>
          <w:szCs w:val="20"/>
        </w:rPr>
        <w:t>Based on the outcomes of a needs assessment</w:t>
      </w:r>
      <w:r w:rsidRPr="00E91BA2">
        <w:rPr>
          <w:rFonts w:ascii="Calibri" w:hAnsi="Calibri" w:cs="Calibri"/>
          <w:color w:val="000000"/>
          <w:sz w:val="20"/>
          <w:szCs w:val="20"/>
        </w:rPr>
        <w:t>, n</w:t>
      </w:r>
      <w:r w:rsidRPr="00E91BA2">
        <w:rPr>
          <w:rFonts w:ascii="Calibri" w:hAnsi="Calibri" w:cs="Calibri"/>
          <w:sz w:val="20"/>
        </w:rPr>
        <w:t xml:space="preserve">ecessary equipment for intelligence-led anti-poaching and law enforcement will be procured for WFCTT and other </w:t>
      </w:r>
      <w:r w:rsidR="00707D48" w:rsidRPr="00E91BA2">
        <w:rPr>
          <w:rFonts w:ascii="Calibri" w:hAnsi="Calibri" w:cs="Calibri"/>
          <w:sz w:val="20"/>
        </w:rPr>
        <w:t xml:space="preserve">targeted </w:t>
      </w:r>
      <w:r w:rsidRPr="00E91BA2">
        <w:rPr>
          <w:rFonts w:ascii="Calibri" w:hAnsi="Calibri" w:cs="Calibri"/>
          <w:sz w:val="20"/>
        </w:rPr>
        <w:t xml:space="preserve">enforcement units. </w:t>
      </w:r>
    </w:p>
    <w:p w14:paraId="04B54D32" w14:textId="77777777" w:rsidR="007310D6" w:rsidRPr="00E91BA2" w:rsidRDefault="007310D6" w:rsidP="007310D6">
      <w:pPr>
        <w:contextualSpacing/>
        <w:jc w:val="both"/>
        <w:rPr>
          <w:rFonts w:ascii="Calibri" w:hAnsi="Calibri" w:cs="Calibri"/>
          <w:sz w:val="20"/>
        </w:rPr>
      </w:pPr>
    </w:p>
    <w:p w14:paraId="3A5F3AD3" w14:textId="40608362" w:rsidR="007310D6" w:rsidRPr="00E91BA2" w:rsidRDefault="00BB0639" w:rsidP="007310D6">
      <w:pPr>
        <w:contextualSpacing/>
        <w:jc w:val="both"/>
        <w:rPr>
          <w:rFonts w:ascii="Calibri" w:hAnsi="Calibri" w:cs="Calibri"/>
          <w:sz w:val="18"/>
        </w:rPr>
      </w:pPr>
      <w:r w:rsidRPr="00E91BA2">
        <w:rPr>
          <w:rFonts w:ascii="Calibri" w:hAnsi="Calibri" w:cs="Calibri"/>
          <w:sz w:val="18"/>
        </w:rPr>
        <w:t xml:space="preserve">Note: </w:t>
      </w:r>
      <w:r w:rsidR="007310D6" w:rsidRPr="00E91BA2">
        <w:rPr>
          <w:rFonts w:ascii="Calibri" w:hAnsi="Calibri" w:cs="Calibri"/>
          <w:sz w:val="18"/>
        </w:rPr>
        <w:t xml:space="preserve">This Output has been suggested to achieve </w:t>
      </w:r>
      <w:r w:rsidR="007310D6" w:rsidRPr="00E91BA2">
        <w:rPr>
          <w:rFonts w:ascii="Calibri" w:hAnsi="Calibri" w:cs="Calibri"/>
          <w:b/>
          <w:sz w:val="18"/>
        </w:rPr>
        <w:t xml:space="preserve">NSCPIWT </w:t>
      </w:r>
      <w:r w:rsidR="007310D6" w:rsidRPr="00E91BA2">
        <w:rPr>
          <w:rFonts w:ascii="Calibri" w:hAnsi="Calibri" w:cs="Calibri"/>
          <w:b/>
          <w:i/>
          <w:sz w:val="18"/>
        </w:rPr>
        <w:t xml:space="preserve">Output 1.1.4: </w:t>
      </w:r>
      <w:r w:rsidR="007310D6" w:rsidRPr="00E91BA2">
        <w:rPr>
          <w:rFonts w:ascii="Calibri" w:hAnsi="Calibri" w:cs="Calibri"/>
          <w:i/>
          <w:sz w:val="18"/>
        </w:rPr>
        <w:t xml:space="preserve">Capacity and Training Support to WD, TANAPA, NCAA and TAWA staff anti-poaching units incorporating creating necessary linkages to the Tasking and Coordination Groups and </w:t>
      </w:r>
      <w:r w:rsidR="007310D6" w:rsidRPr="00E91BA2">
        <w:rPr>
          <w:rFonts w:ascii="Calibri" w:hAnsi="Calibri" w:cs="Calibri"/>
          <w:b/>
          <w:i/>
          <w:sz w:val="18"/>
        </w:rPr>
        <w:t>Output 1.3.5</w:t>
      </w:r>
      <w:r w:rsidR="007310D6" w:rsidRPr="00E91BA2">
        <w:rPr>
          <w:rFonts w:ascii="Calibri" w:hAnsi="Calibri" w:cs="Calibri"/>
          <w:i/>
          <w:sz w:val="18"/>
        </w:rPr>
        <w:t xml:space="preserve">: Improving law enforcement through enhanced personnel recruitment and training for the Wildlife Division, TANAPA, NCAA and TAWA </w:t>
      </w:r>
      <w:r w:rsidR="007310D6" w:rsidRPr="00E91BA2">
        <w:rPr>
          <w:rFonts w:ascii="Calibri" w:hAnsi="Calibri" w:cs="Calibri"/>
          <w:sz w:val="18"/>
        </w:rPr>
        <w:t xml:space="preserve">and in response to </w:t>
      </w:r>
      <w:r w:rsidR="007310D6" w:rsidRPr="00E91BA2">
        <w:rPr>
          <w:rFonts w:ascii="Calibri" w:hAnsi="Calibri" w:cs="Calibri"/>
          <w:color w:val="000000"/>
          <w:sz w:val="18"/>
          <w:szCs w:val="20"/>
        </w:rPr>
        <w:t xml:space="preserve">the </w:t>
      </w:r>
      <w:r w:rsidR="007310D6" w:rsidRPr="00E91BA2">
        <w:rPr>
          <w:rFonts w:ascii="Calibri" w:hAnsi="Calibri" w:cs="Calibri"/>
          <w:b/>
          <w:sz w:val="18"/>
        </w:rPr>
        <w:t>ICCWC Toolkit Assessment Recommendations</w:t>
      </w:r>
      <w:r w:rsidR="007310D6" w:rsidRPr="00E91BA2">
        <w:rPr>
          <w:rFonts w:ascii="Calibri" w:hAnsi="Calibri" w:cs="Calibri"/>
          <w:sz w:val="18"/>
        </w:rPr>
        <w:t xml:space="preserve"> (</w:t>
      </w:r>
      <w:r w:rsidR="007310D6" w:rsidRPr="00E91BA2">
        <w:rPr>
          <w:rFonts w:ascii="Calibri" w:hAnsi="Calibri" w:cs="Calibri"/>
          <w:b/>
          <w:i/>
          <w:sz w:val="18"/>
        </w:rPr>
        <w:t>Rec 19.</w:t>
      </w:r>
      <w:r w:rsidR="007310D6" w:rsidRPr="00E91BA2">
        <w:rPr>
          <w:rFonts w:ascii="Calibri" w:hAnsi="Calibri" w:cs="Calibri"/>
          <w:i/>
          <w:sz w:val="18"/>
        </w:rPr>
        <w:t xml:space="preserve"> Wildlife and police personnel should receive ‘first responder’ training in the protection and preservation of evidence at crime scenes;</w:t>
      </w:r>
      <w:r w:rsidR="007310D6" w:rsidRPr="00E91BA2">
        <w:rPr>
          <w:rFonts w:ascii="Calibri" w:eastAsia="Times New Roman" w:hAnsi="Calibri" w:cs="Calibri"/>
          <w:b/>
          <w:i/>
          <w:sz w:val="16"/>
          <w:szCs w:val="18"/>
        </w:rPr>
        <w:t xml:space="preserve"> </w:t>
      </w:r>
      <w:r w:rsidR="007310D6" w:rsidRPr="00E91BA2">
        <w:rPr>
          <w:rFonts w:ascii="Calibri" w:hAnsi="Calibri" w:cs="Calibri"/>
          <w:b/>
          <w:i/>
          <w:sz w:val="18"/>
        </w:rPr>
        <w:t xml:space="preserve">Rec 24. </w:t>
      </w:r>
      <w:r w:rsidR="007310D6" w:rsidRPr="00E91BA2">
        <w:rPr>
          <w:rFonts w:ascii="Calibri" w:hAnsi="Calibri" w:cs="Calibri"/>
          <w:i/>
          <w:sz w:val="18"/>
        </w:rPr>
        <w:t>Adequate training in criminal intelligence mechanisms, roles and responsibilities should be provided to law enforcement personnel, starting with those working as intelligence officers and their managers</w:t>
      </w:r>
      <w:r w:rsidR="007310D6" w:rsidRPr="00E91BA2">
        <w:rPr>
          <w:rFonts w:ascii="Calibri" w:hAnsi="Calibri" w:cs="Calibri"/>
          <w:sz w:val="18"/>
        </w:rPr>
        <w:t>). The output will build on previous investments from USFWS and the USAID-supported PROTECT programme.</w:t>
      </w:r>
    </w:p>
    <w:p w14:paraId="72608B50" w14:textId="77777777" w:rsidR="00A3039C" w:rsidRPr="00E91BA2" w:rsidRDefault="00A3039C" w:rsidP="000553F8">
      <w:pPr>
        <w:contextualSpacing/>
        <w:jc w:val="both"/>
        <w:rPr>
          <w:rFonts w:ascii="Calibri" w:hAnsi="Calibri" w:cs="Calibri"/>
          <w:sz w:val="20"/>
        </w:rPr>
      </w:pPr>
    </w:p>
    <w:p w14:paraId="7AEBAC89" w14:textId="4519F47C" w:rsidR="007753B7" w:rsidRPr="00E91BA2" w:rsidRDefault="007753B7" w:rsidP="00EE1860">
      <w:pPr>
        <w:pStyle w:val="ProDocbodytext"/>
        <w:jc w:val="both"/>
        <w:rPr>
          <w:rFonts w:cs="Calibri"/>
          <w:b/>
          <w:i/>
          <w:sz w:val="20"/>
          <w:lang w:val="en-GB"/>
        </w:rPr>
      </w:pPr>
      <w:r w:rsidRPr="00E91BA2">
        <w:rPr>
          <w:rFonts w:cs="Calibri"/>
          <w:b/>
          <w:i/>
          <w:sz w:val="20"/>
          <w:lang w:val="en-GB"/>
        </w:rPr>
        <w:t>Output 1.4</w:t>
      </w:r>
      <w:r w:rsidRPr="00E91BA2">
        <w:rPr>
          <w:b/>
          <w:i/>
          <w:sz w:val="20"/>
          <w:lang w:val="en-GB"/>
        </w:rPr>
        <w:t xml:space="preserve"> Operational plan for effective </w:t>
      </w:r>
      <w:r w:rsidRPr="00E91BA2">
        <w:rPr>
          <w:rFonts w:cs="Calibri"/>
          <w:b/>
          <w:i/>
          <w:sz w:val="20"/>
          <w:lang w:val="en-GB"/>
        </w:rPr>
        <w:t>trans-boundary</w:t>
      </w:r>
      <w:r w:rsidRPr="00E91BA2">
        <w:rPr>
          <w:b/>
          <w:i/>
          <w:sz w:val="20"/>
          <w:lang w:val="en-GB"/>
        </w:rPr>
        <w:t xml:space="preserve"> cooperation to promote enforcement is developed, </w:t>
      </w:r>
      <w:r w:rsidRPr="00E91BA2">
        <w:rPr>
          <w:rFonts w:cs="Calibri"/>
          <w:b/>
          <w:i/>
          <w:sz w:val="20"/>
          <w:lang w:val="en-GB"/>
        </w:rPr>
        <w:tab/>
        <w:t xml:space="preserve">     officially approved and implemented</w:t>
      </w:r>
    </w:p>
    <w:p w14:paraId="3E46EC25" w14:textId="77777777" w:rsidR="007753B7" w:rsidRPr="00E91BA2" w:rsidRDefault="007753B7" w:rsidP="007753B7">
      <w:pPr>
        <w:pStyle w:val="ProDocbodytext"/>
        <w:jc w:val="both"/>
        <w:rPr>
          <w:sz w:val="10"/>
          <w:lang w:val="en-GB"/>
        </w:rPr>
      </w:pPr>
    </w:p>
    <w:p w14:paraId="41DE2254" w14:textId="4A817E6A" w:rsidR="007753B7" w:rsidRPr="00E91BA2" w:rsidRDefault="007753B7" w:rsidP="007753B7">
      <w:pPr>
        <w:pStyle w:val="ProDocbodytext"/>
        <w:jc w:val="both"/>
        <w:rPr>
          <w:rFonts w:cs="Calibri"/>
          <w:sz w:val="20"/>
          <w:lang w:val="en-GB" w:eastAsia="en-GB"/>
        </w:rPr>
      </w:pPr>
      <w:r w:rsidRPr="00E91BA2">
        <w:rPr>
          <w:sz w:val="20"/>
          <w:lang w:val="en-GB"/>
        </w:rPr>
        <w:lastRenderedPageBreak/>
        <w:t>Under this output, the project will support MNRT</w:t>
      </w:r>
      <w:r w:rsidR="007F0F53" w:rsidRPr="00E91BA2">
        <w:rPr>
          <w:sz w:val="20"/>
          <w:lang w:val="en-GB"/>
        </w:rPr>
        <w:t xml:space="preserve"> in close collaboration with MoFA</w:t>
      </w:r>
      <w:r w:rsidRPr="00E91BA2">
        <w:rPr>
          <w:sz w:val="20"/>
          <w:lang w:val="en-GB"/>
        </w:rPr>
        <w:t xml:space="preserve"> and other key players in the Tanzanian Government to develop a strategy for cross</w:t>
      </w:r>
      <w:r w:rsidRPr="00E91BA2">
        <w:rPr>
          <w:rFonts w:cs="Calibri"/>
          <w:sz w:val="20"/>
          <w:lang w:val="en-GB" w:eastAsia="en-GB"/>
        </w:rPr>
        <w:t>-</w:t>
      </w:r>
      <w:r w:rsidRPr="00E91BA2">
        <w:rPr>
          <w:sz w:val="20"/>
          <w:lang w:val="en-GB"/>
        </w:rPr>
        <w:t xml:space="preserve">border collaboration – including within Africa but also wildlife demand countries (also </w:t>
      </w:r>
      <w:r w:rsidRPr="00E91BA2">
        <w:rPr>
          <w:rFonts w:cs="Calibri"/>
          <w:sz w:val="20"/>
          <w:lang w:val="en-GB" w:eastAsia="en-GB"/>
        </w:rPr>
        <w:t xml:space="preserve">see </w:t>
      </w:r>
      <w:r w:rsidRPr="00E91BA2">
        <w:rPr>
          <w:sz w:val="20"/>
          <w:lang w:val="en-GB"/>
        </w:rPr>
        <w:t xml:space="preserve">UNODC ICCWC recommendations). Specific linkages will be established with the global </w:t>
      </w:r>
      <w:r w:rsidRPr="00E91BA2">
        <w:rPr>
          <w:rFonts w:cs="Calibri"/>
          <w:sz w:val="20"/>
          <w:lang w:val="en-GB" w:eastAsia="en-GB"/>
        </w:rPr>
        <w:t>GEF6</w:t>
      </w:r>
      <w:r w:rsidRPr="00E91BA2">
        <w:rPr>
          <w:sz w:val="20"/>
          <w:lang w:val="en-GB"/>
        </w:rPr>
        <w:t xml:space="preserve"> project </w:t>
      </w:r>
      <w:r w:rsidRPr="00E91BA2">
        <w:rPr>
          <w:rFonts w:cs="Calibri"/>
          <w:sz w:val="20"/>
          <w:lang w:val="en-GB" w:eastAsia="en-GB"/>
        </w:rPr>
        <w:t xml:space="preserve">on </w:t>
      </w:r>
      <w:r w:rsidRPr="00E91BA2">
        <w:rPr>
          <w:i/>
          <w:sz w:val="20"/>
          <w:lang w:val="en-GB"/>
        </w:rPr>
        <w:t xml:space="preserve">Reducing Maritime Trafficking of Wildlife between Africa and Asia, </w:t>
      </w:r>
      <w:r w:rsidRPr="00E91BA2">
        <w:rPr>
          <w:sz w:val="20"/>
          <w:lang w:val="en-GB"/>
        </w:rPr>
        <w:t>which</w:t>
      </w:r>
      <w:r w:rsidRPr="00E91BA2">
        <w:rPr>
          <w:rFonts w:cs="Calibri"/>
          <w:sz w:val="20"/>
          <w:lang w:val="en-GB"/>
        </w:rPr>
        <w:t>,</w:t>
      </w:r>
      <w:r w:rsidRPr="00E91BA2">
        <w:rPr>
          <w:sz w:val="20"/>
          <w:lang w:val="en-GB"/>
        </w:rPr>
        <w:t xml:space="preserve"> amongst </w:t>
      </w:r>
      <w:r w:rsidRPr="00E91BA2">
        <w:rPr>
          <w:rFonts w:cs="Calibri"/>
          <w:sz w:val="20"/>
          <w:lang w:val="en-GB"/>
        </w:rPr>
        <w:t>others,</w:t>
      </w:r>
      <w:r w:rsidRPr="00E91BA2">
        <w:rPr>
          <w:sz w:val="20"/>
          <w:lang w:val="en-GB"/>
        </w:rPr>
        <w:t xml:space="preserve"> focuses on strengthening customs and wildlife law enforcement capacity at priority ports. Coordination of relevant international technical support from organisations such as Interpol, UNODC, WCU with relevant institutions of the Tanzania Government is critical, and must include MNRT. </w:t>
      </w:r>
    </w:p>
    <w:p w14:paraId="01D7D706" w14:textId="77777777" w:rsidR="007753B7" w:rsidRPr="00E91BA2" w:rsidRDefault="007753B7" w:rsidP="007753B7">
      <w:pPr>
        <w:pStyle w:val="ProDocbodytext"/>
        <w:jc w:val="both"/>
        <w:rPr>
          <w:rFonts w:cs="Calibri"/>
          <w:sz w:val="20"/>
          <w:lang w:val="en-GB" w:eastAsia="en-GB"/>
        </w:rPr>
      </w:pPr>
    </w:p>
    <w:p w14:paraId="7F98445F" w14:textId="58D14A28" w:rsidR="00707D48" w:rsidRPr="00E91BA2" w:rsidRDefault="007753B7" w:rsidP="000553F8">
      <w:pPr>
        <w:pStyle w:val="ProDocbodytext"/>
        <w:jc w:val="both"/>
        <w:rPr>
          <w:sz w:val="20"/>
          <w:lang w:val="en-GB"/>
        </w:rPr>
      </w:pPr>
      <w:r w:rsidRPr="00E91BA2">
        <w:rPr>
          <w:sz w:val="20"/>
          <w:lang w:val="en-GB"/>
        </w:rPr>
        <w:t xml:space="preserve">A special focus of the Output will be on strengthening regional collaboration both within </w:t>
      </w:r>
      <w:r w:rsidRPr="00E91BA2">
        <w:rPr>
          <w:rFonts w:cs="Calibri"/>
          <w:sz w:val="20"/>
          <w:lang w:val="en-GB" w:eastAsia="en-GB"/>
        </w:rPr>
        <w:t>Eastern</w:t>
      </w:r>
      <w:r w:rsidRPr="00E91BA2">
        <w:rPr>
          <w:sz w:val="20"/>
          <w:lang w:val="en-GB"/>
        </w:rPr>
        <w:t xml:space="preserve"> Africa and between all elephant range countries across Africa for improved law enforcement. While a number of agreements have been drawn up between countries, they currently mostly exist as papers with very limited practical follow-up and implementation. Thus</w:t>
      </w:r>
      <w:r w:rsidRPr="00E91BA2">
        <w:rPr>
          <w:rFonts w:cs="Calibri"/>
          <w:sz w:val="20"/>
          <w:lang w:val="en-GB" w:eastAsia="en-GB"/>
        </w:rPr>
        <w:t>,</w:t>
      </w:r>
      <w:r w:rsidRPr="00E91BA2">
        <w:rPr>
          <w:sz w:val="20"/>
          <w:lang w:val="en-GB"/>
        </w:rPr>
        <w:t xml:space="preserve"> a review of current international collaborations will be undertaken to determine their effectiveness and identify those that Tanzania should continue to implement. Relevant modern technology-based mechanisms that support effective cross-border collaboration such as a portal for information sharing comprising e.g. information about import and export permits for wildlife and timber, permits for artisanal mining, hunting and live animal trade will be considered.</w:t>
      </w:r>
      <w:r w:rsidRPr="00E91BA2">
        <w:rPr>
          <w:rFonts w:eastAsia="Times New Roman" w:cs="Calibri"/>
          <w:sz w:val="20"/>
          <w:lang w:val="en-GB" w:eastAsia="en-GB"/>
        </w:rPr>
        <w:t xml:space="preserve"> </w:t>
      </w:r>
    </w:p>
    <w:p w14:paraId="7CA1895F" w14:textId="77777777" w:rsidR="00BB0639" w:rsidRPr="00E91BA2" w:rsidRDefault="00BB0639" w:rsidP="000553F8">
      <w:pPr>
        <w:pStyle w:val="ProDocbodytext"/>
        <w:jc w:val="both"/>
        <w:rPr>
          <w:rFonts w:eastAsia="Times New Roman" w:cs="Calibri"/>
          <w:sz w:val="18"/>
          <w:lang w:val="en-GB" w:eastAsia="en-GB"/>
        </w:rPr>
      </w:pPr>
    </w:p>
    <w:p w14:paraId="0F83E7E0" w14:textId="3D0B21D3" w:rsidR="009320B4" w:rsidRPr="00E91BA2" w:rsidRDefault="00BB0639" w:rsidP="000553F8">
      <w:pPr>
        <w:pStyle w:val="ProDocbodytext"/>
        <w:jc w:val="both"/>
        <w:rPr>
          <w:rFonts w:eastAsia="Times New Roman" w:cs="Calibri"/>
          <w:sz w:val="18"/>
          <w:lang w:val="en-GB" w:eastAsia="en-GB"/>
        </w:rPr>
      </w:pPr>
      <w:r w:rsidRPr="00E91BA2">
        <w:rPr>
          <w:rFonts w:eastAsia="Times New Roman" w:cs="Calibri"/>
          <w:sz w:val="18"/>
          <w:lang w:val="en-GB" w:eastAsia="en-GB"/>
        </w:rPr>
        <w:t xml:space="preserve">Note: </w:t>
      </w:r>
      <w:r w:rsidR="009320B4" w:rsidRPr="00E91BA2">
        <w:rPr>
          <w:rFonts w:eastAsia="Times New Roman" w:cs="Calibri"/>
          <w:sz w:val="18"/>
          <w:lang w:val="en-GB" w:eastAsia="en-GB"/>
        </w:rPr>
        <w:t xml:space="preserve">This Output is based on the </w:t>
      </w:r>
      <w:r w:rsidR="009A45BE" w:rsidRPr="00E91BA2">
        <w:rPr>
          <w:rFonts w:eastAsia="Times New Roman" w:cs="Calibri"/>
          <w:b/>
          <w:sz w:val="18"/>
          <w:lang w:val="en-GB" w:eastAsia="en-GB"/>
        </w:rPr>
        <w:t>NSCPIWT</w:t>
      </w:r>
      <w:r w:rsidR="00E04214" w:rsidRPr="00E91BA2">
        <w:rPr>
          <w:rFonts w:eastAsia="Times New Roman" w:cs="Calibri"/>
          <w:b/>
          <w:sz w:val="18"/>
          <w:lang w:val="en-GB" w:eastAsia="en-GB"/>
        </w:rPr>
        <w:t xml:space="preserve"> </w:t>
      </w:r>
      <w:r w:rsidR="009320B4" w:rsidRPr="00E91BA2">
        <w:rPr>
          <w:rFonts w:eastAsia="Times New Roman" w:cs="Calibri"/>
          <w:b/>
          <w:i/>
          <w:sz w:val="18"/>
          <w:lang w:val="en-GB" w:eastAsia="en-GB"/>
        </w:rPr>
        <w:t xml:space="preserve">Output 1.5.2: </w:t>
      </w:r>
      <w:r w:rsidR="009320B4" w:rsidRPr="00E91BA2">
        <w:rPr>
          <w:rFonts w:eastAsia="Times New Roman" w:cs="Calibri"/>
          <w:i/>
          <w:sz w:val="18"/>
          <w:lang w:val="en-GB" w:eastAsia="en-GB"/>
        </w:rPr>
        <w:t xml:space="preserve">Linkages established between the Transnational </w:t>
      </w:r>
      <w:r w:rsidR="00C11B91" w:rsidRPr="00E91BA2">
        <w:rPr>
          <w:rFonts w:eastAsia="Times New Roman" w:cs="Calibri"/>
          <w:i/>
          <w:sz w:val="18"/>
          <w:lang w:val="en-GB" w:eastAsia="en-GB"/>
        </w:rPr>
        <w:t>Organized</w:t>
      </w:r>
      <w:r w:rsidR="009320B4" w:rsidRPr="00E91BA2">
        <w:rPr>
          <w:rFonts w:eastAsia="Times New Roman" w:cs="Calibri"/>
          <w:i/>
          <w:sz w:val="18"/>
          <w:lang w:val="en-GB" w:eastAsia="en-GB"/>
        </w:rPr>
        <w:t xml:space="preserve"> Crime Unit (TOCU) (currently being established) and the WCU for efficient management of criminal cases of transnational significance and </w:t>
      </w:r>
      <w:r w:rsidR="009320B4" w:rsidRPr="00E91BA2">
        <w:rPr>
          <w:rFonts w:eastAsia="Times New Roman" w:cs="Calibri"/>
          <w:b/>
          <w:i/>
          <w:sz w:val="18"/>
          <w:lang w:val="en-GB" w:eastAsia="en-GB"/>
        </w:rPr>
        <w:t xml:space="preserve">Output 1.5.3: </w:t>
      </w:r>
      <w:r w:rsidR="009320B4" w:rsidRPr="00E91BA2">
        <w:rPr>
          <w:rFonts w:eastAsia="Times New Roman" w:cs="Calibri"/>
          <w:i/>
          <w:sz w:val="18"/>
          <w:lang w:val="en-GB" w:eastAsia="en-GB"/>
        </w:rPr>
        <w:t>Strengthened regional collaboration both within East Africa and between all elephant range countries across Africa for law enforcement</w:t>
      </w:r>
      <w:r w:rsidR="009320B4" w:rsidRPr="00E91BA2">
        <w:rPr>
          <w:rFonts w:eastAsia="Times New Roman" w:cs="Calibri"/>
          <w:sz w:val="18"/>
          <w:lang w:val="en-GB" w:eastAsia="en-GB"/>
        </w:rPr>
        <w:t xml:space="preserve"> and designed in response </w:t>
      </w:r>
      <w:r w:rsidR="009320B4" w:rsidRPr="00E91BA2">
        <w:rPr>
          <w:rFonts w:cs="Calibri"/>
          <w:sz w:val="18"/>
          <w:lang w:val="en-GB"/>
        </w:rPr>
        <w:t xml:space="preserve">to the </w:t>
      </w:r>
      <w:r w:rsidR="009320B4" w:rsidRPr="00E91BA2">
        <w:rPr>
          <w:rFonts w:cs="Calibri"/>
          <w:b/>
          <w:sz w:val="18"/>
          <w:lang w:val="en-GB"/>
        </w:rPr>
        <w:t xml:space="preserve">ICCWC Toolkit Assessment Recommendations </w:t>
      </w:r>
      <w:r w:rsidR="009320B4" w:rsidRPr="00E91BA2">
        <w:rPr>
          <w:rFonts w:cs="Calibri"/>
          <w:sz w:val="18"/>
          <w:lang w:val="en-GB"/>
        </w:rPr>
        <w:t>(</w:t>
      </w:r>
      <w:r w:rsidR="009320B4" w:rsidRPr="00E91BA2">
        <w:rPr>
          <w:rFonts w:cs="Calibri"/>
          <w:b/>
          <w:i/>
          <w:sz w:val="18"/>
          <w:lang w:val="en-GB"/>
        </w:rPr>
        <w:t>Rec 44</w:t>
      </w:r>
      <w:r w:rsidR="009320B4" w:rsidRPr="00E91BA2">
        <w:rPr>
          <w:rFonts w:cs="Calibri"/>
          <w:i/>
          <w:sz w:val="18"/>
          <w:lang w:val="en-GB"/>
        </w:rPr>
        <w:t xml:space="preserve">. Border officials should actively engage with </w:t>
      </w:r>
      <w:r w:rsidR="00C11B91" w:rsidRPr="00E91BA2">
        <w:rPr>
          <w:rFonts w:cs="Calibri"/>
          <w:i/>
          <w:sz w:val="18"/>
          <w:lang w:val="en-GB"/>
        </w:rPr>
        <w:t>neighboring</w:t>
      </w:r>
      <w:r w:rsidR="009320B4" w:rsidRPr="00E91BA2">
        <w:rPr>
          <w:rFonts w:cs="Calibri"/>
          <w:i/>
          <w:sz w:val="18"/>
          <w:lang w:val="en-GB"/>
        </w:rPr>
        <w:t xml:space="preserve"> counterparts, with a view to establishing a system of information exchange, and coordinated patrolling. These arrangements should be formali</w:t>
      </w:r>
      <w:r w:rsidR="004E41CD" w:rsidRPr="00E91BA2">
        <w:rPr>
          <w:rFonts w:cs="Calibri"/>
          <w:i/>
          <w:sz w:val="18"/>
          <w:lang w:val="en-GB"/>
        </w:rPr>
        <w:t>z</w:t>
      </w:r>
      <w:r w:rsidR="009320B4" w:rsidRPr="00E91BA2">
        <w:rPr>
          <w:rFonts w:cs="Calibri"/>
          <w:i/>
          <w:sz w:val="18"/>
          <w:lang w:val="en-GB"/>
        </w:rPr>
        <w:t>ed wherever possible</w:t>
      </w:r>
      <w:r w:rsidR="00707D48" w:rsidRPr="00E91BA2">
        <w:rPr>
          <w:rFonts w:cs="Calibri"/>
          <w:i/>
          <w:sz w:val="18"/>
          <w:lang w:val="en-GB"/>
        </w:rPr>
        <w:t>;</w:t>
      </w:r>
      <w:r w:rsidR="009320B4" w:rsidRPr="00E91BA2">
        <w:rPr>
          <w:rFonts w:cs="Calibri"/>
          <w:i/>
          <w:sz w:val="18"/>
          <w:lang w:val="en-GB"/>
        </w:rPr>
        <w:t xml:space="preserve"> and </w:t>
      </w:r>
      <w:r w:rsidR="009320B4" w:rsidRPr="00E91BA2">
        <w:rPr>
          <w:rFonts w:cs="Calibri"/>
          <w:b/>
          <w:i/>
          <w:sz w:val="18"/>
          <w:lang w:val="en-GB"/>
        </w:rPr>
        <w:t xml:space="preserve">Rec 54. </w:t>
      </w:r>
      <w:r w:rsidR="009320B4" w:rsidRPr="00E91BA2">
        <w:rPr>
          <w:rFonts w:cs="Calibri"/>
          <w:i/>
          <w:sz w:val="18"/>
          <w:lang w:val="en-GB"/>
        </w:rPr>
        <w:t>At the level of MNRT, continuous strategic monitoring and an</w:t>
      </w:r>
      <w:r w:rsidR="004F26ED" w:rsidRPr="00E91BA2">
        <w:rPr>
          <w:rFonts w:cs="Calibri"/>
          <w:i/>
          <w:sz w:val="18"/>
          <w:lang w:val="en-GB"/>
        </w:rPr>
        <w:t>alysis is needed to identify</w:t>
      </w:r>
      <w:r w:rsidR="009320B4" w:rsidRPr="00E91BA2">
        <w:rPr>
          <w:rFonts w:cs="Calibri"/>
          <w:i/>
          <w:sz w:val="18"/>
          <w:lang w:val="en-GB"/>
        </w:rPr>
        <w:t xml:space="preserve"> dynamics of routes and processes involved in the wildlife trafficking chain).</w:t>
      </w:r>
    </w:p>
    <w:p w14:paraId="52633D7D" w14:textId="77777777" w:rsidR="004932D4" w:rsidRPr="00E91BA2" w:rsidRDefault="004932D4" w:rsidP="005043CC">
      <w:pPr>
        <w:pStyle w:val="ProDocbodytext"/>
        <w:jc w:val="both"/>
        <w:rPr>
          <w:sz w:val="20"/>
        </w:rPr>
      </w:pPr>
    </w:p>
    <w:p w14:paraId="443AB854" w14:textId="77777777" w:rsidR="007228B1" w:rsidRPr="00E91BA2" w:rsidRDefault="007228B1" w:rsidP="005043CC">
      <w:pPr>
        <w:pStyle w:val="ProDocbodytext"/>
        <w:jc w:val="both"/>
        <w:rPr>
          <w:sz w:val="20"/>
        </w:rPr>
      </w:pPr>
    </w:p>
    <w:p w14:paraId="1BBE5924" w14:textId="77777777" w:rsidR="004932D4" w:rsidRPr="00E91BA2" w:rsidRDefault="004932D4" w:rsidP="000553F8">
      <w:pPr>
        <w:pStyle w:val="ProDocbodytext"/>
        <w:rPr>
          <w:b/>
          <w:sz w:val="21"/>
          <w:u w:val="single"/>
          <w:lang w:val="en-GB"/>
        </w:rPr>
      </w:pPr>
      <w:r w:rsidRPr="00E91BA2">
        <w:rPr>
          <w:b/>
          <w:sz w:val="21"/>
          <w:u w:val="single"/>
          <w:lang w:val="en-GB"/>
        </w:rPr>
        <w:t xml:space="preserve">Component 2: Reducing poaching and illegal trade of threatened species [site level] (Disincentives for illegal activities) </w:t>
      </w:r>
    </w:p>
    <w:p w14:paraId="706E7FC2" w14:textId="77777777" w:rsidR="004932D4" w:rsidRPr="00E91BA2" w:rsidRDefault="004932D4" w:rsidP="000553F8">
      <w:pPr>
        <w:pStyle w:val="ProDocbodytext"/>
        <w:rPr>
          <w:rFonts w:cs="Calibri"/>
          <w:color w:val="auto"/>
          <w:sz w:val="20"/>
          <w:lang w:val="en-GB"/>
        </w:rPr>
      </w:pPr>
    </w:p>
    <w:p w14:paraId="5A2832D5" w14:textId="5D28732D" w:rsidR="004932D4" w:rsidRPr="00E91BA2" w:rsidRDefault="004932D4" w:rsidP="000553F8">
      <w:pPr>
        <w:pStyle w:val="ProDocbodytext"/>
        <w:rPr>
          <w:sz w:val="21"/>
          <w:u w:val="single"/>
          <w:lang w:val="en-GB"/>
        </w:rPr>
      </w:pPr>
      <w:r w:rsidRPr="00E91BA2">
        <w:rPr>
          <w:b/>
          <w:sz w:val="21"/>
          <w:u w:val="single"/>
          <w:lang w:val="en-GB"/>
        </w:rPr>
        <w:t>Outcome 2.</w:t>
      </w:r>
      <w:r w:rsidRPr="00E91BA2">
        <w:rPr>
          <w:sz w:val="21"/>
          <w:u w:val="single"/>
          <w:lang w:val="en-GB"/>
        </w:rPr>
        <w:t xml:space="preserve">  Wildlife crime is combated in and aroun</w:t>
      </w:r>
      <w:r w:rsidR="00620D3E" w:rsidRPr="00E91BA2">
        <w:rPr>
          <w:sz w:val="21"/>
          <w:u w:val="single"/>
          <w:lang w:val="en-GB"/>
        </w:rPr>
        <w:t>d targeted landscapes</w:t>
      </w:r>
      <w:r w:rsidRPr="00E91BA2">
        <w:rPr>
          <w:sz w:val="21"/>
          <w:u w:val="single"/>
          <w:lang w:val="en-GB"/>
        </w:rPr>
        <w:t xml:space="preserve"> </w:t>
      </w:r>
    </w:p>
    <w:p w14:paraId="5332EADF" w14:textId="77777777" w:rsidR="004932D4" w:rsidRPr="00E91BA2" w:rsidRDefault="004932D4" w:rsidP="000553F8">
      <w:pPr>
        <w:pStyle w:val="ProDocbodytext"/>
        <w:rPr>
          <w:rFonts w:cs="Calibri"/>
          <w:color w:val="2E74B5"/>
          <w:sz w:val="20"/>
          <w:lang w:val="en-GB"/>
        </w:rPr>
      </w:pPr>
    </w:p>
    <w:tbl>
      <w:tblPr>
        <w:tblW w:w="487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8832"/>
      </w:tblGrid>
      <w:tr w:rsidR="004932D4" w:rsidRPr="00E91BA2" w14:paraId="5A42BA2F" w14:textId="77777777" w:rsidTr="005043CC">
        <w:tc>
          <w:tcPr>
            <w:tcW w:w="5000" w:type="pct"/>
            <w:shd w:val="clear" w:color="auto" w:fill="BFBFBF"/>
          </w:tcPr>
          <w:p w14:paraId="63695084" w14:textId="77777777" w:rsidR="004932D4" w:rsidRPr="00E91BA2" w:rsidRDefault="004932D4" w:rsidP="000553F8">
            <w:pPr>
              <w:pStyle w:val="ProDocbodytext"/>
              <w:jc w:val="center"/>
              <w:rPr>
                <w:rFonts w:cs="Calibri"/>
                <w:b/>
                <w:i/>
                <w:sz w:val="20"/>
                <w:lang w:val="en-GB"/>
              </w:rPr>
            </w:pPr>
            <w:r w:rsidRPr="00E91BA2">
              <w:rPr>
                <w:rFonts w:cs="Calibri"/>
                <w:b/>
                <w:i/>
                <w:sz w:val="20"/>
                <w:lang w:val="en-GB"/>
              </w:rPr>
              <w:t>Outcome 2 Key Outputs</w:t>
            </w:r>
          </w:p>
        </w:tc>
      </w:tr>
      <w:tr w:rsidR="004932D4" w:rsidRPr="00E91BA2" w14:paraId="338E5BC2" w14:textId="77777777" w:rsidTr="005043CC">
        <w:trPr>
          <w:trHeight w:val="1580"/>
        </w:trPr>
        <w:tc>
          <w:tcPr>
            <w:tcW w:w="5000" w:type="pct"/>
            <w:shd w:val="clear" w:color="auto" w:fill="FFFFFF"/>
          </w:tcPr>
          <w:p w14:paraId="04E91A2C" w14:textId="77777777" w:rsidR="007753B7" w:rsidRPr="00E91BA2" w:rsidRDefault="007753B7" w:rsidP="007753B7">
            <w:pPr>
              <w:pStyle w:val="ProDocbodytext"/>
              <w:numPr>
                <w:ilvl w:val="1"/>
                <w:numId w:val="12"/>
              </w:numPr>
              <w:rPr>
                <w:rFonts w:cs="Calibri"/>
                <w:sz w:val="20"/>
                <w:lang w:val="en-GB"/>
              </w:rPr>
            </w:pPr>
            <w:r w:rsidRPr="00E91BA2">
              <w:rPr>
                <w:rFonts w:cs="Calibri"/>
                <w:sz w:val="20"/>
                <w:lang w:val="en-GB"/>
              </w:rPr>
              <w:t>NSCPIWT is operationalized at site level through reinforced capacities of Tasking and Coordination Groups (TCGs).</w:t>
            </w:r>
          </w:p>
          <w:p w14:paraId="7D9DC5B3" w14:textId="77777777" w:rsidR="007753B7" w:rsidRPr="00E91BA2" w:rsidRDefault="007753B7" w:rsidP="007753B7">
            <w:pPr>
              <w:pStyle w:val="ProDocbodytext"/>
              <w:numPr>
                <w:ilvl w:val="1"/>
                <w:numId w:val="12"/>
              </w:numPr>
              <w:rPr>
                <w:rFonts w:cs="Calibri"/>
                <w:sz w:val="20"/>
                <w:lang w:val="en-GB"/>
              </w:rPr>
            </w:pPr>
            <w:r w:rsidRPr="00E91BA2">
              <w:rPr>
                <w:rFonts w:cs="Calibri"/>
                <w:sz w:val="20"/>
                <w:lang w:val="en-GB"/>
              </w:rPr>
              <w:t>SMART mechanisms for biodiversity monitoring and poaching surveillance are incorporated in TCGs practice and linked to national systems.</w:t>
            </w:r>
          </w:p>
          <w:p w14:paraId="34156347" w14:textId="2F0AE9CF" w:rsidR="00735DFB" w:rsidRPr="00E91BA2" w:rsidRDefault="007753B7" w:rsidP="007753B7">
            <w:pPr>
              <w:rPr>
                <w:rFonts w:cs="Calibri"/>
                <w:sz w:val="20"/>
                <w:szCs w:val="18"/>
              </w:rPr>
            </w:pPr>
            <w:r w:rsidRPr="00E91BA2">
              <w:rPr>
                <w:rFonts w:cs="Calibri"/>
                <w:sz w:val="20"/>
                <w:szCs w:val="18"/>
              </w:rPr>
              <w:t xml:space="preserve">Collaborative </w:t>
            </w:r>
            <w:r w:rsidRPr="00E91BA2">
              <w:rPr>
                <w:rFonts w:asciiTheme="minorHAnsi" w:hAnsiTheme="minorHAnsi" w:cstheme="minorHAnsi"/>
                <w:sz w:val="20"/>
                <w:szCs w:val="18"/>
              </w:rPr>
              <w:t>law enforcement mechanisms are developed and implemented for all poaching hotspots, common transport routes and country exit/entry points.</w:t>
            </w:r>
            <w:r w:rsidRPr="00E91BA2">
              <w:rPr>
                <w:rFonts w:cs="Calibri"/>
                <w:sz w:val="20"/>
                <w:szCs w:val="18"/>
              </w:rPr>
              <w:t xml:space="preserve"> </w:t>
            </w:r>
          </w:p>
        </w:tc>
      </w:tr>
    </w:tbl>
    <w:p w14:paraId="7762E775" w14:textId="77777777" w:rsidR="004932D4" w:rsidRPr="00E91BA2" w:rsidRDefault="004932D4" w:rsidP="000553F8">
      <w:pPr>
        <w:pStyle w:val="ProDocbodytext"/>
        <w:rPr>
          <w:rFonts w:cs="Calibri"/>
          <w:b/>
          <w:i/>
          <w:color w:val="2E74B5"/>
          <w:lang w:val="en-GB"/>
        </w:rPr>
      </w:pPr>
    </w:p>
    <w:p w14:paraId="2856665F" w14:textId="220A06F6" w:rsidR="004932D4" w:rsidRPr="00E91BA2" w:rsidRDefault="004932D4" w:rsidP="004F26ED">
      <w:pPr>
        <w:pStyle w:val="ProDocbodytext"/>
        <w:jc w:val="both"/>
        <w:rPr>
          <w:rFonts w:cs="Calibri"/>
          <w:b/>
          <w:i/>
          <w:sz w:val="20"/>
          <w:lang w:val="en-GB"/>
        </w:rPr>
      </w:pPr>
      <w:r w:rsidRPr="00E91BA2">
        <w:rPr>
          <w:b/>
          <w:i/>
          <w:sz w:val="20"/>
          <w:lang w:val="en-GB"/>
        </w:rPr>
        <w:t xml:space="preserve">Output 2.1 </w:t>
      </w:r>
      <w:r w:rsidR="004F26ED" w:rsidRPr="00E91BA2">
        <w:rPr>
          <w:rFonts w:cs="Calibri"/>
          <w:b/>
          <w:i/>
          <w:sz w:val="20"/>
          <w:lang w:val="en-GB"/>
        </w:rPr>
        <w:t xml:space="preserve">NSCPIWT is operationalized </w:t>
      </w:r>
      <w:r w:rsidR="00620D3E" w:rsidRPr="00E91BA2">
        <w:rPr>
          <w:rFonts w:cs="Calibri"/>
          <w:b/>
          <w:i/>
          <w:sz w:val="20"/>
          <w:lang w:val="en-GB"/>
        </w:rPr>
        <w:t xml:space="preserve">at site level </w:t>
      </w:r>
      <w:r w:rsidR="004F26ED" w:rsidRPr="00E91BA2">
        <w:rPr>
          <w:rFonts w:cs="Calibri"/>
          <w:b/>
          <w:i/>
          <w:sz w:val="20"/>
          <w:lang w:val="en-GB"/>
        </w:rPr>
        <w:t>through reinforced cap</w:t>
      </w:r>
      <w:r w:rsidR="0072586D" w:rsidRPr="00E91BA2">
        <w:rPr>
          <w:rFonts w:cs="Calibri"/>
          <w:b/>
          <w:i/>
          <w:sz w:val="20"/>
          <w:lang w:val="en-GB"/>
        </w:rPr>
        <w:t>acities of TCGs</w:t>
      </w:r>
      <w:r w:rsidR="004F26ED" w:rsidRPr="00E91BA2">
        <w:rPr>
          <w:rFonts w:cs="Calibri"/>
          <w:b/>
          <w:i/>
          <w:sz w:val="20"/>
          <w:lang w:val="en-GB"/>
        </w:rPr>
        <w:t xml:space="preserve">  </w:t>
      </w:r>
    </w:p>
    <w:p w14:paraId="15A20F86" w14:textId="77777777" w:rsidR="004932D4" w:rsidRPr="00E91BA2" w:rsidRDefault="004932D4" w:rsidP="000553F8">
      <w:pPr>
        <w:pStyle w:val="ProDocbodytext"/>
        <w:jc w:val="both"/>
        <w:rPr>
          <w:rFonts w:cs="Calibri"/>
          <w:sz w:val="10"/>
          <w:szCs w:val="10"/>
          <w:lang w:val="en-GB"/>
        </w:rPr>
      </w:pPr>
    </w:p>
    <w:p w14:paraId="053A4653" w14:textId="77777777" w:rsidR="00933E74" w:rsidRPr="00E91BA2" w:rsidRDefault="00620D3E" w:rsidP="00933E74">
      <w:pPr>
        <w:pStyle w:val="ProDocbodytext"/>
        <w:jc w:val="both"/>
        <w:rPr>
          <w:sz w:val="20"/>
          <w:lang w:val="en-GB"/>
        </w:rPr>
      </w:pPr>
      <w:r w:rsidRPr="00E91BA2">
        <w:rPr>
          <w:rFonts w:cs="Calibri"/>
          <w:color w:val="000000" w:themeColor="text1"/>
          <w:sz w:val="20"/>
        </w:rPr>
        <w:t xml:space="preserve">As part of implementing NSCPIWT Strategy, Tasking and Coordination Groups (TCGs) </w:t>
      </w:r>
      <w:r w:rsidR="00F27231" w:rsidRPr="00E91BA2">
        <w:rPr>
          <w:rFonts w:cs="Calibri"/>
          <w:color w:val="000000" w:themeColor="text1"/>
          <w:sz w:val="20"/>
        </w:rPr>
        <w:t>were</w:t>
      </w:r>
      <w:r w:rsidRPr="00E91BA2">
        <w:rPr>
          <w:rFonts w:cs="Calibri"/>
          <w:color w:val="000000" w:themeColor="text1"/>
          <w:sz w:val="20"/>
        </w:rPr>
        <w:t xml:space="preserve"> established </w:t>
      </w:r>
      <w:r w:rsidR="00F27231" w:rsidRPr="00E91BA2">
        <w:rPr>
          <w:rFonts w:cs="Calibri"/>
          <w:color w:val="000000" w:themeColor="text1"/>
          <w:sz w:val="20"/>
        </w:rPr>
        <w:t xml:space="preserve">in nine targeted ecosystems </w:t>
      </w:r>
      <w:r w:rsidRPr="00E91BA2">
        <w:rPr>
          <w:rFonts w:cs="Calibri"/>
          <w:color w:val="000000" w:themeColor="text1"/>
          <w:sz w:val="20"/>
        </w:rPr>
        <w:t>for the purpose of coordinating decentralised intelligence-led law enforcement</w:t>
      </w:r>
      <w:r w:rsidR="00F27231" w:rsidRPr="00E91BA2">
        <w:rPr>
          <w:rFonts w:cs="Calibri"/>
          <w:color w:val="000000" w:themeColor="text1"/>
          <w:sz w:val="20"/>
        </w:rPr>
        <w:t xml:space="preserve"> (</w:t>
      </w:r>
      <w:r w:rsidR="00A81BAF" w:rsidRPr="00E91BA2">
        <w:rPr>
          <w:rFonts w:cs="Calibri"/>
          <w:color w:val="000000" w:themeColor="text1"/>
          <w:sz w:val="20"/>
        </w:rPr>
        <w:t>Fig.</w:t>
      </w:r>
      <w:r w:rsidR="00F27231" w:rsidRPr="00E91BA2">
        <w:rPr>
          <w:rFonts w:cs="Calibri"/>
          <w:color w:val="000000" w:themeColor="text1"/>
          <w:sz w:val="20"/>
        </w:rPr>
        <w:t xml:space="preserve"> 4)</w:t>
      </w:r>
      <w:r w:rsidRPr="00E91BA2">
        <w:rPr>
          <w:rFonts w:cs="Calibri"/>
          <w:color w:val="000000" w:themeColor="text1"/>
          <w:sz w:val="20"/>
        </w:rPr>
        <w:t xml:space="preserve">. The </w:t>
      </w:r>
      <w:r w:rsidR="00F27231" w:rsidRPr="00E91BA2">
        <w:rPr>
          <w:color w:val="000000" w:themeColor="text1"/>
          <w:sz w:val="20"/>
        </w:rPr>
        <w:t>TCGs</w:t>
      </w:r>
      <w:r w:rsidRPr="00E91BA2">
        <w:rPr>
          <w:color w:val="000000" w:themeColor="text1"/>
          <w:sz w:val="20"/>
        </w:rPr>
        <w:t xml:space="preserve"> are </w:t>
      </w:r>
      <w:r w:rsidRPr="00E91BA2">
        <w:rPr>
          <w:rFonts w:cs="Calibri"/>
          <w:color w:val="000000" w:themeColor="text1"/>
          <w:sz w:val="20"/>
        </w:rPr>
        <w:t>supervised and coordinated by</w:t>
      </w:r>
      <w:r w:rsidR="00F27231" w:rsidRPr="00E91BA2">
        <w:rPr>
          <w:rFonts w:cs="Calibri"/>
          <w:color w:val="000000" w:themeColor="text1"/>
          <w:sz w:val="20"/>
        </w:rPr>
        <w:t xml:space="preserve"> WFCTT (</w:t>
      </w:r>
      <w:r w:rsidR="00A81BAF" w:rsidRPr="00E91BA2">
        <w:rPr>
          <w:rFonts w:cs="Calibri"/>
          <w:color w:val="000000" w:themeColor="text1"/>
          <w:sz w:val="20"/>
        </w:rPr>
        <w:t>Fig.</w:t>
      </w:r>
      <w:r w:rsidRPr="00E91BA2">
        <w:rPr>
          <w:rFonts w:cs="Calibri"/>
          <w:color w:val="000000" w:themeColor="text1"/>
          <w:sz w:val="20"/>
        </w:rPr>
        <w:t xml:space="preserve"> 4). </w:t>
      </w:r>
      <w:r w:rsidR="00F27231" w:rsidRPr="00E91BA2">
        <w:rPr>
          <w:rFonts w:cs="Calibri"/>
          <w:color w:val="000000" w:themeColor="text1"/>
          <w:sz w:val="20"/>
        </w:rPr>
        <w:t xml:space="preserve">The project will support a thorough needs assessment, on the basis of which a more detailed strategy will be </w:t>
      </w:r>
      <w:r w:rsidR="00F27231" w:rsidRPr="00E91BA2">
        <w:rPr>
          <w:color w:val="000000" w:themeColor="text1"/>
          <w:sz w:val="20"/>
        </w:rPr>
        <w:t xml:space="preserve">developed and implemented </w:t>
      </w:r>
      <w:r w:rsidR="00F27231" w:rsidRPr="00E91BA2">
        <w:rPr>
          <w:rFonts w:cs="Calibri"/>
          <w:color w:val="000000" w:themeColor="text1"/>
          <w:sz w:val="20"/>
        </w:rPr>
        <w:t>to enhance capacities of TCGs</w:t>
      </w:r>
      <w:r w:rsidR="00933E74" w:rsidRPr="00E91BA2">
        <w:rPr>
          <w:rFonts w:cs="Calibri"/>
          <w:color w:val="000000" w:themeColor="text1"/>
          <w:sz w:val="20"/>
        </w:rPr>
        <w:t xml:space="preserve"> in order </w:t>
      </w:r>
      <w:r w:rsidR="00933E74" w:rsidRPr="00E91BA2">
        <w:rPr>
          <w:rFonts w:cs="Calibri"/>
          <w:sz w:val="20"/>
          <w:lang w:val="en-GB"/>
        </w:rPr>
        <w:t>to become cutting edge intelligence-led monitoring and enforcement units</w:t>
      </w:r>
      <w:r w:rsidR="00F27231" w:rsidRPr="00E91BA2">
        <w:rPr>
          <w:rFonts w:cs="Calibri"/>
          <w:color w:val="000000" w:themeColor="text1"/>
          <w:sz w:val="20"/>
        </w:rPr>
        <w:t xml:space="preserve">. </w:t>
      </w:r>
      <w:r w:rsidRPr="00E91BA2">
        <w:rPr>
          <w:rFonts w:cs="Calibri"/>
          <w:color w:val="000000" w:themeColor="text1"/>
          <w:sz w:val="20"/>
        </w:rPr>
        <w:t xml:space="preserve"> </w:t>
      </w:r>
      <w:r w:rsidR="009261C8" w:rsidRPr="00E91BA2">
        <w:rPr>
          <w:rFonts w:cs="Calibri"/>
          <w:color w:val="000000" w:themeColor="text1"/>
          <w:sz w:val="20"/>
        </w:rPr>
        <w:t>S</w:t>
      </w:r>
      <w:r w:rsidRPr="00E91BA2">
        <w:rPr>
          <w:rFonts w:cs="Calibri"/>
          <w:color w:val="000000" w:themeColor="text1"/>
          <w:sz w:val="20"/>
        </w:rPr>
        <w:t xml:space="preserve">upport </w:t>
      </w:r>
      <w:r w:rsidR="009261C8" w:rsidRPr="00E91BA2">
        <w:rPr>
          <w:rFonts w:cs="Calibri"/>
          <w:color w:val="000000" w:themeColor="text1"/>
          <w:sz w:val="20"/>
        </w:rPr>
        <w:t>required for</w:t>
      </w:r>
      <w:r w:rsidRPr="00E91BA2">
        <w:rPr>
          <w:rFonts w:cs="Calibri"/>
          <w:color w:val="000000" w:themeColor="text1"/>
          <w:sz w:val="20"/>
        </w:rPr>
        <w:t xml:space="preserve"> each TCG will depend on different factors, including the occurrence of incidences, locations (proximity to tourist circuit, protected areas), time of establishment, staffing etc.</w:t>
      </w:r>
      <w:r w:rsidRPr="00E91BA2">
        <w:rPr>
          <w:rFonts w:cs="Calibri"/>
          <w:color w:val="000000" w:themeColor="text1"/>
        </w:rPr>
        <w:t xml:space="preserve"> </w:t>
      </w:r>
      <w:r w:rsidR="00933E74" w:rsidRPr="00E91BA2">
        <w:rPr>
          <w:rFonts w:cs="Calibri"/>
          <w:sz w:val="20"/>
          <w:lang w:val="en-GB"/>
        </w:rPr>
        <w:t xml:space="preserve"> </w:t>
      </w:r>
      <w:r w:rsidR="009261C8" w:rsidRPr="00E91BA2">
        <w:rPr>
          <w:rFonts w:cs="Calibri"/>
          <w:sz w:val="20"/>
          <w:lang w:val="en-GB"/>
        </w:rPr>
        <w:t xml:space="preserve">Capacity enhancement activities will subsequently be prioritized for funding based on a set of criteria (e.g. intensity of poaching in the area, wildlife value, </w:t>
      </w:r>
      <w:r w:rsidR="00BE5A77" w:rsidRPr="00E91BA2">
        <w:rPr>
          <w:rFonts w:cs="Calibri"/>
          <w:sz w:val="20"/>
          <w:lang w:val="en-GB"/>
        </w:rPr>
        <w:t>existing donor support</w:t>
      </w:r>
      <w:r w:rsidR="009261C8" w:rsidRPr="00E91BA2">
        <w:rPr>
          <w:rFonts w:cs="Calibri"/>
          <w:sz w:val="20"/>
          <w:lang w:val="en-GB"/>
        </w:rPr>
        <w:t xml:space="preserve">, etc) that will be determined upon consultation with experts and stakeholders. </w:t>
      </w:r>
    </w:p>
    <w:p w14:paraId="27A88BEF" w14:textId="77777777" w:rsidR="002F36E4" w:rsidRPr="00E91BA2" w:rsidRDefault="002F36E4" w:rsidP="00933E74">
      <w:pPr>
        <w:pStyle w:val="ProDocbodytext"/>
        <w:jc w:val="both"/>
        <w:rPr>
          <w:sz w:val="20"/>
          <w:lang w:val="en-GB"/>
        </w:rPr>
      </w:pPr>
    </w:p>
    <w:p w14:paraId="7BEA5197" w14:textId="1874E8FD" w:rsidR="004F26ED" w:rsidRPr="00E91BA2" w:rsidRDefault="00917786" w:rsidP="005043CC">
      <w:pPr>
        <w:pStyle w:val="ProDocbodytext"/>
        <w:jc w:val="both"/>
        <w:rPr>
          <w:sz w:val="20"/>
          <w:lang w:val="en-GB"/>
        </w:rPr>
      </w:pPr>
      <w:r w:rsidRPr="00E91BA2">
        <w:rPr>
          <w:rFonts w:asciiTheme="minorHAnsi" w:hAnsiTheme="minorHAnsi" w:cstheme="minorHAnsi"/>
          <w:sz w:val="20"/>
        </w:rPr>
        <w:t>The capacity enhancement plans for each TCG will be submitted to Government for consideration, approval and support for implementation</w:t>
      </w:r>
      <w:r w:rsidR="007753B7" w:rsidRPr="00E91BA2">
        <w:rPr>
          <w:rFonts w:asciiTheme="minorHAnsi" w:hAnsiTheme="minorHAnsi" w:cstheme="minorHAnsi"/>
          <w:sz w:val="20"/>
          <w:lang w:val="en-GB"/>
        </w:rPr>
        <w:t>. Based on the prioritized</w:t>
      </w:r>
      <w:r w:rsidR="007753B7" w:rsidRPr="00E91BA2">
        <w:rPr>
          <w:rFonts w:cs="Calibri"/>
          <w:sz w:val="20"/>
          <w:lang w:val="en-GB"/>
        </w:rPr>
        <w:t xml:space="preserve"> outcomes of the </w:t>
      </w:r>
      <w:r w:rsidR="007753B7" w:rsidRPr="00E91BA2">
        <w:rPr>
          <w:sz w:val="20"/>
          <w:lang w:val="en-GB"/>
        </w:rPr>
        <w:t xml:space="preserve">needs </w:t>
      </w:r>
      <w:r w:rsidR="007753B7" w:rsidRPr="00E91BA2">
        <w:rPr>
          <w:rFonts w:cs="Calibri"/>
          <w:sz w:val="20"/>
          <w:lang w:val="en-GB"/>
        </w:rPr>
        <w:t>assessments and within the limits of the available budget, support could be availed for training, operational aspects, technology and equipment such as</w:t>
      </w:r>
      <w:r w:rsidR="007753B7" w:rsidRPr="00E91BA2">
        <w:rPr>
          <w:sz w:val="20"/>
          <w:lang w:val="en-GB"/>
        </w:rPr>
        <w:t xml:space="preserve"> necessary field</w:t>
      </w:r>
      <w:r w:rsidR="007753B7" w:rsidRPr="00E91BA2">
        <w:rPr>
          <w:rFonts w:cs="Calibri"/>
          <w:sz w:val="20"/>
          <w:lang w:val="en-GB"/>
        </w:rPr>
        <w:t>-</w:t>
      </w:r>
      <w:r w:rsidR="007753B7" w:rsidRPr="00E91BA2">
        <w:rPr>
          <w:sz w:val="20"/>
          <w:lang w:val="en-GB"/>
        </w:rPr>
        <w:t xml:space="preserve"> and communication </w:t>
      </w:r>
      <w:r w:rsidR="007753B7" w:rsidRPr="00E91BA2">
        <w:rPr>
          <w:rFonts w:cs="Calibri"/>
          <w:sz w:val="20"/>
          <w:lang w:val="en-GB"/>
        </w:rPr>
        <w:t xml:space="preserve">equipment </w:t>
      </w:r>
      <w:r w:rsidR="007753B7" w:rsidRPr="00E91BA2">
        <w:rPr>
          <w:sz w:val="20"/>
          <w:lang w:val="en-GB"/>
        </w:rPr>
        <w:t>(radios, surveillance</w:t>
      </w:r>
      <w:r w:rsidR="007753B7" w:rsidRPr="00E91BA2">
        <w:rPr>
          <w:rFonts w:cs="Calibri"/>
          <w:sz w:val="20"/>
          <w:lang w:val="en-GB"/>
        </w:rPr>
        <w:t>),</w:t>
      </w:r>
      <w:r w:rsidR="007753B7" w:rsidRPr="00E91BA2">
        <w:rPr>
          <w:sz w:val="20"/>
          <w:lang w:val="en-GB"/>
        </w:rPr>
        <w:t xml:space="preserve"> data analysis software, ground transportation gear (uniforms, boots etc.) </w:t>
      </w:r>
      <w:r w:rsidR="007753B7" w:rsidRPr="00E91BA2">
        <w:rPr>
          <w:rFonts w:cs="Calibri"/>
          <w:sz w:val="20"/>
          <w:lang w:val="en-GB"/>
        </w:rPr>
        <w:t>and vehicles.</w:t>
      </w:r>
      <w:r w:rsidR="007753B7" w:rsidRPr="00E91BA2">
        <w:rPr>
          <w:sz w:val="20"/>
          <w:lang w:val="en-GB"/>
        </w:rPr>
        <w:t xml:space="preserve"> Maintenance plans for equipment and infrastructure will be developed and implemented</w:t>
      </w:r>
      <w:r w:rsidR="00EE0FFD" w:rsidRPr="00E91BA2">
        <w:rPr>
          <w:sz w:val="20"/>
          <w:lang w:val="en-GB"/>
        </w:rPr>
        <w:t xml:space="preserve"> according to need</w:t>
      </w:r>
      <w:r w:rsidR="007753B7" w:rsidRPr="00E91BA2">
        <w:rPr>
          <w:sz w:val="20"/>
          <w:lang w:val="en-GB"/>
        </w:rPr>
        <w:t xml:space="preserve">. </w:t>
      </w:r>
    </w:p>
    <w:p w14:paraId="3A667298" w14:textId="77777777" w:rsidR="00BB0639" w:rsidRPr="00E91BA2" w:rsidRDefault="00BB0639" w:rsidP="005043CC">
      <w:pPr>
        <w:pStyle w:val="ProDocbodytext"/>
        <w:jc w:val="both"/>
        <w:rPr>
          <w:sz w:val="20"/>
          <w:lang w:val="en-GB"/>
        </w:rPr>
      </w:pPr>
    </w:p>
    <w:p w14:paraId="67490C55" w14:textId="6B10CD42" w:rsidR="000256EF" w:rsidRPr="00E91BA2" w:rsidRDefault="00BB0639" w:rsidP="00F27231">
      <w:pPr>
        <w:contextualSpacing/>
        <w:jc w:val="both"/>
        <w:rPr>
          <w:rFonts w:ascii="Calibri" w:hAnsi="Calibri" w:cs="Calibri"/>
          <w:sz w:val="18"/>
          <w:szCs w:val="18"/>
        </w:rPr>
      </w:pPr>
      <w:r w:rsidRPr="00E91BA2">
        <w:rPr>
          <w:rFonts w:ascii="Calibri" w:hAnsi="Calibri" w:cs="Calibri"/>
          <w:sz w:val="18"/>
          <w:szCs w:val="18"/>
        </w:rPr>
        <w:t xml:space="preserve">Note: </w:t>
      </w:r>
      <w:r w:rsidR="000256EF" w:rsidRPr="00E91BA2">
        <w:rPr>
          <w:rFonts w:ascii="Calibri" w:hAnsi="Calibri" w:cs="Calibri"/>
          <w:sz w:val="18"/>
          <w:szCs w:val="18"/>
        </w:rPr>
        <w:t xml:space="preserve">This Output was developed to deliver </w:t>
      </w:r>
      <w:r w:rsidR="000256EF" w:rsidRPr="00E91BA2">
        <w:rPr>
          <w:rFonts w:ascii="Calibri" w:hAnsi="Calibri" w:cs="Calibri"/>
          <w:b/>
          <w:sz w:val="18"/>
          <w:szCs w:val="18"/>
        </w:rPr>
        <w:t xml:space="preserve">NSCPIWT </w:t>
      </w:r>
      <w:r w:rsidR="000256EF" w:rsidRPr="00E91BA2">
        <w:rPr>
          <w:rFonts w:ascii="Calibri" w:hAnsi="Calibri" w:cs="Calibri"/>
          <w:b/>
          <w:i/>
          <w:sz w:val="18"/>
          <w:szCs w:val="18"/>
        </w:rPr>
        <w:t xml:space="preserve">Output 1.1.3: </w:t>
      </w:r>
      <w:r w:rsidR="000256EF" w:rsidRPr="00E91BA2">
        <w:rPr>
          <w:rFonts w:ascii="Calibri" w:hAnsi="Calibri" w:cs="Calibri"/>
          <w:i/>
          <w:sz w:val="18"/>
          <w:szCs w:val="18"/>
        </w:rPr>
        <w:t>Tasking and Coordination Groups established in key ecosystem-level poaching hotspots and resourced for leading intelligence-led law enforcement in support of WD rangers (KDU, GRs), NP rangers, NCAA rangers and Local Government rangers, and reporting to national WCU</w:t>
      </w:r>
      <w:r w:rsidR="00F27231" w:rsidRPr="00E91BA2">
        <w:rPr>
          <w:rFonts w:ascii="Calibri" w:hAnsi="Calibri" w:cs="Calibri"/>
          <w:b/>
          <w:sz w:val="18"/>
          <w:szCs w:val="18"/>
        </w:rPr>
        <w:t xml:space="preserve">; </w:t>
      </w:r>
      <w:r w:rsidR="000256EF" w:rsidRPr="00E91BA2">
        <w:rPr>
          <w:rFonts w:ascii="Calibri" w:hAnsi="Calibri" w:cs="Calibri"/>
          <w:i/>
          <w:sz w:val="18"/>
          <w:szCs w:val="18"/>
        </w:rPr>
        <w:t xml:space="preserve"> </w:t>
      </w:r>
      <w:r w:rsidR="004E1B4A" w:rsidRPr="00E91BA2">
        <w:rPr>
          <w:rFonts w:ascii="Calibri" w:hAnsi="Calibri" w:cs="Calibri"/>
          <w:b/>
          <w:i/>
          <w:sz w:val="18"/>
          <w:szCs w:val="18"/>
        </w:rPr>
        <w:t xml:space="preserve">Output 1.1.4: </w:t>
      </w:r>
      <w:r w:rsidR="004E1B4A" w:rsidRPr="00E91BA2">
        <w:rPr>
          <w:rFonts w:ascii="Calibri" w:hAnsi="Calibri" w:cs="Calibri"/>
          <w:i/>
          <w:sz w:val="18"/>
          <w:szCs w:val="18"/>
        </w:rPr>
        <w:t>Capacity and Training Support to WD, TANAPA, NCAA and TAWA staff anti-poaching units incorporating creating necessary linkages to the Tasking and Coordination Groups</w:t>
      </w:r>
      <w:r w:rsidR="00F27231" w:rsidRPr="00E91BA2">
        <w:rPr>
          <w:rFonts w:ascii="Calibri" w:hAnsi="Calibri" w:cs="Calibri"/>
          <w:i/>
          <w:sz w:val="18"/>
          <w:szCs w:val="18"/>
        </w:rPr>
        <w:t xml:space="preserve">; and </w:t>
      </w:r>
      <w:r w:rsidR="00F27231" w:rsidRPr="00E91BA2">
        <w:rPr>
          <w:rFonts w:ascii="Calibri" w:hAnsi="Calibri" w:cs="Calibri"/>
          <w:b/>
          <w:i/>
          <w:sz w:val="18"/>
          <w:szCs w:val="18"/>
        </w:rPr>
        <w:t>Output 1.3.1:</w:t>
      </w:r>
      <w:r w:rsidR="00F27231" w:rsidRPr="00E91BA2">
        <w:rPr>
          <w:rFonts w:ascii="Calibri" w:hAnsi="Calibri" w:cs="Calibri"/>
          <w:i/>
          <w:sz w:val="18"/>
          <w:szCs w:val="18"/>
        </w:rPr>
        <w:t xml:space="preserve"> Improved NP and GR wildlife crime law enforcement through empowerment of rangers and the use of specialized technology</w:t>
      </w:r>
      <w:r w:rsidR="00F27231" w:rsidRPr="00E91BA2">
        <w:rPr>
          <w:rFonts w:ascii="Calibri" w:hAnsi="Calibri" w:cs="Calibri"/>
          <w:sz w:val="18"/>
          <w:szCs w:val="18"/>
        </w:rPr>
        <w:t>. The Output</w:t>
      </w:r>
      <w:r w:rsidR="004E1B4A" w:rsidRPr="00E91BA2">
        <w:rPr>
          <w:rFonts w:ascii="Calibri" w:hAnsi="Calibri" w:cs="Calibri"/>
          <w:i/>
          <w:sz w:val="18"/>
          <w:szCs w:val="18"/>
        </w:rPr>
        <w:t xml:space="preserve"> </w:t>
      </w:r>
      <w:r w:rsidR="00F27231" w:rsidRPr="00E91BA2">
        <w:rPr>
          <w:rFonts w:ascii="Calibri" w:hAnsi="Calibri" w:cs="Calibri"/>
          <w:sz w:val="18"/>
          <w:szCs w:val="18"/>
        </w:rPr>
        <w:t>furthermore aims to address</w:t>
      </w:r>
      <w:r w:rsidR="004E1B4A" w:rsidRPr="00E91BA2">
        <w:rPr>
          <w:rFonts w:ascii="Calibri" w:hAnsi="Calibri" w:cs="Calibri"/>
          <w:sz w:val="18"/>
          <w:szCs w:val="18"/>
        </w:rPr>
        <w:t xml:space="preserve"> </w:t>
      </w:r>
      <w:r w:rsidR="004E1B4A" w:rsidRPr="00E91BA2">
        <w:rPr>
          <w:rFonts w:ascii="Calibri" w:hAnsi="Calibri" w:cs="Calibri"/>
          <w:b/>
          <w:sz w:val="18"/>
          <w:szCs w:val="18"/>
        </w:rPr>
        <w:t xml:space="preserve">ICCWC Toolkit Assessment Recommendations </w:t>
      </w:r>
      <w:r w:rsidR="004E1B4A" w:rsidRPr="00E91BA2">
        <w:rPr>
          <w:rFonts w:ascii="Calibri" w:hAnsi="Calibri" w:cs="Calibri"/>
          <w:sz w:val="18"/>
          <w:szCs w:val="18"/>
        </w:rPr>
        <w:t>(</w:t>
      </w:r>
      <w:r w:rsidR="004E1B4A" w:rsidRPr="00E91BA2">
        <w:rPr>
          <w:rFonts w:ascii="Calibri" w:hAnsi="Calibri" w:cs="Calibri"/>
          <w:b/>
          <w:i/>
          <w:sz w:val="18"/>
          <w:szCs w:val="18"/>
        </w:rPr>
        <w:t>Rec 19.</w:t>
      </w:r>
      <w:r w:rsidR="004E1B4A" w:rsidRPr="00E91BA2">
        <w:rPr>
          <w:rFonts w:ascii="Calibri" w:hAnsi="Calibri" w:cs="Calibri"/>
          <w:i/>
          <w:sz w:val="18"/>
          <w:szCs w:val="18"/>
        </w:rPr>
        <w:t xml:space="preserve"> Wildlife and police personnel should receive ‘first responder’ training in the protection and preservation of evidence at crime scenes; </w:t>
      </w:r>
      <w:r w:rsidR="00F27231" w:rsidRPr="00E91BA2">
        <w:rPr>
          <w:rFonts w:ascii="Calibri" w:hAnsi="Calibri" w:cs="Calibri"/>
          <w:b/>
          <w:i/>
          <w:sz w:val="18"/>
          <w:szCs w:val="18"/>
        </w:rPr>
        <w:t xml:space="preserve">Rec 21. </w:t>
      </w:r>
      <w:r w:rsidR="00F27231" w:rsidRPr="00E91BA2">
        <w:rPr>
          <w:rFonts w:ascii="Calibri" w:hAnsi="Calibri" w:cs="Calibri"/>
          <w:i/>
          <w:sz w:val="18"/>
          <w:szCs w:val="18"/>
        </w:rPr>
        <w:t>Properly equipped all terrain CSI vehicles should be acquired for access to the scenes of poaching incidents and other crimes committed in remote areas</w:t>
      </w:r>
      <w:r w:rsidR="00F27231" w:rsidRPr="00E91BA2">
        <w:rPr>
          <w:rFonts w:ascii="Calibri" w:hAnsi="Calibri" w:cs="Calibri"/>
          <w:b/>
          <w:i/>
          <w:sz w:val="18"/>
          <w:szCs w:val="18"/>
        </w:rPr>
        <w:t xml:space="preserve">; </w:t>
      </w:r>
      <w:r w:rsidR="00536984" w:rsidRPr="00E91BA2">
        <w:rPr>
          <w:rFonts w:ascii="Calibri" w:hAnsi="Calibri" w:cs="Calibri"/>
          <w:b/>
          <w:i/>
          <w:sz w:val="18"/>
          <w:szCs w:val="18"/>
        </w:rPr>
        <w:t>Rec 26.</w:t>
      </w:r>
      <w:r w:rsidR="00536984" w:rsidRPr="00E91BA2">
        <w:rPr>
          <w:rFonts w:ascii="Calibri" w:hAnsi="Calibri" w:cs="Calibri"/>
          <w:i/>
          <w:sz w:val="18"/>
          <w:szCs w:val="18"/>
        </w:rPr>
        <w:t xml:space="preserve"> TCGs in each ecosystem should have access to resources trained and equipped to carry out intelligence-led operations</w:t>
      </w:r>
      <w:r w:rsidR="00F27231" w:rsidRPr="00E91BA2">
        <w:rPr>
          <w:rFonts w:ascii="Calibri" w:hAnsi="Calibri" w:cs="Calibri"/>
          <w:sz w:val="18"/>
          <w:szCs w:val="18"/>
        </w:rPr>
        <w:t xml:space="preserve">). </w:t>
      </w:r>
      <w:r w:rsidR="000256EF" w:rsidRPr="00E91BA2">
        <w:rPr>
          <w:rFonts w:ascii="Calibri" w:hAnsi="Calibri" w:cs="Calibri"/>
          <w:sz w:val="18"/>
          <w:szCs w:val="18"/>
        </w:rPr>
        <w:t xml:space="preserve"> </w:t>
      </w:r>
    </w:p>
    <w:p w14:paraId="786B0A18" w14:textId="77777777" w:rsidR="004932D4" w:rsidRPr="00E91BA2" w:rsidRDefault="004932D4" w:rsidP="003346DE">
      <w:pPr>
        <w:contextualSpacing/>
        <w:jc w:val="both"/>
        <w:rPr>
          <w:rFonts w:ascii="Calibri" w:hAnsi="Calibri" w:cs="Calibri"/>
          <w:b/>
          <w:i/>
          <w:sz w:val="18"/>
          <w:szCs w:val="18"/>
        </w:rPr>
      </w:pPr>
    </w:p>
    <w:p w14:paraId="3D6F262B" w14:textId="77777777" w:rsidR="00A372C9" w:rsidRPr="00E91BA2" w:rsidRDefault="00A372C9" w:rsidP="004F26ED">
      <w:pPr>
        <w:pStyle w:val="ProDocbodytext"/>
        <w:jc w:val="both"/>
        <w:rPr>
          <w:rFonts w:cs="Calibri"/>
          <w:i/>
          <w:sz w:val="20"/>
          <w:lang w:val="en-GB"/>
        </w:rPr>
      </w:pPr>
    </w:p>
    <w:p w14:paraId="70933832" w14:textId="0328A614" w:rsidR="004932D4" w:rsidRPr="00E91BA2" w:rsidRDefault="0072586D" w:rsidP="000553F8">
      <w:pPr>
        <w:pStyle w:val="ProDocbodytext"/>
        <w:ind w:left="605" w:hanging="605"/>
        <w:jc w:val="both"/>
        <w:rPr>
          <w:rFonts w:cs="Calibri"/>
          <w:b/>
          <w:i/>
          <w:sz w:val="20"/>
          <w:lang w:val="en-GB"/>
        </w:rPr>
      </w:pPr>
      <w:r w:rsidRPr="00E91BA2">
        <w:rPr>
          <w:rFonts w:cs="Calibri"/>
          <w:b/>
          <w:i/>
          <w:sz w:val="20"/>
          <w:lang w:val="en-GB"/>
        </w:rPr>
        <w:t>Output 2.2</w:t>
      </w:r>
      <w:r w:rsidR="004932D4" w:rsidRPr="00E91BA2">
        <w:rPr>
          <w:rFonts w:cs="Calibri"/>
          <w:b/>
          <w:i/>
          <w:sz w:val="20"/>
          <w:lang w:val="en-GB"/>
        </w:rPr>
        <w:t xml:space="preserve"> </w:t>
      </w:r>
      <w:r w:rsidR="007228B1" w:rsidRPr="00E91BA2">
        <w:rPr>
          <w:rFonts w:cs="Calibri"/>
          <w:b/>
          <w:i/>
          <w:sz w:val="20"/>
          <w:lang w:val="en-GB"/>
        </w:rPr>
        <w:t>Spatial Monitoring and Reporting Tool (</w:t>
      </w:r>
      <w:r w:rsidR="009B3475" w:rsidRPr="00E91BA2">
        <w:rPr>
          <w:rFonts w:cs="Calibri"/>
          <w:b/>
          <w:i/>
          <w:sz w:val="20"/>
          <w:lang w:val="en-GB"/>
        </w:rPr>
        <w:t>SMART</w:t>
      </w:r>
      <w:r w:rsidR="007228B1" w:rsidRPr="00E91BA2">
        <w:rPr>
          <w:rFonts w:cs="Calibri"/>
          <w:b/>
          <w:i/>
          <w:sz w:val="20"/>
          <w:lang w:val="en-GB"/>
        </w:rPr>
        <w:t>)</w:t>
      </w:r>
      <w:r w:rsidR="009B3475" w:rsidRPr="00E91BA2">
        <w:rPr>
          <w:rFonts w:cs="Calibri"/>
          <w:b/>
          <w:i/>
          <w:sz w:val="20"/>
          <w:lang w:val="en-GB"/>
        </w:rPr>
        <w:t xml:space="preserve"> mechanism for poaching and biodiversity </w:t>
      </w:r>
      <w:r w:rsidR="00872FC5" w:rsidRPr="00E91BA2">
        <w:rPr>
          <w:rFonts w:cs="Calibri"/>
          <w:b/>
          <w:i/>
          <w:sz w:val="20"/>
          <w:lang w:val="en-GB"/>
        </w:rPr>
        <w:t xml:space="preserve"> </w:t>
      </w:r>
      <w:r w:rsidR="009B3475" w:rsidRPr="00E91BA2">
        <w:rPr>
          <w:rFonts w:cs="Calibri"/>
          <w:b/>
          <w:i/>
          <w:sz w:val="20"/>
          <w:lang w:val="en-GB"/>
        </w:rPr>
        <w:t>monitoring is incorporated in TCGs practice to support intelligence</w:t>
      </w:r>
    </w:p>
    <w:p w14:paraId="5ADFCDF9" w14:textId="77777777" w:rsidR="004932D4" w:rsidRPr="00E91BA2" w:rsidRDefault="004932D4" w:rsidP="000553F8">
      <w:pPr>
        <w:pStyle w:val="ProDocbodytext"/>
        <w:jc w:val="both"/>
        <w:rPr>
          <w:rFonts w:cs="Calibri"/>
          <w:sz w:val="10"/>
          <w:szCs w:val="10"/>
          <w:lang w:val="en-GB"/>
        </w:rPr>
      </w:pPr>
    </w:p>
    <w:p w14:paraId="56EDB461" w14:textId="77777777" w:rsidR="0072586D" w:rsidRPr="00E91BA2" w:rsidRDefault="0072586D" w:rsidP="0072586D">
      <w:pPr>
        <w:autoSpaceDE w:val="0"/>
        <w:autoSpaceDN w:val="0"/>
        <w:adjustRightInd w:val="0"/>
        <w:jc w:val="both"/>
        <w:rPr>
          <w:rFonts w:ascii="Calibri" w:hAnsi="Calibri" w:cs="Calibri"/>
          <w:color w:val="000000" w:themeColor="text1"/>
          <w:sz w:val="20"/>
          <w:szCs w:val="20"/>
        </w:rPr>
      </w:pPr>
      <w:r w:rsidRPr="00E91BA2">
        <w:rPr>
          <w:rFonts w:ascii="Calibri" w:hAnsi="Calibri" w:cs="Calibri"/>
          <w:color w:val="000000" w:themeColor="text1"/>
          <w:sz w:val="20"/>
          <w:szCs w:val="20"/>
        </w:rPr>
        <w:t xml:space="preserve">Building on recommendations from the ICCWC Toolkit Assessment, a comprehensive information system for monitoring of wildlife crime cases will be developed and operationalised, serving multiple needs. With a national coordination hub, mostly decentralised collected information will be processed into a national intelligence support tool, which will inform law enforcement operations and continued planning. The system will help to provide better information on the status of wildlife crime, and success of responses. </w:t>
      </w:r>
    </w:p>
    <w:p w14:paraId="782DCECB" w14:textId="77777777" w:rsidR="0072586D" w:rsidRPr="00E91BA2" w:rsidRDefault="0072586D" w:rsidP="000553F8">
      <w:pPr>
        <w:jc w:val="both"/>
        <w:rPr>
          <w:rFonts w:ascii="Calibri" w:hAnsi="Calibri" w:cs="Calibri"/>
          <w:sz w:val="20"/>
          <w:szCs w:val="20"/>
        </w:rPr>
      </w:pPr>
    </w:p>
    <w:p w14:paraId="7E43698F" w14:textId="77777777" w:rsidR="007753B7" w:rsidRPr="00E91BA2" w:rsidRDefault="006861E5" w:rsidP="007753B7">
      <w:pPr>
        <w:jc w:val="both"/>
        <w:rPr>
          <w:rFonts w:ascii="Calibri" w:hAnsi="Calibri"/>
          <w:color w:val="000000"/>
        </w:rPr>
      </w:pPr>
      <w:r w:rsidRPr="00E91BA2">
        <w:rPr>
          <w:rFonts w:ascii="Calibri" w:hAnsi="Calibri" w:cs="Calibri"/>
          <w:sz w:val="20"/>
          <w:szCs w:val="20"/>
        </w:rPr>
        <w:t xml:space="preserve">The project will support </w:t>
      </w:r>
      <w:r w:rsidR="005B7074" w:rsidRPr="00E91BA2">
        <w:rPr>
          <w:rFonts w:ascii="Calibri" w:hAnsi="Calibri" w:cs="Calibri"/>
          <w:sz w:val="20"/>
          <w:szCs w:val="20"/>
        </w:rPr>
        <w:t xml:space="preserve">regular </w:t>
      </w:r>
      <w:r w:rsidRPr="00E91BA2">
        <w:rPr>
          <w:rFonts w:ascii="Calibri" w:hAnsi="Calibri" w:cs="Calibri"/>
          <w:sz w:val="20"/>
          <w:szCs w:val="20"/>
        </w:rPr>
        <w:t>surveys of species targeted by poachers and the illegal wildlife trade (such as lion, elephant, pangolin and other species of concern)</w:t>
      </w:r>
      <w:r w:rsidR="005B7074" w:rsidRPr="00E91BA2">
        <w:rPr>
          <w:rFonts w:ascii="Calibri" w:hAnsi="Calibri" w:cs="Calibri"/>
          <w:sz w:val="20"/>
          <w:szCs w:val="20"/>
        </w:rPr>
        <w:t>, to obtain better insights in their overall population status and biodiversity trends over time</w:t>
      </w:r>
      <w:r w:rsidRPr="00E91BA2">
        <w:rPr>
          <w:rFonts w:ascii="Calibri" w:hAnsi="Calibri" w:cs="Calibri"/>
          <w:sz w:val="20"/>
          <w:szCs w:val="20"/>
        </w:rPr>
        <w:t xml:space="preserve">. </w:t>
      </w:r>
      <w:r w:rsidR="007753B7" w:rsidRPr="00E91BA2">
        <w:rPr>
          <w:rFonts w:ascii="Calibri" w:hAnsi="Calibri"/>
          <w:sz w:val="20"/>
        </w:rPr>
        <w:t xml:space="preserve">Based on existing </w:t>
      </w:r>
      <w:r w:rsidR="007753B7" w:rsidRPr="00E91BA2">
        <w:rPr>
          <w:rFonts w:ascii="Calibri" w:hAnsi="Calibri" w:cs="Calibri"/>
          <w:sz w:val="20"/>
          <w:szCs w:val="20"/>
        </w:rPr>
        <w:t xml:space="preserve">experiences in </w:t>
      </w:r>
      <w:r w:rsidR="007753B7" w:rsidRPr="00E91BA2">
        <w:rPr>
          <w:rFonts w:ascii="Calibri" w:hAnsi="Calibri"/>
          <w:sz w:val="20"/>
        </w:rPr>
        <w:t xml:space="preserve">Selous, </w:t>
      </w:r>
      <w:r w:rsidR="007753B7" w:rsidRPr="00E91BA2">
        <w:rPr>
          <w:rFonts w:ascii="Calibri" w:hAnsi="Calibri" w:cs="Calibri"/>
          <w:sz w:val="20"/>
          <w:szCs w:val="20"/>
        </w:rPr>
        <w:t xml:space="preserve">Rungwa, </w:t>
      </w:r>
      <w:r w:rsidR="007753B7" w:rsidRPr="00E91BA2">
        <w:rPr>
          <w:rFonts w:ascii="Calibri" w:hAnsi="Calibri"/>
          <w:sz w:val="20"/>
        </w:rPr>
        <w:t>Serengeti</w:t>
      </w:r>
      <w:r w:rsidR="007753B7" w:rsidRPr="00E91BA2">
        <w:rPr>
          <w:rFonts w:ascii="Calibri" w:hAnsi="Calibri" w:cs="Calibri"/>
          <w:sz w:val="20"/>
          <w:szCs w:val="20"/>
        </w:rPr>
        <w:t xml:space="preserve"> and elsewhere in the use of Spatial Monitoring and Reporting Tool (SMART)</w:t>
      </w:r>
      <w:r w:rsidR="007753B7" w:rsidRPr="00E91BA2">
        <w:rPr>
          <w:rStyle w:val="FootnoteReference"/>
          <w:szCs w:val="20"/>
        </w:rPr>
        <w:footnoteReference w:id="45"/>
      </w:r>
      <w:r w:rsidR="007753B7" w:rsidRPr="00E91BA2">
        <w:rPr>
          <w:rFonts w:ascii="Calibri" w:hAnsi="Calibri" w:cs="Calibri"/>
          <w:sz w:val="20"/>
          <w:szCs w:val="20"/>
        </w:rPr>
        <w:t xml:space="preserve"> for monitoring of poaching and wildlife and planning effective anti-poaching operations, the project will introduce this tool to all TCGs to support their</w:t>
      </w:r>
      <w:r w:rsidR="007753B7" w:rsidRPr="00E91BA2">
        <w:rPr>
          <w:rFonts w:ascii="Calibri" w:hAnsi="Calibri"/>
          <w:sz w:val="20"/>
        </w:rPr>
        <w:t xml:space="preserve"> data gathering</w:t>
      </w:r>
      <w:r w:rsidR="007753B7" w:rsidRPr="00E91BA2">
        <w:rPr>
          <w:rFonts w:ascii="Calibri" w:hAnsi="Calibri" w:cs="Calibri"/>
          <w:sz w:val="20"/>
          <w:szCs w:val="20"/>
        </w:rPr>
        <w:t>, intelligence and planning activities. The</w:t>
      </w:r>
      <w:r w:rsidR="007753B7" w:rsidRPr="00E91BA2">
        <w:rPr>
          <w:rFonts w:ascii="Calibri" w:hAnsi="Calibri"/>
          <w:sz w:val="20"/>
        </w:rPr>
        <w:t xml:space="preserve"> system </w:t>
      </w:r>
      <w:r w:rsidR="007753B7" w:rsidRPr="00E91BA2">
        <w:rPr>
          <w:rFonts w:ascii="Calibri" w:hAnsi="Calibri" w:cs="Calibri"/>
          <w:sz w:val="20"/>
          <w:szCs w:val="20"/>
        </w:rPr>
        <w:t xml:space="preserve">works in the field to collect information, which is </w:t>
      </w:r>
      <w:r w:rsidR="007753B7" w:rsidRPr="00E91BA2">
        <w:rPr>
          <w:rFonts w:ascii="Calibri" w:hAnsi="Calibri"/>
          <w:sz w:val="20"/>
        </w:rPr>
        <w:t xml:space="preserve">linked </w:t>
      </w:r>
      <w:r w:rsidR="007753B7" w:rsidRPr="00E91BA2">
        <w:rPr>
          <w:rFonts w:ascii="Calibri" w:hAnsi="Calibri" w:cs="Calibri"/>
          <w:sz w:val="20"/>
          <w:szCs w:val="20"/>
        </w:rPr>
        <w:t>live with the base (office) for immediate response.</w:t>
      </w:r>
      <w:r w:rsidR="007753B7" w:rsidRPr="00E91BA2">
        <w:rPr>
          <w:rFonts w:ascii="Calibri" w:hAnsi="Calibri" w:cs="Calibri"/>
          <w:color w:val="000000"/>
        </w:rPr>
        <w:t xml:space="preserve"> </w:t>
      </w:r>
      <w:r w:rsidR="007753B7" w:rsidRPr="00E91BA2">
        <w:rPr>
          <w:rFonts w:ascii="Calibri" w:hAnsi="Calibri" w:cs="Calibri"/>
          <w:sz w:val="20"/>
          <w:szCs w:val="20"/>
        </w:rPr>
        <w:t>SMART and ArcGIS</w:t>
      </w:r>
      <w:r w:rsidR="007753B7" w:rsidRPr="00E91BA2">
        <w:rPr>
          <w:rFonts w:ascii="Calibri" w:hAnsi="Calibri"/>
          <w:sz w:val="20"/>
        </w:rPr>
        <w:t xml:space="preserve"> software and training will be provided to the TCGs to manage the system and use it for sting operations and regular patrolling. An additional activity under this output </w:t>
      </w:r>
      <w:r w:rsidR="007753B7" w:rsidRPr="00E91BA2">
        <w:rPr>
          <w:rFonts w:ascii="Calibri" w:hAnsi="Calibri" w:cs="Calibri"/>
          <w:sz w:val="20"/>
        </w:rPr>
        <w:t xml:space="preserve">will include </w:t>
      </w:r>
      <w:r w:rsidR="007753B7" w:rsidRPr="00E91BA2">
        <w:rPr>
          <w:rFonts w:ascii="Calibri" w:hAnsi="Calibri"/>
          <w:sz w:val="20"/>
        </w:rPr>
        <w:t xml:space="preserve">continued collaring of elephants to track </w:t>
      </w:r>
      <w:r w:rsidR="007753B7" w:rsidRPr="00E91BA2">
        <w:rPr>
          <w:rFonts w:ascii="Calibri" w:hAnsi="Calibri" w:cs="Calibri"/>
          <w:sz w:val="20"/>
        </w:rPr>
        <w:t xml:space="preserve">their </w:t>
      </w:r>
      <w:r w:rsidR="007753B7" w:rsidRPr="00E91BA2">
        <w:rPr>
          <w:rFonts w:ascii="Calibri" w:hAnsi="Calibri"/>
          <w:sz w:val="20"/>
        </w:rPr>
        <w:t>migrations and aggregations</w:t>
      </w:r>
      <w:r w:rsidR="007753B7" w:rsidRPr="00E91BA2">
        <w:rPr>
          <w:rFonts w:ascii="Calibri" w:hAnsi="Calibri" w:cs="Calibri"/>
          <w:sz w:val="20"/>
        </w:rPr>
        <w:t>,</w:t>
      </w:r>
      <w:r w:rsidR="007753B7" w:rsidRPr="00E91BA2">
        <w:rPr>
          <w:rFonts w:ascii="Calibri" w:hAnsi="Calibri"/>
          <w:sz w:val="20"/>
        </w:rPr>
        <w:t xml:space="preserve"> and use as foundation for targeted anti-poaching investments with a focus in Ruaha</w:t>
      </w:r>
      <w:r w:rsidR="007753B7" w:rsidRPr="00E91BA2">
        <w:rPr>
          <w:rFonts w:ascii="Calibri" w:hAnsi="Calibri" w:cs="Calibri"/>
          <w:sz w:val="20"/>
        </w:rPr>
        <w:t>-Rungwa ecosystem. Monitoring support for other targeted species (rhinos, lions) could also be considered under this output, based on the existing needs</w:t>
      </w:r>
      <w:r w:rsidR="007753B7" w:rsidRPr="00E91BA2">
        <w:rPr>
          <w:rFonts w:ascii="Calibri" w:hAnsi="Calibri"/>
          <w:sz w:val="20"/>
        </w:rPr>
        <w:t xml:space="preserve">. </w:t>
      </w:r>
    </w:p>
    <w:p w14:paraId="7B357E2B" w14:textId="77777777" w:rsidR="007753B7" w:rsidRPr="00E91BA2" w:rsidRDefault="007753B7" w:rsidP="007753B7">
      <w:pPr>
        <w:jc w:val="both"/>
        <w:rPr>
          <w:rFonts w:ascii="Calibri" w:hAnsi="Calibri"/>
        </w:rPr>
      </w:pPr>
    </w:p>
    <w:p w14:paraId="4E363520" w14:textId="071351AC" w:rsidR="007753B7" w:rsidRPr="00E91BA2" w:rsidRDefault="00BB0639" w:rsidP="007753B7">
      <w:pPr>
        <w:jc w:val="both"/>
        <w:rPr>
          <w:rFonts w:ascii="Calibri" w:hAnsi="Calibri" w:cs="Calibri"/>
          <w:i/>
          <w:iCs/>
          <w:sz w:val="20"/>
        </w:rPr>
      </w:pPr>
      <w:r w:rsidRPr="00E91BA2">
        <w:rPr>
          <w:rFonts w:ascii="Calibri" w:hAnsi="Calibri" w:cs="Calibri"/>
          <w:sz w:val="18"/>
          <w:szCs w:val="18"/>
        </w:rPr>
        <w:t xml:space="preserve">Note: </w:t>
      </w:r>
      <w:r w:rsidR="007753B7" w:rsidRPr="00E91BA2">
        <w:rPr>
          <w:rFonts w:ascii="Calibri" w:hAnsi="Calibri" w:cs="Calibri"/>
          <w:sz w:val="18"/>
          <w:szCs w:val="18"/>
        </w:rPr>
        <w:t xml:space="preserve">Work under this output is line with NSCPIWT </w:t>
      </w:r>
      <w:r w:rsidR="007753B7" w:rsidRPr="00E91BA2">
        <w:rPr>
          <w:rFonts w:ascii="Calibri" w:hAnsi="Calibri" w:cs="Calibri"/>
          <w:b/>
          <w:i/>
          <w:sz w:val="18"/>
          <w:szCs w:val="18"/>
        </w:rPr>
        <w:t>Output 1.3.2:</w:t>
      </w:r>
      <w:r w:rsidR="007753B7" w:rsidRPr="00E91BA2">
        <w:rPr>
          <w:rFonts w:ascii="Calibri" w:hAnsi="Calibri" w:cs="Calibri"/>
          <w:i/>
          <w:sz w:val="18"/>
          <w:szCs w:val="18"/>
        </w:rPr>
        <w:t xml:space="preserve"> Improved mechanisms for monitoring wildlife and applying data to support intelligence </w:t>
      </w:r>
      <w:r w:rsidR="007753B7" w:rsidRPr="00E91BA2">
        <w:rPr>
          <w:rFonts w:ascii="Calibri" w:hAnsi="Calibri" w:cs="Calibri"/>
          <w:sz w:val="18"/>
          <w:szCs w:val="18"/>
        </w:rPr>
        <w:t>and in accordance with ICCWC Toolkit Assessment Recommendations (</w:t>
      </w:r>
      <w:r w:rsidR="007753B7" w:rsidRPr="00E91BA2">
        <w:rPr>
          <w:rFonts w:ascii="Calibri" w:hAnsi="Calibri" w:cs="Calibri"/>
          <w:b/>
          <w:i/>
          <w:sz w:val="18"/>
          <w:szCs w:val="18"/>
        </w:rPr>
        <w:t xml:space="preserve">Rec 25. </w:t>
      </w:r>
      <w:r w:rsidR="007753B7" w:rsidRPr="00E91BA2">
        <w:rPr>
          <w:rFonts w:ascii="Calibri" w:hAnsi="Calibri" w:cs="Calibri"/>
          <w:i/>
          <w:sz w:val="18"/>
          <w:szCs w:val="18"/>
        </w:rPr>
        <w:t xml:space="preserve"> A central database should be established within WCU for the storage and processing of intelligence on WLFC from all available sources; </w:t>
      </w:r>
      <w:r w:rsidR="007753B7" w:rsidRPr="00E91BA2">
        <w:rPr>
          <w:rFonts w:ascii="Calibri" w:hAnsi="Calibri" w:cs="Calibri"/>
          <w:b/>
          <w:i/>
          <w:sz w:val="18"/>
          <w:szCs w:val="18"/>
        </w:rPr>
        <w:t xml:space="preserve">Rec 58. </w:t>
      </w:r>
      <w:r w:rsidR="007753B7" w:rsidRPr="00E91BA2">
        <w:rPr>
          <w:rFonts w:ascii="Calibri" w:hAnsi="Calibri" w:cs="Calibri"/>
          <w:i/>
          <w:iCs/>
          <w:sz w:val="18"/>
          <w:szCs w:val="18"/>
        </w:rPr>
        <w:t>A statistical database on WLFC should be created and maintained as part of the functions of the WCU.</w:t>
      </w:r>
    </w:p>
    <w:p w14:paraId="10A0F00F" w14:textId="77777777" w:rsidR="007753B7" w:rsidRPr="00E91BA2" w:rsidRDefault="007753B7" w:rsidP="007753B7">
      <w:pPr>
        <w:pStyle w:val="ProDocbodytext"/>
        <w:jc w:val="both"/>
        <w:rPr>
          <w:rFonts w:cs="Calibri"/>
          <w:sz w:val="20"/>
          <w:lang w:val="en-GB"/>
        </w:rPr>
      </w:pPr>
    </w:p>
    <w:p w14:paraId="0926245A" w14:textId="77777777" w:rsidR="007753B7" w:rsidRPr="00E91BA2" w:rsidRDefault="007753B7" w:rsidP="007753B7">
      <w:pPr>
        <w:pStyle w:val="ProDocbodytext"/>
        <w:ind w:left="605" w:hanging="605"/>
        <w:jc w:val="both"/>
        <w:rPr>
          <w:b/>
          <w:i/>
          <w:color w:val="2E74B5"/>
          <w:sz w:val="20"/>
          <w:lang w:val="en-GB"/>
        </w:rPr>
      </w:pPr>
      <w:r w:rsidRPr="00E91BA2">
        <w:rPr>
          <w:rFonts w:cs="Calibri"/>
          <w:b/>
          <w:i/>
          <w:sz w:val="20"/>
          <w:lang w:val="en-GB"/>
        </w:rPr>
        <w:t>Output 2.3 Collaborative</w:t>
      </w:r>
      <w:r w:rsidRPr="00E91BA2">
        <w:rPr>
          <w:b/>
          <w:i/>
          <w:sz w:val="20"/>
          <w:lang w:val="en-GB"/>
        </w:rPr>
        <w:t xml:space="preserve"> law enforcement mechanisms are developed </w:t>
      </w:r>
      <w:r w:rsidRPr="00E91BA2">
        <w:rPr>
          <w:rFonts w:cs="Calibri"/>
          <w:b/>
          <w:i/>
          <w:sz w:val="20"/>
          <w:lang w:val="en-GB"/>
        </w:rPr>
        <w:t xml:space="preserve">and implemented </w:t>
      </w:r>
      <w:r w:rsidRPr="00E91BA2">
        <w:rPr>
          <w:b/>
          <w:i/>
          <w:sz w:val="20"/>
          <w:lang w:val="en-GB"/>
        </w:rPr>
        <w:t xml:space="preserve">for all poaching hotspots, common transport routes and country exit/entry points </w:t>
      </w:r>
    </w:p>
    <w:p w14:paraId="174D4D51" w14:textId="77777777" w:rsidR="007753B7" w:rsidRPr="00E91BA2" w:rsidRDefault="007753B7" w:rsidP="007753B7">
      <w:pPr>
        <w:pStyle w:val="ProDocbodytext"/>
        <w:jc w:val="both"/>
        <w:rPr>
          <w:b/>
          <w:i/>
          <w:color w:val="2E74B5"/>
          <w:sz w:val="10"/>
          <w:lang w:val="en-GB"/>
        </w:rPr>
      </w:pPr>
    </w:p>
    <w:p w14:paraId="0B9BCDE2" w14:textId="77777777" w:rsidR="007753B7" w:rsidRPr="00E91BA2" w:rsidRDefault="007753B7" w:rsidP="007753B7">
      <w:pPr>
        <w:jc w:val="both"/>
        <w:rPr>
          <w:rFonts w:ascii="Calibri" w:hAnsi="Calibri" w:cs="Calibri"/>
          <w:sz w:val="20"/>
          <w:szCs w:val="20"/>
        </w:rPr>
      </w:pPr>
      <w:r w:rsidRPr="00E91BA2">
        <w:rPr>
          <w:rFonts w:ascii="Calibri" w:hAnsi="Calibri"/>
          <w:sz w:val="20"/>
        </w:rPr>
        <w:t xml:space="preserve">The ICCWC Toolkit Assessment identified </w:t>
      </w:r>
      <w:r w:rsidRPr="00E91BA2">
        <w:rPr>
          <w:rFonts w:ascii="Calibri" w:hAnsi="Calibri" w:cs="Calibri"/>
          <w:sz w:val="20"/>
          <w:szCs w:val="20"/>
        </w:rPr>
        <w:t>specific</w:t>
      </w:r>
      <w:r w:rsidRPr="00E91BA2">
        <w:rPr>
          <w:rFonts w:ascii="Calibri" w:hAnsi="Calibri"/>
          <w:sz w:val="20"/>
        </w:rPr>
        <w:t xml:space="preserve"> poaching and IWT hotpots </w:t>
      </w:r>
      <w:r w:rsidRPr="00E91BA2">
        <w:rPr>
          <w:rFonts w:ascii="Calibri" w:hAnsi="Calibri" w:cs="Calibri"/>
          <w:sz w:val="20"/>
          <w:szCs w:val="20"/>
        </w:rPr>
        <w:t xml:space="preserve">and wildlife trafficking routes </w:t>
      </w:r>
      <w:r w:rsidRPr="00E91BA2">
        <w:rPr>
          <w:rFonts w:ascii="Calibri" w:hAnsi="Calibri"/>
          <w:sz w:val="20"/>
        </w:rPr>
        <w:t xml:space="preserve">in Tanzania. </w:t>
      </w:r>
      <w:r w:rsidRPr="00E91BA2">
        <w:rPr>
          <w:rFonts w:ascii="Calibri" w:hAnsi="Calibri" w:cs="Calibri"/>
          <w:sz w:val="20"/>
          <w:szCs w:val="20"/>
        </w:rPr>
        <w:t>The project will contribute to the development of</w:t>
      </w:r>
      <w:r w:rsidRPr="00E91BA2">
        <w:rPr>
          <w:rFonts w:ascii="Calibri" w:hAnsi="Calibri"/>
          <w:sz w:val="20"/>
        </w:rPr>
        <w:t xml:space="preserve"> mechanisms to focus </w:t>
      </w:r>
      <w:r w:rsidRPr="00E91BA2">
        <w:rPr>
          <w:rFonts w:ascii="Calibri" w:hAnsi="Calibri" w:cs="Calibri"/>
          <w:sz w:val="20"/>
          <w:szCs w:val="20"/>
        </w:rPr>
        <w:t>TCG</w:t>
      </w:r>
      <w:r w:rsidRPr="00E91BA2">
        <w:rPr>
          <w:rFonts w:ascii="Calibri" w:hAnsi="Calibri"/>
          <w:sz w:val="20"/>
        </w:rPr>
        <w:t xml:space="preserve"> operations </w:t>
      </w:r>
      <w:r w:rsidRPr="00E91BA2">
        <w:rPr>
          <w:rFonts w:ascii="Calibri" w:hAnsi="Calibri" w:cs="Calibri"/>
          <w:sz w:val="20"/>
          <w:szCs w:val="20"/>
        </w:rPr>
        <w:t>on</w:t>
      </w:r>
      <w:r w:rsidRPr="00E91BA2">
        <w:rPr>
          <w:rFonts w:ascii="Calibri" w:hAnsi="Calibri"/>
          <w:sz w:val="20"/>
        </w:rPr>
        <w:t xml:space="preserve"> such hotspot areas in coordination with other law enforcement agencies, NGOs, private sector and local communities</w:t>
      </w:r>
      <w:r w:rsidRPr="00E91BA2">
        <w:rPr>
          <w:rFonts w:ascii="Calibri" w:hAnsi="Calibri" w:cs="Calibri"/>
          <w:sz w:val="20"/>
          <w:szCs w:val="20"/>
        </w:rPr>
        <w:t>, supported by joint operation plans and information exchange frameworks. Three types of TCG collaborations are essential in this respect:</w:t>
      </w:r>
    </w:p>
    <w:p w14:paraId="73360614" w14:textId="77777777" w:rsidR="007753B7" w:rsidRPr="00E91BA2" w:rsidRDefault="007753B7" w:rsidP="007753B7">
      <w:pPr>
        <w:jc w:val="both"/>
        <w:rPr>
          <w:rFonts w:ascii="Calibri" w:hAnsi="Calibri" w:cs="Calibri"/>
          <w:sz w:val="10"/>
          <w:szCs w:val="10"/>
        </w:rPr>
      </w:pPr>
    </w:p>
    <w:p w14:paraId="7A942932" w14:textId="77777777" w:rsidR="007753B7" w:rsidRPr="00E91BA2" w:rsidRDefault="007753B7" w:rsidP="007753B7">
      <w:pPr>
        <w:pStyle w:val="ColorfulList-Accent11"/>
        <w:numPr>
          <w:ilvl w:val="0"/>
          <w:numId w:val="129"/>
        </w:numPr>
        <w:jc w:val="both"/>
        <w:rPr>
          <w:rFonts w:cs="Calibri"/>
          <w:b/>
          <w:sz w:val="20"/>
          <w:szCs w:val="20"/>
          <w:lang w:val="en-GB"/>
        </w:rPr>
      </w:pPr>
      <w:r w:rsidRPr="00E91BA2">
        <w:rPr>
          <w:rFonts w:cs="Calibri"/>
          <w:sz w:val="20"/>
          <w:szCs w:val="20"/>
          <w:lang w:val="en-GB"/>
        </w:rPr>
        <w:t>Joint patrolling, sting operation and intelligence information exchange</w:t>
      </w:r>
      <w:r w:rsidRPr="00E91BA2">
        <w:rPr>
          <w:sz w:val="20"/>
          <w:lang w:val="en-GB"/>
        </w:rPr>
        <w:t xml:space="preserve"> collaboration between TCGs</w:t>
      </w:r>
      <w:r w:rsidRPr="00E91BA2">
        <w:rPr>
          <w:rFonts w:cs="Calibri"/>
          <w:sz w:val="20"/>
          <w:szCs w:val="20"/>
          <w:lang w:val="en-GB"/>
        </w:rPr>
        <w:t xml:space="preserve">, NTSCIU, TOCU, Customs Department, National Security, and Border Service in the frameworks of developing improved inter-agency collaboration </w:t>
      </w:r>
      <w:r w:rsidRPr="00E91BA2">
        <w:rPr>
          <w:sz w:val="20"/>
          <w:lang w:val="en-GB"/>
        </w:rPr>
        <w:t xml:space="preserve">on </w:t>
      </w:r>
      <w:r w:rsidRPr="00E91BA2">
        <w:rPr>
          <w:rFonts w:cs="Calibri"/>
          <w:sz w:val="20"/>
          <w:szCs w:val="20"/>
          <w:lang w:val="en-GB"/>
        </w:rPr>
        <w:t xml:space="preserve">wildlife crime issues. </w:t>
      </w:r>
    </w:p>
    <w:p w14:paraId="20FD4DCA" w14:textId="77777777" w:rsidR="007753B7" w:rsidRPr="00E91BA2" w:rsidRDefault="007753B7" w:rsidP="007753B7">
      <w:pPr>
        <w:pStyle w:val="ColorfulList-Accent11"/>
        <w:numPr>
          <w:ilvl w:val="0"/>
          <w:numId w:val="129"/>
        </w:numPr>
        <w:jc w:val="both"/>
        <w:rPr>
          <w:rFonts w:cs="Calibri"/>
          <w:i/>
          <w:sz w:val="20"/>
          <w:szCs w:val="20"/>
          <w:lang w:val="en-GB"/>
        </w:rPr>
      </w:pPr>
      <w:r w:rsidRPr="00E91BA2">
        <w:rPr>
          <w:rFonts w:cs="Calibri"/>
          <w:sz w:val="20"/>
          <w:szCs w:val="20"/>
          <w:lang w:val="en-GB"/>
        </w:rPr>
        <w:t>Collaboration with NGOs and the private sector on continuous financial support of TCG operations and providing information on</w:t>
      </w:r>
      <w:r w:rsidRPr="00E91BA2">
        <w:rPr>
          <w:sz w:val="20"/>
          <w:lang w:val="en-GB"/>
        </w:rPr>
        <w:t xml:space="preserve"> poaching and IWT</w:t>
      </w:r>
      <w:r w:rsidRPr="00E91BA2">
        <w:rPr>
          <w:rFonts w:cs="Calibri"/>
          <w:sz w:val="20"/>
          <w:szCs w:val="20"/>
          <w:lang w:val="en-GB"/>
        </w:rPr>
        <w:t xml:space="preserve"> cases from these stakeholders to TCGs;</w:t>
      </w:r>
    </w:p>
    <w:p w14:paraId="309E0424" w14:textId="77777777" w:rsidR="007753B7" w:rsidRPr="00E91BA2" w:rsidRDefault="007753B7" w:rsidP="007753B7">
      <w:pPr>
        <w:pStyle w:val="ColorfulList-Accent11"/>
        <w:numPr>
          <w:ilvl w:val="0"/>
          <w:numId w:val="129"/>
        </w:numPr>
        <w:jc w:val="both"/>
        <w:rPr>
          <w:rFonts w:cs="Calibri"/>
          <w:i/>
          <w:sz w:val="20"/>
          <w:szCs w:val="20"/>
          <w:lang w:val="en-GB"/>
        </w:rPr>
      </w:pPr>
      <w:r w:rsidRPr="00E91BA2">
        <w:rPr>
          <w:rFonts w:cs="Calibri"/>
          <w:sz w:val="20"/>
          <w:szCs w:val="20"/>
          <w:lang w:val="en-GB"/>
        </w:rPr>
        <w:lastRenderedPageBreak/>
        <w:t>Collaboration between TCGs and local informer networks in the Ruaha-Rungwa and other ecosystems to provide exact and timely information on poaching and IWT cases using different communication mechanisms (toll-free phone, satellite phones, radios, SPOT devices, etc.).</w:t>
      </w:r>
    </w:p>
    <w:p w14:paraId="3911B70A" w14:textId="77777777" w:rsidR="007753B7" w:rsidRPr="00E91BA2" w:rsidRDefault="007753B7" w:rsidP="007753B7">
      <w:pPr>
        <w:jc w:val="both"/>
        <w:rPr>
          <w:rFonts w:ascii="Calibri" w:hAnsi="Calibri" w:cs="Calibri"/>
          <w:sz w:val="20"/>
          <w:szCs w:val="20"/>
        </w:rPr>
      </w:pPr>
    </w:p>
    <w:p w14:paraId="77A7CBED" w14:textId="77777777" w:rsidR="007753B7" w:rsidRPr="00E91BA2" w:rsidRDefault="007753B7" w:rsidP="007753B7">
      <w:pPr>
        <w:jc w:val="both"/>
        <w:rPr>
          <w:rFonts w:ascii="Calibri" w:hAnsi="Calibri" w:cs="Calibri"/>
          <w:sz w:val="20"/>
          <w:szCs w:val="20"/>
        </w:rPr>
      </w:pPr>
      <w:r w:rsidRPr="00E91BA2">
        <w:rPr>
          <w:rFonts w:ascii="Calibri" w:hAnsi="Calibri" w:cs="Calibri"/>
          <w:sz w:val="20"/>
          <w:szCs w:val="20"/>
        </w:rPr>
        <w:t>Building on the results of the capacity assessments under Output 2.1, the project will support the development and implementation of a strategy for enhanced collaboration.</w:t>
      </w:r>
    </w:p>
    <w:p w14:paraId="7B47465E" w14:textId="77777777" w:rsidR="007753B7" w:rsidRPr="00E91BA2" w:rsidRDefault="007753B7" w:rsidP="007753B7">
      <w:pPr>
        <w:jc w:val="both"/>
        <w:rPr>
          <w:rFonts w:ascii="Calibri" w:hAnsi="Calibri" w:cs="Calibri"/>
          <w:sz w:val="20"/>
          <w:szCs w:val="20"/>
        </w:rPr>
      </w:pPr>
    </w:p>
    <w:p w14:paraId="1E3232ED" w14:textId="0C0BD92F" w:rsidR="007753B7" w:rsidRPr="00E91BA2" w:rsidRDefault="00BB0639" w:rsidP="007753B7">
      <w:pPr>
        <w:jc w:val="both"/>
        <w:rPr>
          <w:rFonts w:ascii="Calibri" w:hAnsi="Calibri"/>
          <w:i/>
          <w:sz w:val="18"/>
        </w:rPr>
      </w:pPr>
      <w:r w:rsidRPr="00E91BA2">
        <w:rPr>
          <w:rFonts w:ascii="Calibri" w:hAnsi="Calibri" w:cs="Calibri"/>
          <w:sz w:val="18"/>
          <w:szCs w:val="20"/>
        </w:rPr>
        <w:t xml:space="preserve">Note: </w:t>
      </w:r>
      <w:r w:rsidR="007753B7" w:rsidRPr="00E91BA2">
        <w:rPr>
          <w:rFonts w:ascii="Calibri" w:hAnsi="Calibri" w:cs="Calibri"/>
          <w:sz w:val="18"/>
          <w:szCs w:val="20"/>
        </w:rPr>
        <w:t xml:space="preserve">The Output will contribute to achievement of the NSCPIWT </w:t>
      </w:r>
      <w:r w:rsidR="007753B7" w:rsidRPr="00E91BA2">
        <w:rPr>
          <w:rFonts w:ascii="Calibri" w:hAnsi="Calibri" w:cs="Calibri"/>
          <w:b/>
          <w:sz w:val="18"/>
          <w:szCs w:val="20"/>
        </w:rPr>
        <w:t xml:space="preserve">Output 1.3.4: </w:t>
      </w:r>
      <w:r w:rsidR="007753B7" w:rsidRPr="00E91BA2">
        <w:rPr>
          <w:rFonts w:ascii="Calibri" w:hAnsi="Calibri" w:cs="Calibri"/>
          <w:sz w:val="18"/>
          <w:szCs w:val="20"/>
        </w:rPr>
        <w:t xml:space="preserve">Improved collaboration between government, private sector (e.g. tourism companies) and NGOs with regards to wildlife protection and management and is based on the </w:t>
      </w:r>
      <w:r w:rsidR="007753B7" w:rsidRPr="00E91BA2">
        <w:rPr>
          <w:rFonts w:ascii="Calibri" w:hAnsi="Calibri" w:cs="Calibri"/>
          <w:sz w:val="18"/>
        </w:rPr>
        <w:t>ICCWC Toolkit Assessment</w:t>
      </w:r>
      <w:r w:rsidR="007753B7" w:rsidRPr="00E91BA2">
        <w:rPr>
          <w:rFonts w:ascii="Calibri" w:hAnsi="Calibri" w:cs="Calibri"/>
          <w:b/>
          <w:sz w:val="18"/>
        </w:rPr>
        <w:t xml:space="preserve"> </w:t>
      </w:r>
      <w:r w:rsidR="007753B7" w:rsidRPr="00E91BA2">
        <w:rPr>
          <w:rFonts w:ascii="Calibri" w:hAnsi="Calibri" w:cs="Calibri"/>
          <w:sz w:val="18"/>
        </w:rPr>
        <w:t>Recommendation 30.</w:t>
      </w:r>
      <w:r w:rsidR="007753B7" w:rsidRPr="00E91BA2">
        <w:rPr>
          <w:rFonts w:ascii="Calibri" w:hAnsi="Calibri"/>
          <w:b/>
          <w:sz w:val="18"/>
        </w:rPr>
        <w:t xml:space="preserve"> </w:t>
      </w:r>
    </w:p>
    <w:p w14:paraId="74906620" w14:textId="154D1390" w:rsidR="00957D1B" w:rsidRPr="00E91BA2" w:rsidRDefault="00957D1B" w:rsidP="007753B7">
      <w:pPr>
        <w:jc w:val="both"/>
        <w:rPr>
          <w:rFonts w:ascii="Calibri" w:hAnsi="Calibri"/>
          <w:sz w:val="20"/>
        </w:rPr>
      </w:pPr>
    </w:p>
    <w:p w14:paraId="62AADA63" w14:textId="77777777" w:rsidR="004932D4" w:rsidRPr="00E91BA2" w:rsidRDefault="004932D4" w:rsidP="000553F8">
      <w:pPr>
        <w:rPr>
          <w:rFonts w:ascii="Calibri" w:hAnsi="Calibri"/>
          <w:b/>
          <w:u w:val="single"/>
        </w:rPr>
      </w:pPr>
      <w:r w:rsidRPr="00E91BA2">
        <w:rPr>
          <w:rFonts w:ascii="Calibri" w:hAnsi="Calibri"/>
          <w:b/>
          <w:sz w:val="21"/>
          <w:u w:val="single"/>
        </w:rPr>
        <w:t xml:space="preserve">Component 3:  Enhancing management of natural resources for sustainable rural socio-economic development (Incentives) </w:t>
      </w:r>
    </w:p>
    <w:p w14:paraId="4F88FAD4" w14:textId="77777777" w:rsidR="004932D4" w:rsidRPr="00E91BA2" w:rsidRDefault="004932D4" w:rsidP="000553F8">
      <w:pPr>
        <w:rPr>
          <w:rFonts w:ascii="Calibri" w:hAnsi="Calibri"/>
          <w:sz w:val="21"/>
        </w:rPr>
      </w:pPr>
    </w:p>
    <w:p w14:paraId="753EE35C" w14:textId="77777777" w:rsidR="007753B7" w:rsidRPr="00E91BA2" w:rsidRDefault="007753B7" w:rsidP="007753B7">
      <w:pPr>
        <w:jc w:val="both"/>
        <w:rPr>
          <w:rFonts w:ascii="Calibri" w:hAnsi="Calibri"/>
          <w:sz w:val="21"/>
          <w:u w:val="single"/>
        </w:rPr>
      </w:pPr>
      <w:r w:rsidRPr="00E91BA2">
        <w:rPr>
          <w:rFonts w:ascii="Calibri" w:hAnsi="Calibri"/>
          <w:b/>
          <w:sz w:val="21"/>
          <w:u w:val="single"/>
        </w:rPr>
        <w:t>Outcome 3.</w:t>
      </w:r>
      <w:r w:rsidRPr="00E91BA2">
        <w:rPr>
          <w:rFonts w:ascii="Calibri" w:hAnsi="Calibri"/>
          <w:sz w:val="21"/>
          <w:u w:val="single"/>
        </w:rPr>
        <w:t xml:space="preserve"> </w:t>
      </w:r>
      <w:r w:rsidRPr="00E91BA2">
        <w:rPr>
          <w:rFonts w:ascii="Calibri" w:hAnsi="Calibri"/>
          <w:color w:val="000000"/>
          <w:sz w:val="21"/>
          <w:u w:val="single"/>
        </w:rPr>
        <w:t xml:space="preserve">Local communities and private sector enterprises involved in </w:t>
      </w:r>
      <w:r w:rsidRPr="00E91BA2">
        <w:rPr>
          <w:rFonts w:ascii="Calibri" w:hAnsi="Calibri" w:cs="Calibri"/>
          <w:color w:val="000000"/>
          <w:sz w:val="21"/>
          <w:szCs w:val="20"/>
          <w:u w:val="single"/>
        </w:rPr>
        <w:t>biodiversity conservation</w:t>
      </w:r>
      <w:r w:rsidRPr="00E91BA2">
        <w:rPr>
          <w:rFonts w:ascii="Calibri" w:hAnsi="Calibri"/>
          <w:color w:val="000000"/>
          <w:sz w:val="21"/>
          <w:u w:val="single"/>
        </w:rPr>
        <w:t xml:space="preserve"> activities</w:t>
      </w:r>
      <w:r w:rsidRPr="00E91BA2">
        <w:rPr>
          <w:rFonts w:ascii="Calibri" w:hAnsi="Calibri" w:cs="Calibri"/>
          <w:color w:val="000000"/>
          <w:sz w:val="21"/>
          <w:szCs w:val="20"/>
          <w:u w:val="single"/>
        </w:rPr>
        <w:t xml:space="preserve"> that</w:t>
      </w:r>
      <w:r w:rsidRPr="00E91BA2">
        <w:rPr>
          <w:rFonts w:ascii="Calibri" w:hAnsi="Calibri"/>
          <w:color w:val="000000"/>
          <w:sz w:val="21"/>
          <w:u w:val="single"/>
        </w:rPr>
        <w:t xml:space="preserve"> support i) reduced wildlife crime; ii) effective co-management of wildlife and their habitats; iii) restoration of degraded landscapes; and iv) sustainable local income generation</w:t>
      </w:r>
      <w:r w:rsidRPr="00E91BA2">
        <w:rPr>
          <w:rFonts w:ascii="Calibri" w:hAnsi="Calibri"/>
          <w:sz w:val="21"/>
          <w:u w:val="single"/>
        </w:rPr>
        <w:t xml:space="preserve"> (Incentives to protect wildlife) </w:t>
      </w:r>
    </w:p>
    <w:p w14:paraId="08A5431A" w14:textId="77777777" w:rsidR="007753B7" w:rsidRPr="00E91BA2" w:rsidRDefault="007753B7" w:rsidP="007753B7">
      <w:pPr>
        <w:pStyle w:val="ProDocbodytext"/>
        <w:rPr>
          <w:rFonts w:cs="Calibri"/>
          <w:color w:val="auto"/>
          <w:sz w:val="20"/>
          <w:lang w:val="en-GB"/>
        </w:rPr>
      </w:pPr>
    </w:p>
    <w:tbl>
      <w:tblPr>
        <w:tblW w:w="487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8832"/>
      </w:tblGrid>
      <w:tr w:rsidR="007753B7" w:rsidRPr="00E91BA2" w14:paraId="2EBE10E4" w14:textId="77777777" w:rsidTr="00B2739B">
        <w:tc>
          <w:tcPr>
            <w:tcW w:w="5000" w:type="pct"/>
            <w:shd w:val="clear" w:color="auto" w:fill="BFBFBF"/>
          </w:tcPr>
          <w:p w14:paraId="470BE787" w14:textId="77777777" w:rsidR="007753B7" w:rsidRPr="00E91BA2" w:rsidRDefault="007753B7" w:rsidP="00B2739B">
            <w:pPr>
              <w:pStyle w:val="ProDocbodytext"/>
              <w:jc w:val="center"/>
              <w:rPr>
                <w:rFonts w:cs="Calibri"/>
                <w:b/>
                <w:i/>
                <w:sz w:val="20"/>
                <w:lang w:val="en-GB"/>
              </w:rPr>
            </w:pPr>
            <w:r w:rsidRPr="00E91BA2">
              <w:rPr>
                <w:rFonts w:cs="Calibri"/>
                <w:b/>
                <w:i/>
                <w:sz w:val="20"/>
                <w:lang w:val="en-GB"/>
              </w:rPr>
              <w:t>Outcome 3 Key Outputs</w:t>
            </w:r>
          </w:p>
        </w:tc>
      </w:tr>
      <w:tr w:rsidR="007753B7" w:rsidRPr="00E91BA2" w14:paraId="2B7804DE" w14:textId="77777777" w:rsidTr="00B2739B">
        <w:trPr>
          <w:trHeight w:val="1593"/>
        </w:trPr>
        <w:tc>
          <w:tcPr>
            <w:tcW w:w="5000" w:type="pct"/>
            <w:shd w:val="clear" w:color="auto" w:fill="FFFFFF"/>
          </w:tcPr>
          <w:p w14:paraId="4C9AD56A" w14:textId="77777777" w:rsidR="007753B7" w:rsidRPr="00E91BA2" w:rsidRDefault="007753B7" w:rsidP="007753B7">
            <w:pPr>
              <w:pStyle w:val="ProDocbodytext"/>
              <w:numPr>
                <w:ilvl w:val="1"/>
                <w:numId w:val="13"/>
              </w:numPr>
              <w:ind w:left="487" w:hanging="425"/>
              <w:rPr>
                <w:rFonts w:cs="Calibri"/>
                <w:sz w:val="20"/>
                <w:lang w:val="en-GB"/>
              </w:rPr>
            </w:pPr>
            <w:r w:rsidRPr="00E91BA2">
              <w:rPr>
                <w:rFonts w:cs="Calibri"/>
                <w:sz w:val="20"/>
                <w:lang w:val="en-GB"/>
              </w:rPr>
              <w:t xml:space="preserve">Capacity support plans for Wildlife Management Area (WMA) governance in the Ruaha-Rungwa ecosystem developed and implemented. </w:t>
            </w:r>
          </w:p>
          <w:p w14:paraId="6AFA347F" w14:textId="77777777" w:rsidR="007753B7" w:rsidRPr="00E91BA2" w:rsidRDefault="007753B7" w:rsidP="007753B7">
            <w:pPr>
              <w:pStyle w:val="ProDocbodytext"/>
              <w:numPr>
                <w:ilvl w:val="1"/>
                <w:numId w:val="13"/>
              </w:numPr>
              <w:ind w:left="487" w:hanging="425"/>
              <w:rPr>
                <w:rFonts w:cs="Calibri"/>
                <w:sz w:val="20"/>
                <w:lang w:val="en-GB"/>
              </w:rPr>
            </w:pPr>
            <w:r w:rsidRPr="00E91BA2">
              <w:rPr>
                <w:rFonts w:cs="Calibri"/>
                <w:sz w:val="20"/>
                <w:lang w:val="en-GB"/>
              </w:rPr>
              <w:t>Local communities supported with environmentally sustainable income-generating activities.</w:t>
            </w:r>
          </w:p>
          <w:p w14:paraId="1BBCE90B" w14:textId="77777777" w:rsidR="007753B7" w:rsidRPr="00E91BA2" w:rsidRDefault="007753B7" w:rsidP="007753B7">
            <w:pPr>
              <w:pStyle w:val="ProDocbodytext"/>
              <w:numPr>
                <w:ilvl w:val="1"/>
                <w:numId w:val="13"/>
              </w:numPr>
              <w:ind w:left="487" w:hanging="425"/>
              <w:rPr>
                <w:rFonts w:cs="Calibri"/>
                <w:sz w:val="20"/>
                <w:lang w:val="en-GB"/>
              </w:rPr>
            </w:pPr>
            <w:r w:rsidRPr="00E91BA2">
              <w:rPr>
                <w:rFonts w:cs="Calibri"/>
                <w:sz w:val="20"/>
                <w:lang w:val="en-GB"/>
              </w:rPr>
              <w:t xml:space="preserve">Community-based monitoring networks in poaching hotspots in the Ruaha-Rungwa ecosystem developed and implemented. </w:t>
            </w:r>
          </w:p>
          <w:p w14:paraId="39451D0B" w14:textId="77777777" w:rsidR="007753B7" w:rsidRPr="00E91BA2" w:rsidRDefault="007753B7" w:rsidP="007753B7">
            <w:pPr>
              <w:pStyle w:val="ProDocbodytext"/>
              <w:numPr>
                <w:ilvl w:val="1"/>
                <w:numId w:val="13"/>
              </w:numPr>
              <w:ind w:left="487" w:hanging="425"/>
              <w:rPr>
                <w:rFonts w:cs="Calibri"/>
                <w:sz w:val="20"/>
                <w:lang w:val="en-GB"/>
              </w:rPr>
            </w:pPr>
            <w:r w:rsidRPr="00E91BA2">
              <w:rPr>
                <w:rFonts w:cs="Calibri"/>
                <w:sz w:val="20"/>
                <w:lang w:val="en-GB"/>
              </w:rPr>
              <w:t>Communication strategy and national campaign on wildlife crime issues developed and implemented.</w:t>
            </w:r>
          </w:p>
        </w:tc>
      </w:tr>
    </w:tbl>
    <w:p w14:paraId="365F7245" w14:textId="77777777" w:rsidR="007753B7" w:rsidRPr="00E91BA2" w:rsidRDefault="007753B7" w:rsidP="007753B7">
      <w:pPr>
        <w:pStyle w:val="ProDocbodytext"/>
        <w:rPr>
          <w:rFonts w:cs="Calibri"/>
          <w:b/>
          <w:color w:val="2E74B5"/>
          <w:sz w:val="20"/>
          <w:lang w:val="en-GB"/>
        </w:rPr>
      </w:pPr>
    </w:p>
    <w:p w14:paraId="457EE1FB" w14:textId="77777777" w:rsidR="004932D4" w:rsidRPr="00E91BA2" w:rsidRDefault="004932D4" w:rsidP="000553F8">
      <w:pPr>
        <w:pStyle w:val="CommentText"/>
        <w:rPr>
          <w:u w:val="single"/>
        </w:rPr>
      </w:pPr>
    </w:p>
    <w:p w14:paraId="2FB04721" w14:textId="20404206" w:rsidR="00D00B52" w:rsidRPr="00E91BA2" w:rsidRDefault="00D00B52" w:rsidP="00D00B52">
      <w:pPr>
        <w:pStyle w:val="ProDocbodytext"/>
        <w:jc w:val="both"/>
        <w:rPr>
          <w:rFonts w:cs="Calibri"/>
          <w:b/>
          <w:i/>
          <w:sz w:val="20"/>
          <w:szCs w:val="22"/>
          <w:lang w:val="en-GB"/>
        </w:rPr>
      </w:pPr>
      <w:r w:rsidRPr="00E91BA2">
        <w:rPr>
          <w:rFonts w:cs="Calibri"/>
          <w:b/>
          <w:i/>
          <w:sz w:val="20"/>
          <w:szCs w:val="22"/>
          <w:lang w:val="en-GB"/>
        </w:rPr>
        <w:t xml:space="preserve">Output 3.1 Capacity support plans for Wildlife Management Area (WMA) governance in the Ruaha-Rungwa ecosystem developed and implemented </w:t>
      </w:r>
    </w:p>
    <w:p w14:paraId="18A59AE0" w14:textId="77777777" w:rsidR="00D00B52" w:rsidRPr="00E91BA2" w:rsidRDefault="00D00B52" w:rsidP="00D00B52">
      <w:pPr>
        <w:pStyle w:val="ProDocbodytext"/>
        <w:jc w:val="both"/>
        <w:rPr>
          <w:rFonts w:cs="Calibri"/>
          <w:sz w:val="20"/>
          <w:szCs w:val="22"/>
          <w:lang w:val="en-GB"/>
        </w:rPr>
      </w:pPr>
    </w:p>
    <w:p w14:paraId="4CFCFA54" w14:textId="77777777" w:rsidR="007753B7" w:rsidRPr="00E91BA2" w:rsidRDefault="007753B7" w:rsidP="007753B7">
      <w:pPr>
        <w:jc w:val="both"/>
        <w:rPr>
          <w:rFonts w:ascii="Calibri" w:hAnsi="Calibri"/>
          <w:sz w:val="20"/>
        </w:rPr>
      </w:pPr>
      <w:r w:rsidRPr="00E91BA2">
        <w:rPr>
          <w:rFonts w:ascii="Calibri" w:hAnsi="Calibri"/>
          <w:sz w:val="20"/>
        </w:rPr>
        <w:t xml:space="preserve">This </w:t>
      </w:r>
      <w:r w:rsidRPr="00E91BA2">
        <w:rPr>
          <w:rFonts w:ascii="Calibri" w:hAnsi="Calibri" w:cs="Calibri"/>
          <w:sz w:val="20"/>
          <w:szCs w:val="22"/>
        </w:rPr>
        <w:t>output</w:t>
      </w:r>
      <w:r w:rsidRPr="00E91BA2">
        <w:rPr>
          <w:rFonts w:ascii="Calibri" w:hAnsi="Calibri"/>
          <w:sz w:val="20"/>
        </w:rPr>
        <w:t xml:space="preserve"> reflects the strategy that when local communities have ownership and derive significant benefits from </w:t>
      </w:r>
      <w:r w:rsidRPr="00E91BA2">
        <w:rPr>
          <w:rFonts w:ascii="Calibri" w:hAnsi="Calibri" w:cs="Calibri"/>
          <w:sz w:val="20"/>
          <w:szCs w:val="22"/>
        </w:rPr>
        <w:t>natural resources, this substantially increases the rate of sustainable management successes</w:t>
      </w:r>
      <w:r w:rsidRPr="00E91BA2">
        <w:rPr>
          <w:rStyle w:val="FootnoteReference"/>
          <w:rFonts w:ascii="Calibri" w:hAnsi="Calibri" w:cs="Calibri"/>
          <w:sz w:val="20"/>
          <w:szCs w:val="22"/>
        </w:rPr>
        <w:footnoteReference w:id="46"/>
      </w:r>
      <w:r w:rsidRPr="00E91BA2">
        <w:rPr>
          <w:rFonts w:ascii="Calibri" w:hAnsi="Calibri" w:cs="Calibri"/>
          <w:sz w:val="20"/>
          <w:szCs w:val="22"/>
        </w:rPr>
        <w:t xml:space="preserve">. The project furthermore recognizes the successful wildlife conservation approaches as part of the WMA strategy, and the fact that more </w:t>
      </w:r>
      <w:r w:rsidRPr="00E91BA2">
        <w:rPr>
          <w:rFonts w:ascii="Calibri" w:hAnsi="Calibri"/>
          <w:sz w:val="20"/>
        </w:rPr>
        <w:t xml:space="preserve">capacity support </w:t>
      </w:r>
      <w:r w:rsidRPr="00E91BA2">
        <w:rPr>
          <w:rFonts w:ascii="Calibri" w:hAnsi="Calibri" w:cs="Calibri"/>
          <w:sz w:val="20"/>
          <w:szCs w:val="22"/>
        </w:rPr>
        <w:t xml:space="preserve">is required </w:t>
      </w:r>
      <w:r w:rsidRPr="00E91BA2">
        <w:rPr>
          <w:rFonts w:ascii="Calibri" w:hAnsi="Calibri"/>
          <w:sz w:val="20"/>
        </w:rPr>
        <w:t xml:space="preserve">for issues such as anti-poaching </w:t>
      </w:r>
      <w:r w:rsidRPr="00E91BA2">
        <w:rPr>
          <w:rFonts w:ascii="Calibri" w:hAnsi="Calibri" w:cs="Calibri"/>
          <w:sz w:val="20"/>
          <w:szCs w:val="22"/>
        </w:rPr>
        <w:t>and HWC-mitigation</w:t>
      </w:r>
      <w:r w:rsidRPr="00E91BA2">
        <w:rPr>
          <w:rFonts w:ascii="Calibri" w:hAnsi="Calibri"/>
          <w:sz w:val="20"/>
        </w:rPr>
        <w:t xml:space="preserve">, and that </w:t>
      </w:r>
      <w:r w:rsidRPr="00E91BA2">
        <w:rPr>
          <w:rFonts w:ascii="Calibri" w:hAnsi="Calibri" w:cs="Calibri"/>
          <w:sz w:val="20"/>
          <w:szCs w:val="22"/>
        </w:rPr>
        <w:t>local governance systems</w:t>
      </w:r>
      <w:r w:rsidRPr="00E91BA2">
        <w:rPr>
          <w:rFonts w:ascii="Calibri" w:hAnsi="Calibri"/>
          <w:sz w:val="20"/>
        </w:rPr>
        <w:t xml:space="preserve"> need to be optimally tuned to ensure that incentives to combat poaching </w:t>
      </w:r>
      <w:r w:rsidRPr="00E91BA2">
        <w:rPr>
          <w:rFonts w:ascii="Calibri" w:hAnsi="Calibri" w:cs="Calibri"/>
          <w:sz w:val="20"/>
          <w:szCs w:val="22"/>
        </w:rPr>
        <w:t xml:space="preserve">and IWT </w:t>
      </w:r>
      <w:r w:rsidRPr="00E91BA2">
        <w:rPr>
          <w:rFonts w:ascii="Calibri" w:hAnsi="Calibri"/>
          <w:sz w:val="20"/>
        </w:rPr>
        <w:t>are actually available.</w:t>
      </w:r>
    </w:p>
    <w:p w14:paraId="201C4E1F" w14:textId="77777777" w:rsidR="007753B7" w:rsidRPr="00E91BA2" w:rsidRDefault="007753B7" w:rsidP="007753B7">
      <w:pPr>
        <w:jc w:val="both"/>
        <w:rPr>
          <w:rFonts w:ascii="Calibri" w:hAnsi="Calibri"/>
          <w:sz w:val="20"/>
        </w:rPr>
      </w:pPr>
    </w:p>
    <w:p w14:paraId="78EDBA6C" w14:textId="77777777" w:rsidR="007753B7" w:rsidRPr="00E91BA2" w:rsidRDefault="007753B7" w:rsidP="007753B7">
      <w:pPr>
        <w:jc w:val="both"/>
        <w:rPr>
          <w:rFonts w:ascii="Calibri" w:hAnsi="Calibri" w:cs="Calibri"/>
          <w:sz w:val="20"/>
          <w:szCs w:val="22"/>
        </w:rPr>
      </w:pPr>
      <w:r w:rsidRPr="00E91BA2">
        <w:rPr>
          <w:rFonts w:ascii="Calibri" w:hAnsi="Calibri" w:cs="Calibri"/>
          <w:sz w:val="20"/>
          <w:szCs w:val="22"/>
        </w:rPr>
        <w:t xml:space="preserve">The project aims to enhance capacity of targeted community governance and management systems by:  </w:t>
      </w:r>
    </w:p>
    <w:p w14:paraId="5315C628" w14:textId="77777777" w:rsidR="007753B7" w:rsidRPr="00E91BA2" w:rsidRDefault="007753B7" w:rsidP="007753B7">
      <w:pPr>
        <w:jc w:val="both"/>
        <w:rPr>
          <w:rFonts w:ascii="Calibri" w:hAnsi="Calibri" w:cs="Calibri"/>
          <w:sz w:val="10"/>
          <w:szCs w:val="10"/>
        </w:rPr>
      </w:pPr>
    </w:p>
    <w:p w14:paraId="055FCF5E" w14:textId="32B34B85" w:rsidR="007753B7" w:rsidRPr="00E91BA2" w:rsidRDefault="007753B7" w:rsidP="007753B7">
      <w:pPr>
        <w:pStyle w:val="ListParagraph"/>
        <w:numPr>
          <w:ilvl w:val="0"/>
          <w:numId w:val="151"/>
        </w:numPr>
        <w:ind w:left="284" w:hanging="284"/>
        <w:jc w:val="both"/>
        <w:rPr>
          <w:rFonts w:ascii="Calibri" w:hAnsi="Calibri" w:cs="Calibri"/>
          <w:sz w:val="20"/>
          <w:szCs w:val="22"/>
        </w:rPr>
      </w:pPr>
      <w:r w:rsidRPr="00E91BA2">
        <w:rPr>
          <w:rFonts w:ascii="Calibri" w:hAnsi="Calibri" w:cs="Calibri"/>
          <w:sz w:val="20"/>
          <w:szCs w:val="22"/>
        </w:rPr>
        <w:t xml:space="preserve">Supporting WMAs to obtain Authorized Association (AA) status and have user rights. The expected benefits of user rights include </w:t>
      </w:r>
      <w:r w:rsidR="00033D8A" w:rsidRPr="00E91BA2">
        <w:rPr>
          <w:rFonts w:ascii="Calibri" w:hAnsi="Calibri" w:cs="Calibri"/>
          <w:sz w:val="20"/>
          <w:szCs w:val="22"/>
        </w:rPr>
        <w:t xml:space="preserve">a </w:t>
      </w:r>
      <w:r w:rsidRPr="00E91BA2">
        <w:rPr>
          <w:rFonts w:ascii="Calibri" w:hAnsi="Calibri" w:cs="Calibri"/>
          <w:sz w:val="20"/>
          <w:szCs w:val="22"/>
        </w:rPr>
        <w:t>mechanism for dealing with issues related to licenses, permits and fees for natural resources-based investments/businesses; an enabling environment for tourism and hunting businesses; ability to fund raise and set procedures for management of financial resources in order to improve social services and benefit distribution from development initiatives.</w:t>
      </w:r>
      <w:r w:rsidRPr="00E91BA2">
        <w:t xml:space="preserve"> </w:t>
      </w:r>
    </w:p>
    <w:p w14:paraId="47A2ECAA" w14:textId="77777777" w:rsidR="007753B7" w:rsidRPr="00E91BA2" w:rsidRDefault="007753B7" w:rsidP="007753B7">
      <w:pPr>
        <w:pStyle w:val="ListParagraph"/>
        <w:ind w:left="284"/>
        <w:jc w:val="both"/>
        <w:rPr>
          <w:rFonts w:ascii="Calibri" w:hAnsi="Calibri" w:cs="Calibri"/>
          <w:sz w:val="10"/>
          <w:szCs w:val="10"/>
        </w:rPr>
      </w:pPr>
    </w:p>
    <w:p w14:paraId="505E1358" w14:textId="77777777" w:rsidR="007753B7" w:rsidRPr="00E91BA2" w:rsidRDefault="007753B7" w:rsidP="007753B7">
      <w:pPr>
        <w:pStyle w:val="ListParagraph"/>
        <w:numPr>
          <w:ilvl w:val="0"/>
          <w:numId w:val="151"/>
        </w:numPr>
        <w:ind w:left="284" w:hanging="284"/>
        <w:jc w:val="both"/>
        <w:rPr>
          <w:rFonts w:ascii="Calibri" w:hAnsi="Calibri" w:cs="Calibri"/>
          <w:sz w:val="20"/>
          <w:szCs w:val="22"/>
        </w:rPr>
      </w:pPr>
      <w:r w:rsidRPr="00E91BA2">
        <w:rPr>
          <w:rFonts w:ascii="Calibri" w:hAnsi="Calibri" w:cs="Calibri"/>
          <w:sz w:val="20"/>
          <w:szCs w:val="22"/>
        </w:rPr>
        <w:t>Development and implementation of capacity enhancement and management plans. AAs</w:t>
      </w:r>
      <w:r w:rsidRPr="00E91BA2">
        <w:rPr>
          <w:rFonts w:ascii="Calibri" w:hAnsi="Calibri"/>
          <w:sz w:val="20"/>
        </w:rPr>
        <w:t xml:space="preserve"> will be supported for effective and transparent financial and strategic planning for WMA management through the </w:t>
      </w:r>
      <w:r w:rsidRPr="00E91BA2">
        <w:rPr>
          <w:rFonts w:ascii="Calibri" w:hAnsi="Calibri" w:cs="Calibri"/>
          <w:sz w:val="20"/>
          <w:szCs w:val="22"/>
        </w:rPr>
        <w:t xml:space="preserve">participatory </w:t>
      </w:r>
      <w:r w:rsidRPr="00E91BA2">
        <w:rPr>
          <w:rFonts w:ascii="Calibri" w:hAnsi="Calibri"/>
          <w:sz w:val="20"/>
        </w:rPr>
        <w:t>design and implementation of a comprehensive organisational capacity development programme, to enable long</w:t>
      </w:r>
      <w:r w:rsidRPr="00E91BA2">
        <w:rPr>
          <w:rFonts w:ascii="Calibri" w:hAnsi="Calibri" w:cs="Calibri"/>
          <w:sz w:val="20"/>
          <w:szCs w:val="22"/>
        </w:rPr>
        <w:t>-</w:t>
      </w:r>
      <w:r w:rsidRPr="00E91BA2">
        <w:rPr>
          <w:rFonts w:ascii="Calibri" w:hAnsi="Calibri"/>
          <w:sz w:val="20"/>
        </w:rPr>
        <w:t xml:space="preserve">term planning for investment opportunities, formulating business strategies and budgets, as well as increasing the ability of the AA to negotiate contracts with private investors. </w:t>
      </w:r>
      <w:r w:rsidRPr="00E91BA2">
        <w:rPr>
          <w:rFonts w:ascii="Calibri" w:hAnsi="Calibri" w:cs="Calibri"/>
          <w:sz w:val="20"/>
          <w:szCs w:val="22"/>
        </w:rPr>
        <w:t>As part of this activity, the project</w:t>
      </w:r>
      <w:r w:rsidRPr="00E91BA2">
        <w:rPr>
          <w:rFonts w:ascii="Calibri" w:hAnsi="Calibri"/>
          <w:sz w:val="20"/>
        </w:rPr>
        <w:t xml:space="preserve"> will also </w:t>
      </w:r>
      <w:r w:rsidRPr="00E91BA2">
        <w:rPr>
          <w:rFonts w:ascii="Calibri" w:hAnsi="Calibri" w:cs="Calibri"/>
          <w:sz w:val="20"/>
          <w:szCs w:val="22"/>
        </w:rPr>
        <w:t xml:space="preserve">develop collaboration with potential donors/philanthropists and leading tourism companies to help provide sustainable flows of benefits from wildlife to local communities. </w:t>
      </w:r>
    </w:p>
    <w:p w14:paraId="4418EBCA" w14:textId="77777777" w:rsidR="007753B7" w:rsidRPr="00E91BA2" w:rsidRDefault="007753B7" w:rsidP="007753B7">
      <w:pPr>
        <w:pStyle w:val="ListParagraph"/>
        <w:rPr>
          <w:rFonts w:ascii="Calibri" w:hAnsi="Calibri" w:cs="Calibri"/>
          <w:sz w:val="10"/>
          <w:szCs w:val="10"/>
        </w:rPr>
      </w:pPr>
    </w:p>
    <w:p w14:paraId="0B1A6F8A" w14:textId="4977ED69" w:rsidR="007753B7" w:rsidRPr="00E91BA2" w:rsidRDefault="007753B7" w:rsidP="007753B7">
      <w:pPr>
        <w:pStyle w:val="ListParagraph"/>
        <w:ind w:left="284"/>
        <w:jc w:val="both"/>
        <w:rPr>
          <w:rFonts w:ascii="Calibri" w:hAnsi="Calibri"/>
          <w:sz w:val="20"/>
        </w:rPr>
      </w:pPr>
      <w:r w:rsidRPr="00E91BA2">
        <w:rPr>
          <w:rFonts w:ascii="Calibri" w:hAnsi="Calibri" w:cs="Calibri"/>
          <w:sz w:val="20"/>
          <w:szCs w:val="22"/>
        </w:rPr>
        <w:t xml:space="preserve">The Associations will </w:t>
      </w:r>
      <w:r w:rsidRPr="00E91BA2">
        <w:rPr>
          <w:rFonts w:ascii="Calibri" w:hAnsi="Calibri"/>
          <w:sz w:val="20"/>
        </w:rPr>
        <w:t xml:space="preserve">be supported </w:t>
      </w:r>
      <w:r w:rsidRPr="00E91BA2">
        <w:rPr>
          <w:rFonts w:ascii="Calibri" w:hAnsi="Calibri" w:cs="Calibri"/>
          <w:sz w:val="20"/>
          <w:szCs w:val="22"/>
        </w:rPr>
        <w:t>with</w:t>
      </w:r>
      <w:r w:rsidRPr="00E91BA2">
        <w:rPr>
          <w:rFonts w:ascii="Calibri" w:hAnsi="Calibri"/>
          <w:sz w:val="20"/>
        </w:rPr>
        <w:t xml:space="preserve"> activities </w:t>
      </w:r>
      <w:r w:rsidRPr="00E91BA2">
        <w:rPr>
          <w:rFonts w:ascii="Calibri" w:hAnsi="Calibri" w:cs="Calibri"/>
          <w:sz w:val="20"/>
          <w:szCs w:val="22"/>
        </w:rPr>
        <w:t>aimed at facilitating transparency</w:t>
      </w:r>
      <w:r w:rsidRPr="00E91BA2">
        <w:rPr>
          <w:rFonts w:ascii="Calibri" w:hAnsi="Calibri"/>
          <w:sz w:val="20"/>
        </w:rPr>
        <w:t xml:space="preserve"> of </w:t>
      </w:r>
      <w:r w:rsidR="00033D8A" w:rsidRPr="00E91BA2">
        <w:rPr>
          <w:rFonts w:ascii="Calibri" w:hAnsi="Calibri"/>
          <w:sz w:val="20"/>
        </w:rPr>
        <w:t xml:space="preserve">membership </w:t>
      </w:r>
      <w:r w:rsidRPr="00E91BA2">
        <w:rPr>
          <w:rFonts w:ascii="Calibri" w:hAnsi="Calibri"/>
          <w:sz w:val="20"/>
        </w:rPr>
        <w:t>election procedures</w:t>
      </w:r>
      <w:r w:rsidRPr="00E91BA2">
        <w:rPr>
          <w:rFonts w:ascii="Calibri" w:hAnsi="Calibri" w:cs="Calibri"/>
          <w:sz w:val="20"/>
          <w:szCs w:val="22"/>
        </w:rPr>
        <w:t>, and create awareness among local communities about the expected roles</w:t>
      </w:r>
      <w:r w:rsidRPr="00E91BA2">
        <w:rPr>
          <w:rFonts w:ascii="Calibri" w:hAnsi="Calibri"/>
          <w:sz w:val="20"/>
        </w:rPr>
        <w:t xml:space="preserve"> of </w:t>
      </w:r>
      <w:r w:rsidRPr="00E91BA2">
        <w:rPr>
          <w:rFonts w:ascii="Calibri" w:hAnsi="Calibri" w:cs="Calibri"/>
          <w:sz w:val="20"/>
          <w:szCs w:val="22"/>
        </w:rPr>
        <w:t>the AA members</w:t>
      </w:r>
      <w:r w:rsidRPr="00E91BA2">
        <w:rPr>
          <w:rFonts w:ascii="Calibri" w:hAnsi="Calibri"/>
          <w:sz w:val="20"/>
        </w:rPr>
        <w:t xml:space="preserve">. In addition, a transparent and efficient fund management system with an appropriate structure of checks and balances will be developed to ensure transparency and sound management of </w:t>
      </w:r>
      <w:r w:rsidRPr="00E91BA2">
        <w:rPr>
          <w:rFonts w:ascii="Calibri" w:hAnsi="Calibri" w:cs="Calibri"/>
          <w:sz w:val="20"/>
          <w:szCs w:val="22"/>
        </w:rPr>
        <w:t>resources.</w:t>
      </w:r>
      <w:r w:rsidRPr="00E91BA2">
        <w:rPr>
          <w:rFonts w:ascii="Calibri" w:hAnsi="Calibri"/>
          <w:sz w:val="20"/>
        </w:rPr>
        <w:t xml:space="preserve"> The project will collaborate as far as possible with existing initiatives in the </w:t>
      </w:r>
      <w:r w:rsidRPr="00E91BA2">
        <w:rPr>
          <w:rFonts w:ascii="Calibri" w:hAnsi="Calibri" w:cs="Calibri"/>
          <w:sz w:val="20"/>
          <w:szCs w:val="22"/>
        </w:rPr>
        <w:t>targeted communities</w:t>
      </w:r>
      <w:r w:rsidRPr="00E91BA2">
        <w:rPr>
          <w:rFonts w:ascii="Calibri" w:hAnsi="Calibri"/>
          <w:sz w:val="20"/>
        </w:rPr>
        <w:t>, ensuring value-</w:t>
      </w:r>
      <w:r w:rsidRPr="00E91BA2">
        <w:rPr>
          <w:rFonts w:ascii="Calibri" w:hAnsi="Calibri" w:cs="Calibri"/>
          <w:sz w:val="20"/>
          <w:szCs w:val="22"/>
        </w:rPr>
        <w:t>addi</w:t>
      </w:r>
      <w:r w:rsidR="00893E6A" w:rsidRPr="00E91BA2">
        <w:rPr>
          <w:rFonts w:ascii="Calibri" w:hAnsi="Calibri" w:cs="Calibri"/>
          <w:sz w:val="20"/>
          <w:szCs w:val="22"/>
        </w:rPr>
        <w:t>tion</w:t>
      </w:r>
      <w:r w:rsidRPr="00E91BA2">
        <w:rPr>
          <w:rFonts w:ascii="Calibri" w:hAnsi="Calibri" w:cs="Calibri"/>
          <w:sz w:val="20"/>
          <w:szCs w:val="22"/>
        </w:rPr>
        <w:t xml:space="preserve"> and synergies. </w:t>
      </w:r>
    </w:p>
    <w:p w14:paraId="1035BBBB" w14:textId="77777777" w:rsidR="007753B7" w:rsidRPr="00E91BA2" w:rsidRDefault="007753B7" w:rsidP="007753B7">
      <w:pPr>
        <w:pStyle w:val="ListParagraph"/>
        <w:ind w:left="284"/>
        <w:jc w:val="both"/>
        <w:rPr>
          <w:sz w:val="10"/>
        </w:rPr>
      </w:pPr>
    </w:p>
    <w:p w14:paraId="786FAA0E" w14:textId="18DBAC11" w:rsidR="007753B7" w:rsidRPr="00E91BA2" w:rsidRDefault="007753B7" w:rsidP="007753B7">
      <w:pPr>
        <w:pStyle w:val="ListParagraph"/>
        <w:numPr>
          <w:ilvl w:val="0"/>
          <w:numId w:val="151"/>
        </w:numPr>
        <w:ind w:left="284" w:hanging="284"/>
        <w:jc w:val="both"/>
        <w:rPr>
          <w:rFonts w:ascii="Calibri" w:hAnsi="Calibri" w:cs="Calibri"/>
          <w:sz w:val="20"/>
          <w:szCs w:val="22"/>
        </w:rPr>
      </w:pPr>
      <w:r w:rsidRPr="00E91BA2">
        <w:rPr>
          <w:rFonts w:ascii="Calibri" w:hAnsi="Calibri" w:cs="Calibri"/>
          <w:sz w:val="20"/>
          <w:szCs w:val="22"/>
        </w:rPr>
        <w:t>Training of local communities in CBWM, CBNRM, SLM, as well as HWC mitigation and avoidance</w:t>
      </w:r>
      <w:r w:rsidRPr="00E91BA2">
        <w:rPr>
          <w:rStyle w:val="FootnoteReference"/>
          <w:szCs w:val="22"/>
        </w:rPr>
        <w:footnoteReference w:id="47"/>
      </w:r>
      <w:r w:rsidRPr="00E91BA2">
        <w:rPr>
          <w:rFonts w:ascii="Calibri" w:hAnsi="Calibri" w:cs="Calibri"/>
          <w:sz w:val="20"/>
          <w:szCs w:val="22"/>
        </w:rPr>
        <w:t xml:space="preserve"> to support effective implementation of community-based conservation projects in the W</w:t>
      </w:r>
      <w:r w:rsidR="00893E6A" w:rsidRPr="00E91BA2">
        <w:rPr>
          <w:rFonts w:ascii="Calibri" w:hAnsi="Calibri" w:cs="Calibri"/>
          <w:sz w:val="20"/>
          <w:szCs w:val="22"/>
        </w:rPr>
        <w:t>M</w:t>
      </w:r>
      <w:r w:rsidRPr="00E91BA2">
        <w:rPr>
          <w:rFonts w:ascii="Calibri" w:hAnsi="Calibri" w:cs="Calibri"/>
          <w:sz w:val="20"/>
          <w:szCs w:val="22"/>
        </w:rPr>
        <w:t>As (also linking to activities under Output 3.2).</w:t>
      </w:r>
    </w:p>
    <w:p w14:paraId="6EDBD2F8" w14:textId="77777777" w:rsidR="007753B7" w:rsidRPr="00E91BA2" w:rsidRDefault="007753B7" w:rsidP="007753B7">
      <w:pPr>
        <w:jc w:val="both"/>
        <w:rPr>
          <w:rFonts w:ascii="Calibri" w:hAnsi="Calibri" w:cs="Calibri"/>
          <w:color w:val="1F1F1F"/>
          <w:spacing w:val="2"/>
          <w:sz w:val="20"/>
          <w:szCs w:val="22"/>
        </w:rPr>
      </w:pPr>
    </w:p>
    <w:p w14:paraId="023965EA" w14:textId="716A3467" w:rsidR="007753B7" w:rsidRPr="00E91BA2" w:rsidRDefault="00BB0639" w:rsidP="007753B7">
      <w:pPr>
        <w:jc w:val="both"/>
        <w:rPr>
          <w:rFonts w:ascii="Calibri" w:hAnsi="Calibri" w:cs="Calibri"/>
          <w:sz w:val="18"/>
          <w:szCs w:val="22"/>
        </w:rPr>
      </w:pPr>
      <w:r w:rsidRPr="00E91BA2">
        <w:rPr>
          <w:rFonts w:ascii="Calibri" w:hAnsi="Calibri" w:cs="Calibri"/>
          <w:sz w:val="18"/>
          <w:szCs w:val="22"/>
        </w:rPr>
        <w:t xml:space="preserve">Note: </w:t>
      </w:r>
      <w:r w:rsidR="007753B7" w:rsidRPr="00E91BA2">
        <w:rPr>
          <w:rFonts w:ascii="Calibri" w:hAnsi="Calibri" w:cs="Calibri"/>
          <w:sz w:val="18"/>
          <w:szCs w:val="22"/>
        </w:rPr>
        <w:t xml:space="preserve">This Output reflects </w:t>
      </w:r>
      <w:r w:rsidR="007753B7" w:rsidRPr="00E91BA2">
        <w:rPr>
          <w:rFonts w:ascii="Calibri" w:hAnsi="Calibri" w:cs="Calibri"/>
          <w:b/>
          <w:sz w:val="18"/>
          <w:szCs w:val="22"/>
        </w:rPr>
        <w:t>NSCPIWT Output 2.2.1:</w:t>
      </w:r>
      <w:r w:rsidR="007753B7" w:rsidRPr="00E91BA2">
        <w:rPr>
          <w:rFonts w:ascii="Calibri" w:hAnsi="Calibri" w:cs="Calibri"/>
          <w:sz w:val="18"/>
          <w:szCs w:val="22"/>
        </w:rPr>
        <w:t xml:space="preserve"> </w:t>
      </w:r>
      <w:r w:rsidR="007753B7" w:rsidRPr="00E91BA2">
        <w:rPr>
          <w:rFonts w:ascii="Calibri" w:hAnsi="Calibri" w:cs="Calibri"/>
          <w:i/>
          <w:sz w:val="18"/>
          <w:szCs w:val="22"/>
        </w:rPr>
        <w:t xml:space="preserve">Capacity strengthened for local governance of WMAs </w:t>
      </w:r>
      <w:r w:rsidR="007753B7" w:rsidRPr="00E91BA2">
        <w:rPr>
          <w:rFonts w:ascii="Calibri" w:hAnsi="Calibri" w:cs="Calibri"/>
          <w:sz w:val="18"/>
          <w:szCs w:val="22"/>
        </w:rPr>
        <w:t>and</w:t>
      </w:r>
      <w:r w:rsidR="007753B7" w:rsidRPr="00E91BA2">
        <w:rPr>
          <w:rFonts w:ascii="Calibri" w:hAnsi="Calibri" w:cs="Calibri"/>
          <w:i/>
          <w:sz w:val="18"/>
          <w:szCs w:val="22"/>
        </w:rPr>
        <w:t xml:space="preserve"> </w:t>
      </w:r>
      <w:r w:rsidR="007753B7" w:rsidRPr="00E91BA2">
        <w:rPr>
          <w:rFonts w:ascii="Calibri" w:hAnsi="Calibri" w:cs="Calibri"/>
          <w:sz w:val="18"/>
          <w:szCs w:val="22"/>
        </w:rPr>
        <w:t xml:space="preserve">response to the </w:t>
      </w:r>
      <w:r w:rsidR="007753B7" w:rsidRPr="00E91BA2">
        <w:rPr>
          <w:rFonts w:ascii="Calibri" w:hAnsi="Calibri" w:cs="Calibri"/>
          <w:b/>
          <w:sz w:val="18"/>
          <w:szCs w:val="22"/>
        </w:rPr>
        <w:t xml:space="preserve">ICCWC Toolkit Assessment Recommendation 55 </w:t>
      </w:r>
      <w:r w:rsidR="007753B7" w:rsidRPr="00E91BA2">
        <w:rPr>
          <w:rFonts w:ascii="Calibri" w:hAnsi="Calibri" w:cs="Calibri"/>
          <w:i/>
          <w:sz w:val="18"/>
          <w:szCs w:val="22"/>
        </w:rPr>
        <w:t>Local communities should be empowered to participate in and benefit from conservation efforts with economic incentives to abstain from poaching and illegal extraction of forest products</w:t>
      </w:r>
      <w:r w:rsidR="007753B7" w:rsidRPr="00E91BA2">
        <w:rPr>
          <w:rFonts w:ascii="Calibri" w:hAnsi="Calibri" w:cs="Calibri"/>
          <w:sz w:val="18"/>
          <w:szCs w:val="22"/>
        </w:rPr>
        <w:t xml:space="preserve">. </w:t>
      </w:r>
    </w:p>
    <w:p w14:paraId="5E24A687" w14:textId="77777777" w:rsidR="00D00B52" w:rsidRPr="00E91BA2" w:rsidRDefault="00D00B52" w:rsidP="000553F8">
      <w:pPr>
        <w:pStyle w:val="ProDocbodytext"/>
        <w:jc w:val="both"/>
        <w:rPr>
          <w:rFonts w:cs="Calibri"/>
          <w:b/>
          <w:i/>
          <w:sz w:val="20"/>
          <w:szCs w:val="22"/>
          <w:lang w:val="en-GB"/>
        </w:rPr>
      </w:pPr>
    </w:p>
    <w:p w14:paraId="3F156BA6" w14:textId="77777777" w:rsidR="004932D4" w:rsidRPr="00E91BA2" w:rsidRDefault="00A501EC" w:rsidP="005043CC">
      <w:pPr>
        <w:pStyle w:val="ProDocbodytext"/>
        <w:jc w:val="both"/>
        <w:rPr>
          <w:b/>
          <w:i/>
          <w:sz w:val="20"/>
        </w:rPr>
      </w:pPr>
      <w:r w:rsidRPr="00E91BA2">
        <w:rPr>
          <w:rFonts w:cs="Calibri"/>
          <w:b/>
          <w:i/>
          <w:sz w:val="20"/>
          <w:szCs w:val="22"/>
          <w:lang w:val="en-GB"/>
        </w:rPr>
        <w:t>Output 3.2</w:t>
      </w:r>
      <w:r w:rsidR="004932D4" w:rsidRPr="00E91BA2">
        <w:rPr>
          <w:rFonts w:cs="Calibri"/>
          <w:b/>
          <w:i/>
          <w:sz w:val="20"/>
          <w:szCs w:val="22"/>
          <w:lang w:val="en-GB"/>
        </w:rPr>
        <w:t xml:space="preserve"> </w:t>
      </w:r>
      <w:r w:rsidR="002F36E4" w:rsidRPr="00E91BA2">
        <w:rPr>
          <w:rFonts w:cs="Calibri"/>
          <w:b/>
          <w:i/>
          <w:sz w:val="20"/>
          <w:szCs w:val="22"/>
          <w:lang w:val="en-GB"/>
        </w:rPr>
        <w:t>L</w:t>
      </w:r>
      <w:r w:rsidR="004932D4" w:rsidRPr="00E91BA2">
        <w:rPr>
          <w:rFonts w:cs="Calibri"/>
          <w:b/>
          <w:i/>
          <w:sz w:val="20"/>
          <w:szCs w:val="22"/>
          <w:lang w:val="en-GB"/>
        </w:rPr>
        <w:t xml:space="preserve">ocal communities </w:t>
      </w:r>
      <w:r w:rsidR="002F36E4" w:rsidRPr="00E91BA2">
        <w:rPr>
          <w:rFonts w:cs="Calibri"/>
          <w:b/>
          <w:i/>
          <w:sz w:val="20"/>
          <w:szCs w:val="22"/>
          <w:lang w:val="en-GB"/>
        </w:rPr>
        <w:t>supported with environmentally</w:t>
      </w:r>
      <w:r w:rsidR="004932D4" w:rsidRPr="00E91BA2">
        <w:rPr>
          <w:rFonts w:cs="Calibri"/>
          <w:b/>
          <w:i/>
          <w:sz w:val="20"/>
          <w:szCs w:val="22"/>
          <w:lang w:val="en-GB"/>
        </w:rPr>
        <w:t xml:space="preserve"> sustainable </w:t>
      </w:r>
      <w:r w:rsidR="00D00B52" w:rsidRPr="00E91BA2">
        <w:rPr>
          <w:rFonts w:cs="Calibri"/>
          <w:b/>
          <w:i/>
          <w:sz w:val="20"/>
          <w:szCs w:val="22"/>
          <w:lang w:val="en-GB"/>
        </w:rPr>
        <w:t>income-generating</w:t>
      </w:r>
      <w:r w:rsidR="004932D4" w:rsidRPr="00E91BA2">
        <w:rPr>
          <w:rFonts w:cs="Calibri"/>
          <w:b/>
          <w:i/>
          <w:sz w:val="20"/>
          <w:szCs w:val="22"/>
          <w:lang w:val="en-GB"/>
        </w:rPr>
        <w:t xml:space="preserve"> activities </w:t>
      </w:r>
    </w:p>
    <w:p w14:paraId="33CF9AA5" w14:textId="77777777" w:rsidR="004932D4" w:rsidRPr="00E91BA2" w:rsidRDefault="004932D4" w:rsidP="005043CC">
      <w:pPr>
        <w:pStyle w:val="ProDocbodytext"/>
        <w:jc w:val="both"/>
        <w:rPr>
          <w:sz w:val="20"/>
        </w:rPr>
      </w:pPr>
    </w:p>
    <w:p w14:paraId="3E6C6F87" w14:textId="0F156BD1" w:rsidR="00B735A1" w:rsidRPr="00E91BA2" w:rsidRDefault="004E464E" w:rsidP="000553F8">
      <w:pPr>
        <w:jc w:val="both"/>
        <w:rPr>
          <w:rFonts w:ascii="Calibri" w:hAnsi="Calibri" w:cs="Calibri"/>
          <w:sz w:val="20"/>
          <w:szCs w:val="22"/>
        </w:rPr>
      </w:pPr>
      <w:r w:rsidRPr="00E91BA2">
        <w:rPr>
          <w:rFonts w:ascii="Calibri" w:hAnsi="Calibri"/>
          <w:sz w:val="20"/>
        </w:rPr>
        <w:t xml:space="preserve">This </w:t>
      </w:r>
      <w:r w:rsidRPr="00E91BA2">
        <w:rPr>
          <w:rFonts w:ascii="Calibri" w:hAnsi="Calibri" w:cs="Calibri"/>
          <w:sz w:val="20"/>
          <w:szCs w:val="22"/>
        </w:rPr>
        <w:t>output intends to contribute to bridging</w:t>
      </w:r>
      <w:r w:rsidR="00B735A1" w:rsidRPr="00E91BA2">
        <w:rPr>
          <w:rFonts w:ascii="Calibri" w:hAnsi="Calibri" w:cs="Calibri"/>
          <w:sz w:val="20"/>
          <w:szCs w:val="22"/>
        </w:rPr>
        <w:t xml:space="preserve"> the gap between</w:t>
      </w:r>
      <w:r w:rsidRPr="00E91BA2">
        <w:rPr>
          <w:rFonts w:ascii="Calibri" w:hAnsi="Calibri" w:cs="Calibri"/>
          <w:sz w:val="20"/>
          <w:szCs w:val="22"/>
        </w:rPr>
        <w:t xml:space="preserve"> longer-term benefits expected to be generated through improved wildlife management and the immediate demands of environmentally sustainable rural development. </w:t>
      </w:r>
      <w:r w:rsidR="00FE0037" w:rsidRPr="00E91BA2">
        <w:rPr>
          <w:rFonts w:ascii="Calibri" w:hAnsi="Calibri" w:cs="Calibri"/>
          <w:sz w:val="20"/>
          <w:szCs w:val="22"/>
        </w:rPr>
        <w:t xml:space="preserve">The output also takes into account the fact that at a household level around Ruaha-Rungwe, for pastoralist and agro-pastoralist communities, wildlife imposes net costs and is </w:t>
      </w:r>
      <w:r w:rsidR="00893E6A" w:rsidRPr="00E91BA2">
        <w:rPr>
          <w:rFonts w:ascii="Calibri" w:hAnsi="Calibri" w:cs="Calibri"/>
          <w:sz w:val="20"/>
          <w:szCs w:val="22"/>
        </w:rPr>
        <w:t xml:space="preserve">currently </w:t>
      </w:r>
      <w:r w:rsidR="00FE0037" w:rsidRPr="00E91BA2">
        <w:rPr>
          <w:rFonts w:ascii="Calibri" w:hAnsi="Calibri" w:cs="Calibri"/>
          <w:sz w:val="20"/>
          <w:szCs w:val="22"/>
        </w:rPr>
        <w:t xml:space="preserve">not of economic value. </w:t>
      </w:r>
      <w:r w:rsidR="006F6CA2" w:rsidRPr="00E91BA2">
        <w:rPr>
          <w:rFonts w:ascii="Calibri" w:hAnsi="Calibri" w:cs="Calibri"/>
          <w:sz w:val="20"/>
          <w:szCs w:val="22"/>
        </w:rPr>
        <w:t>In order for p</w:t>
      </w:r>
      <w:r w:rsidR="00FE0037" w:rsidRPr="00E91BA2">
        <w:rPr>
          <w:rFonts w:ascii="Calibri" w:hAnsi="Calibri" w:cs="Calibri"/>
          <w:sz w:val="20"/>
          <w:szCs w:val="22"/>
        </w:rPr>
        <w:t xml:space="preserve">eople </w:t>
      </w:r>
      <w:r w:rsidR="006F6CA2" w:rsidRPr="00E91BA2">
        <w:rPr>
          <w:rFonts w:ascii="Calibri" w:hAnsi="Calibri" w:cs="Calibri"/>
          <w:sz w:val="20"/>
          <w:szCs w:val="22"/>
        </w:rPr>
        <w:t xml:space="preserve">to support biodiversity conservation, they </w:t>
      </w:r>
      <w:r w:rsidR="00FE0037" w:rsidRPr="00E91BA2">
        <w:rPr>
          <w:rFonts w:ascii="Calibri" w:hAnsi="Calibri" w:cs="Calibri"/>
          <w:sz w:val="20"/>
          <w:szCs w:val="22"/>
        </w:rPr>
        <w:t>need to have meaningful benefits that are directly linked to the presence of wildlife and reach the household level.</w:t>
      </w:r>
      <w:r w:rsidR="00EB41E2" w:rsidRPr="00E91BA2">
        <w:rPr>
          <w:rFonts w:ascii="Calibri" w:hAnsi="Calibri" w:cs="Calibri"/>
          <w:sz w:val="20"/>
          <w:szCs w:val="22"/>
        </w:rPr>
        <w:t xml:space="preserve"> </w:t>
      </w:r>
    </w:p>
    <w:p w14:paraId="60FF61BC" w14:textId="77777777" w:rsidR="00B735A1" w:rsidRPr="00E91BA2" w:rsidRDefault="00B735A1" w:rsidP="000553F8">
      <w:pPr>
        <w:jc w:val="both"/>
        <w:rPr>
          <w:rFonts w:ascii="Calibri" w:hAnsi="Calibri" w:cs="Calibri"/>
          <w:sz w:val="20"/>
          <w:szCs w:val="22"/>
        </w:rPr>
      </w:pPr>
    </w:p>
    <w:p w14:paraId="40556561" w14:textId="0D6E26A8" w:rsidR="0085203C" w:rsidRPr="00E91BA2" w:rsidRDefault="00EB41E2" w:rsidP="000553F8">
      <w:pPr>
        <w:jc w:val="both"/>
        <w:rPr>
          <w:rFonts w:ascii="Calibri" w:hAnsi="Calibri" w:cs="Calibri"/>
          <w:sz w:val="20"/>
          <w:szCs w:val="22"/>
        </w:rPr>
      </w:pPr>
      <w:r w:rsidRPr="00E91BA2">
        <w:rPr>
          <w:rFonts w:ascii="Calibri" w:hAnsi="Calibri" w:cs="Calibri"/>
          <w:sz w:val="20"/>
          <w:szCs w:val="22"/>
        </w:rPr>
        <w:t>C</w:t>
      </w:r>
      <w:r w:rsidR="00924973" w:rsidRPr="00E91BA2">
        <w:rPr>
          <w:rFonts w:ascii="Calibri" w:hAnsi="Calibri" w:cs="Calibri"/>
          <w:sz w:val="20"/>
          <w:szCs w:val="22"/>
        </w:rPr>
        <w:t xml:space="preserve">ommunities in </w:t>
      </w:r>
      <w:r w:rsidR="002F36E4" w:rsidRPr="00E91BA2">
        <w:rPr>
          <w:rFonts w:ascii="Calibri" w:hAnsi="Calibri" w:cs="Calibri"/>
          <w:sz w:val="20"/>
          <w:szCs w:val="22"/>
        </w:rPr>
        <w:t>within existing</w:t>
      </w:r>
      <w:r w:rsidR="007D0A0D" w:rsidRPr="00E91BA2">
        <w:rPr>
          <w:rFonts w:ascii="Calibri" w:hAnsi="Calibri" w:cs="Calibri"/>
          <w:sz w:val="20"/>
          <w:szCs w:val="22"/>
        </w:rPr>
        <w:t xml:space="preserve"> </w:t>
      </w:r>
      <w:r w:rsidR="00924973" w:rsidRPr="00E91BA2">
        <w:rPr>
          <w:rFonts w:ascii="Calibri" w:hAnsi="Calibri" w:cs="Calibri"/>
          <w:sz w:val="20"/>
          <w:szCs w:val="22"/>
        </w:rPr>
        <w:t>WMAs</w:t>
      </w:r>
      <w:r w:rsidR="007D0A0D" w:rsidRPr="00E91BA2">
        <w:rPr>
          <w:rFonts w:ascii="Calibri" w:hAnsi="Calibri" w:cs="Calibri"/>
          <w:sz w:val="20"/>
          <w:szCs w:val="22"/>
        </w:rPr>
        <w:t xml:space="preserve"> </w:t>
      </w:r>
      <w:r w:rsidR="00C77266" w:rsidRPr="00E91BA2">
        <w:rPr>
          <w:rFonts w:ascii="Calibri" w:hAnsi="Calibri" w:cs="Calibri"/>
          <w:sz w:val="20"/>
          <w:szCs w:val="22"/>
        </w:rPr>
        <w:t>(Mbomipa, Waga, and Umemaruwa)</w:t>
      </w:r>
      <w:r w:rsidR="007D0A0D" w:rsidRPr="00E91BA2">
        <w:rPr>
          <w:rFonts w:ascii="Calibri" w:hAnsi="Calibri" w:cs="Calibri"/>
          <w:sz w:val="20"/>
          <w:szCs w:val="22"/>
        </w:rPr>
        <w:t xml:space="preserve"> </w:t>
      </w:r>
      <w:r w:rsidR="00C77266" w:rsidRPr="00E91BA2">
        <w:rPr>
          <w:rFonts w:ascii="Calibri" w:hAnsi="Calibri" w:cs="Calibri"/>
          <w:sz w:val="20"/>
          <w:szCs w:val="22"/>
        </w:rPr>
        <w:t>as well as the</w:t>
      </w:r>
      <w:r w:rsidR="00015476" w:rsidRPr="00E91BA2">
        <w:rPr>
          <w:rFonts w:ascii="Calibri" w:hAnsi="Calibri" w:cs="Calibri"/>
          <w:sz w:val="20"/>
          <w:szCs w:val="20"/>
        </w:rPr>
        <w:t xml:space="preserve"> Chamwino</w:t>
      </w:r>
      <w:r w:rsidR="007D0A0D" w:rsidRPr="00E91BA2">
        <w:rPr>
          <w:rFonts w:ascii="Calibri" w:hAnsi="Calibri" w:cs="Calibri"/>
          <w:sz w:val="20"/>
          <w:szCs w:val="20"/>
        </w:rPr>
        <w:t xml:space="preserve"> </w:t>
      </w:r>
      <w:r w:rsidR="0031774E" w:rsidRPr="00E91BA2">
        <w:rPr>
          <w:rFonts w:ascii="Calibri" w:hAnsi="Calibri" w:cs="Calibri"/>
          <w:sz w:val="20"/>
          <w:szCs w:val="20"/>
        </w:rPr>
        <w:t>community</w:t>
      </w:r>
      <w:r w:rsidR="0031774E" w:rsidRPr="00E91BA2">
        <w:rPr>
          <w:rFonts w:ascii="Calibri" w:hAnsi="Calibri" w:cs="Calibri"/>
          <w:sz w:val="20"/>
          <w:szCs w:val="22"/>
        </w:rPr>
        <w:t xml:space="preserve"> located</w:t>
      </w:r>
      <w:r w:rsidR="00C77266" w:rsidRPr="00E91BA2">
        <w:rPr>
          <w:rFonts w:ascii="Calibri" w:hAnsi="Calibri" w:cs="Calibri"/>
          <w:sz w:val="20"/>
          <w:szCs w:val="22"/>
        </w:rPr>
        <w:t xml:space="preserve"> </w:t>
      </w:r>
      <w:r w:rsidR="00B31150" w:rsidRPr="00E91BA2">
        <w:rPr>
          <w:rFonts w:ascii="Calibri" w:hAnsi="Calibri" w:cs="Calibri"/>
          <w:sz w:val="20"/>
          <w:szCs w:val="22"/>
        </w:rPr>
        <w:t>within the Ruaha</w:t>
      </w:r>
      <w:r w:rsidR="0039542F" w:rsidRPr="00E91BA2">
        <w:rPr>
          <w:rFonts w:ascii="Calibri" w:hAnsi="Calibri" w:cs="Calibri"/>
          <w:sz w:val="20"/>
          <w:szCs w:val="22"/>
        </w:rPr>
        <w:t>-</w:t>
      </w:r>
      <w:r w:rsidR="00B31150" w:rsidRPr="00E91BA2">
        <w:rPr>
          <w:rFonts w:ascii="Calibri" w:hAnsi="Calibri" w:cs="Calibri"/>
          <w:sz w:val="20"/>
          <w:szCs w:val="22"/>
        </w:rPr>
        <w:t>Rungwa ecosystem</w:t>
      </w:r>
      <w:r w:rsidR="00015476" w:rsidRPr="00E91BA2">
        <w:rPr>
          <w:rFonts w:ascii="Calibri" w:hAnsi="Calibri" w:cs="Calibri"/>
          <w:sz w:val="20"/>
          <w:szCs w:val="22"/>
        </w:rPr>
        <w:t xml:space="preserve"> (Fig. </w:t>
      </w:r>
      <w:r w:rsidR="00C77266" w:rsidRPr="00E91BA2">
        <w:rPr>
          <w:rFonts w:ascii="Calibri" w:hAnsi="Calibri" w:cs="Calibri"/>
          <w:sz w:val="20"/>
          <w:szCs w:val="22"/>
        </w:rPr>
        <w:t>5</w:t>
      </w:r>
      <w:r w:rsidR="00015476" w:rsidRPr="00E91BA2">
        <w:rPr>
          <w:rFonts w:ascii="Calibri" w:hAnsi="Calibri" w:cs="Calibri"/>
          <w:sz w:val="20"/>
          <w:szCs w:val="22"/>
        </w:rPr>
        <w:t>)</w:t>
      </w:r>
      <w:r w:rsidR="00B31150" w:rsidRPr="00E91BA2">
        <w:rPr>
          <w:rFonts w:ascii="Calibri" w:hAnsi="Calibri" w:cs="Calibri"/>
          <w:sz w:val="20"/>
          <w:szCs w:val="22"/>
        </w:rPr>
        <w:t xml:space="preserve"> </w:t>
      </w:r>
      <w:r w:rsidR="004E464E" w:rsidRPr="00E91BA2">
        <w:rPr>
          <w:rFonts w:ascii="Calibri" w:hAnsi="Calibri" w:cs="Calibri"/>
          <w:sz w:val="20"/>
          <w:szCs w:val="22"/>
        </w:rPr>
        <w:t>were initially proposed for support</w:t>
      </w:r>
      <w:r w:rsidR="00C77266" w:rsidRPr="00E91BA2">
        <w:rPr>
          <w:rFonts w:ascii="Calibri" w:hAnsi="Calibri" w:cs="Calibri"/>
          <w:sz w:val="20"/>
          <w:szCs w:val="22"/>
        </w:rPr>
        <w:t xml:space="preserve"> with the development of income-generating activities that are environmentally sustainable</w:t>
      </w:r>
      <w:r w:rsidR="00FD7098" w:rsidRPr="00E91BA2">
        <w:rPr>
          <w:rFonts w:ascii="Calibri" w:hAnsi="Calibri" w:cs="Calibri"/>
          <w:sz w:val="20"/>
          <w:szCs w:val="22"/>
        </w:rPr>
        <w:t>.</w:t>
      </w:r>
      <w:r w:rsidR="006B65E4" w:rsidRPr="00E91BA2">
        <w:rPr>
          <w:rFonts w:ascii="Calibri" w:hAnsi="Calibri" w:cs="Calibri"/>
          <w:sz w:val="20"/>
          <w:szCs w:val="22"/>
        </w:rPr>
        <w:t xml:space="preserve"> </w:t>
      </w:r>
      <w:r w:rsidRPr="00E91BA2">
        <w:rPr>
          <w:rFonts w:ascii="Calibri" w:hAnsi="Calibri" w:cs="Calibri"/>
          <w:sz w:val="20"/>
          <w:szCs w:val="22"/>
        </w:rPr>
        <w:t xml:space="preserve">More detailed analysis will be conducted in order to prioritise proposed actions for these communities, as well as to assess </w:t>
      </w:r>
      <w:r w:rsidR="00893E6A" w:rsidRPr="00E91BA2">
        <w:rPr>
          <w:rFonts w:ascii="Calibri" w:hAnsi="Calibri" w:cs="Calibri"/>
          <w:sz w:val="20"/>
          <w:szCs w:val="22"/>
        </w:rPr>
        <w:t>whether</w:t>
      </w:r>
      <w:r w:rsidRPr="00E91BA2">
        <w:rPr>
          <w:rFonts w:ascii="Calibri" w:hAnsi="Calibri" w:cs="Calibri"/>
          <w:sz w:val="20"/>
          <w:szCs w:val="22"/>
        </w:rPr>
        <w:t xml:space="preserve"> other communities should be targeted, e.g. for actions related to HWC. </w:t>
      </w:r>
    </w:p>
    <w:p w14:paraId="271F0C49" w14:textId="77777777" w:rsidR="0085203C" w:rsidRPr="00E91BA2" w:rsidRDefault="0085203C" w:rsidP="000553F8">
      <w:pPr>
        <w:jc w:val="both"/>
        <w:rPr>
          <w:rFonts w:ascii="Calibri" w:hAnsi="Calibri" w:cs="Calibri"/>
          <w:sz w:val="20"/>
          <w:szCs w:val="22"/>
        </w:rPr>
      </w:pPr>
    </w:p>
    <w:p w14:paraId="6D272263" w14:textId="3AEF7116" w:rsidR="00A8751F" w:rsidRPr="00E91BA2" w:rsidRDefault="006B65E4" w:rsidP="0085203C">
      <w:pPr>
        <w:jc w:val="both"/>
        <w:rPr>
          <w:rFonts w:ascii="Calibri" w:hAnsi="Calibri" w:cs="Calibri"/>
          <w:sz w:val="20"/>
          <w:szCs w:val="22"/>
        </w:rPr>
      </w:pPr>
      <w:r w:rsidRPr="00E91BA2">
        <w:rPr>
          <w:rFonts w:ascii="Calibri" w:hAnsi="Calibri" w:cs="Calibri"/>
          <w:sz w:val="20"/>
          <w:szCs w:val="22"/>
        </w:rPr>
        <w:t>The design of th</w:t>
      </w:r>
      <w:r w:rsidR="00C75663" w:rsidRPr="00E91BA2">
        <w:rPr>
          <w:rFonts w:ascii="Calibri" w:hAnsi="Calibri" w:cs="Calibri"/>
          <w:sz w:val="20"/>
          <w:szCs w:val="22"/>
        </w:rPr>
        <w:t>is</w:t>
      </w:r>
      <w:r w:rsidRPr="00E91BA2">
        <w:rPr>
          <w:rFonts w:ascii="Calibri" w:hAnsi="Calibri" w:cs="Calibri"/>
          <w:sz w:val="20"/>
          <w:szCs w:val="22"/>
        </w:rPr>
        <w:t xml:space="preserve"> </w:t>
      </w:r>
      <w:r w:rsidR="00C75663" w:rsidRPr="00E91BA2">
        <w:rPr>
          <w:rFonts w:ascii="Calibri" w:hAnsi="Calibri" w:cs="Calibri"/>
          <w:sz w:val="20"/>
          <w:szCs w:val="22"/>
        </w:rPr>
        <w:t>output</w:t>
      </w:r>
      <w:r w:rsidRPr="00E91BA2">
        <w:rPr>
          <w:rFonts w:ascii="Calibri" w:hAnsi="Calibri" w:cs="Calibri"/>
          <w:sz w:val="20"/>
          <w:szCs w:val="22"/>
        </w:rPr>
        <w:t xml:space="preserve"> will </w:t>
      </w:r>
      <w:r w:rsidR="00C75663" w:rsidRPr="00E91BA2">
        <w:rPr>
          <w:rFonts w:ascii="Calibri" w:hAnsi="Calibri" w:cs="Calibri"/>
          <w:sz w:val="20"/>
          <w:szCs w:val="22"/>
        </w:rPr>
        <w:t xml:space="preserve">be informed by </w:t>
      </w:r>
      <w:r w:rsidRPr="00E91BA2">
        <w:rPr>
          <w:rFonts w:ascii="Calibri" w:hAnsi="Calibri" w:cs="Calibri"/>
          <w:sz w:val="20"/>
          <w:szCs w:val="22"/>
        </w:rPr>
        <w:t xml:space="preserve">lessons learned from other interventions, including the WildCRU Ruaha Carnivore Project </w:t>
      </w:r>
      <w:r w:rsidR="00893E6A" w:rsidRPr="00E91BA2">
        <w:rPr>
          <w:rFonts w:ascii="Calibri" w:hAnsi="Calibri" w:cs="Calibri"/>
          <w:sz w:val="20"/>
          <w:szCs w:val="22"/>
        </w:rPr>
        <w:t xml:space="preserve">(RCP) </w:t>
      </w:r>
      <w:r w:rsidRPr="00E91BA2">
        <w:rPr>
          <w:rFonts w:ascii="Calibri" w:hAnsi="Calibri" w:cs="Calibri"/>
          <w:sz w:val="20"/>
          <w:szCs w:val="22"/>
        </w:rPr>
        <w:t>that aims to disincentiv</w:t>
      </w:r>
      <w:r w:rsidR="00893E6A" w:rsidRPr="00E91BA2">
        <w:rPr>
          <w:rFonts w:ascii="Calibri" w:hAnsi="Calibri" w:cs="Calibri"/>
          <w:sz w:val="20"/>
          <w:szCs w:val="22"/>
        </w:rPr>
        <w:t>iz</w:t>
      </w:r>
      <w:r w:rsidRPr="00E91BA2">
        <w:rPr>
          <w:rFonts w:ascii="Calibri" w:hAnsi="Calibri" w:cs="Calibri"/>
          <w:sz w:val="20"/>
          <w:szCs w:val="22"/>
        </w:rPr>
        <w:t xml:space="preserve">e wildlife killing by facilitating community benefits. </w:t>
      </w:r>
      <w:r w:rsidR="00EB41E2" w:rsidRPr="00E91BA2">
        <w:rPr>
          <w:rFonts w:ascii="Calibri" w:hAnsi="Calibri" w:cs="Calibri"/>
          <w:sz w:val="20"/>
          <w:szCs w:val="22"/>
        </w:rPr>
        <w:t>A</w:t>
      </w:r>
      <w:r w:rsidR="00A8751F" w:rsidRPr="00E91BA2">
        <w:rPr>
          <w:rFonts w:ascii="Calibri" w:hAnsi="Calibri" w:cs="Calibri"/>
          <w:sz w:val="20"/>
          <w:szCs w:val="22"/>
        </w:rPr>
        <w:t>ctions</w:t>
      </w:r>
      <w:r w:rsidR="00EB41E2" w:rsidRPr="00E91BA2">
        <w:rPr>
          <w:rFonts w:ascii="Calibri" w:hAnsi="Calibri" w:cs="Calibri"/>
          <w:sz w:val="20"/>
          <w:szCs w:val="22"/>
        </w:rPr>
        <w:t xml:space="preserve"> will be implemented</w:t>
      </w:r>
      <w:r w:rsidR="00A8751F" w:rsidRPr="00E91BA2">
        <w:rPr>
          <w:rFonts w:ascii="Calibri" w:hAnsi="Calibri" w:cs="Calibri"/>
          <w:sz w:val="20"/>
          <w:szCs w:val="22"/>
        </w:rPr>
        <w:t xml:space="preserve"> to reduce the costs and improve the benefits associated with wildlife</w:t>
      </w:r>
      <w:r w:rsidR="00893E6A" w:rsidRPr="00E91BA2">
        <w:rPr>
          <w:rFonts w:ascii="Calibri" w:hAnsi="Calibri" w:cs="Calibri"/>
          <w:sz w:val="20"/>
          <w:szCs w:val="22"/>
        </w:rPr>
        <w:t xml:space="preserve"> management</w:t>
      </w:r>
      <w:r w:rsidR="00A8751F" w:rsidRPr="00E91BA2">
        <w:rPr>
          <w:rFonts w:ascii="Calibri" w:hAnsi="Calibri" w:cs="Calibri"/>
          <w:sz w:val="20"/>
          <w:szCs w:val="22"/>
        </w:rPr>
        <w:t xml:space="preserve">. </w:t>
      </w:r>
      <w:r w:rsidR="00EB41E2" w:rsidRPr="00E91BA2">
        <w:rPr>
          <w:rFonts w:ascii="Calibri" w:hAnsi="Calibri" w:cs="Calibri"/>
          <w:sz w:val="20"/>
          <w:szCs w:val="22"/>
        </w:rPr>
        <w:t>This could involve actions such as those related to</w:t>
      </w:r>
      <w:r w:rsidR="00A8751F" w:rsidRPr="00E91BA2">
        <w:rPr>
          <w:rFonts w:ascii="Calibri" w:hAnsi="Calibri" w:cs="Calibri"/>
          <w:sz w:val="20"/>
          <w:szCs w:val="22"/>
        </w:rPr>
        <w:t xml:space="preserve"> damage reduction (e.g. through predator-proofing enclosures, beehive fences</w:t>
      </w:r>
      <w:r w:rsidR="00EB41E2" w:rsidRPr="00E91BA2">
        <w:rPr>
          <w:rFonts w:ascii="Calibri" w:hAnsi="Calibri" w:cs="Calibri"/>
          <w:sz w:val="20"/>
          <w:szCs w:val="22"/>
        </w:rPr>
        <w:t>,</w:t>
      </w:r>
      <w:r w:rsidR="00A8751F" w:rsidRPr="00E91BA2">
        <w:rPr>
          <w:rFonts w:ascii="Calibri" w:hAnsi="Calibri" w:cs="Calibri"/>
          <w:sz w:val="20"/>
          <w:szCs w:val="22"/>
        </w:rPr>
        <w:t xml:space="preserve"> etc</w:t>
      </w:r>
      <w:r w:rsidR="00236FBE" w:rsidRPr="00E91BA2">
        <w:rPr>
          <w:rFonts w:ascii="Calibri" w:hAnsi="Calibri" w:cs="Calibri"/>
          <w:sz w:val="20"/>
          <w:szCs w:val="22"/>
        </w:rPr>
        <w:t>.</w:t>
      </w:r>
      <w:r w:rsidR="00A8751F" w:rsidRPr="00E91BA2">
        <w:rPr>
          <w:rFonts w:ascii="Calibri" w:hAnsi="Calibri" w:cs="Calibri"/>
          <w:sz w:val="20"/>
          <w:szCs w:val="22"/>
        </w:rPr>
        <w:t xml:space="preserve">), </w:t>
      </w:r>
      <w:r w:rsidR="00EB41E2" w:rsidRPr="00E91BA2">
        <w:rPr>
          <w:rFonts w:ascii="Calibri" w:hAnsi="Calibri" w:cs="Calibri"/>
          <w:sz w:val="20"/>
          <w:szCs w:val="22"/>
        </w:rPr>
        <w:t>which</w:t>
      </w:r>
      <w:r w:rsidR="00236FBE" w:rsidRPr="00E91BA2">
        <w:rPr>
          <w:rFonts w:ascii="Calibri" w:hAnsi="Calibri" w:cs="Calibri"/>
          <w:sz w:val="20"/>
          <w:szCs w:val="22"/>
        </w:rPr>
        <w:t xml:space="preserve"> have </w:t>
      </w:r>
      <w:r w:rsidR="00A8751F" w:rsidRPr="00E91BA2">
        <w:rPr>
          <w:rFonts w:ascii="Calibri" w:hAnsi="Calibri" w:cs="Calibri"/>
          <w:sz w:val="20"/>
          <w:szCs w:val="22"/>
        </w:rPr>
        <w:t>clear benefit provision</w:t>
      </w:r>
      <w:r w:rsidR="00236FBE" w:rsidRPr="00E91BA2">
        <w:rPr>
          <w:rFonts w:ascii="Calibri" w:hAnsi="Calibri" w:cs="Calibri"/>
          <w:sz w:val="20"/>
          <w:szCs w:val="22"/>
        </w:rPr>
        <w:t>s</w:t>
      </w:r>
      <w:r w:rsidR="00A8751F" w:rsidRPr="00E91BA2">
        <w:rPr>
          <w:rFonts w:ascii="Calibri" w:hAnsi="Calibri" w:cs="Calibri"/>
          <w:sz w:val="20"/>
          <w:szCs w:val="22"/>
        </w:rPr>
        <w:t xml:space="preserve"> </w:t>
      </w:r>
      <w:r w:rsidR="00EB41E2" w:rsidRPr="00E91BA2">
        <w:rPr>
          <w:rFonts w:ascii="Calibri" w:hAnsi="Calibri" w:cs="Calibri"/>
          <w:sz w:val="20"/>
          <w:szCs w:val="22"/>
        </w:rPr>
        <w:t>that</w:t>
      </w:r>
      <w:r w:rsidR="00A8751F" w:rsidRPr="00E91BA2">
        <w:rPr>
          <w:rFonts w:ascii="Calibri" w:hAnsi="Calibri" w:cs="Calibri"/>
          <w:sz w:val="20"/>
          <w:szCs w:val="22"/>
        </w:rPr>
        <w:t xml:space="preserve"> </w:t>
      </w:r>
      <w:r w:rsidR="00236FBE" w:rsidRPr="00E91BA2">
        <w:rPr>
          <w:rFonts w:ascii="Calibri" w:hAnsi="Calibri" w:cs="Calibri"/>
          <w:sz w:val="20"/>
          <w:szCs w:val="22"/>
        </w:rPr>
        <w:t>are</w:t>
      </w:r>
      <w:r w:rsidR="00A8751F" w:rsidRPr="00E91BA2">
        <w:rPr>
          <w:rFonts w:ascii="Calibri" w:hAnsi="Calibri" w:cs="Calibri"/>
          <w:sz w:val="20"/>
          <w:szCs w:val="22"/>
        </w:rPr>
        <w:t xml:space="preserve"> directly linked to wildlife, e.g. community camera-trapping </w:t>
      </w:r>
      <w:r w:rsidR="006F6CA2" w:rsidRPr="00E91BA2">
        <w:rPr>
          <w:rFonts w:ascii="Calibri" w:hAnsi="Calibri" w:cs="Calibri"/>
          <w:sz w:val="20"/>
          <w:szCs w:val="22"/>
        </w:rPr>
        <w:t xml:space="preserve">and/or </w:t>
      </w:r>
      <w:r w:rsidR="00A8751F" w:rsidRPr="00E91BA2">
        <w:rPr>
          <w:rFonts w:ascii="Calibri" w:hAnsi="Calibri" w:cs="Calibri"/>
          <w:sz w:val="20"/>
          <w:szCs w:val="22"/>
        </w:rPr>
        <w:t xml:space="preserve">conservation performance funds. </w:t>
      </w:r>
    </w:p>
    <w:p w14:paraId="115F0FF3" w14:textId="77777777" w:rsidR="00A8751F" w:rsidRPr="00E91BA2" w:rsidRDefault="00A8751F" w:rsidP="0085203C">
      <w:pPr>
        <w:jc w:val="both"/>
        <w:rPr>
          <w:rFonts w:ascii="Calibri" w:hAnsi="Calibri" w:cs="Calibri"/>
          <w:sz w:val="20"/>
          <w:szCs w:val="22"/>
        </w:rPr>
      </w:pPr>
    </w:p>
    <w:p w14:paraId="06F3AAFB" w14:textId="0BD4193C" w:rsidR="0085203C" w:rsidRPr="00E91BA2" w:rsidRDefault="00A8751F" w:rsidP="0085203C">
      <w:pPr>
        <w:jc w:val="both"/>
        <w:rPr>
          <w:rFonts w:ascii="Calibri" w:hAnsi="Calibri" w:cs="Calibri"/>
          <w:sz w:val="20"/>
          <w:szCs w:val="22"/>
        </w:rPr>
      </w:pPr>
      <w:r w:rsidRPr="00E91BA2">
        <w:rPr>
          <w:rFonts w:ascii="Calibri" w:hAnsi="Calibri" w:cs="Calibri"/>
          <w:sz w:val="20"/>
          <w:szCs w:val="22"/>
        </w:rPr>
        <w:t xml:space="preserve">The project will </w:t>
      </w:r>
      <w:r w:rsidR="006F6CA2" w:rsidRPr="00E91BA2">
        <w:rPr>
          <w:rFonts w:ascii="Calibri" w:hAnsi="Calibri" w:cs="Calibri"/>
          <w:sz w:val="20"/>
          <w:szCs w:val="22"/>
        </w:rPr>
        <w:t xml:space="preserve">also explore opportunities to incentivize the protection of wildlife by facilitating sustainable use of natural resources through environmentally sustainable income-generating activities. This will </w:t>
      </w:r>
      <w:r w:rsidRPr="00E91BA2">
        <w:rPr>
          <w:rFonts w:ascii="Calibri" w:hAnsi="Calibri" w:cs="Calibri"/>
          <w:sz w:val="20"/>
          <w:szCs w:val="22"/>
        </w:rPr>
        <w:t xml:space="preserve">build as far as possible on partnerships with relevant CBOs, NGOs and/or private sector </w:t>
      </w:r>
      <w:r w:rsidR="00893E6A" w:rsidRPr="00E91BA2">
        <w:rPr>
          <w:rFonts w:ascii="Calibri" w:hAnsi="Calibri" w:cs="Calibri"/>
          <w:sz w:val="20"/>
          <w:szCs w:val="22"/>
        </w:rPr>
        <w:t xml:space="preserve">that </w:t>
      </w:r>
      <w:r w:rsidRPr="00E91BA2">
        <w:rPr>
          <w:rFonts w:ascii="Calibri" w:hAnsi="Calibri" w:cs="Calibri"/>
          <w:sz w:val="20"/>
          <w:szCs w:val="22"/>
        </w:rPr>
        <w:t>are already operational, and where initiative and entrepreneurial spirit has been successfully demonstrated</w:t>
      </w:r>
      <w:r w:rsidR="006F6CA2" w:rsidRPr="00E91BA2">
        <w:rPr>
          <w:rFonts w:ascii="Calibri" w:hAnsi="Calibri" w:cs="Calibri"/>
          <w:sz w:val="20"/>
          <w:szCs w:val="22"/>
        </w:rPr>
        <w:t>, and in coordination</w:t>
      </w:r>
      <w:r w:rsidR="004A7D7F" w:rsidRPr="00E91BA2">
        <w:rPr>
          <w:rFonts w:ascii="Calibri" w:hAnsi="Calibri" w:cs="Calibri"/>
          <w:sz w:val="20"/>
          <w:szCs w:val="22"/>
        </w:rPr>
        <w:t xml:space="preserve"> with the WB-funded REGROW project that also includes livelihoods support to communities located within the Ruaha-Rungwa ecosystem.</w:t>
      </w:r>
      <w:r w:rsidR="0085203C" w:rsidRPr="00E91BA2">
        <w:rPr>
          <w:rFonts w:ascii="Calibri" w:hAnsi="Calibri" w:cs="Calibri"/>
          <w:sz w:val="20"/>
          <w:szCs w:val="22"/>
        </w:rPr>
        <w:t xml:space="preserve"> </w:t>
      </w:r>
      <w:r w:rsidR="004A7D7F" w:rsidRPr="00E91BA2">
        <w:rPr>
          <w:rFonts w:ascii="Calibri" w:hAnsi="Calibri" w:cs="Calibri"/>
          <w:sz w:val="20"/>
          <w:szCs w:val="22"/>
        </w:rPr>
        <w:t xml:space="preserve">Several financial delivery systems can be considered for this output, including </w:t>
      </w:r>
      <w:r w:rsidR="00BA08E6" w:rsidRPr="00E91BA2">
        <w:rPr>
          <w:rFonts w:ascii="Calibri" w:hAnsi="Calibri" w:cs="Calibri"/>
          <w:sz w:val="20"/>
          <w:szCs w:val="22"/>
        </w:rPr>
        <w:t xml:space="preserve">through a micro-credit facility, </w:t>
      </w:r>
      <w:r w:rsidR="006F6CA2" w:rsidRPr="00E91BA2">
        <w:rPr>
          <w:rFonts w:ascii="Calibri" w:hAnsi="Calibri" w:cs="Calibri"/>
          <w:sz w:val="20"/>
          <w:szCs w:val="22"/>
        </w:rPr>
        <w:t xml:space="preserve">or </w:t>
      </w:r>
      <w:r w:rsidR="00BA08E6" w:rsidRPr="00E91BA2">
        <w:rPr>
          <w:rFonts w:ascii="Calibri" w:hAnsi="Calibri" w:cs="Calibri"/>
          <w:sz w:val="20"/>
          <w:szCs w:val="22"/>
        </w:rPr>
        <w:t>establishment of a community revolving loan fund</w:t>
      </w:r>
      <w:r w:rsidR="006F6CA2" w:rsidRPr="00E91BA2">
        <w:rPr>
          <w:rStyle w:val="FootnoteReference"/>
          <w:szCs w:val="22"/>
        </w:rPr>
        <w:footnoteReference w:id="48"/>
      </w:r>
      <w:r w:rsidR="006F6CA2" w:rsidRPr="00E91BA2">
        <w:rPr>
          <w:rFonts w:ascii="Calibri" w:hAnsi="Calibri" w:cs="Calibri"/>
          <w:sz w:val="20"/>
          <w:szCs w:val="22"/>
        </w:rPr>
        <w:t xml:space="preserve"> </w:t>
      </w:r>
      <w:r w:rsidR="006241A0" w:rsidRPr="00E91BA2">
        <w:rPr>
          <w:rFonts w:ascii="Calibri" w:hAnsi="Calibri" w:cs="Calibri"/>
          <w:sz w:val="20"/>
          <w:szCs w:val="22"/>
        </w:rPr>
        <w:t>(also see Annex M)</w:t>
      </w:r>
      <w:r w:rsidR="0085203C" w:rsidRPr="00E91BA2">
        <w:rPr>
          <w:rFonts w:ascii="Calibri" w:hAnsi="Calibri" w:cs="Calibri"/>
          <w:sz w:val="20"/>
          <w:szCs w:val="22"/>
        </w:rPr>
        <w:t>.</w:t>
      </w:r>
    </w:p>
    <w:p w14:paraId="4CF32085" w14:textId="77777777" w:rsidR="0085203C" w:rsidRPr="00E91BA2" w:rsidRDefault="0085203C" w:rsidP="005043CC">
      <w:pPr>
        <w:jc w:val="both"/>
        <w:rPr>
          <w:rFonts w:ascii="Calibri" w:hAnsi="Calibri"/>
          <w:sz w:val="20"/>
        </w:rPr>
      </w:pPr>
    </w:p>
    <w:p w14:paraId="26337725" w14:textId="7AB32E43" w:rsidR="004932D4" w:rsidRPr="00E91BA2" w:rsidRDefault="00BB0639" w:rsidP="000553F8">
      <w:pPr>
        <w:jc w:val="both"/>
        <w:rPr>
          <w:rFonts w:ascii="Calibri" w:hAnsi="Calibri" w:cs="Calibri"/>
          <w:sz w:val="18"/>
          <w:szCs w:val="18"/>
        </w:rPr>
      </w:pPr>
      <w:r w:rsidRPr="00E91BA2">
        <w:rPr>
          <w:rFonts w:ascii="Calibri" w:hAnsi="Calibri"/>
          <w:sz w:val="18"/>
        </w:rPr>
        <w:t xml:space="preserve">Note: </w:t>
      </w:r>
      <w:r w:rsidR="00FD7098" w:rsidRPr="00E91BA2">
        <w:rPr>
          <w:rFonts w:ascii="Calibri" w:hAnsi="Calibri"/>
          <w:sz w:val="18"/>
        </w:rPr>
        <w:t xml:space="preserve">This </w:t>
      </w:r>
      <w:r w:rsidR="00FD7098" w:rsidRPr="00E91BA2">
        <w:rPr>
          <w:rFonts w:ascii="Calibri" w:hAnsi="Calibri" w:cs="Calibri"/>
          <w:sz w:val="18"/>
          <w:szCs w:val="18"/>
        </w:rPr>
        <w:t xml:space="preserve">Output is developed to contribute to the </w:t>
      </w:r>
      <w:r w:rsidR="009A45BE" w:rsidRPr="00E91BA2">
        <w:rPr>
          <w:rFonts w:ascii="Calibri" w:hAnsi="Calibri" w:cs="Calibri"/>
          <w:b/>
          <w:sz w:val="18"/>
          <w:szCs w:val="18"/>
        </w:rPr>
        <w:t>NSCPIWT</w:t>
      </w:r>
      <w:r w:rsidR="00DD481C" w:rsidRPr="00E91BA2">
        <w:rPr>
          <w:rFonts w:ascii="Calibri" w:hAnsi="Calibri" w:cs="Calibri"/>
          <w:b/>
          <w:sz w:val="18"/>
          <w:szCs w:val="18"/>
        </w:rPr>
        <w:t xml:space="preserve"> </w:t>
      </w:r>
      <w:r w:rsidR="00FD7098" w:rsidRPr="00E91BA2">
        <w:rPr>
          <w:rFonts w:ascii="Calibri" w:hAnsi="Calibri" w:cs="Calibri"/>
          <w:b/>
          <w:i/>
          <w:sz w:val="18"/>
          <w:szCs w:val="18"/>
        </w:rPr>
        <w:t xml:space="preserve">Output 1.6.2: </w:t>
      </w:r>
      <w:r w:rsidR="00FD7098" w:rsidRPr="00E91BA2">
        <w:rPr>
          <w:rFonts w:ascii="Calibri" w:hAnsi="Calibri" w:cs="Calibri"/>
          <w:i/>
          <w:sz w:val="18"/>
          <w:szCs w:val="18"/>
        </w:rPr>
        <w:t>Improved welfare of communities surrounding PAs</w:t>
      </w:r>
      <w:r w:rsidR="00FD7098" w:rsidRPr="00E91BA2">
        <w:rPr>
          <w:rFonts w:ascii="Calibri" w:hAnsi="Calibri" w:cs="Calibri"/>
          <w:sz w:val="18"/>
          <w:szCs w:val="18"/>
        </w:rPr>
        <w:t xml:space="preserve"> and </w:t>
      </w:r>
      <w:r w:rsidR="00FD7098" w:rsidRPr="00E91BA2">
        <w:rPr>
          <w:rFonts w:ascii="Calibri" w:hAnsi="Calibri" w:cs="Calibri"/>
          <w:b/>
          <w:i/>
          <w:sz w:val="18"/>
          <w:szCs w:val="18"/>
        </w:rPr>
        <w:t xml:space="preserve">Output 2.2.3: </w:t>
      </w:r>
      <w:r w:rsidR="00FD7098" w:rsidRPr="00E91BA2">
        <w:rPr>
          <w:rFonts w:ascii="Calibri" w:hAnsi="Calibri" w:cs="Calibri"/>
          <w:i/>
          <w:sz w:val="18"/>
          <w:szCs w:val="18"/>
        </w:rPr>
        <w:t xml:space="preserve">Economic and enterprise opportunities and implementation enhanced in WMAs </w:t>
      </w:r>
      <w:r w:rsidR="00FD7098" w:rsidRPr="00E91BA2">
        <w:rPr>
          <w:rFonts w:ascii="Calibri" w:hAnsi="Calibri" w:cs="Calibri"/>
          <w:sz w:val="18"/>
          <w:szCs w:val="18"/>
        </w:rPr>
        <w:t xml:space="preserve">based on the </w:t>
      </w:r>
      <w:r w:rsidR="00FD7098" w:rsidRPr="00E91BA2">
        <w:rPr>
          <w:rFonts w:ascii="Calibri" w:hAnsi="Calibri" w:cs="Calibri"/>
          <w:b/>
          <w:sz w:val="18"/>
          <w:szCs w:val="18"/>
        </w:rPr>
        <w:t xml:space="preserve">ICCWC Toolkit Assessment Recommendation 55 </w:t>
      </w:r>
      <w:r w:rsidR="00FD7098" w:rsidRPr="00E91BA2">
        <w:rPr>
          <w:rFonts w:ascii="Calibri" w:hAnsi="Calibri" w:cs="Calibri"/>
          <w:i/>
          <w:sz w:val="18"/>
          <w:szCs w:val="18"/>
        </w:rPr>
        <w:t>Local communities should be empowered to participate in and benefit from conservation efforts with economic incentives to abstain from poaching and illegal extraction of forest products</w:t>
      </w:r>
      <w:r w:rsidR="00FD7098" w:rsidRPr="00E91BA2">
        <w:rPr>
          <w:rFonts w:ascii="Calibri" w:hAnsi="Calibri" w:cs="Calibri"/>
          <w:sz w:val="18"/>
          <w:szCs w:val="18"/>
        </w:rPr>
        <w:t xml:space="preserve">. </w:t>
      </w:r>
    </w:p>
    <w:p w14:paraId="1F6E7E57" w14:textId="77777777" w:rsidR="00FD7098" w:rsidRPr="00E91BA2" w:rsidRDefault="00FD7098" w:rsidP="005043CC">
      <w:pPr>
        <w:jc w:val="both"/>
        <w:rPr>
          <w:sz w:val="20"/>
        </w:rPr>
      </w:pPr>
    </w:p>
    <w:p w14:paraId="6CF19669" w14:textId="77777777" w:rsidR="004932D4" w:rsidRPr="00E91BA2" w:rsidRDefault="004932D4" w:rsidP="000553F8">
      <w:pPr>
        <w:pStyle w:val="ProDocbodytext"/>
        <w:jc w:val="both"/>
        <w:rPr>
          <w:rFonts w:cs="Calibri"/>
          <w:sz w:val="20"/>
          <w:szCs w:val="22"/>
          <w:lang w:val="en-GB"/>
        </w:rPr>
      </w:pPr>
    </w:p>
    <w:p w14:paraId="0B242CF0" w14:textId="2C84F9FB" w:rsidR="004932D4" w:rsidRPr="00E91BA2" w:rsidRDefault="00FE0037" w:rsidP="000553F8">
      <w:pPr>
        <w:pStyle w:val="ProDocbodytext"/>
        <w:jc w:val="both"/>
        <w:rPr>
          <w:rFonts w:cs="Calibri"/>
          <w:b/>
          <w:i/>
          <w:sz w:val="20"/>
          <w:szCs w:val="22"/>
          <w:lang w:val="en-GB"/>
        </w:rPr>
      </w:pPr>
      <w:r w:rsidRPr="00E91BA2">
        <w:rPr>
          <w:rFonts w:cs="Calibri"/>
          <w:b/>
          <w:i/>
          <w:sz w:val="20"/>
          <w:szCs w:val="22"/>
          <w:lang w:val="en-GB"/>
        </w:rPr>
        <w:t>Output 3.3</w:t>
      </w:r>
      <w:r w:rsidR="004932D4" w:rsidRPr="00E91BA2">
        <w:rPr>
          <w:rFonts w:cs="Calibri"/>
          <w:b/>
          <w:i/>
          <w:sz w:val="20"/>
          <w:szCs w:val="22"/>
          <w:lang w:val="en-GB"/>
        </w:rPr>
        <w:t xml:space="preserve"> Community-based monitoring networks in poaching hotspots in the </w:t>
      </w:r>
      <w:r w:rsidR="00417281" w:rsidRPr="00E91BA2">
        <w:rPr>
          <w:rFonts w:cs="Calibri"/>
          <w:b/>
          <w:i/>
          <w:sz w:val="20"/>
          <w:szCs w:val="22"/>
          <w:lang w:val="en-GB"/>
        </w:rPr>
        <w:t xml:space="preserve">Ruaha-Rungwa </w:t>
      </w:r>
      <w:r w:rsidR="004932D4" w:rsidRPr="00E91BA2">
        <w:rPr>
          <w:rFonts w:cs="Calibri"/>
          <w:b/>
          <w:i/>
          <w:sz w:val="20"/>
          <w:szCs w:val="22"/>
          <w:lang w:val="en-GB"/>
        </w:rPr>
        <w:t xml:space="preserve">ecosystem developed and </w:t>
      </w:r>
      <w:r w:rsidR="00575736" w:rsidRPr="00E91BA2">
        <w:rPr>
          <w:rFonts w:cs="Calibri"/>
          <w:b/>
          <w:i/>
          <w:sz w:val="20"/>
          <w:szCs w:val="22"/>
          <w:lang w:val="en-GB"/>
        </w:rPr>
        <w:t>implemented</w:t>
      </w:r>
      <w:r w:rsidR="004932D4" w:rsidRPr="00E91BA2">
        <w:rPr>
          <w:rFonts w:cs="Calibri"/>
          <w:b/>
          <w:i/>
          <w:sz w:val="20"/>
          <w:szCs w:val="22"/>
          <w:lang w:val="en-GB"/>
        </w:rPr>
        <w:t xml:space="preserve"> </w:t>
      </w:r>
    </w:p>
    <w:p w14:paraId="05DCB128" w14:textId="77777777" w:rsidR="004932D4" w:rsidRPr="00E91BA2" w:rsidRDefault="004932D4" w:rsidP="000553F8">
      <w:pPr>
        <w:pStyle w:val="ProDocbodytext"/>
        <w:jc w:val="both"/>
        <w:rPr>
          <w:rFonts w:cs="Calibri"/>
          <w:sz w:val="20"/>
          <w:szCs w:val="22"/>
          <w:lang w:val="en-GB"/>
        </w:rPr>
      </w:pPr>
    </w:p>
    <w:p w14:paraId="169A3C52" w14:textId="77777777" w:rsidR="007753B7" w:rsidRPr="00E91BA2" w:rsidRDefault="007753B7" w:rsidP="007753B7">
      <w:pPr>
        <w:jc w:val="both"/>
        <w:rPr>
          <w:rFonts w:ascii="Calibri" w:eastAsia="Calibri" w:hAnsi="Calibri" w:cs="Calibri"/>
          <w:sz w:val="20"/>
          <w:szCs w:val="22"/>
        </w:rPr>
      </w:pPr>
      <w:r w:rsidRPr="00E91BA2">
        <w:rPr>
          <w:rFonts w:ascii="Calibri" w:hAnsi="Calibri"/>
          <w:sz w:val="20"/>
        </w:rPr>
        <w:lastRenderedPageBreak/>
        <w:t xml:space="preserve">This </w:t>
      </w:r>
      <w:r w:rsidRPr="00E91BA2">
        <w:rPr>
          <w:rFonts w:ascii="Calibri" w:hAnsi="Calibri" w:cs="Calibri"/>
          <w:sz w:val="20"/>
          <w:szCs w:val="22"/>
        </w:rPr>
        <w:t>output</w:t>
      </w:r>
      <w:r w:rsidRPr="00E91BA2">
        <w:rPr>
          <w:rFonts w:ascii="Calibri" w:hAnsi="Calibri"/>
          <w:sz w:val="20"/>
        </w:rPr>
        <w:t xml:space="preserve"> is an important element of the broader </w:t>
      </w:r>
      <w:r w:rsidRPr="00E91BA2">
        <w:rPr>
          <w:rFonts w:ascii="Calibri" w:hAnsi="Calibri" w:cs="Calibri"/>
          <w:sz w:val="20"/>
          <w:szCs w:val="22"/>
        </w:rPr>
        <w:t>NSCPIWT</w:t>
      </w:r>
      <w:r w:rsidRPr="00E91BA2">
        <w:rPr>
          <w:rFonts w:ascii="Calibri" w:hAnsi="Calibri"/>
          <w:sz w:val="20"/>
        </w:rPr>
        <w:t xml:space="preserve"> Strategy, engaging local communities in monitoring wildlife crimes.  </w:t>
      </w:r>
      <w:r w:rsidRPr="00E91BA2">
        <w:rPr>
          <w:rFonts w:ascii="Calibri" w:hAnsi="Calibri"/>
          <w:color w:val="000000"/>
          <w:sz w:val="20"/>
        </w:rPr>
        <w:t xml:space="preserve">The project will build </w:t>
      </w:r>
      <w:r w:rsidRPr="00E91BA2">
        <w:rPr>
          <w:rFonts w:ascii="Calibri" w:eastAsia="Times New Roman" w:hAnsi="Calibri" w:cs="Calibri"/>
          <w:color w:val="000000"/>
          <w:sz w:val="20"/>
          <w:szCs w:val="22"/>
        </w:rPr>
        <w:t>on</w:t>
      </w:r>
      <w:r w:rsidRPr="00E91BA2">
        <w:rPr>
          <w:rFonts w:ascii="Calibri" w:hAnsi="Calibri"/>
          <w:color w:val="000000"/>
          <w:sz w:val="20"/>
        </w:rPr>
        <w:t xml:space="preserve"> current efforts </w:t>
      </w:r>
      <w:r w:rsidRPr="00E91BA2">
        <w:rPr>
          <w:rFonts w:ascii="Calibri" w:eastAsia="Times New Roman" w:hAnsi="Calibri" w:cs="Calibri"/>
          <w:color w:val="000000"/>
          <w:sz w:val="20"/>
          <w:szCs w:val="22"/>
        </w:rPr>
        <w:t xml:space="preserve">to develop a </w:t>
      </w:r>
      <w:r w:rsidRPr="00E91BA2">
        <w:rPr>
          <w:rFonts w:ascii="Calibri" w:hAnsi="Calibri"/>
          <w:sz w:val="20"/>
        </w:rPr>
        <w:t xml:space="preserve">Village Game Scout (VGS) </w:t>
      </w:r>
      <w:r w:rsidRPr="00E91BA2">
        <w:rPr>
          <w:rFonts w:ascii="Calibri" w:eastAsia="Calibri" w:hAnsi="Calibri" w:cs="Calibri"/>
          <w:sz w:val="20"/>
          <w:szCs w:val="22"/>
        </w:rPr>
        <w:t xml:space="preserve">and informers’ system in targeted areas, taking into account lessons learned from other interventions including through </w:t>
      </w:r>
      <w:r w:rsidRPr="00E91BA2">
        <w:rPr>
          <w:rFonts w:ascii="Calibri" w:hAnsi="Calibri"/>
          <w:sz w:val="20"/>
        </w:rPr>
        <w:t xml:space="preserve">USAID </w:t>
      </w:r>
      <w:r w:rsidRPr="00E91BA2">
        <w:rPr>
          <w:rFonts w:ascii="Calibri" w:eastAsia="Calibri" w:hAnsi="Calibri" w:cs="Calibri"/>
          <w:sz w:val="20"/>
          <w:szCs w:val="22"/>
        </w:rPr>
        <w:t xml:space="preserve">and RCP (also see Annex M). </w:t>
      </w:r>
    </w:p>
    <w:p w14:paraId="3608C140" w14:textId="77777777" w:rsidR="007753B7" w:rsidRPr="00E91BA2" w:rsidRDefault="007753B7" w:rsidP="007753B7">
      <w:pPr>
        <w:jc w:val="both"/>
        <w:rPr>
          <w:rFonts w:ascii="Calibri" w:eastAsia="Calibri" w:hAnsi="Calibri" w:cs="Calibri"/>
          <w:sz w:val="20"/>
          <w:szCs w:val="22"/>
        </w:rPr>
      </w:pPr>
    </w:p>
    <w:p w14:paraId="08EA7537" w14:textId="62D8D51B" w:rsidR="007753B7" w:rsidRPr="00E91BA2" w:rsidRDefault="007753B7" w:rsidP="007753B7">
      <w:pPr>
        <w:jc w:val="both"/>
        <w:rPr>
          <w:rFonts w:ascii="Calibri" w:hAnsi="Calibri"/>
          <w:sz w:val="20"/>
        </w:rPr>
      </w:pPr>
      <w:r w:rsidRPr="00E91BA2">
        <w:rPr>
          <w:rFonts w:ascii="Calibri" w:eastAsia="Calibri" w:hAnsi="Calibri" w:cs="Calibri"/>
          <w:sz w:val="20"/>
          <w:szCs w:val="22"/>
        </w:rPr>
        <w:t>Village Game Scouts have rights to stop, search, and arrest poachers as well as confiscate wildlife product</w:t>
      </w:r>
      <w:r w:rsidR="002C26C0" w:rsidRPr="00E91BA2">
        <w:rPr>
          <w:rFonts w:ascii="Calibri" w:eastAsia="Calibri" w:hAnsi="Calibri" w:cs="Calibri"/>
          <w:sz w:val="20"/>
          <w:szCs w:val="22"/>
        </w:rPr>
        <w:t>s</w:t>
      </w:r>
      <w:r w:rsidRPr="00E91BA2">
        <w:rPr>
          <w:rFonts w:ascii="Calibri" w:eastAsia="Calibri" w:hAnsi="Calibri" w:cs="Calibri"/>
          <w:sz w:val="20"/>
          <w:szCs w:val="22"/>
        </w:rPr>
        <w:t xml:space="preserve"> and arms (in accordance with the Wildlife Conservation Act No.5 of 2009). However, due to high </w:t>
      </w:r>
      <w:r w:rsidRPr="00E91BA2">
        <w:rPr>
          <w:rFonts w:ascii="Calibri" w:hAnsi="Calibri"/>
          <w:sz w:val="20"/>
        </w:rPr>
        <w:t xml:space="preserve">levels </w:t>
      </w:r>
      <w:r w:rsidRPr="00E91BA2">
        <w:rPr>
          <w:rFonts w:ascii="Calibri" w:eastAsia="Calibri" w:hAnsi="Calibri" w:cs="Calibri"/>
          <w:sz w:val="20"/>
          <w:szCs w:val="22"/>
        </w:rPr>
        <w:t>of danger in dealing with heavily armed poachers, they need to work in cooperation with other law enforcement mechanisms such as the TCGs.  Village Game Scouts</w:t>
      </w:r>
      <w:r w:rsidRPr="00E91BA2">
        <w:rPr>
          <w:rFonts w:ascii="Calibri" w:hAnsi="Calibri"/>
          <w:sz w:val="20"/>
        </w:rPr>
        <w:t xml:space="preserve"> will be trained on anti-poaching </w:t>
      </w:r>
      <w:r w:rsidRPr="00E91BA2">
        <w:rPr>
          <w:rFonts w:ascii="Calibri" w:eastAsia="Calibri" w:hAnsi="Calibri" w:cs="Calibri"/>
          <w:sz w:val="20"/>
          <w:szCs w:val="22"/>
        </w:rPr>
        <w:t xml:space="preserve">activities and </w:t>
      </w:r>
      <w:r w:rsidRPr="00E91BA2">
        <w:rPr>
          <w:rFonts w:ascii="Calibri" w:hAnsi="Calibri"/>
          <w:sz w:val="20"/>
        </w:rPr>
        <w:t xml:space="preserve">intelligence </w:t>
      </w:r>
      <w:r w:rsidRPr="00E91BA2">
        <w:rPr>
          <w:rFonts w:ascii="Calibri" w:eastAsia="Calibri" w:hAnsi="Calibri" w:cs="Calibri"/>
          <w:sz w:val="20"/>
          <w:szCs w:val="22"/>
        </w:rPr>
        <w:t>in connection with local</w:t>
      </w:r>
      <w:r w:rsidRPr="00E91BA2">
        <w:rPr>
          <w:rFonts w:ascii="Calibri" w:hAnsi="Calibri"/>
          <w:sz w:val="20"/>
        </w:rPr>
        <w:t xml:space="preserve"> TCGs for mutually beneficial collaboration.</w:t>
      </w:r>
      <w:r w:rsidRPr="00E91BA2">
        <w:rPr>
          <w:rFonts w:ascii="Calibri" w:eastAsia="Calibri" w:hAnsi="Calibri" w:cs="Calibri"/>
          <w:sz w:val="20"/>
          <w:szCs w:val="22"/>
        </w:rPr>
        <w:t xml:space="preserve"> Moreover, the project will invest in </w:t>
      </w:r>
      <w:r w:rsidR="002C26C0" w:rsidRPr="00E91BA2">
        <w:rPr>
          <w:rFonts w:ascii="Calibri" w:eastAsia="Calibri" w:hAnsi="Calibri" w:cs="Calibri"/>
          <w:sz w:val="20"/>
          <w:szCs w:val="22"/>
        </w:rPr>
        <w:t xml:space="preserve">the </w:t>
      </w:r>
      <w:r w:rsidRPr="00E91BA2">
        <w:rPr>
          <w:rFonts w:ascii="Calibri" w:eastAsia="Calibri" w:hAnsi="Calibri" w:cs="Calibri"/>
          <w:sz w:val="20"/>
          <w:szCs w:val="22"/>
        </w:rPr>
        <w:t>establishment and training of network of local informers to provide timely information on poaching and IWT cases in WMAs and adjacent area</w:t>
      </w:r>
      <w:r w:rsidR="002C26C0" w:rsidRPr="00E91BA2">
        <w:rPr>
          <w:rFonts w:ascii="Calibri" w:eastAsia="Calibri" w:hAnsi="Calibri" w:cs="Calibri"/>
          <w:sz w:val="20"/>
          <w:szCs w:val="22"/>
        </w:rPr>
        <w:t>s</w:t>
      </w:r>
      <w:r w:rsidRPr="00E91BA2">
        <w:rPr>
          <w:rFonts w:ascii="Calibri" w:eastAsia="Calibri" w:hAnsi="Calibri" w:cs="Calibri"/>
          <w:sz w:val="20"/>
          <w:szCs w:val="22"/>
        </w:rPr>
        <w:t xml:space="preserve"> of Ruaha NP to Village Game Scouts and TCGs. </w:t>
      </w:r>
    </w:p>
    <w:p w14:paraId="6ABF6D04" w14:textId="77777777" w:rsidR="00D63789" w:rsidRPr="00E91BA2" w:rsidRDefault="00D63789" w:rsidP="000553F8">
      <w:pPr>
        <w:jc w:val="both"/>
        <w:rPr>
          <w:rFonts w:ascii="Calibri" w:eastAsia="Calibri" w:hAnsi="Calibri" w:cs="Calibri"/>
          <w:sz w:val="20"/>
          <w:szCs w:val="22"/>
        </w:rPr>
      </w:pPr>
    </w:p>
    <w:p w14:paraId="4CC6192E" w14:textId="789D93E6" w:rsidR="00D63789" w:rsidRPr="00E91BA2" w:rsidRDefault="00DD5B3D" w:rsidP="000553F8">
      <w:pPr>
        <w:jc w:val="both"/>
        <w:rPr>
          <w:rFonts w:ascii="Calibri" w:hAnsi="Calibri"/>
          <w:sz w:val="20"/>
        </w:rPr>
      </w:pPr>
      <w:r w:rsidRPr="00E91BA2">
        <w:rPr>
          <w:rFonts w:ascii="Calibri" w:eastAsia="Calibri" w:hAnsi="Calibri" w:cs="Calibri"/>
          <w:sz w:val="20"/>
          <w:szCs w:val="22"/>
        </w:rPr>
        <w:t xml:space="preserve">The approach will </w:t>
      </w:r>
      <w:r w:rsidR="002D2002" w:rsidRPr="00E91BA2">
        <w:rPr>
          <w:rFonts w:ascii="Calibri" w:eastAsia="Calibri" w:hAnsi="Calibri" w:cs="Calibri"/>
          <w:sz w:val="20"/>
          <w:szCs w:val="22"/>
        </w:rPr>
        <w:t xml:space="preserve">be mindful of the fact that if HWC-related killing is deemed </w:t>
      </w:r>
      <w:r w:rsidR="002C26C0" w:rsidRPr="00E91BA2">
        <w:rPr>
          <w:rFonts w:ascii="Calibri" w:eastAsia="Calibri" w:hAnsi="Calibri" w:cs="Calibri"/>
          <w:sz w:val="20"/>
          <w:szCs w:val="22"/>
        </w:rPr>
        <w:t xml:space="preserve">as </w:t>
      </w:r>
      <w:r w:rsidR="002D2002" w:rsidRPr="00E91BA2">
        <w:rPr>
          <w:rFonts w:ascii="Calibri" w:eastAsia="Calibri" w:hAnsi="Calibri" w:cs="Calibri"/>
          <w:sz w:val="20"/>
          <w:szCs w:val="22"/>
        </w:rPr>
        <w:t>poaching then it could lead to people getting arrested for it. While this would help achieve more ‘poachers’ being arrested, criminalising people  who are not commercial poachers would be damaging on many levels – it would predominantly affect marginalised groups like pastoralists, would increase poverty if household heads are arrested and imprisoned, would drive killings underground (making it harder to really reduce them in the future, or monitor progress) and could damage community-conservationist relations. L</w:t>
      </w:r>
      <w:r w:rsidR="00D63789" w:rsidRPr="00E91BA2">
        <w:rPr>
          <w:rFonts w:ascii="Calibri" w:eastAsia="Calibri" w:hAnsi="Calibri" w:cs="Calibri"/>
          <w:sz w:val="20"/>
          <w:szCs w:val="22"/>
        </w:rPr>
        <w:t xml:space="preserve">evels of poaching </w:t>
      </w:r>
      <w:r w:rsidR="002D2002" w:rsidRPr="00E91BA2">
        <w:rPr>
          <w:rFonts w:ascii="Calibri" w:eastAsia="Calibri" w:hAnsi="Calibri" w:cs="Calibri"/>
          <w:sz w:val="20"/>
          <w:szCs w:val="22"/>
        </w:rPr>
        <w:t xml:space="preserve">will therefore be defined </w:t>
      </w:r>
      <w:r w:rsidR="00D63789" w:rsidRPr="00E91BA2">
        <w:rPr>
          <w:rFonts w:ascii="Calibri" w:eastAsia="Calibri" w:hAnsi="Calibri" w:cs="Calibri"/>
          <w:sz w:val="20"/>
          <w:szCs w:val="22"/>
        </w:rPr>
        <w:t xml:space="preserve">with regards to criminality, and actions </w:t>
      </w:r>
      <w:r w:rsidR="002D2002" w:rsidRPr="00E91BA2">
        <w:rPr>
          <w:rFonts w:ascii="Calibri" w:eastAsia="Calibri" w:hAnsi="Calibri" w:cs="Calibri"/>
          <w:sz w:val="20"/>
          <w:szCs w:val="22"/>
        </w:rPr>
        <w:t xml:space="preserve">will subsequently be designed </w:t>
      </w:r>
      <w:r w:rsidR="00D63789" w:rsidRPr="00E91BA2">
        <w:rPr>
          <w:rFonts w:ascii="Calibri" w:eastAsia="Calibri" w:hAnsi="Calibri" w:cs="Calibri"/>
          <w:sz w:val="20"/>
          <w:szCs w:val="22"/>
        </w:rPr>
        <w:t>relative to that</w:t>
      </w:r>
      <w:r w:rsidR="002D2002" w:rsidRPr="00E91BA2">
        <w:rPr>
          <w:rFonts w:ascii="Calibri" w:eastAsia="Calibri" w:hAnsi="Calibri" w:cs="Calibri"/>
          <w:sz w:val="20"/>
          <w:szCs w:val="22"/>
        </w:rPr>
        <w:t>. As such,</w:t>
      </w:r>
      <w:r w:rsidR="00D63789" w:rsidRPr="00E91BA2">
        <w:rPr>
          <w:rFonts w:ascii="Calibri" w:eastAsia="Calibri" w:hAnsi="Calibri" w:cs="Calibri"/>
          <w:sz w:val="20"/>
          <w:szCs w:val="22"/>
        </w:rPr>
        <w:t xml:space="preserve"> </w:t>
      </w:r>
      <w:r w:rsidR="002D2002" w:rsidRPr="00E91BA2">
        <w:rPr>
          <w:rFonts w:ascii="Calibri" w:eastAsia="Calibri" w:hAnsi="Calibri" w:cs="Calibri"/>
          <w:sz w:val="20"/>
          <w:szCs w:val="22"/>
        </w:rPr>
        <w:t>HWC</w:t>
      </w:r>
      <w:r w:rsidR="00D63789" w:rsidRPr="00E91BA2">
        <w:rPr>
          <w:rFonts w:ascii="Calibri" w:eastAsia="Calibri" w:hAnsi="Calibri" w:cs="Calibri"/>
          <w:sz w:val="20"/>
          <w:szCs w:val="22"/>
        </w:rPr>
        <w:t xml:space="preserve">-related killing without proper permits should have a different response (including confidential data collection without fear of reprisals) than organised crime. </w:t>
      </w:r>
      <w:r w:rsidR="00D63789" w:rsidRPr="00E91BA2">
        <w:rPr>
          <w:rFonts w:ascii="Calibri" w:hAnsi="Calibri"/>
          <w:sz w:val="20"/>
        </w:rPr>
        <w:t xml:space="preserve"> </w:t>
      </w:r>
    </w:p>
    <w:p w14:paraId="66C0D4AC" w14:textId="77777777" w:rsidR="00AE4E10" w:rsidRPr="00E91BA2" w:rsidRDefault="00AE4E10" w:rsidP="000553F8">
      <w:pPr>
        <w:jc w:val="both"/>
        <w:rPr>
          <w:rFonts w:ascii="Calibri" w:hAnsi="Calibri"/>
          <w:sz w:val="20"/>
        </w:rPr>
      </w:pPr>
    </w:p>
    <w:p w14:paraId="0EABB7F5" w14:textId="7D60BDEB" w:rsidR="004932D4" w:rsidRPr="00E91BA2" w:rsidRDefault="00BB0639" w:rsidP="000553F8">
      <w:pPr>
        <w:jc w:val="both"/>
        <w:rPr>
          <w:rFonts w:ascii="Calibri" w:eastAsia="Times New Roman" w:hAnsi="Calibri" w:cs="Calibri"/>
          <w:i/>
          <w:color w:val="000000"/>
          <w:sz w:val="18"/>
          <w:szCs w:val="20"/>
        </w:rPr>
      </w:pPr>
      <w:r w:rsidRPr="00E91BA2">
        <w:rPr>
          <w:rFonts w:ascii="Calibri" w:hAnsi="Calibri"/>
          <w:sz w:val="18"/>
        </w:rPr>
        <w:t xml:space="preserve">Note: </w:t>
      </w:r>
      <w:r w:rsidR="006E7E68" w:rsidRPr="00E91BA2">
        <w:rPr>
          <w:rFonts w:ascii="Calibri" w:hAnsi="Calibri"/>
          <w:sz w:val="18"/>
        </w:rPr>
        <w:t xml:space="preserve">This </w:t>
      </w:r>
      <w:r w:rsidR="006E7E68" w:rsidRPr="00E91BA2">
        <w:rPr>
          <w:rFonts w:ascii="Calibri" w:eastAsia="Calibri" w:hAnsi="Calibri" w:cs="Calibri"/>
          <w:sz w:val="18"/>
          <w:szCs w:val="22"/>
        </w:rPr>
        <w:t>Output</w:t>
      </w:r>
      <w:r w:rsidR="00AE4E10" w:rsidRPr="00E91BA2">
        <w:rPr>
          <w:rFonts w:ascii="Calibri" w:eastAsia="Calibri" w:hAnsi="Calibri" w:cs="Calibri"/>
          <w:sz w:val="18"/>
          <w:szCs w:val="22"/>
        </w:rPr>
        <w:t xml:space="preserve"> addresses NSCPIWT </w:t>
      </w:r>
      <w:r w:rsidR="00AE4E10" w:rsidRPr="00E91BA2">
        <w:rPr>
          <w:rFonts w:ascii="Calibri" w:eastAsia="Calibri" w:hAnsi="Calibri" w:cs="Calibri"/>
          <w:b/>
          <w:i/>
          <w:sz w:val="18"/>
          <w:szCs w:val="22"/>
        </w:rPr>
        <w:t>Output 2.1.1:</w:t>
      </w:r>
      <w:r w:rsidR="00AE4E10" w:rsidRPr="00E91BA2">
        <w:rPr>
          <w:rFonts w:ascii="Calibri" w:eastAsia="Calibri" w:hAnsi="Calibri" w:cs="Calibri"/>
          <w:i/>
          <w:sz w:val="18"/>
          <w:szCs w:val="22"/>
        </w:rPr>
        <w:t xml:space="preserve">  Community-based monitoring networks established and operationalised in each poaching hotspot district, to support the WCU and TCGs in information gathering</w:t>
      </w:r>
      <w:r w:rsidR="00AE4E10" w:rsidRPr="00E91BA2">
        <w:rPr>
          <w:rFonts w:ascii="Calibri" w:eastAsia="Calibri" w:hAnsi="Calibri" w:cs="Calibri"/>
          <w:sz w:val="18"/>
          <w:szCs w:val="22"/>
        </w:rPr>
        <w:t>; and</w:t>
      </w:r>
      <w:r w:rsidR="006E7E68" w:rsidRPr="00E91BA2">
        <w:rPr>
          <w:rFonts w:ascii="Calibri" w:eastAsia="Calibri" w:hAnsi="Calibri" w:cs="Calibri"/>
          <w:sz w:val="18"/>
          <w:szCs w:val="22"/>
        </w:rPr>
        <w:t xml:space="preserve"> </w:t>
      </w:r>
      <w:r w:rsidR="006E7E68" w:rsidRPr="00E91BA2">
        <w:rPr>
          <w:rFonts w:ascii="Calibri" w:hAnsi="Calibri" w:cs="Calibri"/>
          <w:b/>
          <w:sz w:val="18"/>
          <w:szCs w:val="22"/>
        </w:rPr>
        <w:t xml:space="preserve">ICCWC Toolkit Assessment Recommendation </w:t>
      </w:r>
      <w:r w:rsidR="006E7E68" w:rsidRPr="00E91BA2">
        <w:rPr>
          <w:rFonts w:ascii="Calibri" w:hAnsi="Calibri" w:cs="Calibri"/>
          <w:b/>
          <w:sz w:val="18"/>
          <w:szCs w:val="20"/>
        </w:rPr>
        <w:t xml:space="preserve">56 </w:t>
      </w:r>
      <w:r w:rsidR="006E7E68" w:rsidRPr="00E91BA2">
        <w:rPr>
          <w:rFonts w:ascii="Calibri" w:hAnsi="Calibri" w:cs="Calibri"/>
          <w:i/>
          <w:sz w:val="18"/>
          <w:szCs w:val="20"/>
        </w:rPr>
        <w:t>Consideration should be given to the creation of a single national free</w:t>
      </w:r>
      <w:r w:rsidR="00AE4E10" w:rsidRPr="00E91BA2">
        <w:rPr>
          <w:rFonts w:ascii="Calibri" w:hAnsi="Calibri" w:cs="Calibri"/>
          <w:i/>
          <w:sz w:val="18"/>
          <w:szCs w:val="20"/>
        </w:rPr>
        <w:t xml:space="preserve"> </w:t>
      </w:r>
      <w:r w:rsidR="006E7E68" w:rsidRPr="00E91BA2">
        <w:rPr>
          <w:rFonts w:ascii="Calibri" w:hAnsi="Calibri" w:cs="Calibri"/>
          <w:i/>
          <w:sz w:val="18"/>
          <w:szCs w:val="20"/>
        </w:rPr>
        <w:t>call number for use by the public to give information concerning wildlife and forest crime. This should be widely publicised using media outlets.</w:t>
      </w:r>
    </w:p>
    <w:p w14:paraId="6CBCF3F0" w14:textId="77777777" w:rsidR="004932D4" w:rsidRPr="00E91BA2" w:rsidRDefault="004932D4" w:rsidP="005043CC">
      <w:pPr>
        <w:pStyle w:val="ProDocbodytext"/>
        <w:jc w:val="both"/>
        <w:rPr>
          <w:sz w:val="20"/>
        </w:rPr>
      </w:pPr>
    </w:p>
    <w:p w14:paraId="27E73866" w14:textId="77777777" w:rsidR="006B6202" w:rsidRPr="00E91BA2" w:rsidRDefault="006B6202" w:rsidP="000553F8">
      <w:pPr>
        <w:pStyle w:val="ProDocbodytext"/>
        <w:ind w:left="605" w:hanging="605"/>
        <w:jc w:val="both"/>
        <w:rPr>
          <w:rFonts w:cs="Calibri"/>
          <w:b/>
          <w:i/>
          <w:sz w:val="20"/>
          <w:lang w:val="en-GB"/>
        </w:rPr>
      </w:pPr>
      <w:r w:rsidRPr="00E91BA2">
        <w:rPr>
          <w:b/>
          <w:i/>
          <w:sz w:val="20"/>
          <w:lang w:val="en-GB"/>
        </w:rPr>
        <w:t xml:space="preserve">Output </w:t>
      </w:r>
      <w:r w:rsidRPr="00E91BA2">
        <w:rPr>
          <w:rFonts w:cs="Calibri"/>
          <w:b/>
          <w:i/>
          <w:sz w:val="20"/>
          <w:lang w:val="en-GB"/>
        </w:rPr>
        <w:t>3.4 Communication strategy and national campaign on wildlife crime issues developed and implemented</w:t>
      </w:r>
    </w:p>
    <w:p w14:paraId="6C6B5E6B" w14:textId="77777777" w:rsidR="005C7097" w:rsidRPr="00E91BA2" w:rsidRDefault="005C7097" w:rsidP="000553F8">
      <w:pPr>
        <w:jc w:val="both"/>
        <w:rPr>
          <w:rFonts w:ascii="Calibri" w:hAnsi="Calibri" w:cs="Calibri"/>
          <w:sz w:val="20"/>
          <w:szCs w:val="20"/>
        </w:rPr>
      </w:pPr>
    </w:p>
    <w:p w14:paraId="6E122601" w14:textId="7081E3A9" w:rsidR="005C7097" w:rsidRPr="00E91BA2" w:rsidRDefault="00206D8D" w:rsidP="005C7097">
      <w:pPr>
        <w:jc w:val="both"/>
        <w:rPr>
          <w:rFonts w:ascii="Calibri" w:hAnsi="Calibri" w:cs="Calibri"/>
          <w:sz w:val="20"/>
          <w:szCs w:val="20"/>
        </w:rPr>
      </w:pPr>
      <w:r w:rsidRPr="00E91BA2">
        <w:rPr>
          <w:rFonts w:ascii="Calibri" w:hAnsi="Calibri" w:cs="Calibri"/>
          <w:sz w:val="20"/>
          <w:szCs w:val="20"/>
        </w:rPr>
        <w:t xml:space="preserve">Under this output, a stakeholder communication and engagement strategy will be developed, </w:t>
      </w:r>
      <w:r w:rsidR="009705E8" w:rsidRPr="00E91BA2">
        <w:rPr>
          <w:rFonts w:ascii="Calibri" w:hAnsi="Calibri" w:cs="Calibri"/>
          <w:sz w:val="20"/>
          <w:szCs w:val="20"/>
        </w:rPr>
        <w:t>to raise nation-wide public awareness on IWT impact and more effectively engage the public and private sector</w:t>
      </w:r>
      <w:r w:rsidR="002C26C0" w:rsidRPr="00E91BA2">
        <w:rPr>
          <w:rFonts w:ascii="Calibri" w:hAnsi="Calibri" w:cs="Calibri"/>
          <w:sz w:val="20"/>
          <w:szCs w:val="20"/>
        </w:rPr>
        <w:t xml:space="preserve">s </w:t>
      </w:r>
      <w:r w:rsidR="009705E8" w:rsidRPr="00E91BA2">
        <w:rPr>
          <w:rFonts w:ascii="Calibri" w:hAnsi="Calibri" w:cs="Calibri"/>
          <w:sz w:val="20"/>
          <w:szCs w:val="20"/>
        </w:rPr>
        <w:t>in combating wildlife crime in Tanzania</w:t>
      </w:r>
      <w:r w:rsidR="001B53E4" w:rsidRPr="00E91BA2">
        <w:rPr>
          <w:rFonts w:ascii="Calibri" w:hAnsi="Calibri" w:cs="Calibri"/>
          <w:sz w:val="20"/>
          <w:szCs w:val="20"/>
        </w:rPr>
        <w:t xml:space="preserve"> (see Annex L)</w:t>
      </w:r>
      <w:r w:rsidR="00CC5587" w:rsidRPr="00E91BA2">
        <w:rPr>
          <w:rFonts w:ascii="Calibri" w:hAnsi="Calibri" w:cs="Calibri"/>
          <w:sz w:val="20"/>
          <w:szCs w:val="20"/>
        </w:rPr>
        <w:t>.</w:t>
      </w:r>
      <w:r w:rsidRPr="00E91BA2">
        <w:rPr>
          <w:rFonts w:ascii="Calibri" w:hAnsi="Calibri" w:cs="Calibri"/>
          <w:sz w:val="20"/>
          <w:szCs w:val="20"/>
        </w:rPr>
        <w:t xml:space="preserve">  </w:t>
      </w:r>
      <w:r w:rsidR="00CC5587" w:rsidRPr="00E91BA2">
        <w:rPr>
          <w:rFonts w:ascii="Calibri" w:hAnsi="Calibri" w:cs="Calibri"/>
          <w:sz w:val="20"/>
          <w:szCs w:val="20"/>
        </w:rPr>
        <w:t xml:space="preserve">A communication platform will be established in the form of </w:t>
      </w:r>
      <w:r w:rsidR="002C26C0" w:rsidRPr="00E91BA2">
        <w:rPr>
          <w:rFonts w:ascii="Calibri" w:hAnsi="Calibri" w:cs="Calibri"/>
          <w:sz w:val="20"/>
          <w:szCs w:val="20"/>
        </w:rPr>
        <w:t xml:space="preserve">a </w:t>
      </w:r>
      <w:r w:rsidR="00CC5587" w:rsidRPr="00E91BA2">
        <w:rPr>
          <w:rFonts w:ascii="Calibri" w:hAnsi="Calibri" w:cs="Calibri"/>
          <w:sz w:val="20"/>
          <w:szCs w:val="20"/>
        </w:rPr>
        <w:t xml:space="preserve">Wildlife Stakeholder Task Force, which will include government officials, public leaders and private sector representatives as </w:t>
      </w:r>
      <w:r w:rsidR="002C26C0" w:rsidRPr="00E91BA2">
        <w:rPr>
          <w:rFonts w:ascii="Calibri" w:hAnsi="Calibri" w:cs="Calibri"/>
          <w:sz w:val="20"/>
          <w:szCs w:val="20"/>
        </w:rPr>
        <w:t xml:space="preserve">an </w:t>
      </w:r>
      <w:r w:rsidR="00CC5587" w:rsidRPr="00E91BA2">
        <w:rPr>
          <w:rFonts w:ascii="Calibri" w:hAnsi="Calibri" w:cs="Calibri"/>
          <w:sz w:val="20"/>
          <w:szCs w:val="20"/>
        </w:rPr>
        <w:t>advisory body to discuss, plan and implement solutions related to IWT and wildlife management issues in the country, including financial support and coordination of IWT combat at national and regional levels. The project will support the development of a platform web-site as well as round table meetings to develop stakeholder collaboration and promote effective IWT related solutions in national agenda. Potential private sector and NGO contribution</w:t>
      </w:r>
      <w:r w:rsidR="002C26C0" w:rsidRPr="00E91BA2">
        <w:rPr>
          <w:rFonts w:ascii="Calibri" w:hAnsi="Calibri" w:cs="Calibri"/>
          <w:sz w:val="20"/>
          <w:szCs w:val="20"/>
        </w:rPr>
        <w:t>s</w:t>
      </w:r>
      <w:r w:rsidR="00CC5587" w:rsidRPr="00E91BA2">
        <w:rPr>
          <w:rFonts w:ascii="Calibri" w:hAnsi="Calibri" w:cs="Calibri"/>
          <w:sz w:val="20"/>
          <w:szCs w:val="20"/>
        </w:rPr>
        <w:t xml:space="preserve"> to an effective countrywide anti-poaching and IWT response incl</w:t>
      </w:r>
      <w:r w:rsidR="002C26C0" w:rsidRPr="00E91BA2">
        <w:rPr>
          <w:rFonts w:ascii="Calibri" w:hAnsi="Calibri" w:cs="Calibri"/>
          <w:sz w:val="20"/>
          <w:szCs w:val="20"/>
        </w:rPr>
        <w:t>uding</w:t>
      </w:r>
      <w:r w:rsidR="00CC5587" w:rsidRPr="00E91BA2">
        <w:rPr>
          <w:rFonts w:ascii="Calibri" w:hAnsi="Calibri" w:cs="Calibri"/>
          <w:sz w:val="20"/>
          <w:szCs w:val="20"/>
        </w:rPr>
        <w:t xml:space="preserve"> through financial support and donations will be considered, discussed and implemented via collaboration agreements.</w:t>
      </w:r>
      <w:r w:rsidR="001B53E4" w:rsidRPr="00E91BA2">
        <w:rPr>
          <w:rFonts w:ascii="Calibri" w:hAnsi="Calibri" w:cs="Calibri"/>
          <w:sz w:val="20"/>
          <w:szCs w:val="20"/>
        </w:rPr>
        <w:t xml:space="preserve"> </w:t>
      </w:r>
      <w:r w:rsidR="00400351" w:rsidRPr="00E91BA2">
        <w:rPr>
          <w:rFonts w:ascii="Calibri" w:hAnsi="Calibri" w:cs="Calibri"/>
          <w:sz w:val="20"/>
          <w:szCs w:val="20"/>
        </w:rPr>
        <w:t xml:space="preserve">Under </w:t>
      </w:r>
      <w:r w:rsidR="002C26C0" w:rsidRPr="00E91BA2">
        <w:rPr>
          <w:rFonts w:ascii="Calibri" w:hAnsi="Calibri" w:cs="Calibri"/>
          <w:sz w:val="20"/>
          <w:szCs w:val="20"/>
        </w:rPr>
        <w:t xml:space="preserve">the </w:t>
      </w:r>
      <w:r w:rsidR="00400351" w:rsidRPr="00E91BA2">
        <w:rPr>
          <w:rFonts w:ascii="Calibri" w:hAnsi="Calibri" w:cs="Calibri"/>
          <w:sz w:val="20"/>
          <w:szCs w:val="20"/>
        </w:rPr>
        <w:t xml:space="preserve">leadership of the Wildlife Stakeholder Task Force the project will support </w:t>
      </w:r>
      <w:r w:rsidR="00FC0347" w:rsidRPr="00E91BA2">
        <w:rPr>
          <w:rFonts w:ascii="Calibri" w:hAnsi="Calibri" w:cs="Calibri"/>
          <w:sz w:val="20"/>
          <w:szCs w:val="20"/>
        </w:rPr>
        <w:t xml:space="preserve">a </w:t>
      </w:r>
      <w:r w:rsidR="006B6202" w:rsidRPr="00E91BA2">
        <w:rPr>
          <w:rFonts w:ascii="Calibri" w:hAnsi="Calibri" w:cs="Calibri"/>
          <w:sz w:val="20"/>
          <w:szCs w:val="20"/>
        </w:rPr>
        <w:t>nation</w:t>
      </w:r>
      <w:r w:rsidR="00400351" w:rsidRPr="00E91BA2">
        <w:rPr>
          <w:rFonts w:ascii="Calibri" w:hAnsi="Calibri" w:cs="Calibri"/>
          <w:sz w:val="20"/>
          <w:szCs w:val="20"/>
        </w:rPr>
        <w:t xml:space="preserve">wide </w:t>
      </w:r>
      <w:r w:rsidR="006B6202" w:rsidRPr="00E91BA2">
        <w:rPr>
          <w:rFonts w:ascii="Calibri" w:hAnsi="Calibri" w:cs="Calibri"/>
          <w:sz w:val="20"/>
          <w:szCs w:val="20"/>
        </w:rPr>
        <w:t>campaign</w:t>
      </w:r>
      <w:r w:rsidR="00400351" w:rsidRPr="00E91BA2">
        <w:rPr>
          <w:rFonts w:ascii="Calibri" w:hAnsi="Calibri" w:cs="Calibri"/>
          <w:sz w:val="20"/>
          <w:szCs w:val="20"/>
        </w:rPr>
        <w:t xml:space="preserve"> on IWT</w:t>
      </w:r>
      <w:r w:rsidR="0082419C" w:rsidRPr="00E91BA2">
        <w:rPr>
          <w:rFonts w:ascii="Calibri" w:hAnsi="Calibri" w:cs="Calibri"/>
          <w:sz w:val="20"/>
          <w:szCs w:val="20"/>
        </w:rPr>
        <w:t>-related</w:t>
      </w:r>
      <w:r w:rsidR="00400351" w:rsidRPr="00E91BA2">
        <w:rPr>
          <w:rFonts w:ascii="Calibri" w:hAnsi="Calibri" w:cs="Calibri"/>
          <w:sz w:val="20"/>
          <w:szCs w:val="20"/>
        </w:rPr>
        <w:t xml:space="preserve"> issues</w:t>
      </w:r>
      <w:r w:rsidR="006B6202" w:rsidRPr="00E91BA2">
        <w:rPr>
          <w:rFonts w:ascii="Calibri" w:hAnsi="Calibri" w:cs="Calibri"/>
          <w:sz w:val="20"/>
          <w:szCs w:val="20"/>
        </w:rPr>
        <w:t xml:space="preserve">, with inputs from professionals from the marketing, media and behaviour change fields. </w:t>
      </w:r>
      <w:r w:rsidR="00400351" w:rsidRPr="00E91BA2">
        <w:rPr>
          <w:rFonts w:ascii="Calibri" w:hAnsi="Calibri" w:cs="Calibri"/>
          <w:sz w:val="20"/>
          <w:szCs w:val="20"/>
        </w:rPr>
        <w:t>The campaign will target local communities located in wildlife habitat</w:t>
      </w:r>
      <w:r w:rsidR="00FC0347" w:rsidRPr="00E91BA2">
        <w:rPr>
          <w:rFonts w:ascii="Calibri" w:hAnsi="Calibri" w:cs="Calibri"/>
          <w:sz w:val="20"/>
          <w:szCs w:val="20"/>
        </w:rPr>
        <w:t>s</w:t>
      </w:r>
      <w:r w:rsidR="00400351" w:rsidRPr="00E91BA2">
        <w:rPr>
          <w:rFonts w:ascii="Calibri" w:hAnsi="Calibri" w:cs="Calibri"/>
          <w:sz w:val="20"/>
          <w:szCs w:val="20"/>
        </w:rPr>
        <w:t>, citizens of big cities that consume wildlife produ</w:t>
      </w:r>
      <w:r w:rsidR="0082419C" w:rsidRPr="00E91BA2">
        <w:rPr>
          <w:rFonts w:ascii="Calibri" w:hAnsi="Calibri" w:cs="Calibri"/>
          <w:sz w:val="20"/>
          <w:szCs w:val="20"/>
        </w:rPr>
        <w:t xml:space="preserve">cts and visitors </w:t>
      </w:r>
      <w:r w:rsidR="002C26C0" w:rsidRPr="00E91BA2">
        <w:rPr>
          <w:rFonts w:ascii="Calibri" w:hAnsi="Calibri" w:cs="Calibri"/>
          <w:sz w:val="20"/>
          <w:szCs w:val="20"/>
        </w:rPr>
        <w:t>to</w:t>
      </w:r>
      <w:r w:rsidR="0082419C" w:rsidRPr="00E91BA2">
        <w:rPr>
          <w:rFonts w:ascii="Calibri" w:hAnsi="Calibri" w:cs="Calibri"/>
          <w:sz w:val="20"/>
          <w:szCs w:val="20"/>
        </w:rPr>
        <w:t xml:space="preserve"> the country</w:t>
      </w:r>
      <w:r w:rsidR="001B53E4" w:rsidRPr="00E91BA2">
        <w:rPr>
          <w:rFonts w:ascii="Calibri" w:hAnsi="Calibri" w:cs="Calibri"/>
          <w:sz w:val="20"/>
          <w:szCs w:val="20"/>
        </w:rPr>
        <w:t xml:space="preserve">. </w:t>
      </w:r>
    </w:p>
    <w:p w14:paraId="4948ED5F" w14:textId="77777777" w:rsidR="005C7097" w:rsidRPr="00E91BA2" w:rsidRDefault="005C7097" w:rsidP="000553F8">
      <w:pPr>
        <w:jc w:val="both"/>
        <w:rPr>
          <w:rFonts w:ascii="Calibri" w:hAnsi="Calibri" w:cs="Calibri"/>
          <w:bCs/>
          <w:sz w:val="20"/>
          <w:szCs w:val="20"/>
        </w:rPr>
      </w:pPr>
    </w:p>
    <w:p w14:paraId="0DC73CD7" w14:textId="05A7323C" w:rsidR="004D1829" w:rsidRPr="00E91BA2" w:rsidRDefault="00BB0639" w:rsidP="000553F8">
      <w:pPr>
        <w:jc w:val="both"/>
        <w:rPr>
          <w:rFonts w:ascii="Calibri" w:hAnsi="Calibri" w:cs="Calibri"/>
          <w:i/>
          <w:sz w:val="18"/>
        </w:rPr>
      </w:pPr>
      <w:r w:rsidRPr="00E91BA2">
        <w:rPr>
          <w:rFonts w:ascii="Calibri" w:hAnsi="Calibri" w:cs="Calibri"/>
          <w:sz w:val="18"/>
          <w:szCs w:val="20"/>
        </w:rPr>
        <w:t xml:space="preserve">Note: </w:t>
      </w:r>
      <w:r w:rsidR="005C7097" w:rsidRPr="00E91BA2">
        <w:rPr>
          <w:rFonts w:ascii="Calibri" w:hAnsi="Calibri" w:cs="Calibri"/>
          <w:sz w:val="18"/>
          <w:szCs w:val="20"/>
        </w:rPr>
        <w:t xml:space="preserve">This output contributes to delivering NSCPIWT </w:t>
      </w:r>
      <w:r w:rsidR="005C7097" w:rsidRPr="00E91BA2">
        <w:rPr>
          <w:rFonts w:ascii="Calibri" w:hAnsi="Calibri" w:cs="Calibri"/>
          <w:b/>
          <w:i/>
          <w:sz w:val="18"/>
          <w:szCs w:val="20"/>
        </w:rPr>
        <w:t xml:space="preserve">Output 1.3.4: </w:t>
      </w:r>
      <w:r w:rsidR="005C7097" w:rsidRPr="00E91BA2">
        <w:rPr>
          <w:rFonts w:ascii="Calibri" w:hAnsi="Calibri" w:cs="Calibri"/>
          <w:i/>
          <w:sz w:val="18"/>
          <w:szCs w:val="20"/>
        </w:rPr>
        <w:t xml:space="preserve">Improved collaboration between government, private sector (e.g. tourism companies) and NGOs with regards to wildlife protection and management </w:t>
      </w:r>
      <w:r w:rsidR="005C7097" w:rsidRPr="00E91BA2">
        <w:rPr>
          <w:rFonts w:ascii="Calibri" w:hAnsi="Calibri" w:cs="Calibri"/>
          <w:sz w:val="18"/>
          <w:szCs w:val="20"/>
        </w:rPr>
        <w:t>and</w:t>
      </w:r>
      <w:r w:rsidR="005C7097" w:rsidRPr="00E91BA2">
        <w:rPr>
          <w:rFonts w:ascii="Calibri" w:hAnsi="Calibri" w:cs="Calibri"/>
          <w:i/>
          <w:sz w:val="18"/>
          <w:szCs w:val="20"/>
        </w:rPr>
        <w:t xml:space="preserve"> </w:t>
      </w:r>
      <w:r w:rsidR="005C7097" w:rsidRPr="00E91BA2">
        <w:rPr>
          <w:rFonts w:ascii="Calibri" w:hAnsi="Calibri" w:cs="Calibri"/>
          <w:b/>
          <w:i/>
          <w:sz w:val="18"/>
          <w:szCs w:val="20"/>
        </w:rPr>
        <w:t xml:space="preserve">Output 3.1.1: </w:t>
      </w:r>
      <w:r w:rsidR="005C7097" w:rsidRPr="00E91BA2">
        <w:rPr>
          <w:rFonts w:ascii="Calibri" w:hAnsi="Calibri" w:cs="Calibri"/>
          <w:i/>
          <w:sz w:val="18"/>
          <w:szCs w:val="20"/>
        </w:rPr>
        <w:t>Awareness campaigns targeting the supply side of wildlife trafficking conducted using a variety of measures to reach a wide audience as well as enhancing public awareness of the measures to address the national response to advance wildlife conservation</w:t>
      </w:r>
      <w:r w:rsidR="005C7097" w:rsidRPr="00E91BA2">
        <w:rPr>
          <w:rFonts w:ascii="Calibri" w:hAnsi="Calibri" w:cs="Calibri"/>
          <w:sz w:val="18"/>
          <w:szCs w:val="20"/>
        </w:rPr>
        <w:t xml:space="preserve">. </w:t>
      </w:r>
      <w:r w:rsidR="004D1829" w:rsidRPr="00E91BA2">
        <w:rPr>
          <w:rFonts w:ascii="Calibri" w:hAnsi="Calibri" w:cs="Calibri"/>
          <w:sz w:val="18"/>
        </w:rPr>
        <w:t xml:space="preserve">This project Output is also based on the </w:t>
      </w:r>
      <w:r w:rsidR="004D1829" w:rsidRPr="00E91BA2">
        <w:rPr>
          <w:rFonts w:ascii="Calibri" w:hAnsi="Calibri" w:cs="Calibri"/>
          <w:b/>
          <w:sz w:val="18"/>
          <w:szCs w:val="22"/>
        </w:rPr>
        <w:t xml:space="preserve">ICCWC Toolkit Assessment Recommendations 41 </w:t>
      </w:r>
      <w:r w:rsidR="004D1829" w:rsidRPr="00E91BA2">
        <w:rPr>
          <w:rFonts w:ascii="Calibri" w:hAnsi="Calibri" w:cs="Calibri"/>
          <w:i/>
          <w:sz w:val="18"/>
          <w:szCs w:val="22"/>
        </w:rPr>
        <w:t xml:space="preserve">Visitors should be </w:t>
      </w:r>
      <w:r w:rsidR="00DD481C" w:rsidRPr="00E91BA2">
        <w:rPr>
          <w:rFonts w:ascii="Calibri" w:hAnsi="Calibri" w:cs="Calibri"/>
          <w:i/>
          <w:sz w:val="18"/>
          <w:szCs w:val="22"/>
        </w:rPr>
        <w:t>sensitized</w:t>
      </w:r>
      <w:r w:rsidR="004D1829" w:rsidRPr="00E91BA2">
        <w:rPr>
          <w:rFonts w:ascii="Calibri" w:hAnsi="Calibri" w:cs="Calibri"/>
          <w:i/>
          <w:sz w:val="18"/>
          <w:szCs w:val="22"/>
        </w:rPr>
        <w:t xml:space="preserve"> to the risks of buying wildlife products and to the likely penalties upon arrival in Tanzania</w:t>
      </w:r>
      <w:r w:rsidR="002C26C0" w:rsidRPr="00E91BA2">
        <w:rPr>
          <w:rFonts w:ascii="Calibri" w:hAnsi="Calibri" w:cs="Calibri"/>
          <w:i/>
          <w:sz w:val="18"/>
          <w:szCs w:val="22"/>
        </w:rPr>
        <w:t>;</w:t>
      </w:r>
      <w:r w:rsidR="004D1829" w:rsidRPr="00E91BA2">
        <w:rPr>
          <w:rFonts w:ascii="Calibri" w:hAnsi="Calibri" w:cs="Calibri"/>
          <w:i/>
          <w:sz w:val="18"/>
          <w:szCs w:val="22"/>
        </w:rPr>
        <w:t xml:space="preserve"> </w:t>
      </w:r>
      <w:r w:rsidR="004D1829" w:rsidRPr="00E91BA2">
        <w:rPr>
          <w:rFonts w:ascii="Calibri" w:hAnsi="Calibri" w:cs="Calibri"/>
          <w:sz w:val="18"/>
          <w:szCs w:val="22"/>
        </w:rPr>
        <w:t xml:space="preserve">and </w:t>
      </w:r>
      <w:r w:rsidR="004D1829" w:rsidRPr="00E91BA2">
        <w:rPr>
          <w:rFonts w:ascii="Calibri" w:hAnsi="Calibri" w:cs="Calibri"/>
          <w:b/>
          <w:sz w:val="18"/>
          <w:szCs w:val="22"/>
        </w:rPr>
        <w:t xml:space="preserve">53 </w:t>
      </w:r>
      <w:r w:rsidR="004D1829" w:rsidRPr="00E91BA2">
        <w:rPr>
          <w:rFonts w:ascii="Calibri" w:hAnsi="Calibri" w:cs="Calibri"/>
          <w:i/>
          <w:sz w:val="18"/>
          <w:szCs w:val="22"/>
        </w:rPr>
        <w:t>Awareness raising campaigns should be used in order to educate the general public, both locally and internationally, on the impacts of illegal wildlife and forest trade.</w:t>
      </w:r>
    </w:p>
    <w:p w14:paraId="2F75CA17" w14:textId="77777777" w:rsidR="004932D4" w:rsidRPr="00E91BA2" w:rsidRDefault="004932D4" w:rsidP="000553F8">
      <w:pPr>
        <w:pStyle w:val="ProDocbodytext"/>
        <w:jc w:val="both"/>
        <w:rPr>
          <w:rFonts w:cs="Calibri"/>
          <w:sz w:val="20"/>
          <w:szCs w:val="22"/>
          <w:lang w:val="en-GB"/>
        </w:rPr>
      </w:pPr>
    </w:p>
    <w:p w14:paraId="54D6A0DB" w14:textId="77777777" w:rsidR="001B53E4" w:rsidRPr="00E91BA2" w:rsidRDefault="001B53E4" w:rsidP="000553F8">
      <w:pPr>
        <w:pStyle w:val="ProDocbodytext"/>
        <w:jc w:val="both"/>
        <w:rPr>
          <w:rFonts w:cs="Calibri"/>
          <w:sz w:val="20"/>
          <w:szCs w:val="22"/>
          <w:lang w:val="en-GB"/>
        </w:rPr>
      </w:pPr>
    </w:p>
    <w:p w14:paraId="48E5DCDB" w14:textId="77777777" w:rsidR="004932D4" w:rsidRPr="00E91BA2" w:rsidRDefault="004932D4" w:rsidP="000553F8">
      <w:pPr>
        <w:pStyle w:val="CommentText"/>
        <w:rPr>
          <w:sz w:val="21"/>
          <w:u w:val="single"/>
        </w:rPr>
      </w:pPr>
      <w:r w:rsidRPr="00E91BA2">
        <w:rPr>
          <w:sz w:val="21"/>
          <w:u w:val="single"/>
        </w:rPr>
        <w:t xml:space="preserve">Component 4: </w:t>
      </w:r>
      <w:r w:rsidR="00221FAB" w:rsidRPr="00E91BA2">
        <w:rPr>
          <w:sz w:val="21"/>
          <w:u w:val="single"/>
        </w:rPr>
        <w:t xml:space="preserve">Gender Mainstreaming, </w:t>
      </w:r>
      <w:r w:rsidRPr="00E91BA2">
        <w:rPr>
          <w:sz w:val="21"/>
          <w:u w:val="single"/>
        </w:rPr>
        <w:t xml:space="preserve">Knowledge Management &amp; M&amp;E </w:t>
      </w:r>
    </w:p>
    <w:p w14:paraId="35569B98" w14:textId="77777777" w:rsidR="004932D4" w:rsidRPr="00E91BA2" w:rsidRDefault="004932D4" w:rsidP="000553F8">
      <w:pPr>
        <w:pStyle w:val="ProDocbodytext"/>
        <w:rPr>
          <w:b/>
          <w:color w:val="2E74B5"/>
          <w:sz w:val="21"/>
          <w:lang w:val="en-GB"/>
        </w:rPr>
      </w:pPr>
    </w:p>
    <w:p w14:paraId="569BEE7C" w14:textId="77777777" w:rsidR="004932D4" w:rsidRPr="00E91BA2" w:rsidRDefault="004932D4" w:rsidP="000553F8">
      <w:pPr>
        <w:rPr>
          <w:rFonts w:ascii="Calibri" w:hAnsi="Calibri"/>
          <w:sz w:val="21"/>
          <w:u w:val="single"/>
        </w:rPr>
      </w:pPr>
      <w:r w:rsidRPr="00E91BA2">
        <w:rPr>
          <w:rFonts w:ascii="Calibri" w:hAnsi="Calibri"/>
          <w:b/>
          <w:sz w:val="21"/>
          <w:u w:val="single"/>
        </w:rPr>
        <w:lastRenderedPageBreak/>
        <w:t xml:space="preserve">Outcome 4.  </w:t>
      </w:r>
      <w:r w:rsidRPr="00E91BA2">
        <w:rPr>
          <w:rFonts w:ascii="Calibri" w:hAnsi="Calibri"/>
          <w:sz w:val="21"/>
          <w:u w:val="single"/>
        </w:rPr>
        <w:t xml:space="preserve">Lessons learned by the project through </w:t>
      </w:r>
      <w:r w:rsidR="00403DC2" w:rsidRPr="00E91BA2">
        <w:rPr>
          <w:rFonts w:ascii="Calibri" w:hAnsi="Calibri"/>
          <w:sz w:val="21"/>
          <w:u w:val="single"/>
        </w:rPr>
        <w:t xml:space="preserve">gender mainstreaming, </w:t>
      </w:r>
      <w:r w:rsidRPr="00E91BA2">
        <w:rPr>
          <w:rFonts w:ascii="Calibri" w:hAnsi="Calibri"/>
          <w:sz w:val="21"/>
          <w:u w:val="single"/>
        </w:rPr>
        <w:t>participatory M&amp;E are used to fight poaching and IWT and promote community based conservation nationally and internationally</w:t>
      </w:r>
    </w:p>
    <w:p w14:paraId="3718E3D6" w14:textId="77777777" w:rsidR="004932D4" w:rsidRPr="00E91BA2" w:rsidRDefault="004932D4" w:rsidP="000553F8">
      <w:pPr>
        <w:rPr>
          <w:rFonts w:ascii="Calibri" w:hAnsi="Calibri"/>
          <w:color w:val="000000"/>
          <w:sz w:val="20"/>
        </w:rPr>
      </w:pPr>
    </w:p>
    <w:tbl>
      <w:tblPr>
        <w:tblW w:w="493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8940"/>
      </w:tblGrid>
      <w:tr w:rsidR="004932D4" w:rsidRPr="00E91BA2" w14:paraId="25DF0FA3" w14:textId="77777777" w:rsidTr="005043CC">
        <w:tc>
          <w:tcPr>
            <w:tcW w:w="5000" w:type="pct"/>
            <w:shd w:val="clear" w:color="auto" w:fill="BFBFBF"/>
          </w:tcPr>
          <w:p w14:paraId="50E96BF2" w14:textId="77777777" w:rsidR="004932D4" w:rsidRPr="00E91BA2" w:rsidRDefault="004932D4" w:rsidP="000553F8">
            <w:pPr>
              <w:ind w:left="301" w:hanging="301"/>
              <w:jc w:val="center"/>
              <w:rPr>
                <w:rFonts w:ascii="Calibri" w:hAnsi="Calibri"/>
                <w:b/>
                <w:i/>
                <w:sz w:val="20"/>
              </w:rPr>
            </w:pPr>
            <w:r w:rsidRPr="00E91BA2">
              <w:rPr>
                <w:rFonts w:ascii="Calibri" w:hAnsi="Calibri"/>
                <w:b/>
                <w:i/>
                <w:sz w:val="20"/>
              </w:rPr>
              <w:t>Component 4 Key Outputs</w:t>
            </w:r>
          </w:p>
        </w:tc>
      </w:tr>
      <w:tr w:rsidR="004932D4" w:rsidRPr="00E91BA2" w14:paraId="5A09301F" w14:textId="77777777" w:rsidTr="005043CC">
        <w:tc>
          <w:tcPr>
            <w:tcW w:w="5000" w:type="pct"/>
            <w:shd w:val="clear" w:color="auto" w:fill="FFFFFF"/>
          </w:tcPr>
          <w:p w14:paraId="7967A931" w14:textId="77777777" w:rsidR="00403DC2" w:rsidRPr="00E91BA2" w:rsidRDefault="00403DC2" w:rsidP="000553F8">
            <w:pPr>
              <w:numPr>
                <w:ilvl w:val="1"/>
                <w:numId w:val="15"/>
              </w:numPr>
              <w:jc w:val="both"/>
              <w:rPr>
                <w:rFonts w:ascii="Calibri" w:hAnsi="Calibri"/>
                <w:color w:val="000000"/>
                <w:sz w:val="20"/>
              </w:rPr>
            </w:pPr>
            <w:r w:rsidRPr="00E91BA2">
              <w:rPr>
                <w:rFonts w:ascii="Calibri" w:hAnsi="Calibri"/>
                <w:color w:val="000000"/>
                <w:sz w:val="20"/>
              </w:rPr>
              <w:t xml:space="preserve">Gender mainstreaming strategy implemented. </w:t>
            </w:r>
          </w:p>
          <w:p w14:paraId="18D2B9DC" w14:textId="523C22F7" w:rsidR="004932D4" w:rsidRPr="00E91BA2" w:rsidRDefault="004932D4" w:rsidP="000553F8">
            <w:pPr>
              <w:numPr>
                <w:ilvl w:val="1"/>
                <w:numId w:val="15"/>
              </w:numPr>
              <w:jc w:val="both"/>
              <w:rPr>
                <w:rFonts w:ascii="Calibri" w:hAnsi="Calibri"/>
                <w:color w:val="000000"/>
                <w:sz w:val="20"/>
              </w:rPr>
            </w:pPr>
            <w:r w:rsidRPr="00E91BA2">
              <w:rPr>
                <w:rFonts w:ascii="Calibri" w:hAnsi="Calibri"/>
                <w:sz w:val="20"/>
              </w:rPr>
              <w:t xml:space="preserve">Lessons learned from anti-poaching and IWT strategies documented and integrated into </w:t>
            </w:r>
            <w:r w:rsidR="009A45BE" w:rsidRPr="00E91BA2">
              <w:rPr>
                <w:rFonts w:ascii="Calibri" w:hAnsi="Calibri" w:cs="Calibri"/>
                <w:sz w:val="20"/>
                <w:szCs w:val="20"/>
              </w:rPr>
              <w:t>NSCPIWT</w:t>
            </w:r>
            <w:r w:rsidR="009A45BE" w:rsidRPr="00E91BA2">
              <w:rPr>
                <w:rFonts w:ascii="Calibri" w:hAnsi="Calibri"/>
                <w:sz w:val="20"/>
              </w:rPr>
              <w:t xml:space="preserve"> </w:t>
            </w:r>
            <w:r w:rsidRPr="00E91BA2">
              <w:rPr>
                <w:rFonts w:ascii="Calibri" w:hAnsi="Calibri"/>
                <w:sz w:val="20"/>
              </w:rPr>
              <w:t xml:space="preserve">implementation and revisions. </w:t>
            </w:r>
          </w:p>
          <w:p w14:paraId="6730E68A" w14:textId="7AD41A39" w:rsidR="004932D4" w:rsidRPr="00E91BA2" w:rsidRDefault="004932D4" w:rsidP="000553F8">
            <w:pPr>
              <w:numPr>
                <w:ilvl w:val="1"/>
                <w:numId w:val="15"/>
              </w:numPr>
              <w:jc w:val="both"/>
              <w:rPr>
                <w:rFonts w:ascii="Calibri" w:hAnsi="Calibri"/>
                <w:color w:val="000000"/>
                <w:sz w:val="20"/>
              </w:rPr>
            </w:pPr>
            <w:r w:rsidRPr="00E91BA2">
              <w:rPr>
                <w:rFonts w:ascii="Calibri" w:hAnsi="Calibri"/>
                <w:sz w:val="20"/>
              </w:rPr>
              <w:t>Project M&amp;E plan implemented with participation of key stakeholders.</w:t>
            </w:r>
          </w:p>
        </w:tc>
      </w:tr>
    </w:tbl>
    <w:p w14:paraId="2D87F5FF" w14:textId="77777777" w:rsidR="004932D4" w:rsidRPr="00E91BA2" w:rsidRDefault="004932D4" w:rsidP="000553F8">
      <w:pPr>
        <w:pStyle w:val="ProDocbodytext"/>
        <w:jc w:val="both"/>
        <w:rPr>
          <w:sz w:val="20"/>
          <w:lang w:val="en-GB"/>
        </w:rPr>
      </w:pPr>
    </w:p>
    <w:p w14:paraId="53F4FE38" w14:textId="77777777" w:rsidR="00403DC2" w:rsidRPr="00E91BA2" w:rsidRDefault="00403DC2" w:rsidP="000553F8">
      <w:pPr>
        <w:ind w:left="605" w:hanging="605"/>
        <w:jc w:val="both"/>
        <w:rPr>
          <w:rFonts w:ascii="Calibri" w:hAnsi="Calibri"/>
          <w:b/>
          <w:i/>
          <w:color w:val="000000"/>
          <w:sz w:val="20"/>
        </w:rPr>
      </w:pPr>
      <w:r w:rsidRPr="00E91BA2">
        <w:rPr>
          <w:rFonts w:ascii="Calibri" w:hAnsi="Calibri"/>
          <w:b/>
          <w:i/>
          <w:sz w:val="20"/>
        </w:rPr>
        <w:t xml:space="preserve">Output 4.1 Gender mainstreaming strategy implemented. </w:t>
      </w:r>
    </w:p>
    <w:p w14:paraId="78C9883A" w14:textId="77777777" w:rsidR="00403DC2" w:rsidRPr="00E91BA2" w:rsidRDefault="00403DC2" w:rsidP="000553F8">
      <w:pPr>
        <w:jc w:val="both"/>
        <w:rPr>
          <w:rFonts w:ascii="Calibri" w:hAnsi="Calibri"/>
          <w:sz w:val="10"/>
        </w:rPr>
      </w:pPr>
    </w:p>
    <w:p w14:paraId="667C09C3" w14:textId="4207C9EC" w:rsidR="00E076EA" w:rsidRPr="00E91BA2" w:rsidRDefault="00403DC2" w:rsidP="005043CC">
      <w:pPr>
        <w:jc w:val="both"/>
        <w:rPr>
          <w:rFonts w:ascii="Calibri" w:hAnsi="Calibri"/>
          <w:sz w:val="20"/>
        </w:rPr>
      </w:pPr>
      <w:r w:rsidRPr="00E91BA2">
        <w:rPr>
          <w:rFonts w:ascii="Calibri" w:hAnsi="Calibri"/>
          <w:sz w:val="20"/>
        </w:rPr>
        <w:t xml:space="preserve">This output focuses on systematic inclusion of gender mainstreaming </w:t>
      </w:r>
      <w:r w:rsidRPr="00E91BA2">
        <w:rPr>
          <w:rFonts w:ascii="Calibri" w:hAnsi="Calibri" w:cs="Calibri"/>
          <w:sz w:val="20"/>
          <w:szCs w:val="20"/>
        </w:rPr>
        <w:t>consideration</w:t>
      </w:r>
      <w:r w:rsidR="00E8364E" w:rsidRPr="00E91BA2">
        <w:rPr>
          <w:rFonts w:ascii="Calibri" w:hAnsi="Calibri" w:cs="Calibri"/>
          <w:sz w:val="20"/>
          <w:szCs w:val="20"/>
        </w:rPr>
        <w:t>s</w:t>
      </w:r>
      <w:r w:rsidRPr="00E91BA2">
        <w:rPr>
          <w:rFonts w:ascii="Calibri" w:hAnsi="Calibri"/>
          <w:sz w:val="20"/>
        </w:rPr>
        <w:t xml:space="preserve"> into the project strategy and implementation by all project partners. </w:t>
      </w:r>
      <w:r w:rsidR="00E076EA" w:rsidRPr="00E91BA2">
        <w:rPr>
          <w:rFonts w:ascii="Calibri" w:hAnsi="Calibri" w:cs="Calibri"/>
          <w:sz w:val="20"/>
          <w:szCs w:val="20"/>
        </w:rPr>
        <w:t xml:space="preserve">The project will develop and implement a </w:t>
      </w:r>
      <w:r w:rsidR="00E076EA" w:rsidRPr="00E91BA2">
        <w:rPr>
          <w:rFonts w:ascii="Calibri" w:hAnsi="Calibri"/>
          <w:sz w:val="20"/>
        </w:rPr>
        <w:t xml:space="preserve">Gender Mainstreaming </w:t>
      </w:r>
      <w:r w:rsidR="00E076EA" w:rsidRPr="00E91BA2">
        <w:rPr>
          <w:rFonts w:ascii="Calibri" w:hAnsi="Calibri" w:cs="Calibri"/>
          <w:sz w:val="20"/>
          <w:szCs w:val="20"/>
        </w:rPr>
        <w:t>Strategy</w:t>
      </w:r>
      <w:r w:rsidR="00E076EA" w:rsidRPr="00E91BA2">
        <w:rPr>
          <w:rFonts w:ascii="Calibri" w:hAnsi="Calibri"/>
          <w:sz w:val="20"/>
        </w:rPr>
        <w:t xml:space="preserve"> in the </w:t>
      </w:r>
      <w:r w:rsidR="00E076EA" w:rsidRPr="00E91BA2">
        <w:rPr>
          <w:rFonts w:ascii="Calibri" w:hAnsi="Calibri" w:cs="Calibri"/>
          <w:sz w:val="20"/>
          <w:szCs w:val="20"/>
        </w:rPr>
        <w:t xml:space="preserve">first six months of the project implementation. The strategy will guide the PMU on </w:t>
      </w:r>
      <w:r w:rsidR="00993AE1" w:rsidRPr="00E91BA2">
        <w:rPr>
          <w:rFonts w:ascii="Calibri" w:hAnsi="Calibri" w:cs="Calibri"/>
          <w:sz w:val="20"/>
          <w:szCs w:val="20"/>
        </w:rPr>
        <w:t xml:space="preserve">the </w:t>
      </w:r>
      <w:r w:rsidR="00E076EA" w:rsidRPr="00E91BA2">
        <w:rPr>
          <w:rFonts w:ascii="Calibri" w:hAnsi="Calibri" w:cs="Calibri"/>
          <w:sz w:val="20"/>
          <w:szCs w:val="20"/>
        </w:rPr>
        <w:t>involvement and integration of women in delivery of project outputs and promotion of women</w:t>
      </w:r>
      <w:r w:rsidR="00993AE1" w:rsidRPr="00E91BA2">
        <w:rPr>
          <w:rFonts w:ascii="Calibri" w:hAnsi="Calibri" w:cs="Calibri"/>
          <w:sz w:val="20"/>
          <w:szCs w:val="20"/>
        </w:rPr>
        <w:t>s’</w:t>
      </w:r>
      <w:r w:rsidR="00E076EA" w:rsidRPr="00E91BA2">
        <w:rPr>
          <w:rFonts w:ascii="Calibri" w:hAnsi="Calibri" w:cs="Calibri"/>
          <w:sz w:val="20"/>
          <w:szCs w:val="20"/>
        </w:rPr>
        <w:t xml:space="preserve"> participation in project management, monitoring and evaluation. Key guidelines for the strategy are</w:t>
      </w:r>
      <w:r w:rsidR="00BB06A1" w:rsidRPr="00E91BA2">
        <w:rPr>
          <w:rFonts w:ascii="Calibri" w:hAnsi="Calibri" w:cs="Calibri"/>
          <w:sz w:val="20"/>
          <w:szCs w:val="20"/>
        </w:rPr>
        <w:t xml:space="preserve"> listed under section iv below.</w:t>
      </w:r>
      <w:r w:rsidR="00BB06A1" w:rsidRPr="00E91BA2">
        <w:rPr>
          <w:rFonts w:ascii="Calibri" w:hAnsi="Calibri"/>
          <w:sz w:val="20"/>
        </w:rPr>
        <w:t xml:space="preserve"> </w:t>
      </w:r>
    </w:p>
    <w:p w14:paraId="3F8F5EDF" w14:textId="77777777" w:rsidR="00403DC2" w:rsidRPr="00E91BA2" w:rsidRDefault="00403DC2" w:rsidP="005043CC">
      <w:pPr>
        <w:jc w:val="both"/>
        <w:rPr>
          <w:rFonts w:ascii="Calibri" w:hAnsi="Calibri"/>
          <w:b/>
          <w:i/>
          <w:sz w:val="20"/>
        </w:rPr>
      </w:pPr>
    </w:p>
    <w:p w14:paraId="7A377377" w14:textId="664579A8" w:rsidR="00FF306C" w:rsidRPr="00E91BA2" w:rsidRDefault="004932D4" w:rsidP="000553F8">
      <w:pPr>
        <w:ind w:left="605" w:hanging="605"/>
        <w:jc w:val="both"/>
        <w:rPr>
          <w:rFonts w:ascii="Calibri" w:hAnsi="Calibri" w:cs="Calibri"/>
          <w:b/>
          <w:i/>
          <w:sz w:val="20"/>
          <w:szCs w:val="20"/>
        </w:rPr>
      </w:pPr>
      <w:r w:rsidRPr="00E91BA2">
        <w:rPr>
          <w:rFonts w:ascii="Calibri" w:hAnsi="Calibri"/>
          <w:b/>
          <w:i/>
          <w:sz w:val="20"/>
        </w:rPr>
        <w:t>Output 4.</w:t>
      </w:r>
      <w:r w:rsidR="00403DC2" w:rsidRPr="00E91BA2">
        <w:rPr>
          <w:rFonts w:ascii="Calibri" w:hAnsi="Calibri"/>
          <w:b/>
          <w:i/>
          <w:sz w:val="20"/>
        </w:rPr>
        <w:t>2</w:t>
      </w:r>
      <w:r w:rsidRPr="00E91BA2">
        <w:rPr>
          <w:rFonts w:ascii="Calibri" w:hAnsi="Calibri"/>
          <w:b/>
          <w:i/>
          <w:sz w:val="20"/>
        </w:rPr>
        <w:t xml:space="preserve"> Lessons learned from anti-poaching and IWT strategies documented and integrated into </w:t>
      </w:r>
      <w:r w:rsidR="00FF306C" w:rsidRPr="00E91BA2">
        <w:rPr>
          <w:rFonts w:ascii="Calibri" w:hAnsi="Calibri" w:cs="Calibri"/>
          <w:b/>
          <w:i/>
          <w:sz w:val="20"/>
          <w:szCs w:val="20"/>
        </w:rPr>
        <w:t xml:space="preserve">NSCPIWT </w:t>
      </w:r>
    </w:p>
    <w:p w14:paraId="3C558FFF" w14:textId="125905C4" w:rsidR="004932D4" w:rsidRPr="00E91BA2" w:rsidRDefault="00FF306C" w:rsidP="005043CC">
      <w:pPr>
        <w:ind w:left="605"/>
        <w:jc w:val="both"/>
        <w:rPr>
          <w:rFonts w:ascii="Calibri" w:hAnsi="Calibri"/>
          <w:b/>
          <w:i/>
          <w:color w:val="000000"/>
          <w:sz w:val="20"/>
        </w:rPr>
      </w:pPr>
      <w:r w:rsidRPr="00E91BA2">
        <w:rPr>
          <w:rFonts w:ascii="Calibri" w:hAnsi="Calibri" w:cs="Calibri"/>
          <w:b/>
          <w:i/>
          <w:sz w:val="20"/>
          <w:szCs w:val="20"/>
        </w:rPr>
        <w:t xml:space="preserve">     </w:t>
      </w:r>
      <w:r w:rsidRPr="00E91BA2">
        <w:rPr>
          <w:rFonts w:ascii="Calibri" w:hAnsi="Calibri"/>
          <w:b/>
          <w:i/>
          <w:sz w:val="20"/>
        </w:rPr>
        <w:t xml:space="preserve"> implementation and revisions</w:t>
      </w:r>
      <w:r w:rsidR="004932D4" w:rsidRPr="00E91BA2">
        <w:rPr>
          <w:rFonts w:ascii="Calibri" w:hAnsi="Calibri"/>
          <w:b/>
          <w:i/>
          <w:sz w:val="20"/>
        </w:rPr>
        <w:t xml:space="preserve"> </w:t>
      </w:r>
    </w:p>
    <w:p w14:paraId="3981F58A" w14:textId="77777777" w:rsidR="004932D4" w:rsidRPr="00E91BA2" w:rsidRDefault="004932D4" w:rsidP="000553F8">
      <w:pPr>
        <w:jc w:val="both"/>
        <w:rPr>
          <w:rFonts w:ascii="Calibri" w:hAnsi="Calibri"/>
          <w:sz w:val="20"/>
        </w:rPr>
      </w:pPr>
    </w:p>
    <w:p w14:paraId="49B5890C" w14:textId="14769C82" w:rsidR="004932D4" w:rsidRPr="00E91BA2" w:rsidRDefault="004932D4" w:rsidP="000553F8">
      <w:pPr>
        <w:jc w:val="both"/>
        <w:rPr>
          <w:rFonts w:ascii="Calibri" w:hAnsi="Calibri"/>
          <w:sz w:val="20"/>
        </w:rPr>
      </w:pPr>
      <w:r w:rsidRPr="00E91BA2">
        <w:rPr>
          <w:rFonts w:ascii="Calibri" w:hAnsi="Calibri"/>
          <w:sz w:val="20"/>
        </w:rPr>
        <w:t xml:space="preserve">The project will facilitate </w:t>
      </w:r>
      <w:r w:rsidR="00993AE1" w:rsidRPr="00E91BA2">
        <w:rPr>
          <w:rFonts w:ascii="Calibri" w:hAnsi="Calibri"/>
          <w:sz w:val="20"/>
        </w:rPr>
        <w:t xml:space="preserve">a </w:t>
      </w:r>
      <w:r w:rsidRPr="00E91BA2">
        <w:rPr>
          <w:rFonts w:ascii="Calibri" w:hAnsi="Calibri"/>
          <w:sz w:val="20"/>
        </w:rPr>
        <w:t xml:space="preserve">lesson learning process as part of </w:t>
      </w:r>
      <w:r w:rsidR="00993AE1" w:rsidRPr="00E91BA2">
        <w:rPr>
          <w:rFonts w:ascii="Calibri" w:hAnsi="Calibri"/>
          <w:sz w:val="20"/>
        </w:rPr>
        <w:t xml:space="preserve">the </w:t>
      </w:r>
      <w:r w:rsidRPr="00E91BA2">
        <w:rPr>
          <w:rFonts w:ascii="Calibri" w:hAnsi="Calibri"/>
          <w:sz w:val="20"/>
        </w:rPr>
        <w:t xml:space="preserve">everyday work of the project team to feed </w:t>
      </w:r>
      <w:r w:rsidR="00E8364E" w:rsidRPr="00E91BA2">
        <w:rPr>
          <w:rFonts w:ascii="Calibri" w:hAnsi="Calibri" w:cs="Calibri"/>
          <w:sz w:val="20"/>
          <w:szCs w:val="20"/>
        </w:rPr>
        <w:t>into</w:t>
      </w:r>
      <w:r w:rsidR="00E8364E" w:rsidRPr="00E91BA2">
        <w:rPr>
          <w:rFonts w:ascii="Calibri" w:hAnsi="Calibri" w:cs="Calibri"/>
          <w:sz w:val="20"/>
          <w:szCs w:val="20"/>
          <w:u w:val="single"/>
        </w:rPr>
        <w:t xml:space="preserve"> </w:t>
      </w:r>
      <w:r w:rsidR="00993AE1" w:rsidRPr="00E91BA2">
        <w:rPr>
          <w:rFonts w:ascii="Calibri" w:hAnsi="Calibri" w:cs="Calibri"/>
          <w:sz w:val="20"/>
          <w:szCs w:val="20"/>
        </w:rPr>
        <w:t xml:space="preserve">the </w:t>
      </w:r>
      <w:r w:rsidRPr="00E91BA2">
        <w:rPr>
          <w:rFonts w:ascii="Calibri" w:hAnsi="Calibri"/>
          <w:sz w:val="20"/>
        </w:rPr>
        <w:t>adaptive management process. The lessons will be systemized and shared with interested stakeholder</w:t>
      </w:r>
      <w:r w:rsidR="00993AE1" w:rsidRPr="00E91BA2">
        <w:rPr>
          <w:rFonts w:ascii="Calibri" w:hAnsi="Calibri"/>
          <w:sz w:val="20"/>
        </w:rPr>
        <w:t>s</w:t>
      </w:r>
      <w:r w:rsidRPr="00E91BA2">
        <w:rPr>
          <w:rFonts w:ascii="Calibri" w:hAnsi="Calibri"/>
          <w:sz w:val="20"/>
        </w:rPr>
        <w:t xml:space="preserve"> on </w:t>
      </w:r>
      <w:r w:rsidR="00993AE1" w:rsidRPr="00E91BA2">
        <w:rPr>
          <w:rFonts w:ascii="Calibri" w:hAnsi="Calibri"/>
          <w:sz w:val="20"/>
        </w:rPr>
        <w:t xml:space="preserve">a </w:t>
      </w:r>
      <w:r w:rsidRPr="00E91BA2">
        <w:rPr>
          <w:rFonts w:ascii="Calibri" w:hAnsi="Calibri"/>
          <w:sz w:val="20"/>
        </w:rPr>
        <w:t>continuous basis, including ongoing national and international conservation projects. See details in the M&amp;E Plan section.</w:t>
      </w:r>
    </w:p>
    <w:p w14:paraId="54576A00" w14:textId="77777777" w:rsidR="004932D4" w:rsidRPr="00E91BA2" w:rsidRDefault="004932D4" w:rsidP="000553F8">
      <w:pPr>
        <w:jc w:val="both"/>
        <w:rPr>
          <w:rFonts w:ascii="Calibri" w:hAnsi="Calibri"/>
          <w:sz w:val="20"/>
        </w:rPr>
      </w:pPr>
    </w:p>
    <w:p w14:paraId="388A5745" w14:textId="26A29556" w:rsidR="004932D4" w:rsidRPr="00E91BA2" w:rsidRDefault="004932D4" w:rsidP="000553F8">
      <w:pPr>
        <w:jc w:val="both"/>
        <w:rPr>
          <w:rFonts w:ascii="Calibri" w:hAnsi="Calibri"/>
          <w:b/>
          <w:i/>
          <w:color w:val="000000"/>
          <w:sz w:val="20"/>
        </w:rPr>
      </w:pPr>
      <w:r w:rsidRPr="00E91BA2">
        <w:rPr>
          <w:rFonts w:ascii="Calibri" w:hAnsi="Calibri"/>
          <w:b/>
          <w:i/>
          <w:sz w:val="20"/>
        </w:rPr>
        <w:t>Output 4.</w:t>
      </w:r>
      <w:r w:rsidR="00403DC2" w:rsidRPr="00E91BA2">
        <w:rPr>
          <w:rFonts w:ascii="Calibri" w:hAnsi="Calibri"/>
          <w:b/>
          <w:i/>
          <w:sz w:val="20"/>
        </w:rPr>
        <w:t>3</w:t>
      </w:r>
      <w:r w:rsidRPr="00E91BA2">
        <w:rPr>
          <w:rFonts w:ascii="Calibri" w:hAnsi="Calibri"/>
          <w:b/>
          <w:i/>
          <w:sz w:val="20"/>
        </w:rPr>
        <w:t xml:space="preserve"> Project M&amp;E plan implemented with participation of key stakeholders</w:t>
      </w:r>
    </w:p>
    <w:p w14:paraId="2E42C0AB" w14:textId="77777777" w:rsidR="004932D4" w:rsidRPr="00E91BA2" w:rsidRDefault="004932D4" w:rsidP="000553F8">
      <w:pPr>
        <w:pStyle w:val="ProDocbodytext"/>
        <w:jc w:val="both"/>
        <w:rPr>
          <w:rFonts w:cs="Calibri"/>
          <w:sz w:val="20"/>
          <w:lang w:val="en-GB"/>
        </w:rPr>
      </w:pPr>
    </w:p>
    <w:p w14:paraId="51E6285A" w14:textId="3FDA4291" w:rsidR="004932D4" w:rsidRPr="00E91BA2" w:rsidRDefault="004932D4" w:rsidP="000553F8">
      <w:pPr>
        <w:jc w:val="both"/>
        <w:rPr>
          <w:rFonts w:ascii="Calibri" w:hAnsi="Calibri"/>
          <w:sz w:val="20"/>
        </w:rPr>
      </w:pPr>
      <w:r w:rsidRPr="00E91BA2">
        <w:rPr>
          <w:rFonts w:ascii="Calibri" w:hAnsi="Calibri"/>
          <w:sz w:val="20"/>
        </w:rPr>
        <w:t>Output 4.</w:t>
      </w:r>
      <w:r w:rsidR="00403DC2" w:rsidRPr="00E91BA2">
        <w:rPr>
          <w:rFonts w:ascii="Calibri" w:hAnsi="Calibri"/>
          <w:sz w:val="20"/>
        </w:rPr>
        <w:t>3</w:t>
      </w:r>
      <w:r w:rsidR="00FF306C" w:rsidRPr="00E91BA2">
        <w:rPr>
          <w:rFonts w:ascii="Calibri" w:hAnsi="Calibri"/>
          <w:sz w:val="20"/>
        </w:rPr>
        <w:t xml:space="preserve"> inten</w:t>
      </w:r>
      <w:r w:rsidR="006759CC" w:rsidRPr="00E91BA2">
        <w:rPr>
          <w:rFonts w:ascii="Calibri" w:hAnsi="Calibri"/>
          <w:sz w:val="20"/>
        </w:rPr>
        <w:t>d</w:t>
      </w:r>
      <w:r w:rsidR="00FF306C" w:rsidRPr="00E91BA2">
        <w:rPr>
          <w:rFonts w:ascii="Calibri" w:hAnsi="Calibri"/>
          <w:sz w:val="20"/>
        </w:rPr>
        <w:t xml:space="preserve">s to facilitate </w:t>
      </w:r>
      <w:r w:rsidRPr="00E91BA2">
        <w:rPr>
          <w:rFonts w:ascii="Calibri" w:hAnsi="Calibri"/>
          <w:sz w:val="20"/>
        </w:rPr>
        <w:t xml:space="preserve">systematic tracking of </w:t>
      </w:r>
      <w:r w:rsidR="006759CC" w:rsidRPr="00E91BA2">
        <w:rPr>
          <w:rFonts w:ascii="Calibri" w:hAnsi="Calibri"/>
          <w:sz w:val="20"/>
        </w:rPr>
        <w:t xml:space="preserve">the </w:t>
      </w:r>
      <w:r w:rsidRPr="00E91BA2">
        <w:rPr>
          <w:rFonts w:ascii="Calibri" w:hAnsi="Calibri"/>
          <w:sz w:val="20"/>
        </w:rPr>
        <w:t xml:space="preserve">implementation of project components via participatory M&amp;E </w:t>
      </w:r>
      <w:r w:rsidR="00FF306C" w:rsidRPr="00E91BA2">
        <w:rPr>
          <w:rFonts w:ascii="Calibri" w:hAnsi="Calibri" w:cs="Calibri"/>
          <w:sz w:val="20"/>
          <w:szCs w:val="20"/>
        </w:rPr>
        <w:t>processes</w:t>
      </w:r>
      <w:r w:rsidRPr="00E91BA2">
        <w:rPr>
          <w:rFonts w:ascii="Calibri" w:hAnsi="Calibri"/>
          <w:sz w:val="20"/>
        </w:rPr>
        <w:t xml:space="preserve">.  The project will facilitate involvement of NGOs, government organizations and local communities in the M&amp;E process via the project web-site, annual reporting, focus groups, round tables, meetings, and participation in the project board meetings. Resources are specifically set aside to monitor progress and exercise adaptive management to allow for learning and relevant updating of the strategies. </w:t>
      </w:r>
    </w:p>
    <w:p w14:paraId="05A6E26F" w14:textId="77777777" w:rsidR="001351C5" w:rsidRPr="00E91BA2" w:rsidRDefault="001351C5" w:rsidP="000553F8">
      <w:pPr>
        <w:pStyle w:val="ProDocbodytext"/>
        <w:jc w:val="both"/>
        <w:rPr>
          <w:rFonts w:cs="Calibri"/>
          <w:sz w:val="20"/>
          <w:lang w:val="en-GB"/>
        </w:rPr>
      </w:pPr>
    </w:p>
    <w:p w14:paraId="52B5E6E5" w14:textId="77777777" w:rsidR="00BB06A1" w:rsidRPr="00E91BA2" w:rsidRDefault="00BB06A1" w:rsidP="000553F8">
      <w:pPr>
        <w:pStyle w:val="ProDocbodytext"/>
        <w:jc w:val="both"/>
        <w:rPr>
          <w:sz w:val="20"/>
          <w:lang w:val="en-GB"/>
        </w:rPr>
      </w:pPr>
    </w:p>
    <w:p w14:paraId="2767BA9B" w14:textId="30E32301" w:rsidR="00DF0D54" w:rsidRPr="00E91BA2" w:rsidRDefault="00DF0D54" w:rsidP="005043CC">
      <w:pPr>
        <w:numPr>
          <w:ilvl w:val="0"/>
          <w:numId w:val="7"/>
        </w:numPr>
        <w:ind w:left="284" w:hanging="142"/>
        <w:rPr>
          <w:rFonts w:ascii="Calibri" w:hAnsi="Calibri"/>
          <w:color w:val="000000"/>
          <w:sz w:val="22"/>
        </w:rPr>
      </w:pPr>
      <w:r w:rsidRPr="00E91BA2">
        <w:rPr>
          <w:rFonts w:ascii="Calibri" w:hAnsi="Calibri"/>
          <w:sz w:val="22"/>
          <w:u w:val="single"/>
        </w:rPr>
        <w:t>Partnerships</w:t>
      </w:r>
      <w:r w:rsidRPr="00E91BA2">
        <w:rPr>
          <w:rFonts w:ascii="Calibri" w:hAnsi="Calibri"/>
          <w:sz w:val="22"/>
        </w:rPr>
        <w:t xml:space="preserve">  </w:t>
      </w:r>
    </w:p>
    <w:p w14:paraId="516E96DD" w14:textId="77777777" w:rsidR="00811B37" w:rsidRPr="00E91BA2" w:rsidRDefault="00811B37" w:rsidP="000553F8">
      <w:pPr>
        <w:ind w:left="720"/>
        <w:rPr>
          <w:rFonts w:ascii="Calibri" w:hAnsi="Calibri"/>
          <w:color w:val="000000"/>
          <w:sz w:val="21"/>
        </w:rPr>
      </w:pPr>
    </w:p>
    <w:p w14:paraId="56989080" w14:textId="1D94BA8C" w:rsidR="00B26B39" w:rsidRPr="00E91BA2" w:rsidRDefault="00EE3EF0" w:rsidP="00B26B39">
      <w:pPr>
        <w:jc w:val="both"/>
        <w:rPr>
          <w:rFonts w:ascii="Calibri" w:hAnsi="Calibri"/>
          <w:color w:val="000000"/>
          <w:sz w:val="20"/>
        </w:rPr>
      </w:pPr>
      <w:r w:rsidRPr="00E91BA2">
        <w:rPr>
          <w:rFonts w:ascii="Calibri" w:hAnsi="Calibri"/>
          <w:color w:val="000000"/>
          <w:sz w:val="20"/>
        </w:rPr>
        <w:t>T</w:t>
      </w:r>
      <w:r w:rsidR="00DF0D54" w:rsidRPr="00E91BA2">
        <w:rPr>
          <w:rFonts w:ascii="Calibri" w:hAnsi="Calibri"/>
          <w:color w:val="000000"/>
          <w:sz w:val="20"/>
        </w:rPr>
        <w:t>he project will actively collaborate with on-going projects a</w:t>
      </w:r>
      <w:r w:rsidR="006768CF" w:rsidRPr="00E91BA2">
        <w:rPr>
          <w:rFonts w:ascii="Calibri" w:hAnsi="Calibri"/>
          <w:color w:val="000000"/>
          <w:sz w:val="20"/>
        </w:rPr>
        <w:t>nd programs to leverage funding</w:t>
      </w:r>
      <w:r w:rsidR="006768CF" w:rsidRPr="00E91BA2">
        <w:rPr>
          <w:rFonts w:ascii="Calibri" w:hAnsi="Calibri" w:cs="Calibri"/>
          <w:color w:val="000000"/>
          <w:sz w:val="20"/>
          <w:szCs w:val="20"/>
        </w:rPr>
        <w:t xml:space="preserve"> and</w:t>
      </w:r>
      <w:r w:rsidR="00DF0D54" w:rsidRPr="00E91BA2">
        <w:rPr>
          <w:rFonts w:ascii="Calibri" w:hAnsi="Calibri"/>
          <w:color w:val="000000"/>
          <w:sz w:val="20"/>
        </w:rPr>
        <w:t xml:space="preserve"> avoid double-funding, </w:t>
      </w:r>
      <w:r w:rsidR="006768CF" w:rsidRPr="00E91BA2">
        <w:rPr>
          <w:rFonts w:ascii="Calibri" w:hAnsi="Calibri" w:cs="Calibri"/>
          <w:color w:val="000000"/>
          <w:sz w:val="20"/>
          <w:szCs w:val="20"/>
        </w:rPr>
        <w:t xml:space="preserve">strengthen synergies, </w:t>
      </w:r>
      <w:r w:rsidR="00DF0D54" w:rsidRPr="00E91BA2">
        <w:rPr>
          <w:rFonts w:ascii="Calibri" w:hAnsi="Calibri"/>
          <w:color w:val="000000"/>
          <w:sz w:val="20"/>
        </w:rPr>
        <w:t xml:space="preserve">share lessons learned and increase overall positive impact on wildlife in </w:t>
      </w:r>
      <w:r w:rsidR="00BA0EE6" w:rsidRPr="00E91BA2">
        <w:rPr>
          <w:rFonts w:ascii="Calibri" w:hAnsi="Calibri"/>
          <w:color w:val="000000"/>
          <w:sz w:val="20"/>
        </w:rPr>
        <w:t>Tanzania</w:t>
      </w:r>
      <w:r w:rsidR="00DF0D54" w:rsidRPr="00E91BA2">
        <w:rPr>
          <w:rFonts w:ascii="Calibri" w:hAnsi="Calibri"/>
          <w:color w:val="000000"/>
          <w:sz w:val="20"/>
        </w:rPr>
        <w:t xml:space="preserve">. </w:t>
      </w:r>
      <w:r w:rsidR="00B26B39" w:rsidRPr="00E91BA2">
        <w:rPr>
          <w:rFonts w:ascii="Calibri" w:hAnsi="Calibri" w:cs="Calibri"/>
          <w:color w:val="000000"/>
          <w:sz w:val="20"/>
          <w:szCs w:val="20"/>
        </w:rPr>
        <w:t xml:space="preserve">Table 4 provides a </w:t>
      </w:r>
      <w:r w:rsidR="00B26B39" w:rsidRPr="00E91BA2">
        <w:rPr>
          <w:rFonts w:ascii="Calibri" w:hAnsi="Calibri"/>
          <w:color w:val="000000"/>
          <w:sz w:val="20"/>
        </w:rPr>
        <w:t xml:space="preserve">summary of </w:t>
      </w:r>
      <w:r w:rsidR="006759CC" w:rsidRPr="00E91BA2">
        <w:rPr>
          <w:rFonts w:ascii="Calibri" w:hAnsi="Calibri"/>
          <w:color w:val="000000"/>
          <w:sz w:val="20"/>
        </w:rPr>
        <w:t xml:space="preserve">the </w:t>
      </w:r>
      <w:r w:rsidR="00B26B39" w:rsidRPr="00E91BA2">
        <w:rPr>
          <w:rFonts w:ascii="Calibri" w:hAnsi="Calibri"/>
          <w:color w:val="000000"/>
          <w:sz w:val="20"/>
        </w:rPr>
        <w:t>main partnerships</w:t>
      </w:r>
      <w:r w:rsidR="00B26B39" w:rsidRPr="00E91BA2">
        <w:rPr>
          <w:rFonts w:ascii="Calibri" w:hAnsi="Calibri" w:cs="Calibri"/>
          <w:color w:val="000000"/>
          <w:sz w:val="20"/>
          <w:szCs w:val="20"/>
        </w:rPr>
        <w:t xml:space="preserve"> and baseline investments, while a </w:t>
      </w:r>
      <w:r w:rsidR="00B26B39" w:rsidRPr="00E91BA2">
        <w:rPr>
          <w:rFonts w:ascii="Calibri" w:hAnsi="Calibri"/>
          <w:color w:val="000000"/>
          <w:sz w:val="20"/>
        </w:rPr>
        <w:t xml:space="preserve">full </w:t>
      </w:r>
      <w:r w:rsidR="00B26B39" w:rsidRPr="00E91BA2">
        <w:rPr>
          <w:rFonts w:ascii="Calibri" w:hAnsi="Calibri" w:cs="Calibri"/>
          <w:color w:val="000000"/>
          <w:sz w:val="20"/>
          <w:szCs w:val="20"/>
        </w:rPr>
        <w:t xml:space="preserve">overview with </w:t>
      </w:r>
      <w:r w:rsidR="00B26B39" w:rsidRPr="00E91BA2">
        <w:rPr>
          <w:rFonts w:ascii="Calibri" w:hAnsi="Calibri"/>
          <w:color w:val="000000"/>
          <w:sz w:val="20"/>
        </w:rPr>
        <w:t>detail</w:t>
      </w:r>
      <w:r w:rsidR="006759CC" w:rsidRPr="00E91BA2">
        <w:rPr>
          <w:rFonts w:ascii="Calibri" w:hAnsi="Calibri"/>
          <w:color w:val="000000"/>
          <w:sz w:val="20"/>
        </w:rPr>
        <w:t>s</w:t>
      </w:r>
      <w:r w:rsidR="00B26B39" w:rsidRPr="00E91BA2">
        <w:rPr>
          <w:rFonts w:ascii="Calibri" w:hAnsi="Calibri"/>
          <w:color w:val="000000"/>
          <w:sz w:val="20"/>
        </w:rPr>
        <w:t xml:space="preserve"> of site-specific partnerships </w:t>
      </w:r>
      <w:r w:rsidR="00B26B39" w:rsidRPr="00E91BA2">
        <w:rPr>
          <w:rFonts w:ascii="Calibri" w:hAnsi="Calibri" w:cs="Calibri"/>
          <w:color w:val="000000"/>
          <w:sz w:val="20"/>
          <w:szCs w:val="20"/>
        </w:rPr>
        <w:t xml:space="preserve">is </w:t>
      </w:r>
      <w:r w:rsidR="00B26B39" w:rsidRPr="00E91BA2">
        <w:rPr>
          <w:rFonts w:ascii="Calibri" w:hAnsi="Calibri"/>
          <w:color w:val="000000"/>
          <w:sz w:val="20"/>
        </w:rPr>
        <w:t xml:space="preserve">provided in Annex O. </w:t>
      </w:r>
    </w:p>
    <w:p w14:paraId="35EC55CB" w14:textId="77777777" w:rsidR="00B26B39" w:rsidRPr="00E91BA2" w:rsidRDefault="00B26B39" w:rsidP="00B26B39">
      <w:pPr>
        <w:jc w:val="both"/>
        <w:rPr>
          <w:rFonts w:ascii="Calibri" w:hAnsi="Calibri"/>
          <w:color w:val="000000"/>
          <w:sz w:val="20"/>
        </w:rPr>
      </w:pPr>
    </w:p>
    <w:p w14:paraId="46A417AD" w14:textId="662FD85E" w:rsidR="00B26B39" w:rsidRPr="00E91BA2" w:rsidRDefault="00B26B39" w:rsidP="00B26B39">
      <w:pPr>
        <w:pStyle w:val="Caption"/>
        <w:rPr>
          <w:rFonts w:ascii="Calibri" w:hAnsi="Calibri" w:cs="Calibri"/>
          <w:b w:val="0"/>
          <w:sz w:val="20"/>
          <w:lang w:val="en-GB"/>
        </w:rPr>
      </w:pPr>
      <w:bookmarkStart w:id="30" w:name="_Toc467632562"/>
      <w:r w:rsidRPr="00E91BA2">
        <w:rPr>
          <w:rFonts w:ascii="Calibri" w:hAnsi="Calibri"/>
          <w:sz w:val="20"/>
          <w:lang w:val="en-GB"/>
        </w:rPr>
        <w:t xml:space="preserve">Table </w:t>
      </w:r>
      <w:r w:rsidRPr="00E91BA2">
        <w:rPr>
          <w:rFonts w:ascii="Calibri" w:hAnsi="Calibri"/>
          <w:sz w:val="20"/>
          <w:lang w:val="en-GB"/>
        </w:rPr>
        <w:fldChar w:fldCharType="begin"/>
      </w:r>
      <w:r w:rsidRPr="00E91BA2">
        <w:rPr>
          <w:rFonts w:ascii="Calibri" w:hAnsi="Calibri"/>
          <w:sz w:val="20"/>
          <w:lang w:val="en-GB"/>
        </w:rPr>
        <w:instrText xml:space="preserve"> SEQ Table \* ARABIC </w:instrText>
      </w:r>
      <w:r w:rsidRPr="00E91BA2">
        <w:rPr>
          <w:rFonts w:ascii="Calibri" w:hAnsi="Calibri"/>
          <w:sz w:val="20"/>
          <w:lang w:val="en-GB"/>
        </w:rPr>
        <w:fldChar w:fldCharType="separate"/>
      </w:r>
      <w:r w:rsidR="00EE1860" w:rsidRPr="00E91BA2">
        <w:rPr>
          <w:rFonts w:ascii="Calibri" w:hAnsi="Calibri"/>
          <w:noProof/>
          <w:sz w:val="20"/>
          <w:lang w:val="en-GB"/>
        </w:rPr>
        <w:t>4</w:t>
      </w:r>
      <w:r w:rsidRPr="00E91BA2">
        <w:rPr>
          <w:rFonts w:ascii="Calibri" w:hAnsi="Calibri"/>
          <w:sz w:val="20"/>
          <w:lang w:val="en-GB"/>
        </w:rPr>
        <w:fldChar w:fldCharType="end"/>
      </w:r>
      <w:r w:rsidRPr="00E91BA2">
        <w:rPr>
          <w:rFonts w:ascii="Calibri" w:hAnsi="Calibri"/>
          <w:sz w:val="20"/>
          <w:lang w:val="en-GB"/>
        </w:rPr>
        <w:t xml:space="preserve">. </w:t>
      </w:r>
      <w:r w:rsidRPr="00E91BA2">
        <w:rPr>
          <w:rFonts w:ascii="Calibri" w:hAnsi="Calibri" w:cs="Calibri"/>
          <w:b w:val="0"/>
          <w:sz w:val="20"/>
          <w:lang w:val="en-GB"/>
        </w:rPr>
        <w:t xml:space="preserve">Overview </w:t>
      </w:r>
      <w:r w:rsidRPr="00E91BA2">
        <w:rPr>
          <w:rFonts w:ascii="Calibri" w:hAnsi="Calibri"/>
          <w:b w:val="0"/>
          <w:sz w:val="20"/>
          <w:lang w:val="en-GB"/>
        </w:rPr>
        <w:t>and selection of core project partnerships and baseline investments</w:t>
      </w:r>
      <w:bookmarkEnd w:id="30"/>
      <w:r w:rsidRPr="00E91BA2">
        <w:rPr>
          <w:rFonts w:ascii="Calibri" w:hAnsi="Calibri" w:cs="Calibri"/>
          <w:b w:val="0"/>
          <w:sz w:val="20"/>
          <w:lang w:val="en-GB"/>
        </w:rPr>
        <w:t xml:space="preserve"> (also see</w:t>
      </w:r>
      <w:r w:rsidRPr="00E91BA2">
        <w:rPr>
          <w:rFonts w:ascii="Calibri" w:hAnsi="Calibri"/>
          <w:b w:val="0"/>
          <w:sz w:val="20"/>
          <w:lang w:val="en-GB"/>
        </w:rPr>
        <w:t xml:space="preserve"> Annex O</w:t>
      </w:r>
      <w:r w:rsidRPr="00E91BA2">
        <w:rPr>
          <w:rFonts w:ascii="Calibri" w:hAnsi="Calibri" w:cs="Calibri"/>
          <w:b w:val="0"/>
          <w:sz w:val="20"/>
          <w:lang w:val="en-GB"/>
        </w:rPr>
        <w:t>).</w:t>
      </w:r>
    </w:p>
    <w:p w14:paraId="202D13E7" w14:textId="77777777" w:rsidR="00B26B39" w:rsidRPr="00E91BA2" w:rsidRDefault="00B26B39" w:rsidP="00B26B39">
      <w:pPr>
        <w:rPr>
          <w:b/>
          <w:sz w:val="1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1"/>
        <w:gridCol w:w="6655"/>
        <w:gridCol w:w="1264"/>
      </w:tblGrid>
      <w:tr w:rsidR="00B26B39" w:rsidRPr="00E91BA2" w14:paraId="5822B35C" w14:textId="77777777" w:rsidTr="00B2739B">
        <w:trPr>
          <w:cantSplit/>
          <w:trHeight w:val="385"/>
          <w:jc w:val="center"/>
        </w:trPr>
        <w:tc>
          <w:tcPr>
            <w:tcW w:w="621" w:type="pct"/>
          </w:tcPr>
          <w:p w14:paraId="7C614667" w14:textId="77777777" w:rsidR="00B26B39" w:rsidRPr="00E91BA2" w:rsidRDefault="00B26B39" w:rsidP="00B2739B">
            <w:pPr>
              <w:rPr>
                <w:rFonts w:ascii="Calibri" w:hAnsi="Calibri"/>
                <w:b/>
                <w:sz w:val="18"/>
              </w:rPr>
            </w:pPr>
            <w:r w:rsidRPr="00E91BA2">
              <w:rPr>
                <w:rFonts w:ascii="Calibri" w:hAnsi="Calibri"/>
                <w:b/>
                <w:sz w:val="18"/>
              </w:rPr>
              <w:t>Type of Institution.</w:t>
            </w:r>
          </w:p>
        </w:tc>
        <w:tc>
          <w:tcPr>
            <w:tcW w:w="3677" w:type="pct"/>
          </w:tcPr>
          <w:p w14:paraId="3AD6D42E" w14:textId="77777777" w:rsidR="00B26B39" w:rsidRPr="00E91BA2" w:rsidRDefault="00B26B39" w:rsidP="00B2739B">
            <w:pPr>
              <w:pStyle w:val="Footer"/>
              <w:rPr>
                <w:rFonts w:ascii="Calibri" w:hAnsi="Calibri"/>
                <w:b/>
                <w:kern w:val="36"/>
                <w:sz w:val="18"/>
              </w:rPr>
            </w:pPr>
            <w:r w:rsidRPr="00E91BA2">
              <w:rPr>
                <w:rFonts w:ascii="Calibri" w:hAnsi="Calibri"/>
                <w:b/>
                <w:kern w:val="36"/>
                <w:sz w:val="18"/>
              </w:rPr>
              <w:t>Name</w:t>
            </w:r>
          </w:p>
        </w:tc>
        <w:tc>
          <w:tcPr>
            <w:tcW w:w="702" w:type="pct"/>
          </w:tcPr>
          <w:p w14:paraId="5E96BECD" w14:textId="77777777" w:rsidR="00B26B39" w:rsidRPr="00E91BA2" w:rsidRDefault="00B26B39" w:rsidP="00B2739B">
            <w:pPr>
              <w:jc w:val="right"/>
              <w:rPr>
                <w:rFonts w:ascii="Calibri" w:hAnsi="Calibri"/>
                <w:b/>
                <w:sz w:val="18"/>
              </w:rPr>
            </w:pPr>
            <w:r w:rsidRPr="00E91BA2">
              <w:rPr>
                <w:rFonts w:ascii="Calibri" w:hAnsi="Calibri"/>
                <w:b/>
                <w:sz w:val="18"/>
              </w:rPr>
              <w:t>Baseline investments related to GEF 6 IWT project</w:t>
            </w:r>
          </w:p>
        </w:tc>
      </w:tr>
      <w:tr w:rsidR="00B26B39" w:rsidRPr="00E91BA2" w14:paraId="0AAA8C39" w14:textId="77777777" w:rsidTr="00B2739B">
        <w:trPr>
          <w:cantSplit/>
          <w:trHeight w:val="385"/>
          <w:jc w:val="center"/>
        </w:trPr>
        <w:tc>
          <w:tcPr>
            <w:tcW w:w="621" w:type="pct"/>
            <w:vMerge w:val="restart"/>
          </w:tcPr>
          <w:p w14:paraId="4647B80C" w14:textId="77777777" w:rsidR="00B26B39" w:rsidRPr="00E91BA2" w:rsidRDefault="00B26B39" w:rsidP="00B2739B">
            <w:pPr>
              <w:rPr>
                <w:rFonts w:ascii="Calibri" w:hAnsi="Calibri"/>
                <w:sz w:val="18"/>
              </w:rPr>
            </w:pPr>
            <w:r w:rsidRPr="00E91BA2">
              <w:rPr>
                <w:rFonts w:ascii="Calibri" w:hAnsi="Calibri"/>
                <w:sz w:val="18"/>
              </w:rPr>
              <w:t>Government Agencies</w:t>
            </w:r>
          </w:p>
        </w:tc>
        <w:tc>
          <w:tcPr>
            <w:tcW w:w="3677" w:type="pct"/>
          </w:tcPr>
          <w:p w14:paraId="486C8637" w14:textId="77777777" w:rsidR="00B26B39" w:rsidRPr="00E91BA2" w:rsidRDefault="00B26B39" w:rsidP="00B2739B">
            <w:pPr>
              <w:pStyle w:val="Footer"/>
              <w:rPr>
                <w:rFonts w:ascii="Calibri" w:hAnsi="Calibri"/>
                <w:kern w:val="36"/>
                <w:sz w:val="18"/>
              </w:rPr>
            </w:pPr>
            <w:r w:rsidRPr="00E91BA2">
              <w:rPr>
                <w:rFonts w:ascii="Calibri" w:hAnsi="Calibri"/>
                <w:kern w:val="36"/>
                <w:sz w:val="18"/>
              </w:rPr>
              <w:t xml:space="preserve">Min of Natural Resources &amp; Tourism (WD, TAWA, TANAPA) DW as main IP would write the commitment letter. </w:t>
            </w:r>
            <w:r w:rsidRPr="00E91BA2">
              <w:rPr>
                <w:rFonts w:ascii="Calibri" w:hAnsi="Calibri" w:cs="Calibri"/>
                <w:bCs/>
                <w:kern w:val="36"/>
                <w:sz w:val="18"/>
                <w:szCs w:val="18"/>
                <w:lang w:eastAsia="en-US"/>
              </w:rPr>
              <w:t>Includes</w:t>
            </w:r>
            <w:r w:rsidRPr="00E91BA2">
              <w:rPr>
                <w:rFonts w:ascii="Calibri" w:hAnsi="Calibri"/>
                <w:kern w:val="36"/>
                <w:sz w:val="18"/>
              </w:rPr>
              <w:t xml:space="preserve"> funds for staff, regular operations, training and equipment </w:t>
            </w:r>
          </w:p>
        </w:tc>
        <w:tc>
          <w:tcPr>
            <w:tcW w:w="702" w:type="pct"/>
          </w:tcPr>
          <w:p w14:paraId="0665CE5D" w14:textId="77777777" w:rsidR="00B26B39" w:rsidRPr="00E91BA2" w:rsidRDefault="00B26B39" w:rsidP="00B2739B">
            <w:pPr>
              <w:jc w:val="right"/>
              <w:rPr>
                <w:rFonts w:ascii="Calibri" w:hAnsi="Calibri"/>
                <w:sz w:val="18"/>
              </w:rPr>
            </w:pPr>
            <w:r w:rsidRPr="00E91BA2">
              <w:rPr>
                <w:rFonts w:ascii="Calibri" w:hAnsi="Calibri"/>
                <w:sz w:val="18"/>
              </w:rPr>
              <w:t>15,000,000</w:t>
            </w:r>
          </w:p>
        </w:tc>
      </w:tr>
      <w:tr w:rsidR="00B26B39" w:rsidRPr="00E91BA2" w14:paraId="0B201BC2" w14:textId="77777777" w:rsidTr="00B2739B">
        <w:trPr>
          <w:cantSplit/>
          <w:trHeight w:val="152"/>
          <w:jc w:val="center"/>
        </w:trPr>
        <w:tc>
          <w:tcPr>
            <w:tcW w:w="621" w:type="pct"/>
            <w:vMerge/>
          </w:tcPr>
          <w:p w14:paraId="4BD2104B" w14:textId="77777777" w:rsidR="00B26B39" w:rsidRPr="00E91BA2" w:rsidRDefault="00B26B39" w:rsidP="00B2739B">
            <w:pPr>
              <w:rPr>
                <w:rFonts w:ascii="Calibri" w:hAnsi="Calibri"/>
                <w:sz w:val="18"/>
              </w:rPr>
            </w:pPr>
          </w:p>
        </w:tc>
        <w:tc>
          <w:tcPr>
            <w:tcW w:w="3677" w:type="pct"/>
          </w:tcPr>
          <w:p w14:paraId="54C7DFD1" w14:textId="77777777" w:rsidR="00B26B39" w:rsidRPr="00E91BA2" w:rsidRDefault="00B26B39" w:rsidP="00B2739B">
            <w:pPr>
              <w:rPr>
                <w:rFonts w:ascii="Calibri" w:hAnsi="Calibri"/>
                <w:kern w:val="36"/>
                <w:sz w:val="18"/>
              </w:rPr>
            </w:pPr>
            <w:r w:rsidRPr="00E91BA2">
              <w:rPr>
                <w:rFonts w:ascii="Calibri" w:hAnsi="Calibri"/>
                <w:kern w:val="36"/>
                <w:sz w:val="18"/>
              </w:rPr>
              <w:t xml:space="preserve">Min of Home Affairs – through </w:t>
            </w:r>
            <w:r w:rsidRPr="00E91BA2">
              <w:rPr>
                <w:rFonts w:ascii="Calibri" w:hAnsi="Calibri" w:cs="Calibri"/>
                <w:bCs/>
                <w:kern w:val="36"/>
                <w:sz w:val="18"/>
                <w:szCs w:val="18"/>
              </w:rPr>
              <w:t>NTSCIU</w:t>
            </w:r>
            <w:r w:rsidRPr="00E91BA2">
              <w:rPr>
                <w:rFonts w:ascii="Calibri" w:hAnsi="Calibri"/>
                <w:kern w:val="36"/>
                <w:sz w:val="18"/>
              </w:rPr>
              <w:t xml:space="preserve"> (IGP).  </w:t>
            </w:r>
            <w:r w:rsidRPr="00E91BA2">
              <w:rPr>
                <w:rFonts w:ascii="Calibri" w:hAnsi="Calibri" w:cs="Calibri"/>
                <w:bCs/>
                <w:kern w:val="36"/>
                <w:sz w:val="18"/>
                <w:szCs w:val="18"/>
              </w:rPr>
              <w:t>The Police force has</w:t>
            </w:r>
            <w:r w:rsidRPr="00E91BA2">
              <w:rPr>
                <w:rFonts w:ascii="Calibri" w:hAnsi="Calibri"/>
                <w:kern w:val="36"/>
                <w:sz w:val="18"/>
              </w:rPr>
              <w:t xml:space="preserve"> staff dedicated for </w:t>
            </w:r>
            <w:r w:rsidRPr="00E91BA2">
              <w:rPr>
                <w:rFonts w:ascii="Calibri" w:hAnsi="Calibri" w:cs="Calibri"/>
                <w:bCs/>
                <w:kern w:val="36"/>
                <w:sz w:val="18"/>
                <w:szCs w:val="18"/>
              </w:rPr>
              <w:t>NTSCIU</w:t>
            </w:r>
            <w:r w:rsidRPr="00E91BA2">
              <w:rPr>
                <w:rFonts w:ascii="Calibri" w:hAnsi="Calibri"/>
                <w:kern w:val="36"/>
                <w:sz w:val="18"/>
              </w:rPr>
              <w:t xml:space="preserve"> for coordination purposes, regular meetings and special operations when needs arise including various consultation with partners, it is estimated that Government will spend up to $ </w:t>
            </w:r>
            <w:r w:rsidRPr="00E91BA2">
              <w:rPr>
                <w:rFonts w:ascii="Calibri" w:hAnsi="Calibri"/>
                <w:sz w:val="18"/>
              </w:rPr>
              <w:t>500,000 per year for such activities</w:t>
            </w:r>
            <w:r w:rsidRPr="00E91BA2">
              <w:rPr>
                <w:rFonts w:ascii="Calibri" w:hAnsi="Calibri" w:cs="Calibri"/>
                <w:sz w:val="18"/>
                <w:szCs w:val="18"/>
              </w:rPr>
              <w:t xml:space="preserve">. </w:t>
            </w:r>
          </w:p>
        </w:tc>
        <w:tc>
          <w:tcPr>
            <w:tcW w:w="702" w:type="pct"/>
          </w:tcPr>
          <w:p w14:paraId="12E23536" w14:textId="77777777" w:rsidR="00B26B39" w:rsidRPr="00E91BA2" w:rsidRDefault="00B26B39" w:rsidP="00B2739B">
            <w:pPr>
              <w:jc w:val="right"/>
              <w:rPr>
                <w:rFonts w:ascii="Calibri" w:hAnsi="Calibri"/>
                <w:sz w:val="18"/>
              </w:rPr>
            </w:pPr>
            <w:r w:rsidRPr="00E91BA2">
              <w:rPr>
                <w:rFonts w:ascii="Calibri" w:hAnsi="Calibri"/>
                <w:sz w:val="18"/>
              </w:rPr>
              <w:t>2,000,000</w:t>
            </w:r>
          </w:p>
        </w:tc>
      </w:tr>
      <w:tr w:rsidR="00B26B39" w:rsidRPr="00E91BA2" w14:paraId="52ABAA69" w14:textId="77777777" w:rsidTr="00B2739B">
        <w:trPr>
          <w:cantSplit/>
          <w:trHeight w:val="152"/>
          <w:jc w:val="center"/>
        </w:trPr>
        <w:tc>
          <w:tcPr>
            <w:tcW w:w="621" w:type="pct"/>
            <w:vMerge w:val="restart"/>
          </w:tcPr>
          <w:p w14:paraId="69D58B5C" w14:textId="77777777" w:rsidR="00B26B39" w:rsidRPr="00E91BA2" w:rsidRDefault="00B26B39" w:rsidP="00B2739B">
            <w:pPr>
              <w:rPr>
                <w:rFonts w:ascii="Calibri" w:hAnsi="Calibri"/>
                <w:sz w:val="18"/>
              </w:rPr>
            </w:pPr>
            <w:r w:rsidRPr="00E91BA2">
              <w:rPr>
                <w:rFonts w:ascii="Calibri" w:hAnsi="Calibri"/>
                <w:sz w:val="18"/>
              </w:rPr>
              <w:t xml:space="preserve">UN Agencies </w:t>
            </w:r>
          </w:p>
        </w:tc>
        <w:tc>
          <w:tcPr>
            <w:tcW w:w="3677" w:type="pct"/>
          </w:tcPr>
          <w:p w14:paraId="405036DE" w14:textId="77777777" w:rsidR="00B26B39" w:rsidRPr="00E91BA2" w:rsidRDefault="00B26B39" w:rsidP="00B2739B">
            <w:pPr>
              <w:rPr>
                <w:rFonts w:ascii="Calibri" w:hAnsi="Calibri"/>
                <w:sz w:val="18"/>
              </w:rPr>
            </w:pPr>
            <w:r w:rsidRPr="00E91BA2">
              <w:rPr>
                <w:rFonts w:ascii="Calibri" w:hAnsi="Calibri"/>
                <w:sz w:val="18"/>
              </w:rPr>
              <w:t>UNDP –  1,000,000 over project period (200,000/year)</w:t>
            </w:r>
          </w:p>
        </w:tc>
        <w:tc>
          <w:tcPr>
            <w:tcW w:w="702" w:type="pct"/>
          </w:tcPr>
          <w:p w14:paraId="6055B272" w14:textId="77777777" w:rsidR="00B26B39" w:rsidRPr="00E91BA2" w:rsidRDefault="00B26B39" w:rsidP="00B2739B">
            <w:pPr>
              <w:jc w:val="right"/>
              <w:rPr>
                <w:rFonts w:ascii="Calibri" w:hAnsi="Calibri"/>
                <w:sz w:val="18"/>
              </w:rPr>
            </w:pPr>
            <w:r w:rsidRPr="00E91BA2">
              <w:rPr>
                <w:rFonts w:ascii="Calibri" w:hAnsi="Calibri"/>
                <w:sz w:val="18"/>
              </w:rPr>
              <w:t>1,000,000</w:t>
            </w:r>
          </w:p>
        </w:tc>
      </w:tr>
      <w:tr w:rsidR="00B26B39" w:rsidRPr="00E91BA2" w14:paraId="77963B43" w14:textId="77777777" w:rsidTr="00B2739B">
        <w:trPr>
          <w:cantSplit/>
          <w:trHeight w:val="152"/>
          <w:jc w:val="center"/>
        </w:trPr>
        <w:tc>
          <w:tcPr>
            <w:tcW w:w="621" w:type="pct"/>
            <w:vMerge/>
          </w:tcPr>
          <w:p w14:paraId="1EB566AC" w14:textId="77777777" w:rsidR="00B26B39" w:rsidRPr="00E91BA2" w:rsidRDefault="00B26B39" w:rsidP="00B2739B">
            <w:pPr>
              <w:rPr>
                <w:rFonts w:ascii="Calibri" w:hAnsi="Calibri"/>
                <w:sz w:val="18"/>
              </w:rPr>
            </w:pPr>
          </w:p>
        </w:tc>
        <w:tc>
          <w:tcPr>
            <w:tcW w:w="3677" w:type="pct"/>
          </w:tcPr>
          <w:p w14:paraId="303096DF" w14:textId="77777777" w:rsidR="00B26B39" w:rsidRPr="00E91BA2" w:rsidRDefault="00B26B39" w:rsidP="00B2739B">
            <w:pPr>
              <w:rPr>
                <w:rFonts w:ascii="Calibri" w:hAnsi="Calibri"/>
                <w:sz w:val="18"/>
              </w:rPr>
            </w:pPr>
            <w:r w:rsidRPr="00E91BA2">
              <w:rPr>
                <w:rFonts w:ascii="Calibri" w:hAnsi="Calibri"/>
                <w:sz w:val="18"/>
              </w:rPr>
              <w:t>UNODC – 1,500,000 through container programme and TA</w:t>
            </w:r>
          </w:p>
        </w:tc>
        <w:tc>
          <w:tcPr>
            <w:tcW w:w="702" w:type="pct"/>
          </w:tcPr>
          <w:p w14:paraId="5318C04D" w14:textId="77777777" w:rsidR="00B26B39" w:rsidRPr="00E91BA2" w:rsidRDefault="00B26B39" w:rsidP="00B2739B">
            <w:pPr>
              <w:jc w:val="right"/>
              <w:rPr>
                <w:rFonts w:ascii="Calibri" w:hAnsi="Calibri"/>
                <w:sz w:val="18"/>
              </w:rPr>
            </w:pPr>
            <w:r w:rsidRPr="00E91BA2">
              <w:rPr>
                <w:rFonts w:ascii="Calibri" w:hAnsi="Calibri"/>
                <w:sz w:val="18"/>
              </w:rPr>
              <w:t>1,500,000</w:t>
            </w:r>
          </w:p>
        </w:tc>
      </w:tr>
      <w:tr w:rsidR="00B26B39" w:rsidRPr="00E91BA2" w14:paraId="153DF7E6" w14:textId="77777777" w:rsidTr="00B2739B">
        <w:trPr>
          <w:cantSplit/>
          <w:trHeight w:val="152"/>
          <w:jc w:val="center"/>
        </w:trPr>
        <w:tc>
          <w:tcPr>
            <w:tcW w:w="621" w:type="pct"/>
            <w:vMerge/>
          </w:tcPr>
          <w:p w14:paraId="596C6BC1" w14:textId="77777777" w:rsidR="00B26B39" w:rsidRPr="00E91BA2" w:rsidRDefault="00B26B39" w:rsidP="00B2739B">
            <w:pPr>
              <w:rPr>
                <w:rFonts w:ascii="Calibri" w:hAnsi="Calibri"/>
                <w:sz w:val="18"/>
              </w:rPr>
            </w:pPr>
          </w:p>
        </w:tc>
        <w:tc>
          <w:tcPr>
            <w:tcW w:w="3677" w:type="pct"/>
          </w:tcPr>
          <w:p w14:paraId="2F6EB30A" w14:textId="77777777" w:rsidR="00B26B39" w:rsidRPr="00E91BA2" w:rsidRDefault="00B26B39" w:rsidP="00B2739B">
            <w:pPr>
              <w:rPr>
                <w:rFonts w:ascii="Calibri" w:hAnsi="Calibri"/>
                <w:sz w:val="18"/>
              </w:rPr>
            </w:pPr>
            <w:r w:rsidRPr="00E91BA2">
              <w:rPr>
                <w:rFonts w:ascii="Calibri" w:hAnsi="Calibri"/>
                <w:sz w:val="18"/>
              </w:rPr>
              <w:t>UNEP -  500,000 (100,000 per year</w:t>
            </w:r>
            <w:r w:rsidRPr="00E91BA2">
              <w:rPr>
                <w:rFonts w:ascii="Calibri" w:hAnsi="Calibri" w:cs="Calibri"/>
                <w:sz w:val="18"/>
                <w:szCs w:val="18"/>
              </w:rPr>
              <w:t>),</w:t>
            </w:r>
            <w:r w:rsidRPr="00E91BA2">
              <w:rPr>
                <w:rFonts w:ascii="Calibri" w:hAnsi="Calibri"/>
                <w:sz w:val="18"/>
              </w:rPr>
              <w:t xml:space="preserve"> ongoing awareness and capacity building for prosecution and Magistrate</w:t>
            </w:r>
          </w:p>
        </w:tc>
        <w:tc>
          <w:tcPr>
            <w:tcW w:w="702" w:type="pct"/>
          </w:tcPr>
          <w:p w14:paraId="44D75E00" w14:textId="77777777" w:rsidR="00B26B39" w:rsidRPr="00E91BA2" w:rsidRDefault="00B26B39" w:rsidP="00B2739B">
            <w:pPr>
              <w:jc w:val="right"/>
              <w:rPr>
                <w:rFonts w:ascii="Calibri" w:hAnsi="Calibri"/>
                <w:sz w:val="18"/>
              </w:rPr>
            </w:pPr>
            <w:r w:rsidRPr="00E91BA2">
              <w:rPr>
                <w:rFonts w:ascii="Calibri" w:hAnsi="Calibri"/>
                <w:sz w:val="18"/>
              </w:rPr>
              <w:t>500,000</w:t>
            </w:r>
          </w:p>
        </w:tc>
      </w:tr>
      <w:tr w:rsidR="00B26B39" w:rsidRPr="00E91BA2" w14:paraId="39A8811D" w14:textId="77777777" w:rsidTr="00B2739B">
        <w:trPr>
          <w:cantSplit/>
          <w:trHeight w:val="242"/>
          <w:jc w:val="center"/>
        </w:trPr>
        <w:tc>
          <w:tcPr>
            <w:tcW w:w="621" w:type="pct"/>
            <w:vMerge w:val="restart"/>
          </w:tcPr>
          <w:p w14:paraId="055BFA7D" w14:textId="77777777" w:rsidR="00B26B39" w:rsidRPr="00E91BA2" w:rsidRDefault="00B26B39" w:rsidP="00B2739B">
            <w:pPr>
              <w:rPr>
                <w:rFonts w:ascii="Calibri" w:hAnsi="Calibri"/>
                <w:sz w:val="18"/>
              </w:rPr>
            </w:pPr>
            <w:r w:rsidRPr="00E91BA2">
              <w:rPr>
                <w:rFonts w:ascii="Calibri" w:hAnsi="Calibri"/>
                <w:sz w:val="18"/>
              </w:rPr>
              <w:lastRenderedPageBreak/>
              <w:t>Germany</w:t>
            </w:r>
          </w:p>
        </w:tc>
        <w:tc>
          <w:tcPr>
            <w:tcW w:w="3677" w:type="pct"/>
          </w:tcPr>
          <w:p w14:paraId="34A54F46" w14:textId="5DC0E5AF" w:rsidR="00B26B39" w:rsidRPr="00E91BA2" w:rsidRDefault="00B26B39" w:rsidP="00B2739B">
            <w:pPr>
              <w:rPr>
                <w:rFonts w:ascii="Calibri" w:hAnsi="Calibri"/>
                <w:sz w:val="18"/>
              </w:rPr>
            </w:pPr>
            <w:r w:rsidRPr="00E91BA2">
              <w:rPr>
                <w:rFonts w:ascii="Calibri" w:hAnsi="Calibri"/>
                <w:sz w:val="18"/>
              </w:rPr>
              <w:t xml:space="preserve">GIZ </w:t>
            </w:r>
            <w:r w:rsidR="006759CC" w:rsidRPr="00E91BA2">
              <w:rPr>
                <w:rFonts w:ascii="Calibri" w:hAnsi="Calibri"/>
                <w:sz w:val="18"/>
              </w:rPr>
              <w:t>capacity building</w:t>
            </w:r>
            <w:r w:rsidR="006759CC" w:rsidRPr="00E91BA2">
              <w:rPr>
                <w:rFonts w:ascii="Calibri" w:hAnsi="Calibri" w:cs="Calibri"/>
                <w:sz w:val="18"/>
                <w:szCs w:val="18"/>
              </w:rPr>
              <w:t xml:space="preserve"> </w:t>
            </w:r>
            <w:r w:rsidRPr="00E91BA2">
              <w:rPr>
                <w:rFonts w:ascii="Calibri" w:hAnsi="Calibri" w:cs="Calibri"/>
                <w:sz w:val="18"/>
                <w:szCs w:val="18"/>
              </w:rPr>
              <w:t>support</w:t>
            </w:r>
            <w:r w:rsidRPr="00E91BA2">
              <w:rPr>
                <w:rFonts w:ascii="Calibri" w:hAnsi="Calibri"/>
                <w:sz w:val="18"/>
              </w:rPr>
              <w:t xml:space="preserve"> </w:t>
            </w:r>
            <w:r w:rsidR="006759CC" w:rsidRPr="00E91BA2">
              <w:rPr>
                <w:rFonts w:ascii="Calibri" w:hAnsi="Calibri"/>
                <w:sz w:val="18"/>
              </w:rPr>
              <w:t xml:space="preserve">to </w:t>
            </w:r>
            <w:r w:rsidRPr="00E91BA2">
              <w:rPr>
                <w:rFonts w:ascii="Calibri" w:hAnsi="Calibri"/>
                <w:sz w:val="18"/>
              </w:rPr>
              <w:t>TAWA; 200,000 per year up 2020</w:t>
            </w:r>
          </w:p>
        </w:tc>
        <w:tc>
          <w:tcPr>
            <w:tcW w:w="702" w:type="pct"/>
          </w:tcPr>
          <w:p w14:paraId="44DEFD4E" w14:textId="77777777" w:rsidR="00B26B39" w:rsidRPr="00E91BA2" w:rsidRDefault="00B26B39" w:rsidP="00B2739B">
            <w:pPr>
              <w:jc w:val="right"/>
              <w:rPr>
                <w:rFonts w:ascii="Calibri" w:hAnsi="Calibri"/>
                <w:sz w:val="18"/>
              </w:rPr>
            </w:pPr>
            <w:r w:rsidRPr="00E91BA2">
              <w:rPr>
                <w:rFonts w:ascii="Calibri" w:hAnsi="Calibri"/>
                <w:sz w:val="18"/>
              </w:rPr>
              <w:t>1,000,000</w:t>
            </w:r>
          </w:p>
        </w:tc>
      </w:tr>
      <w:tr w:rsidR="00B26B39" w:rsidRPr="00E91BA2" w14:paraId="7E2DEC11" w14:textId="77777777" w:rsidTr="00B2739B">
        <w:trPr>
          <w:cantSplit/>
          <w:trHeight w:val="242"/>
          <w:jc w:val="center"/>
        </w:trPr>
        <w:tc>
          <w:tcPr>
            <w:tcW w:w="621" w:type="pct"/>
            <w:vMerge/>
          </w:tcPr>
          <w:p w14:paraId="106DFEF8" w14:textId="77777777" w:rsidR="00B26B39" w:rsidRPr="00E91BA2" w:rsidRDefault="00B26B39" w:rsidP="00B2739B">
            <w:pPr>
              <w:rPr>
                <w:rFonts w:ascii="Calibri" w:hAnsi="Calibri"/>
                <w:sz w:val="18"/>
              </w:rPr>
            </w:pPr>
          </w:p>
        </w:tc>
        <w:tc>
          <w:tcPr>
            <w:tcW w:w="3677" w:type="pct"/>
          </w:tcPr>
          <w:p w14:paraId="66DB23DE" w14:textId="77777777" w:rsidR="00B26B39" w:rsidRPr="00E91BA2" w:rsidRDefault="00B26B39" w:rsidP="00B2739B">
            <w:pPr>
              <w:rPr>
                <w:rFonts w:ascii="Calibri" w:hAnsi="Calibri"/>
                <w:sz w:val="18"/>
              </w:rPr>
            </w:pPr>
            <w:r w:rsidRPr="00E91BA2">
              <w:rPr>
                <w:rFonts w:ascii="Calibri" w:hAnsi="Calibri"/>
                <w:sz w:val="18"/>
              </w:rPr>
              <w:t>KfW Support through WWF, FZS &amp; GoT SECAP) 2016 to 2020 – EURO 18,000,000</w:t>
            </w:r>
          </w:p>
        </w:tc>
        <w:tc>
          <w:tcPr>
            <w:tcW w:w="702" w:type="pct"/>
          </w:tcPr>
          <w:p w14:paraId="7FFBE931" w14:textId="77777777" w:rsidR="00B26B39" w:rsidRPr="00E91BA2" w:rsidRDefault="00B26B39" w:rsidP="00B2739B">
            <w:pPr>
              <w:jc w:val="right"/>
              <w:rPr>
                <w:rFonts w:ascii="Calibri" w:hAnsi="Calibri"/>
                <w:sz w:val="18"/>
              </w:rPr>
            </w:pPr>
            <w:r w:rsidRPr="00E91BA2">
              <w:rPr>
                <w:rFonts w:ascii="Calibri" w:hAnsi="Calibri"/>
                <w:sz w:val="18"/>
              </w:rPr>
              <w:t>10,000,000</w:t>
            </w:r>
          </w:p>
        </w:tc>
      </w:tr>
      <w:tr w:rsidR="00B26B39" w:rsidRPr="00E91BA2" w14:paraId="74DFDC36" w14:textId="77777777" w:rsidTr="00B2739B">
        <w:trPr>
          <w:cantSplit/>
          <w:trHeight w:val="237"/>
          <w:jc w:val="center"/>
        </w:trPr>
        <w:tc>
          <w:tcPr>
            <w:tcW w:w="621" w:type="pct"/>
          </w:tcPr>
          <w:p w14:paraId="42C63E56" w14:textId="77777777" w:rsidR="00B26B39" w:rsidRPr="00E91BA2" w:rsidRDefault="00B26B39" w:rsidP="00B2739B">
            <w:pPr>
              <w:rPr>
                <w:rFonts w:ascii="Calibri" w:hAnsi="Calibri"/>
                <w:sz w:val="18"/>
              </w:rPr>
            </w:pPr>
            <w:r w:rsidRPr="00E91BA2">
              <w:rPr>
                <w:rFonts w:ascii="Calibri" w:hAnsi="Calibri"/>
                <w:sz w:val="18"/>
              </w:rPr>
              <w:t>World Bank</w:t>
            </w:r>
          </w:p>
        </w:tc>
        <w:tc>
          <w:tcPr>
            <w:tcW w:w="3677" w:type="pct"/>
          </w:tcPr>
          <w:p w14:paraId="4A525450" w14:textId="77777777" w:rsidR="00B26B39" w:rsidRPr="00E91BA2" w:rsidRDefault="00B26B39" w:rsidP="00B2739B">
            <w:pPr>
              <w:rPr>
                <w:rFonts w:ascii="Calibri" w:hAnsi="Calibri"/>
                <w:sz w:val="18"/>
              </w:rPr>
            </w:pPr>
            <w:r w:rsidRPr="00E91BA2">
              <w:rPr>
                <w:rFonts w:ascii="Calibri" w:hAnsi="Calibri"/>
                <w:sz w:val="18"/>
              </w:rPr>
              <w:t>Support through REGROW project - 1,000,000 per year TBC</w:t>
            </w:r>
          </w:p>
        </w:tc>
        <w:tc>
          <w:tcPr>
            <w:tcW w:w="702" w:type="pct"/>
          </w:tcPr>
          <w:p w14:paraId="5379708E" w14:textId="77777777" w:rsidR="00B26B39" w:rsidRPr="00E91BA2" w:rsidRDefault="00B26B39" w:rsidP="00B2739B">
            <w:pPr>
              <w:jc w:val="right"/>
              <w:rPr>
                <w:rFonts w:ascii="Calibri" w:hAnsi="Calibri"/>
                <w:sz w:val="18"/>
              </w:rPr>
            </w:pPr>
            <w:r w:rsidRPr="00E91BA2">
              <w:rPr>
                <w:rFonts w:ascii="Calibri" w:hAnsi="Calibri" w:cs="Calibri"/>
                <w:sz w:val="18"/>
                <w:szCs w:val="18"/>
              </w:rPr>
              <w:t>150</w:t>
            </w:r>
            <w:r w:rsidRPr="00E91BA2">
              <w:rPr>
                <w:rFonts w:ascii="Calibri" w:hAnsi="Calibri"/>
                <w:sz w:val="18"/>
              </w:rPr>
              <w:t>,000,000</w:t>
            </w:r>
          </w:p>
        </w:tc>
      </w:tr>
      <w:tr w:rsidR="00B26B39" w:rsidRPr="00E91BA2" w14:paraId="339125D9" w14:textId="77777777" w:rsidTr="00B2739B">
        <w:trPr>
          <w:cantSplit/>
          <w:trHeight w:val="237"/>
          <w:jc w:val="center"/>
        </w:trPr>
        <w:tc>
          <w:tcPr>
            <w:tcW w:w="621" w:type="pct"/>
            <w:vMerge w:val="restart"/>
          </w:tcPr>
          <w:p w14:paraId="4B1001A5" w14:textId="77777777" w:rsidR="00B26B39" w:rsidRPr="00E91BA2" w:rsidRDefault="00B26B39" w:rsidP="00B2739B">
            <w:pPr>
              <w:rPr>
                <w:rFonts w:ascii="Calibri" w:hAnsi="Calibri"/>
                <w:sz w:val="18"/>
              </w:rPr>
            </w:pPr>
          </w:p>
          <w:p w14:paraId="401C04DD" w14:textId="77777777" w:rsidR="00B26B39" w:rsidRPr="00E91BA2" w:rsidRDefault="00B26B39" w:rsidP="00B2739B">
            <w:pPr>
              <w:rPr>
                <w:rFonts w:ascii="Calibri" w:hAnsi="Calibri"/>
                <w:sz w:val="18"/>
              </w:rPr>
            </w:pPr>
            <w:r w:rsidRPr="00E91BA2">
              <w:rPr>
                <w:rFonts w:ascii="Calibri" w:hAnsi="Calibri"/>
                <w:sz w:val="18"/>
              </w:rPr>
              <w:t>US State Department</w:t>
            </w:r>
          </w:p>
        </w:tc>
        <w:tc>
          <w:tcPr>
            <w:tcW w:w="3677" w:type="pct"/>
          </w:tcPr>
          <w:p w14:paraId="0DF357AC" w14:textId="77777777" w:rsidR="00B26B39" w:rsidRPr="00E91BA2" w:rsidRDefault="00B26B39" w:rsidP="00B2739B">
            <w:pPr>
              <w:rPr>
                <w:rFonts w:ascii="Calibri" w:hAnsi="Calibri"/>
                <w:sz w:val="18"/>
              </w:rPr>
            </w:pPr>
            <w:r w:rsidRPr="00E91BA2">
              <w:rPr>
                <w:rFonts w:ascii="Calibri" w:hAnsi="Calibri"/>
                <w:sz w:val="18"/>
              </w:rPr>
              <w:t xml:space="preserve">Support to training of Game Scouts and Equipment (including vehicles, communication equipment for Rungwa Game Reserve for a period over 3 years (2016 – 2018) </w:t>
            </w:r>
          </w:p>
        </w:tc>
        <w:tc>
          <w:tcPr>
            <w:tcW w:w="702" w:type="pct"/>
          </w:tcPr>
          <w:p w14:paraId="4B771C9A" w14:textId="77777777" w:rsidR="00B26B39" w:rsidRPr="00E91BA2" w:rsidRDefault="00B26B39" w:rsidP="00B2739B">
            <w:pPr>
              <w:jc w:val="right"/>
              <w:rPr>
                <w:rFonts w:ascii="Calibri" w:hAnsi="Calibri"/>
                <w:sz w:val="18"/>
              </w:rPr>
            </w:pPr>
            <w:r w:rsidRPr="00E91BA2">
              <w:rPr>
                <w:rFonts w:ascii="Calibri" w:hAnsi="Calibri"/>
                <w:sz w:val="18"/>
              </w:rPr>
              <w:t>1,900,000</w:t>
            </w:r>
          </w:p>
        </w:tc>
      </w:tr>
      <w:tr w:rsidR="00B26B39" w:rsidRPr="00E91BA2" w14:paraId="3BF1AD47" w14:textId="77777777" w:rsidTr="00B2739B">
        <w:trPr>
          <w:cantSplit/>
          <w:trHeight w:val="237"/>
          <w:jc w:val="center"/>
        </w:trPr>
        <w:tc>
          <w:tcPr>
            <w:tcW w:w="621" w:type="pct"/>
            <w:vMerge/>
          </w:tcPr>
          <w:p w14:paraId="6265D0DE" w14:textId="77777777" w:rsidR="00B26B39" w:rsidRPr="00E91BA2" w:rsidRDefault="00B26B39" w:rsidP="00B2739B">
            <w:pPr>
              <w:rPr>
                <w:rFonts w:ascii="Calibri" w:hAnsi="Calibri"/>
                <w:sz w:val="18"/>
              </w:rPr>
            </w:pPr>
          </w:p>
        </w:tc>
        <w:tc>
          <w:tcPr>
            <w:tcW w:w="3677" w:type="pct"/>
          </w:tcPr>
          <w:p w14:paraId="770AC915" w14:textId="77777777" w:rsidR="00B26B39" w:rsidRPr="00E91BA2" w:rsidRDefault="00B26B39" w:rsidP="00B2739B">
            <w:pPr>
              <w:rPr>
                <w:rFonts w:ascii="Calibri" w:hAnsi="Calibri"/>
                <w:sz w:val="18"/>
              </w:rPr>
            </w:pPr>
            <w:r w:rsidRPr="00E91BA2">
              <w:rPr>
                <w:rFonts w:ascii="Calibri" w:hAnsi="Calibri"/>
                <w:sz w:val="18"/>
              </w:rPr>
              <w:t>Support to regional, CWT law enforcement capacity building with Tanzania and East African regional partners</w:t>
            </w:r>
          </w:p>
        </w:tc>
        <w:tc>
          <w:tcPr>
            <w:tcW w:w="702" w:type="pct"/>
          </w:tcPr>
          <w:p w14:paraId="73D1352B" w14:textId="77777777" w:rsidR="00B26B39" w:rsidRPr="00E91BA2" w:rsidRDefault="00B26B39" w:rsidP="00B2739B">
            <w:pPr>
              <w:jc w:val="right"/>
              <w:rPr>
                <w:rFonts w:ascii="Calibri" w:hAnsi="Calibri"/>
                <w:sz w:val="18"/>
              </w:rPr>
            </w:pPr>
            <w:r w:rsidRPr="00E91BA2">
              <w:rPr>
                <w:rFonts w:ascii="Calibri" w:hAnsi="Calibri"/>
                <w:sz w:val="18"/>
              </w:rPr>
              <w:t>5,500,000</w:t>
            </w:r>
          </w:p>
        </w:tc>
      </w:tr>
      <w:tr w:rsidR="00B26B39" w:rsidRPr="00E91BA2" w14:paraId="744840DB" w14:textId="77777777" w:rsidTr="00B2739B">
        <w:trPr>
          <w:cantSplit/>
          <w:trHeight w:val="237"/>
          <w:jc w:val="center"/>
        </w:trPr>
        <w:tc>
          <w:tcPr>
            <w:tcW w:w="621" w:type="pct"/>
            <w:vMerge/>
          </w:tcPr>
          <w:p w14:paraId="419163F8" w14:textId="77777777" w:rsidR="00B26B39" w:rsidRPr="00E91BA2" w:rsidRDefault="00B26B39" w:rsidP="00B2739B">
            <w:pPr>
              <w:rPr>
                <w:rFonts w:ascii="Calibri" w:hAnsi="Calibri"/>
                <w:sz w:val="18"/>
              </w:rPr>
            </w:pPr>
          </w:p>
        </w:tc>
        <w:tc>
          <w:tcPr>
            <w:tcW w:w="3677" w:type="pct"/>
          </w:tcPr>
          <w:p w14:paraId="01B4FF82" w14:textId="77777777" w:rsidR="00B26B39" w:rsidRPr="00E91BA2" w:rsidRDefault="00B26B39" w:rsidP="00B2739B">
            <w:pPr>
              <w:rPr>
                <w:rFonts w:ascii="Calibri" w:hAnsi="Calibri"/>
                <w:sz w:val="18"/>
              </w:rPr>
            </w:pPr>
            <w:r w:rsidRPr="00E91BA2">
              <w:rPr>
                <w:rFonts w:ascii="Calibri" w:hAnsi="Calibri"/>
                <w:sz w:val="18"/>
              </w:rPr>
              <w:t>Support to CWT law enforcement capacity building in Tanzania from 2016 to 2020 in Rungwa and Selous landscapes and at the national level</w:t>
            </w:r>
          </w:p>
        </w:tc>
        <w:tc>
          <w:tcPr>
            <w:tcW w:w="702" w:type="pct"/>
          </w:tcPr>
          <w:p w14:paraId="17BACC9C" w14:textId="77777777" w:rsidR="00B26B39" w:rsidRPr="00E91BA2" w:rsidRDefault="00B26B39" w:rsidP="00B2739B">
            <w:pPr>
              <w:jc w:val="right"/>
              <w:rPr>
                <w:rFonts w:ascii="Calibri" w:hAnsi="Calibri"/>
                <w:sz w:val="18"/>
              </w:rPr>
            </w:pPr>
            <w:r w:rsidRPr="00E91BA2">
              <w:rPr>
                <w:rFonts w:ascii="Calibri" w:hAnsi="Calibri"/>
                <w:sz w:val="18"/>
              </w:rPr>
              <w:t>4,000,000</w:t>
            </w:r>
          </w:p>
        </w:tc>
      </w:tr>
      <w:tr w:rsidR="00B26B39" w:rsidRPr="00E91BA2" w14:paraId="03723AAF" w14:textId="77777777" w:rsidTr="00B2739B">
        <w:trPr>
          <w:cantSplit/>
          <w:trHeight w:val="237"/>
          <w:jc w:val="center"/>
        </w:trPr>
        <w:tc>
          <w:tcPr>
            <w:tcW w:w="621" w:type="pct"/>
            <w:vMerge w:val="restart"/>
          </w:tcPr>
          <w:p w14:paraId="12ED0DA5" w14:textId="77777777" w:rsidR="00B26B39" w:rsidRPr="00E91BA2" w:rsidRDefault="00B26B39" w:rsidP="00B2739B">
            <w:pPr>
              <w:rPr>
                <w:rFonts w:ascii="Calibri" w:hAnsi="Calibri"/>
                <w:sz w:val="18"/>
              </w:rPr>
            </w:pPr>
          </w:p>
          <w:p w14:paraId="2B311EA0" w14:textId="77777777" w:rsidR="00B26B39" w:rsidRPr="00E91BA2" w:rsidRDefault="00B26B39" w:rsidP="00B2739B">
            <w:pPr>
              <w:rPr>
                <w:rFonts w:ascii="Calibri" w:hAnsi="Calibri"/>
                <w:sz w:val="18"/>
              </w:rPr>
            </w:pPr>
          </w:p>
          <w:p w14:paraId="1670B5FF" w14:textId="77777777" w:rsidR="00B26B39" w:rsidRPr="00E91BA2" w:rsidRDefault="00B26B39" w:rsidP="00B2739B">
            <w:pPr>
              <w:rPr>
                <w:rFonts w:ascii="Calibri" w:hAnsi="Calibri"/>
                <w:sz w:val="18"/>
              </w:rPr>
            </w:pPr>
            <w:r w:rsidRPr="00E91BA2">
              <w:rPr>
                <w:rFonts w:ascii="Calibri" w:hAnsi="Calibri"/>
                <w:sz w:val="18"/>
              </w:rPr>
              <w:t>USAID</w:t>
            </w:r>
          </w:p>
        </w:tc>
        <w:tc>
          <w:tcPr>
            <w:tcW w:w="3677" w:type="pct"/>
          </w:tcPr>
          <w:p w14:paraId="7D02B141" w14:textId="77777777" w:rsidR="00B26B39" w:rsidRPr="00E91BA2" w:rsidRDefault="00B26B39" w:rsidP="00B2739B">
            <w:pPr>
              <w:rPr>
                <w:rFonts w:ascii="Calibri" w:hAnsi="Calibri"/>
                <w:sz w:val="18"/>
              </w:rPr>
            </w:pPr>
            <w:r w:rsidRPr="00E91BA2">
              <w:rPr>
                <w:rFonts w:ascii="Calibri" w:hAnsi="Calibri"/>
                <w:sz w:val="18"/>
              </w:rPr>
              <w:t>USAID Assistance to Southern Highlands &amp; Ruaha – Katavi Protection Programme (SHARPP) implemented by WCS from 2014 to 2019</w:t>
            </w:r>
          </w:p>
        </w:tc>
        <w:tc>
          <w:tcPr>
            <w:tcW w:w="702" w:type="pct"/>
          </w:tcPr>
          <w:p w14:paraId="6B56FE9A" w14:textId="77777777" w:rsidR="00B26B39" w:rsidRPr="00E91BA2" w:rsidRDefault="00B26B39" w:rsidP="00B2739B">
            <w:pPr>
              <w:jc w:val="right"/>
              <w:rPr>
                <w:rFonts w:ascii="Calibri" w:hAnsi="Calibri"/>
                <w:sz w:val="18"/>
              </w:rPr>
            </w:pPr>
            <w:r w:rsidRPr="00E91BA2">
              <w:rPr>
                <w:rFonts w:ascii="Calibri" w:hAnsi="Calibri"/>
                <w:sz w:val="18"/>
              </w:rPr>
              <w:t>8,200,000</w:t>
            </w:r>
          </w:p>
        </w:tc>
      </w:tr>
      <w:tr w:rsidR="00B26B39" w:rsidRPr="00E91BA2" w14:paraId="7E202AF1" w14:textId="77777777" w:rsidTr="00B2739B">
        <w:trPr>
          <w:cantSplit/>
          <w:trHeight w:val="237"/>
          <w:jc w:val="center"/>
        </w:trPr>
        <w:tc>
          <w:tcPr>
            <w:tcW w:w="621" w:type="pct"/>
            <w:vMerge/>
          </w:tcPr>
          <w:p w14:paraId="5041EBDE" w14:textId="77777777" w:rsidR="00B26B39" w:rsidRPr="00E91BA2" w:rsidRDefault="00B26B39" w:rsidP="00B2739B">
            <w:pPr>
              <w:rPr>
                <w:rFonts w:ascii="Calibri" w:hAnsi="Calibri"/>
                <w:sz w:val="18"/>
              </w:rPr>
            </w:pPr>
          </w:p>
        </w:tc>
        <w:tc>
          <w:tcPr>
            <w:tcW w:w="3677" w:type="pct"/>
          </w:tcPr>
          <w:p w14:paraId="0C028881" w14:textId="77777777" w:rsidR="00B26B39" w:rsidRPr="00E91BA2" w:rsidRDefault="00B26B39" w:rsidP="00B2739B">
            <w:pPr>
              <w:rPr>
                <w:rFonts w:ascii="Calibri" w:hAnsi="Calibri"/>
                <w:sz w:val="18"/>
              </w:rPr>
            </w:pPr>
            <w:r w:rsidRPr="00E91BA2">
              <w:rPr>
                <w:rFonts w:ascii="Calibri" w:hAnsi="Calibri"/>
                <w:sz w:val="18"/>
              </w:rPr>
              <w:t xml:space="preserve">USAID/ PROTECT Support to strengthen CWT Actors CSOs (CWMAC, LEAT, TNRF, Honeyguide, JGI, PAMS Foundation) </w:t>
            </w:r>
          </w:p>
        </w:tc>
        <w:tc>
          <w:tcPr>
            <w:tcW w:w="702" w:type="pct"/>
          </w:tcPr>
          <w:p w14:paraId="583B8312" w14:textId="77777777" w:rsidR="00B26B39" w:rsidRPr="00E91BA2" w:rsidRDefault="00B26B39" w:rsidP="00B2739B">
            <w:pPr>
              <w:jc w:val="right"/>
              <w:rPr>
                <w:rFonts w:ascii="Calibri" w:hAnsi="Calibri"/>
                <w:sz w:val="18"/>
              </w:rPr>
            </w:pPr>
            <w:r w:rsidRPr="00E91BA2">
              <w:rPr>
                <w:rFonts w:ascii="Calibri" w:hAnsi="Calibri"/>
                <w:sz w:val="18"/>
              </w:rPr>
              <w:t>4,200,000</w:t>
            </w:r>
          </w:p>
        </w:tc>
      </w:tr>
      <w:tr w:rsidR="00B26B39" w:rsidRPr="00E91BA2" w14:paraId="5CEAF3B0" w14:textId="77777777" w:rsidTr="00B2739B">
        <w:trPr>
          <w:cantSplit/>
          <w:trHeight w:val="237"/>
          <w:jc w:val="center"/>
        </w:trPr>
        <w:tc>
          <w:tcPr>
            <w:tcW w:w="621" w:type="pct"/>
            <w:vMerge w:val="restart"/>
          </w:tcPr>
          <w:p w14:paraId="331C64D9" w14:textId="77777777" w:rsidR="00B26B39" w:rsidRPr="00E91BA2" w:rsidRDefault="00B26B39" w:rsidP="00B2739B">
            <w:pPr>
              <w:rPr>
                <w:rFonts w:ascii="Calibri" w:hAnsi="Calibri"/>
                <w:sz w:val="18"/>
              </w:rPr>
            </w:pPr>
          </w:p>
          <w:p w14:paraId="6355B810" w14:textId="77777777" w:rsidR="00B26B39" w:rsidRPr="00E91BA2" w:rsidRDefault="00B26B39" w:rsidP="00B2739B">
            <w:pPr>
              <w:rPr>
                <w:rFonts w:ascii="Calibri" w:hAnsi="Calibri"/>
                <w:sz w:val="18"/>
              </w:rPr>
            </w:pPr>
            <w:r w:rsidRPr="00E91BA2">
              <w:rPr>
                <w:rFonts w:ascii="Calibri" w:hAnsi="Calibri"/>
                <w:sz w:val="18"/>
              </w:rPr>
              <w:t>WWF</w:t>
            </w:r>
          </w:p>
        </w:tc>
        <w:tc>
          <w:tcPr>
            <w:tcW w:w="3677" w:type="pct"/>
          </w:tcPr>
          <w:p w14:paraId="6A8338D8" w14:textId="77777777" w:rsidR="00B26B39" w:rsidRPr="00E91BA2" w:rsidRDefault="00B26B39" w:rsidP="00B2739B">
            <w:pPr>
              <w:rPr>
                <w:rFonts w:ascii="Calibri" w:hAnsi="Calibri"/>
                <w:sz w:val="18"/>
              </w:rPr>
            </w:pPr>
            <w:r w:rsidRPr="00E91BA2">
              <w:rPr>
                <w:rFonts w:ascii="Calibri" w:hAnsi="Calibri"/>
                <w:sz w:val="18"/>
              </w:rPr>
              <w:t>USAID though Private Sector and Government of Tanzania</w:t>
            </w:r>
          </w:p>
          <w:p w14:paraId="47289A0C" w14:textId="77777777" w:rsidR="00B26B39" w:rsidRPr="00E91BA2" w:rsidRDefault="00B26B39" w:rsidP="00B2739B">
            <w:pPr>
              <w:rPr>
                <w:rFonts w:ascii="Calibri" w:hAnsi="Calibri"/>
                <w:sz w:val="18"/>
              </w:rPr>
            </w:pPr>
            <w:r w:rsidRPr="00E91BA2">
              <w:rPr>
                <w:rFonts w:ascii="Calibri" w:hAnsi="Calibri"/>
                <w:sz w:val="18"/>
              </w:rPr>
              <w:t>14,500,000 in total</w:t>
            </w:r>
          </w:p>
        </w:tc>
        <w:tc>
          <w:tcPr>
            <w:tcW w:w="702" w:type="pct"/>
          </w:tcPr>
          <w:p w14:paraId="7BAAA78E" w14:textId="77777777" w:rsidR="00B26B39" w:rsidRPr="00E91BA2" w:rsidRDefault="00B26B39" w:rsidP="00B2739B">
            <w:pPr>
              <w:jc w:val="right"/>
              <w:rPr>
                <w:rFonts w:ascii="Calibri" w:hAnsi="Calibri"/>
                <w:sz w:val="18"/>
              </w:rPr>
            </w:pPr>
            <w:r w:rsidRPr="00E91BA2">
              <w:rPr>
                <w:rFonts w:ascii="Calibri" w:hAnsi="Calibri"/>
                <w:sz w:val="18"/>
              </w:rPr>
              <w:t xml:space="preserve">5,000,000 </w:t>
            </w:r>
          </w:p>
        </w:tc>
      </w:tr>
      <w:tr w:rsidR="00B26B39" w:rsidRPr="00E91BA2" w14:paraId="04EA343F" w14:textId="77777777" w:rsidTr="00B2739B">
        <w:trPr>
          <w:cantSplit/>
          <w:trHeight w:val="237"/>
          <w:jc w:val="center"/>
        </w:trPr>
        <w:tc>
          <w:tcPr>
            <w:tcW w:w="621" w:type="pct"/>
            <w:vMerge/>
          </w:tcPr>
          <w:p w14:paraId="3C937F94" w14:textId="77777777" w:rsidR="00B26B39" w:rsidRPr="00E91BA2" w:rsidRDefault="00B26B39" w:rsidP="00B2739B">
            <w:pPr>
              <w:rPr>
                <w:rFonts w:ascii="Calibri" w:hAnsi="Calibri"/>
                <w:sz w:val="18"/>
              </w:rPr>
            </w:pPr>
          </w:p>
        </w:tc>
        <w:tc>
          <w:tcPr>
            <w:tcW w:w="3677" w:type="pct"/>
          </w:tcPr>
          <w:p w14:paraId="0192260A" w14:textId="77777777" w:rsidR="00B26B39" w:rsidRPr="00E91BA2" w:rsidRDefault="00B26B39" w:rsidP="00B2739B">
            <w:pPr>
              <w:rPr>
                <w:rFonts w:ascii="Calibri" w:hAnsi="Calibri"/>
                <w:sz w:val="18"/>
              </w:rPr>
            </w:pPr>
            <w:r w:rsidRPr="00E91BA2">
              <w:rPr>
                <w:rFonts w:ascii="Calibri" w:hAnsi="Calibri"/>
                <w:sz w:val="18"/>
              </w:rPr>
              <w:t xml:space="preserve">Support for the Ruaha Water Programme phase III – 200,000 over 5 years TBC </w:t>
            </w:r>
          </w:p>
        </w:tc>
        <w:tc>
          <w:tcPr>
            <w:tcW w:w="702" w:type="pct"/>
          </w:tcPr>
          <w:p w14:paraId="5EC9F5DE" w14:textId="77777777" w:rsidR="00B26B39" w:rsidRPr="00E91BA2" w:rsidRDefault="00B26B39" w:rsidP="00B2739B">
            <w:pPr>
              <w:jc w:val="right"/>
              <w:rPr>
                <w:rFonts w:ascii="Calibri" w:hAnsi="Calibri"/>
                <w:sz w:val="18"/>
              </w:rPr>
            </w:pPr>
            <w:r w:rsidRPr="00E91BA2">
              <w:rPr>
                <w:rFonts w:ascii="Calibri" w:hAnsi="Calibri"/>
                <w:sz w:val="18"/>
              </w:rPr>
              <w:t>1,000,000</w:t>
            </w:r>
          </w:p>
        </w:tc>
      </w:tr>
    </w:tbl>
    <w:p w14:paraId="27E317B9" w14:textId="77777777" w:rsidR="00B26B39" w:rsidRPr="00E91BA2" w:rsidRDefault="00B26B39" w:rsidP="00B26B39">
      <w:pPr>
        <w:jc w:val="both"/>
        <w:rPr>
          <w:rFonts w:ascii="Calibri" w:hAnsi="Calibri"/>
          <w:color w:val="000000"/>
          <w:sz w:val="10"/>
        </w:rPr>
      </w:pPr>
    </w:p>
    <w:p w14:paraId="4E11EEF2" w14:textId="77777777" w:rsidR="00B26B39" w:rsidRPr="00E91BA2" w:rsidRDefault="00B26B39" w:rsidP="00B26B39">
      <w:pPr>
        <w:jc w:val="both"/>
        <w:rPr>
          <w:rFonts w:ascii="Calibri" w:hAnsi="Calibri"/>
          <w:color w:val="000000"/>
          <w:sz w:val="20"/>
        </w:rPr>
      </w:pPr>
    </w:p>
    <w:p w14:paraId="2108927B" w14:textId="77777777" w:rsidR="00B26B39" w:rsidRPr="00E91BA2" w:rsidRDefault="00B26B39" w:rsidP="00B26B39">
      <w:pPr>
        <w:numPr>
          <w:ilvl w:val="0"/>
          <w:numId w:val="182"/>
        </w:numPr>
        <w:rPr>
          <w:rFonts w:ascii="Calibri" w:hAnsi="Calibri"/>
          <w:color w:val="000000"/>
          <w:sz w:val="22"/>
        </w:rPr>
      </w:pPr>
      <w:r w:rsidRPr="00E91BA2">
        <w:rPr>
          <w:rFonts w:ascii="Calibri" w:hAnsi="Calibri"/>
          <w:sz w:val="22"/>
          <w:u w:val="single"/>
        </w:rPr>
        <w:t>Stakeholder engagement</w:t>
      </w:r>
      <w:r w:rsidRPr="00E91BA2">
        <w:rPr>
          <w:rFonts w:ascii="Calibri" w:hAnsi="Calibri"/>
          <w:i/>
          <w:sz w:val="22"/>
        </w:rPr>
        <w:t xml:space="preserve"> </w:t>
      </w:r>
    </w:p>
    <w:p w14:paraId="60E846FB" w14:textId="77777777" w:rsidR="00B26B39" w:rsidRPr="00E91BA2" w:rsidRDefault="00B26B39" w:rsidP="00B26B39">
      <w:pPr>
        <w:rPr>
          <w:rFonts w:ascii="Calibri" w:hAnsi="Calibri"/>
          <w:color w:val="000000"/>
          <w:sz w:val="20"/>
        </w:rPr>
      </w:pPr>
    </w:p>
    <w:p w14:paraId="49F80444" w14:textId="77777777" w:rsidR="00B26B39" w:rsidRPr="00E91BA2" w:rsidRDefault="00B26B39" w:rsidP="00B26B39">
      <w:pPr>
        <w:jc w:val="both"/>
        <w:rPr>
          <w:rFonts w:ascii="Calibri" w:hAnsi="Calibri"/>
          <w:color w:val="000000"/>
          <w:sz w:val="20"/>
        </w:rPr>
      </w:pPr>
      <w:r w:rsidRPr="00E91BA2">
        <w:rPr>
          <w:rFonts w:ascii="Calibri" w:hAnsi="Calibri" w:cs="Calibri"/>
          <w:color w:val="000000"/>
          <w:sz w:val="20"/>
          <w:szCs w:val="20"/>
        </w:rPr>
        <w:t xml:space="preserve">The preparation of this project was guided by an extensive and comprehensive participatory process, involving key </w:t>
      </w:r>
      <w:r w:rsidRPr="00E91BA2">
        <w:rPr>
          <w:rFonts w:ascii="Calibri" w:hAnsi="Calibri"/>
          <w:color w:val="000000"/>
          <w:sz w:val="20"/>
        </w:rPr>
        <w:t xml:space="preserve">stakeholders </w:t>
      </w:r>
      <w:r w:rsidRPr="00E91BA2">
        <w:rPr>
          <w:rFonts w:ascii="Calibri" w:hAnsi="Calibri" w:cs="Calibri"/>
          <w:color w:val="000000"/>
          <w:sz w:val="20"/>
          <w:szCs w:val="20"/>
        </w:rPr>
        <w:t xml:space="preserve">that represented different levels of government, sectors, and civil society groups as well as intended beneficiaries (see </w:t>
      </w:r>
      <w:r w:rsidRPr="00E91BA2">
        <w:rPr>
          <w:rFonts w:ascii="Calibri" w:hAnsi="Calibri" w:cs="Calibri"/>
          <w:b/>
          <w:color w:val="000000"/>
          <w:sz w:val="20"/>
          <w:szCs w:val="20"/>
        </w:rPr>
        <w:t>Annex N</w:t>
      </w:r>
      <w:r w:rsidRPr="00E91BA2">
        <w:rPr>
          <w:rFonts w:ascii="Calibri" w:hAnsi="Calibri" w:cs="Calibri"/>
          <w:color w:val="000000"/>
          <w:sz w:val="20"/>
          <w:szCs w:val="20"/>
        </w:rPr>
        <w:t xml:space="preserve"> for an overview of stakeholders </w:t>
      </w:r>
      <w:r w:rsidRPr="00E91BA2">
        <w:rPr>
          <w:rFonts w:ascii="Calibri" w:hAnsi="Calibri"/>
          <w:color w:val="000000"/>
          <w:sz w:val="20"/>
        </w:rPr>
        <w:t xml:space="preserve">consulted during </w:t>
      </w:r>
      <w:r w:rsidRPr="00E91BA2">
        <w:rPr>
          <w:rFonts w:ascii="Calibri" w:hAnsi="Calibri" w:cs="Calibri"/>
          <w:color w:val="000000"/>
          <w:sz w:val="20"/>
          <w:szCs w:val="20"/>
        </w:rPr>
        <w:t xml:space="preserve">the </w:t>
      </w:r>
      <w:r w:rsidRPr="00E91BA2">
        <w:rPr>
          <w:rFonts w:ascii="Calibri" w:hAnsi="Calibri"/>
          <w:color w:val="000000"/>
          <w:sz w:val="20"/>
        </w:rPr>
        <w:t>PPG phase</w:t>
      </w:r>
      <w:r w:rsidRPr="00E91BA2">
        <w:rPr>
          <w:rFonts w:ascii="Calibri" w:hAnsi="Calibri" w:cs="Calibri"/>
          <w:color w:val="000000"/>
          <w:sz w:val="20"/>
          <w:szCs w:val="20"/>
        </w:rPr>
        <w:t>).  Subsequently, a comprehensive stakeholder assessment was conducted aimed at ensuring adequate representation during the implementation</w:t>
      </w:r>
      <w:r w:rsidRPr="00E91BA2">
        <w:rPr>
          <w:rFonts w:ascii="Calibri" w:hAnsi="Calibri"/>
          <w:color w:val="000000"/>
          <w:sz w:val="20"/>
        </w:rPr>
        <w:t xml:space="preserve"> of the </w:t>
      </w:r>
      <w:r w:rsidRPr="00E91BA2">
        <w:rPr>
          <w:rFonts w:ascii="Calibri" w:hAnsi="Calibri" w:cs="Calibri"/>
          <w:color w:val="000000"/>
          <w:sz w:val="20"/>
          <w:szCs w:val="20"/>
        </w:rPr>
        <w:t xml:space="preserve">project, </w:t>
      </w:r>
      <w:r w:rsidRPr="00E91BA2">
        <w:rPr>
          <w:rFonts w:ascii="Calibri" w:hAnsi="Calibri"/>
          <w:color w:val="000000"/>
          <w:sz w:val="20"/>
        </w:rPr>
        <w:t xml:space="preserve">including </w:t>
      </w:r>
      <w:r w:rsidRPr="00E91BA2">
        <w:rPr>
          <w:rFonts w:ascii="Calibri" w:hAnsi="Calibri" w:cs="Calibri"/>
          <w:color w:val="000000"/>
          <w:sz w:val="20"/>
          <w:szCs w:val="20"/>
        </w:rPr>
        <w:t xml:space="preserve">the identification and consultation of a diverse group of (potential) project partners, direct and indirect beneficiaries. A detailed overview of project stakeholders, </w:t>
      </w:r>
      <w:r w:rsidRPr="00E91BA2">
        <w:rPr>
          <w:rFonts w:ascii="Calibri" w:hAnsi="Calibri"/>
          <w:color w:val="000000"/>
          <w:sz w:val="20"/>
        </w:rPr>
        <w:t xml:space="preserve">their roles and cross-references to project outputs is </w:t>
      </w:r>
      <w:r w:rsidRPr="00E91BA2">
        <w:rPr>
          <w:rFonts w:ascii="Calibri" w:hAnsi="Calibri" w:cs="Calibri"/>
          <w:color w:val="000000"/>
          <w:sz w:val="20"/>
          <w:szCs w:val="20"/>
        </w:rPr>
        <w:t>provided in</w:t>
      </w:r>
      <w:r w:rsidRPr="00E91BA2">
        <w:rPr>
          <w:rFonts w:ascii="Calibri" w:hAnsi="Calibri"/>
          <w:color w:val="000000"/>
          <w:sz w:val="20"/>
        </w:rPr>
        <w:t xml:space="preserve"> </w:t>
      </w:r>
      <w:r w:rsidRPr="00E91BA2">
        <w:rPr>
          <w:rFonts w:ascii="Calibri" w:hAnsi="Calibri"/>
          <w:b/>
          <w:color w:val="000000"/>
          <w:sz w:val="20"/>
        </w:rPr>
        <w:t>Annex P</w:t>
      </w:r>
      <w:r w:rsidRPr="00E91BA2">
        <w:rPr>
          <w:rFonts w:ascii="Calibri" w:hAnsi="Calibri"/>
          <w:color w:val="000000"/>
          <w:sz w:val="20"/>
        </w:rPr>
        <w:t>.  In summary, the stakeholder engagement strategy involves:</w:t>
      </w:r>
    </w:p>
    <w:p w14:paraId="2985D9DF" w14:textId="77777777" w:rsidR="00B26B39" w:rsidRPr="00E91BA2" w:rsidRDefault="00B26B39" w:rsidP="00B26B39">
      <w:pPr>
        <w:jc w:val="both"/>
        <w:rPr>
          <w:rFonts w:ascii="Calibri" w:hAnsi="Calibri"/>
          <w:color w:val="000000"/>
          <w:sz w:val="10"/>
        </w:rPr>
      </w:pPr>
    </w:p>
    <w:p w14:paraId="0F04045A" w14:textId="77777777" w:rsidR="00B26B39" w:rsidRPr="00E91BA2" w:rsidRDefault="00B26B39" w:rsidP="00B26B39">
      <w:pPr>
        <w:pStyle w:val="ListParagraph"/>
        <w:widowControl w:val="0"/>
        <w:numPr>
          <w:ilvl w:val="1"/>
          <w:numId w:val="182"/>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jc w:val="both"/>
        <w:rPr>
          <w:rFonts w:ascii="Calibri" w:hAnsi="Calibri" w:cs="Calibri"/>
          <w:color w:val="000000"/>
          <w:sz w:val="20"/>
          <w:szCs w:val="20"/>
        </w:rPr>
      </w:pPr>
      <w:r w:rsidRPr="00E91BA2">
        <w:rPr>
          <w:rFonts w:ascii="Calibri" w:hAnsi="Calibri" w:cs="Calibri"/>
          <w:color w:val="000000"/>
          <w:sz w:val="20"/>
          <w:szCs w:val="20"/>
        </w:rPr>
        <w:t>Involvement during the design of the project through consultation and information dissemination.</w:t>
      </w:r>
    </w:p>
    <w:p w14:paraId="282796FC" w14:textId="77777777" w:rsidR="00B26B39" w:rsidRPr="00E91BA2" w:rsidRDefault="00B26B39" w:rsidP="00B26B39">
      <w:pPr>
        <w:pStyle w:val="ListParagraph"/>
        <w:widowControl w:val="0"/>
        <w:numPr>
          <w:ilvl w:val="1"/>
          <w:numId w:val="182"/>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jc w:val="both"/>
        <w:rPr>
          <w:rFonts w:ascii="Calibri" w:hAnsi="Calibri"/>
          <w:color w:val="000000"/>
          <w:sz w:val="20"/>
        </w:rPr>
      </w:pPr>
      <w:r w:rsidRPr="00E91BA2">
        <w:rPr>
          <w:rFonts w:ascii="Calibri" w:hAnsi="Calibri"/>
          <w:color w:val="000000"/>
          <w:sz w:val="20"/>
        </w:rPr>
        <w:t xml:space="preserve">An elaborated strategic approach to stakeholder participation </w:t>
      </w:r>
      <w:r w:rsidRPr="00E91BA2">
        <w:rPr>
          <w:rFonts w:ascii="Calibri" w:hAnsi="Calibri" w:cs="Calibri"/>
          <w:color w:val="000000"/>
          <w:sz w:val="20"/>
          <w:szCs w:val="20"/>
        </w:rPr>
        <w:t xml:space="preserve">during project implementation: </w:t>
      </w:r>
    </w:p>
    <w:p w14:paraId="11D8146C" w14:textId="77777777" w:rsidR="00B26B39" w:rsidRPr="00E91BA2" w:rsidRDefault="00B26B39" w:rsidP="00B26B39">
      <w:pPr>
        <w:pStyle w:val="ListParagraph"/>
        <w:widowControl w:val="0"/>
        <w:numPr>
          <w:ilvl w:val="0"/>
          <w:numId w:val="136"/>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ind w:hanging="219"/>
        <w:jc w:val="both"/>
        <w:rPr>
          <w:rFonts w:ascii="Calibri" w:hAnsi="Calibri"/>
          <w:color w:val="000000"/>
          <w:sz w:val="20"/>
        </w:rPr>
      </w:pPr>
      <w:r w:rsidRPr="00E91BA2">
        <w:rPr>
          <w:rFonts w:ascii="Calibri" w:hAnsi="Calibri"/>
          <w:color w:val="000000"/>
          <w:sz w:val="20"/>
        </w:rPr>
        <w:t xml:space="preserve">Project inception </w:t>
      </w:r>
      <w:r w:rsidRPr="00E91BA2">
        <w:rPr>
          <w:rFonts w:ascii="Calibri" w:hAnsi="Calibri" w:cs="Calibri"/>
          <w:color w:val="000000"/>
          <w:sz w:val="20"/>
          <w:szCs w:val="20"/>
        </w:rPr>
        <w:t>phase with additional consultations and an Inception Workshop</w:t>
      </w:r>
      <w:r w:rsidRPr="00E91BA2">
        <w:rPr>
          <w:rFonts w:ascii="Calibri" w:hAnsi="Calibri"/>
          <w:color w:val="000000"/>
          <w:sz w:val="20"/>
        </w:rPr>
        <w:t xml:space="preserve"> to enable stakeholder </w:t>
      </w:r>
      <w:r w:rsidRPr="00E91BA2">
        <w:rPr>
          <w:rFonts w:ascii="Calibri" w:hAnsi="Calibri" w:cs="Calibri"/>
          <w:color w:val="000000"/>
          <w:sz w:val="20"/>
          <w:szCs w:val="20"/>
        </w:rPr>
        <w:t xml:space="preserve">engagement and </w:t>
      </w:r>
      <w:r w:rsidRPr="00E91BA2">
        <w:rPr>
          <w:rFonts w:ascii="Calibri" w:hAnsi="Calibri"/>
          <w:color w:val="000000"/>
          <w:sz w:val="20"/>
        </w:rPr>
        <w:t xml:space="preserve">awareness of </w:t>
      </w:r>
      <w:r w:rsidRPr="00E91BA2">
        <w:rPr>
          <w:rFonts w:ascii="Calibri" w:hAnsi="Calibri" w:cs="Calibri"/>
          <w:color w:val="000000"/>
          <w:sz w:val="20"/>
          <w:szCs w:val="20"/>
        </w:rPr>
        <w:t>detailed</w:t>
      </w:r>
      <w:r w:rsidRPr="00E91BA2">
        <w:rPr>
          <w:rFonts w:ascii="Calibri" w:hAnsi="Calibri"/>
          <w:color w:val="000000"/>
          <w:sz w:val="20"/>
        </w:rPr>
        <w:t xml:space="preserve"> project </w:t>
      </w:r>
      <w:r w:rsidRPr="00E91BA2">
        <w:rPr>
          <w:rFonts w:ascii="Calibri" w:hAnsi="Calibri" w:cs="Calibri"/>
          <w:color w:val="000000"/>
          <w:sz w:val="20"/>
          <w:szCs w:val="20"/>
        </w:rPr>
        <w:t xml:space="preserve">components at the onset of </w:t>
      </w:r>
      <w:r w:rsidRPr="00E91BA2">
        <w:rPr>
          <w:rFonts w:ascii="Calibri" w:hAnsi="Calibri"/>
          <w:color w:val="000000"/>
          <w:sz w:val="20"/>
        </w:rPr>
        <w:t>implementation</w:t>
      </w:r>
      <w:r w:rsidRPr="00E91BA2">
        <w:rPr>
          <w:rFonts w:ascii="Calibri" w:hAnsi="Calibri" w:cs="Calibri"/>
          <w:color w:val="000000"/>
          <w:sz w:val="20"/>
          <w:szCs w:val="20"/>
        </w:rPr>
        <w:t>.</w:t>
      </w:r>
    </w:p>
    <w:p w14:paraId="299422AA" w14:textId="77777777" w:rsidR="00B26B39" w:rsidRPr="00E91BA2" w:rsidRDefault="00B26B39" w:rsidP="00B26B39">
      <w:pPr>
        <w:pStyle w:val="ListParagraph"/>
        <w:widowControl w:val="0"/>
        <w:numPr>
          <w:ilvl w:val="0"/>
          <w:numId w:val="136"/>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ind w:hanging="219"/>
        <w:jc w:val="both"/>
        <w:rPr>
          <w:rFonts w:ascii="Calibri" w:hAnsi="Calibri"/>
          <w:color w:val="000000"/>
          <w:sz w:val="20"/>
        </w:rPr>
      </w:pPr>
      <w:r w:rsidRPr="00E91BA2">
        <w:rPr>
          <w:rFonts w:ascii="Calibri" w:hAnsi="Calibri"/>
          <w:color w:val="000000"/>
          <w:sz w:val="20"/>
        </w:rPr>
        <w:t xml:space="preserve">Constitution of </w:t>
      </w:r>
      <w:r w:rsidRPr="00E91BA2">
        <w:rPr>
          <w:rFonts w:ascii="Calibri" w:hAnsi="Calibri" w:cs="Calibri"/>
          <w:color w:val="000000"/>
          <w:sz w:val="20"/>
          <w:szCs w:val="20"/>
        </w:rPr>
        <w:t>a Project Board/</w:t>
      </w:r>
      <w:r w:rsidRPr="00E91BA2">
        <w:rPr>
          <w:rFonts w:ascii="Calibri" w:hAnsi="Calibri"/>
          <w:color w:val="000000"/>
          <w:sz w:val="20"/>
        </w:rPr>
        <w:t xml:space="preserve">Steering Committee </w:t>
      </w:r>
      <w:r w:rsidRPr="00E91BA2">
        <w:rPr>
          <w:rFonts w:ascii="Calibri" w:hAnsi="Calibri" w:cs="Calibri"/>
          <w:color w:val="000000"/>
          <w:sz w:val="20"/>
          <w:szCs w:val="20"/>
        </w:rPr>
        <w:t>with</w:t>
      </w:r>
      <w:r w:rsidRPr="00E91BA2">
        <w:rPr>
          <w:rFonts w:ascii="Calibri" w:hAnsi="Calibri"/>
          <w:color w:val="000000"/>
          <w:sz w:val="20"/>
        </w:rPr>
        <w:t xml:space="preserve"> representation of</w:t>
      </w:r>
      <w:r w:rsidRPr="00E91BA2">
        <w:rPr>
          <w:rFonts w:ascii="Calibri" w:hAnsi="Calibri" w:cs="Calibri"/>
          <w:color w:val="000000"/>
          <w:sz w:val="20"/>
          <w:szCs w:val="20"/>
        </w:rPr>
        <w:t xml:space="preserve"> key stakeholder groups to facilitate representation of broad</w:t>
      </w:r>
      <w:r w:rsidRPr="00E91BA2">
        <w:rPr>
          <w:rFonts w:ascii="Calibri" w:hAnsi="Calibri"/>
          <w:color w:val="000000"/>
          <w:sz w:val="20"/>
        </w:rPr>
        <w:t xml:space="preserve"> stakeholder interests in project</w:t>
      </w:r>
      <w:r w:rsidRPr="00E91BA2">
        <w:rPr>
          <w:rFonts w:ascii="Calibri" w:hAnsi="Calibri" w:cs="Calibri"/>
          <w:color w:val="000000"/>
          <w:sz w:val="20"/>
          <w:szCs w:val="20"/>
        </w:rPr>
        <w:t xml:space="preserve"> oversight. </w:t>
      </w:r>
    </w:p>
    <w:p w14:paraId="3302ACC6" w14:textId="77777777" w:rsidR="00B26B39" w:rsidRPr="00E91BA2" w:rsidRDefault="00B26B39" w:rsidP="00B26B39">
      <w:pPr>
        <w:pStyle w:val="ListParagraph"/>
        <w:widowControl w:val="0"/>
        <w:numPr>
          <w:ilvl w:val="0"/>
          <w:numId w:val="136"/>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ind w:hanging="219"/>
        <w:jc w:val="both"/>
        <w:rPr>
          <w:rFonts w:ascii="Calibri" w:hAnsi="Calibri" w:cs="Calibri"/>
          <w:color w:val="000000"/>
          <w:sz w:val="20"/>
          <w:szCs w:val="20"/>
        </w:rPr>
      </w:pPr>
      <w:r w:rsidRPr="00E91BA2">
        <w:rPr>
          <w:rFonts w:ascii="Calibri" w:hAnsi="Calibri" w:cs="Calibri"/>
          <w:color w:val="000000"/>
          <w:sz w:val="20"/>
          <w:szCs w:val="20"/>
        </w:rPr>
        <w:t>Active stakeholder consultation and participation throughout project implementation, including through formal structures (e.g. committees) and as beneficiaries of targeted capacity enhancement activities.</w:t>
      </w:r>
    </w:p>
    <w:p w14:paraId="08AAF9AE" w14:textId="77777777" w:rsidR="00B26B39" w:rsidRPr="00E91BA2" w:rsidRDefault="00B26B39" w:rsidP="00B26B39">
      <w:pPr>
        <w:pStyle w:val="ListParagraph"/>
        <w:widowControl w:val="0"/>
        <w:numPr>
          <w:ilvl w:val="0"/>
          <w:numId w:val="136"/>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ind w:hanging="219"/>
        <w:jc w:val="both"/>
        <w:rPr>
          <w:rFonts w:ascii="Calibri" w:hAnsi="Calibri"/>
          <w:color w:val="000000"/>
          <w:sz w:val="20"/>
        </w:rPr>
      </w:pPr>
      <w:r w:rsidRPr="00E91BA2">
        <w:rPr>
          <w:rFonts w:ascii="Calibri" w:hAnsi="Calibri" w:cs="Calibri"/>
          <w:color w:val="000000"/>
          <w:sz w:val="20"/>
          <w:szCs w:val="20"/>
        </w:rPr>
        <w:t>Targeted communication strategies</w:t>
      </w:r>
      <w:r w:rsidRPr="00E91BA2">
        <w:rPr>
          <w:rFonts w:ascii="Calibri" w:hAnsi="Calibri"/>
          <w:color w:val="000000"/>
          <w:sz w:val="20"/>
        </w:rPr>
        <w:t xml:space="preserve"> to facilitate ongoing awareness of project</w:t>
      </w:r>
      <w:r w:rsidRPr="00E91BA2">
        <w:rPr>
          <w:rFonts w:ascii="Calibri" w:hAnsi="Calibri" w:cs="Calibri"/>
          <w:color w:val="000000"/>
          <w:sz w:val="20"/>
          <w:szCs w:val="20"/>
        </w:rPr>
        <w:t xml:space="preserve"> </w:t>
      </w:r>
      <w:r w:rsidRPr="00E91BA2">
        <w:rPr>
          <w:rFonts w:ascii="Calibri" w:hAnsi="Calibri"/>
          <w:color w:val="000000"/>
          <w:sz w:val="20"/>
        </w:rPr>
        <w:t>activities</w:t>
      </w:r>
      <w:r w:rsidRPr="00E91BA2">
        <w:rPr>
          <w:rFonts w:ascii="Calibri" w:hAnsi="Calibri" w:cs="Calibri"/>
          <w:color w:val="000000"/>
          <w:sz w:val="20"/>
          <w:szCs w:val="20"/>
        </w:rPr>
        <w:t xml:space="preserve">, sharing of knowledge, lessons learned and good practices. </w:t>
      </w:r>
    </w:p>
    <w:p w14:paraId="22394235" w14:textId="77777777" w:rsidR="00B26B39" w:rsidRPr="00E91BA2" w:rsidRDefault="00B26B39" w:rsidP="00B26B39">
      <w:pPr>
        <w:pStyle w:val="ColorfulList-Accent11"/>
        <w:numPr>
          <w:ilvl w:val="1"/>
          <w:numId w:val="182"/>
        </w:numPr>
        <w:jc w:val="both"/>
        <w:rPr>
          <w:rFonts w:cs="Calibri"/>
          <w:color w:val="000000"/>
          <w:sz w:val="20"/>
          <w:szCs w:val="20"/>
          <w:lang w:val="en-GB"/>
        </w:rPr>
      </w:pPr>
      <w:r w:rsidRPr="00E91BA2">
        <w:rPr>
          <w:rFonts w:cs="Calibri"/>
          <w:color w:val="000000"/>
          <w:sz w:val="20"/>
          <w:szCs w:val="20"/>
          <w:lang w:val="en-GB"/>
        </w:rPr>
        <w:t xml:space="preserve">Participation of stakeholders in Monitoring and Evaluation processes. </w:t>
      </w:r>
    </w:p>
    <w:p w14:paraId="09ADB55D" w14:textId="77777777" w:rsidR="00B26B39" w:rsidRPr="00E91BA2" w:rsidRDefault="00B26B39" w:rsidP="00B26B39">
      <w:pPr>
        <w:pStyle w:val="ColorfulList-Accent11"/>
        <w:ind w:left="360"/>
        <w:jc w:val="both"/>
        <w:rPr>
          <w:rFonts w:cs="Calibri"/>
          <w:color w:val="000000"/>
          <w:sz w:val="20"/>
          <w:szCs w:val="20"/>
          <w:lang w:val="en-GB"/>
        </w:rPr>
      </w:pPr>
    </w:p>
    <w:p w14:paraId="6813568C" w14:textId="77777777" w:rsidR="00B26B39" w:rsidRPr="00E91BA2" w:rsidRDefault="00B26B39" w:rsidP="00B26B39">
      <w:pPr>
        <w:jc w:val="both"/>
        <w:rPr>
          <w:rFonts w:ascii="Calibri" w:hAnsi="Calibri"/>
          <w:color w:val="000000"/>
          <w:sz w:val="20"/>
        </w:rPr>
      </w:pPr>
      <w:r w:rsidRPr="00E91BA2">
        <w:rPr>
          <w:rFonts w:ascii="Calibri" w:hAnsi="Calibri" w:cs="Calibri"/>
          <w:color w:val="000000"/>
          <w:sz w:val="20"/>
          <w:szCs w:val="20"/>
        </w:rPr>
        <w:t>Monitoring</w:t>
      </w:r>
      <w:r w:rsidRPr="00E91BA2">
        <w:rPr>
          <w:rFonts w:ascii="Calibri" w:hAnsi="Calibri"/>
          <w:color w:val="000000"/>
          <w:sz w:val="20"/>
        </w:rPr>
        <w:t xml:space="preserve"> the stakeholder landscape </w:t>
      </w:r>
      <w:r w:rsidRPr="00E91BA2">
        <w:rPr>
          <w:rFonts w:ascii="Calibri" w:hAnsi="Calibri" w:cs="Calibri"/>
          <w:color w:val="000000"/>
          <w:sz w:val="20"/>
          <w:szCs w:val="20"/>
        </w:rPr>
        <w:t xml:space="preserve">and ensuring active participation </w:t>
      </w:r>
      <w:r w:rsidRPr="00E91BA2">
        <w:rPr>
          <w:rFonts w:ascii="Calibri" w:hAnsi="Calibri"/>
          <w:color w:val="000000"/>
          <w:sz w:val="20"/>
        </w:rPr>
        <w:t xml:space="preserve">will be an ongoing </w:t>
      </w:r>
      <w:r w:rsidRPr="00E91BA2">
        <w:rPr>
          <w:rFonts w:ascii="Calibri" w:hAnsi="Calibri" w:cs="Calibri"/>
          <w:color w:val="000000"/>
          <w:sz w:val="20"/>
          <w:szCs w:val="20"/>
        </w:rPr>
        <w:t>priority for the Project Management Unit and the Project Board.</w:t>
      </w:r>
      <w:r w:rsidRPr="00E91BA2">
        <w:rPr>
          <w:rFonts w:ascii="Calibri" w:hAnsi="Calibri"/>
          <w:color w:val="000000"/>
          <w:sz w:val="20"/>
        </w:rPr>
        <w:t xml:space="preserve"> </w:t>
      </w:r>
    </w:p>
    <w:p w14:paraId="48EC27AE" w14:textId="77777777" w:rsidR="00B26B39" w:rsidRPr="00E91BA2" w:rsidRDefault="00B26B39" w:rsidP="00B26B39">
      <w:pPr>
        <w:jc w:val="both"/>
        <w:rPr>
          <w:rFonts w:ascii="Calibri" w:hAnsi="Calibri"/>
          <w:color w:val="000000"/>
          <w:sz w:val="16"/>
        </w:rPr>
      </w:pPr>
    </w:p>
    <w:p w14:paraId="26BB0A7D" w14:textId="77777777" w:rsidR="00B26B39" w:rsidRPr="00E91BA2" w:rsidRDefault="00B26B39" w:rsidP="00B26B39">
      <w:pPr>
        <w:jc w:val="both"/>
        <w:rPr>
          <w:rFonts w:ascii="Calibri" w:hAnsi="Calibri"/>
          <w:color w:val="000000"/>
          <w:sz w:val="20"/>
        </w:rPr>
      </w:pPr>
      <w:r w:rsidRPr="00E91BA2">
        <w:rPr>
          <w:rFonts w:ascii="Calibri" w:hAnsi="Calibri" w:cs="Calibri"/>
          <w:color w:val="000000"/>
          <w:sz w:val="20"/>
          <w:szCs w:val="20"/>
        </w:rPr>
        <w:t>Table 5 provides</w:t>
      </w:r>
      <w:r w:rsidRPr="00E91BA2">
        <w:rPr>
          <w:rFonts w:ascii="Calibri" w:hAnsi="Calibri"/>
          <w:color w:val="000000"/>
          <w:sz w:val="20"/>
        </w:rPr>
        <w:t xml:space="preserve"> a summary overview of stakeholders; a full description and listing of key relevant outputs that they will be involved in delivering, as well as an engagement plan, is detailed in Annex P. </w:t>
      </w:r>
    </w:p>
    <w:p w14:paraId="708E33CD" w14:textId="77777777" w:rsidR="00B26B39" w:rsidRPr="00E91BA2" w:rsidRDefault="00B26B39" w:rsidP="00B26B39"/>
    <w:p w14:paraId="57336CBD" w14:textId="77777777" w:rsidR="00DE2531" w:rsidRPr="00E91BA2" w:rsidRDefault="00DE2531" w:rsidP="000553F8">
      <w:pPr>
        <w:jc w:val="both"/>
        <w:rPr>
          <w:rFonts w:ascii="Calibri" w:hAnsi="Calibri"/>
          <w:color w:val="FF0000"/>
          <w:sz w:val="16"/>
        </w:rPr>
      </w:pPr>
    </w:p>
    <w:p w14:paraId="24FA5FD9" w14:textId="52DCBFDA" w:rsidR="00B2739B" w:rsidRPr="00E91BA2" w:rsidRDefault="00B2739B" w:rsidP="00B2739B">
      <w:pPr>
        <w:pStyle w:val="Caption"/>
        <w:rPr>
          <w:rFonts w:ascii="Calibri" w:hAnsi="Calibri"/>
          <w:b w:val="0"/>
          <w:sz w:val="20"/>
          <w:lang w:val="en-GB"/>
        </w:rPr>
      </w:pPr>
      <w:bookmarkStart w:id="31" w:name="_Toc467632563"/>
      <w:r w:rsidRPr="00E91BA2">
        <w:rPr>
          <w:rFonts w:ascii="Calibri" w:hAnsi="Calibri"/>
          <w:sz w:val="20"/>
          <w:lang w:val="en-GB"/>
        </w:rPr>
        <w:t xml:space="preserve">Table </w:t>
      </w:r>
      <w:r w:rsidRPr="00E91BA2">
        <w:rPr>
          <w:rFonts w:ascii="Calibri" w:hAnsi="Calibri"/>
          <w:sz w:val="20"/>
          <w:lang w:val="en-GB"/>
        </w:rPr>
        <w:fldChar w:fldCharType="begin"/>
      </w:r>
      <w:r w:rsidRPr="00E91BA2">
        <w:rPr>
          <w:rFonts w:ascii="Calibri" w:hAnsi="Calibri"/>
          <w:sz w:val="20"/>
          <w:lang w:val="en-GB"/>
        </w:rPr>
        <w:instrText xml:space="preserve"> SEQ Table \* ARABIC </w:instrText>
      </w:r>
      <w:r w:rsidRPr="00E91BA2">
        <w:rPr>
          <w:rFonts w:ascii="Calibri" w:hAnsi="Calibri"/>
          <w:sz w:val="20"/>
          <w:lang w:val="en-GB"/>
        </w:rPr>
        <w:fldChar w:fldCharType="separate"/>
      </w:r>
      <w:r w:rsidR="00EE1860" w:rsidRPr="00E91BA2">
        <w:rPr>
          <w:rFonts w:ascii="Calibri" w:hAnsi="Calibri"/>
          <w:noProof/>
          <w:sz w:val="20"/>
          <w:lang w:val="en-GB"/>
        </w:rPr>
        <w:t>5</w:t>
      </w:r>
      <w:r w:rsidRPr="00E91BA2">
        <w:rPr>
          <w:rFonts w:ascii="Calibri" w:hAnsi="Calibri"/>
          <w:sz w:val="20"/>
          <w:lang w:val="en-GB"/>
        </w:rPr>
        <w:fldChar w:fldCharType="end"/>
      </w:r>
      <w:r w:rsidRPr="00E91BA2">
        <w:rPr>
          <w:rFonts w:ascii="Calibri" w:hAnsi="Calibri"/>
          <w:sz w:val="20"/>
          <w:lang w:val="en-GB"/>
        </w:rPr>
        <w:t xml:space="preserve">. </w:t>
      </w:r>
      <w:r w:rsidRPr="00E91BA2">
        <w:rPr>
          <w:rFonts w:ascii="Calibri" w:hAnsi="Calibri" w:cs="Calibri"/>
          <w:b w:val="0"/>
          <w:sz w:val="20"/>
          <w:lang w:val="en-GB"/>
        </w:rPr>
        <w:t xml:space="preserve">Brief summary overview of key project stakeholders </w:t>
      </w:r>
      <w:bookmarkEnd w:id="31"/>
      <w:r w:rsidRPr="00E91BA2">
        <w:rPr>
          <w:rFonts w:ascii="Calibri" w:hAnsi="Calibri" w:cs="Calibri"/>
          <w:b w:val="0"/>
          <w:sz w:val="20"/>
          <w:lang w:val="en-GB"/>
        </w:rPr>
        <w:t xml:space="preserve">and their roles  </w:t>
      </w:r>
    </w:p>
    <w:p w14:paraId="343BD456" w14:textId="77777777" w:rsidR="00B2739B" w:rsidRPr="00E91BA2" w:rsidRDefault="00B2739B" w:rsidP="00B2739B">
      <w:pPr>
        <w:rPr>
          <w:sz w:val="10"/>
          <w:szCs w:val="10"/>
          <w:lang w:eastAsia="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8"/>
        <w:gridCol w:w="7232"/>
      </w:tblGrid>
      <w:tr w:rsidR="00B2739B" w:rsidRPr="00E91BA2" w14:paraId="0893BE33" w14:textId="77777777" w:rsidTr="00EE1860">
        <w:trPr>
          <w:trHeight w:val="276"/>
        </w:trPr>
        <w:tc>
          <w:tcPr>
            <w:tcW w:w="1009"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4DB7AD" w14:textId="77777777" w:rsidR="00B2739B" w:rsidRPr="00E91BA2" w:rsidRDefault="00B2739B" w:rsidP="00B2739B">
            <w:pPr>
              <w:rPr>
                <w:rFonts w:ascii="Calibri" w:hAnsi="Calibri"/>
                <w:b/>
                <w:sz w:val="18"/>
              </w:rPr>
            </w:pPr>
            <w:bookmarkStart w:id="32" w:name="_Hlk517777070"/>
            <w:r w:rsidRPr="00E91BA2">
              <w:rPr>
                <w:rFonts w:ascii="Calibri" w:hAnsi="Calibri" w:cs="Calibri"/>
                <w:b/>
                <w:sz w:val="18"/>
                <w:szCs w:val="20"/>
              </w:rPr>
              <w:t>STAKEHOLDERS</w:t>
            </w:r>
          </w:p>
        </w:tc>
        <w:tc>
          <w:tcPr>
            <w:tcW w:w="3991"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E8C5489" w14:textId="77777777" w:rsidR="00B2739B" w:rsidRPr="00E91BA2" w:rsidRDefault="00B2739B" w:rsidP="00B2739B">
            <w:pPr>
              <w:jc w:val="center"/>
              <w:rPr>
                <w:rFonts w:ascii="Calibri" w:hAnsi="Calibri"/>
                <w:b/>
                <w:sz w:val="18"/>
              </w:rPr>
            </w:pPr>
            <w:r w:rsidRPr="00E91BA2">
              <w:rPr>
                <w:rFonts w:ascii="Calibri" w:hAnsi="Calibri"/>
                <w:b/>
                <w:sz w:val="18"/>
              </w:rPr>
              <w:t xml:space="preserve">ROLES </w:t>
            </w:r>
            <w:r w:rsidRPr="00E91BA2">
              <w:rPr>
                <w:rFonts w:ascii="Calibri" w:hAnsi="Calibri" w:cs="Calibri"/>
                <w:b/>
                <w:sz w:val="18"/>
                <w:szCs w:val="20"/>
              </w:rPr>
              <w:t xml:space="preserve"> </w:t>
            </w:r>
          </w:p>
        </w:tc>
      </w:tr>
      <w:tr w:rsidR="00B2739B" w:rsidRPr="00E91BA2" w14:paraId="092E6DE0" w14:textId="77777777" w:rsidTr="00B2739B">
        <w:trPr>
          <w:trHeight w:val="276"/>
        </w:trPr>
        <w:tc>
          <w:tcPr>
            <w:tcW w:w="5000"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6F4675F" w14:textId="77777777" w:rsidR="00B2739B" w:rsidRPr="00E91BA2" w:rsidRDefault="00B2739B" w:rsidP="00B2739B">
            <w:pPr>
              <w:rPr>
                <w:rFonts w:ascii="Calibri" w:hAnsi="Calibri"/>
                <w:b/>
                <w:sz w:val="18"/>
              </w:rPr>
            </w:pPr>
            <w:r w:rsidRPr="00E91BA2">
              <w:rPr>
                <w:rFonts w:ascii="Calibri" w:hAnsi="Calibri"/>
                <w:b/>
                <w:sz w:val="18"/>
              </w:rPr>
              <w:t xml:space="preserve">Government </w:t>
            </w:r>
            <w:r w:rsidRPr="00E91BA2">
              <w:rPr>
                <w:rFonts w:ascii="Calibri" w:hAnsi="Calibri" w:cs="Calibri"/>
                <w:b/>
                <w:sz w:val="18"/>
                <w:szCs w:val="20"/>
              </w:rPr>
              <w:t>Partners</w:t>
            </w:r>
          </w:p>
        </w:tc>
      </w:tr>
      <w:tr w:rsidR="00B2739B" w:rsidRPr="00E91BA2" w14:paraId="4FBFEFC8" w14:textId="77777777" w:rsidTr="00EE1860">
        <w:trPr>
          <w:trHeight w:val="1385"/>
        </w:trPr>
        <w:tc>
          <w:tcPr>
            <w:tcW w:w="1009" w:type="pct"/>
            <w:tcBorders>
              <w:top w:val="single" w:sz="4" w:space="0" w:color="auto"/>
              <w:left w:val="single" w:sz="4" w:space="0" w:color="auto"/>
              <w:bottom w:val="single" w:sz="4" w:space="0" w:color="auto"/>
              <w:right w:val="single" w:sz="4" w:space="0" w:color="auto"/>
            </w:tcBorders>
            <w:shd w:val="clear" w:color="auto" w:fill="auto"/>
            <w:hideMark/>
          </w:tcPr>
          <w:p w14:paraId="5539CCFE" w14:textId="77777777" w:rsidR="00B2739B" w:rsidRPr="00E91BA2" w:rsidRDefault="00B2739B" w:rsidP="00B2739B">
            <w:pPr>
              <w:rPr>
                <w:rFonts w:ascii="Calibri" w:hAnsi="Calibri"/>
                <w:b/>
                <w:sz w:val="18"/>
              </w:rPr>
            </w:pPr>
            <w:r w:rsidRPr="00E91BA2">
              <w:rPr>
                <w:rFonts w:ascii="Calibri" w:hAnsi="Calibri" w:cs="Calibri"/>
                <w:sz w:val="18"/>
                <w:szCs w:val="20"/>
              </w:rPr>
              <w:t>MNRT (WD, WFCTT, TANAPA, TAWA, TFS, NCAA)</w:t>
            </w:r>
          </w:p>
        </w:tc>
        <w:tc>
          <w:tcPr>
            <w:tcW w:w="3991" w:type="pct"/>
            <w:tcBorders>
              <w:top w:val="single" w:sz="4" w:space="0" w:color="auto"/>
              <w:left w:val="single" w:sz="4" w:space="0" w:color="auto"/>
              <w:bottom w:val="single" w:sz="4" w:space="0" w:color="auto"/>
              <w:right w:val="single" w:sz="4" w:space="0" w:color="auto"/>
            </w:tcBorders>
            <w:shd w:val="clear" w:color="auto" w:fill="auto"/>
            <w:hideMark/>
          </w:tcPr>
          <w:p w14:paraId="257A02F8" w14:textId="77777777" w:rsidR="00B2739B" w:rsidRPr="00E91BA2" w:rsidRDefault="00B2739B" w:rsidP="00B2739B">
            <w:pPr>
              <w:pStyle w:val="ColorfulList-Accent11"/>
              <w:numPr>
                <w:ilvl w:val="0"/>
                <w:numId w:val="130"/>
              </w:numPr>
              <w:rPr>
                <w:sz w:val="18"/>
              </w:rPr>
            </w:pPr>
            <w:r w:rsidRPr="00E91BA2">
              <w:rPr>
                <w:sz w:val="18"/>
                <w:lang w:val="en-GB"/>
              </w:rPr>
              <w:t xml:space="preserve">Project </w:t>
            </w:r>
            <w:r w:rsidRPr="00E91BA2">
              <w:rPr>
                <w:rFonts w:cs="Calibri"/>
                <w:sz w:val="18"/>
                <w:szCs w:val="20"/>
                <w:lang w:val="en-GB" w:eastAsia="en-US"/>
              </w:rPr>
              <w:t>Implementing Partner</w:t>
            </w:r>
          </w:p>
          <w:p w14:paraId="54D09DA3" w14:textId="77777777" w:rsidR="00B2739B" w:rsidRPr="00E91BA2" w:rsidRDefault="00B2739B" w:rsidP="00B2739B">
            <w:pPr>
              <w:pStyle w:val="ColorfulList-Accent11"/>
              <w:numPr>
                <w:ilvl w:val="0"/>
                <w:numId w:val="130"/>
              </w:numPr>
              <w:rPr>
                <w:sz w:val="18"/>
              </w:rPr>
            </w:pPr>
            <w:r w:rsidRPr="00E91BA2">
              <w:rPr>
                <w:sz w:val="18"/>
                <w:lang w:val="en-GB"/>
              </w:rPr>
              <w:t xml:space="preserve">PMU will </w:t>
            </w:r>
            <w:r w:rsidRPr="00E91BA2">
              <w:rPr>
                <w:rFonts w:cs="Calibri"/>
                <w:sz w:val="18"/>
                <w:szCs w:val="20"/>
                <w:lang w:val="en-GB" w:eastAsia="en-US"/>
              </w:rPr>
              <w:t>be based</w:t>
            </w:r>
            <w:r w:rsidRPr="00E91BA2">
              <w:rPr>
                <w:sz w:val="18"/>
                <w:lang w:val="en-GB"/>
              </w:rPr>
              <w:t xml:space="preserve"> in the WFCTT</w:t>
            </w:r>
            <w:r w:rsidRPr="00E91BA2">
              <w:rPr>
                <w:rFonts w:cs="Calibri"/>
                <w:sz w:val="18"/>
                <w:szCs w:val="20"/>
                <w:lang w:val="en-GB" w:eastAsia="en-US"/>
              </w:rPr>
              <w:t>,</w:t>
            </w:r>
            <w:r w:rsidRPr="00E91BA2">
              <w:rPr>
                <w:sz w:val="18"/>
                <w:lang w:val="en-GB"/>
              </w:rPr>
              <w:t xml:space="preserve"> while working closely with TANAPA, TAWA</w:t>
            </w:r>
            <w:r w:rsidRPr="00E91BA2">
              <w:rPr>
                <w:rFonts w:cs="Calibri"/>
                <w:sz w:val="18"/>
                <w:szCs w:val="20"/>
                <w:lang w:val="en-GB" w:eastAsia="en-US"/>
              </w:rPr>
              <w:t>, TFS, NCAA, etc.</w:t>
            </w:r>
          </w:p>
          <w:p w14:paraId="623C633C" w14:textId="77777777" w:rsidR="00B2739B" w:rsidRPr="00E91BA2" w:rsidRDefault="00B2739B" w:rsidP="00B2739B">
            <w:pPr>
              <w:pStyle w:val="ColorfulList-Accent11"/>
              <w:numPr>
                <w:ilvl w:val="0"/>
                <w:numId w:val="130"/>
              </w:numPr>
              <w:rPr>
                <w:sz w:val="18"/>
              </w:rPr>
            </w:pPr>
            <w:r w:rsidRPr="00E91BA2">
              <w:rPr>
                <w:rFonts w:cs="Calibri"/>
                <w:sz w:val="18"/>
                <w:szCs w:val="20"/>
                <w:lang w:val="en-GB" w:eastAsia="en-US"/>
              </w:rPr>
              <w:t>MNRT through its specialised agencies is responsible for</w:t>
            </w:r>
            <w:r w:rsidRPr="00E91BA2">
              <w:rPr>
                <w:sz w:val="18"/>
                <w:lang w:val="en-GB"/>
              </w:rPr>
              <w:t xml:space="preserve"> anti-poaching operations, arrests, investigations, </w:t>
            </w:r>
            <w:r w:rsidRPr="00E91BA2">
              <w:rPr>
                <w:rFonts w:cs="Calibri"/>
                <w:sz w:val="18"/>
                <w:szCs w:val="20"/>
                <w:lang w:val="en-GB" w:eastAsia="en-US"/>
              </w:rPr>
              <w:t xml:space="preserve">and </w:t>
            </w:r>
            <w:r w:rsidRPr="00E91BA2">
              <w:rPr>
                <w:sz w:val="18"/>
                <w:lang w:val="en-GB"/>
              </w:rPr>
              <w:t>prosecution in association with NTSCIU and other partners</w:t>
            </w:r>
            <w:r w:rsidRPr="00E91BA2">
              <w:rPr>
                <w:rFonts w:cs="Calibri"/>
                <w:sz w:val="18"/>
                <w:szCs w:val="20"/>
                <w:lang w:val="en-GB" w:eastAsia="en-US"/>
              </w:rPr>
              <w:t>.</w:t>
            </w:r>
            <w:r w:rsidRPr="00E91BA2">
              <w:rPr>
                <w:sz w:val="18"/>
                <w:lang w:val="en-GB"/>
              </w:rPr>
              <w:t xml:space="preserve"> </w:t>
            </w:r>
          </w:p>
          <w:p w14:paraId="41B7D9A7" w14:textId="77777777" w:rsidR="00B2739B" w:rsidRPr="00E91BA2" w:rsidRDefault="00B2739B" w:rsidP="00B2739B">
            <w:pPr>
              <w:pStyle w:val="ColorfulList-Accent11"/>
              <w:numPr>
                <w:ilvl w:val="0"/>
                <w:numId w:val="130"/>
              </w:numPr>
              <w:rPr>
                <w:rFonts w:cs="Calibri"/>
                <w:sz w:val="18"/>
                <w:szCs w:val="20"/>
                <w:lang w:val="en-GB" w:eastAsia="en-US"/>
              </w:rPr>
            </w:pPr>
            <w:r w:rsidRPr="00E91BA2">
              <w:rPr>
                <w:sz w:val="18"/>
                <w:lang w:val="en-GB"/>
              </w:rPr>
              <w:t xml:space="preserve">TCGs report to </w:t>
            </w:r>
            <w:r w:rsidRPr="00E91BA2">
              <w:rPr>
                <w:rFonts w:cs="Calibri"/>
                <w:sz w:val="18"/>
                <w:szCs w:val="20"/>
                <w:lang w:val="en-GB" w:eastAsia="en-US"/>
              </w:rPr>
              <w:t xml:space="preserve">WFCTT. </w:t>
            </w:r>
          </w:p>
          <w:p w14:paraId="4525A1E0" w14:textId="77777777" w:rsidR="00B2739B" w:rsidRPr="00E91BA2" w:rsidRDefault="00B2739B" w:rsidP="00B2739B">
            <w:pPr>
              <w:pStyle w:val="ColorfulList-Accent11"/>
              <w:numPr>
                <w:ilvl w:val="0"/>
                <w:numId w:val="130"/>
              </w:numPr>
              <w:rPr>
                <w:sz w:val="18"/>
              </w:rPr>
            </w:pPr>
            <w:r w:rsidRPr="00E91BA2">
              <w:rPr>
                <w:rFonts w:cs="Calibri"/>
                <w:sz w:val="18"/>
                <w:szCs w:val="20"/>
                <w:lang w:val="en-GB" w:eastAsia="en-US"/>
              </w:rPr>
              <w:lastRenderedPageBreak/>
              <w:t>Co-financing (Components 1 and 2)</w:t>
            </w:r>
          </w:p>
        </w:tc>
      </w:tr>
      <w:tr w:rsidR="00B2739B" w:rsidRPr="00E91BA2" w14:paraId="7D4B9957" w14:textId="77777777" w:rsidTr="00EE1860">
        <w:tc>
          <w:tcPr>
            <w:tcW w:w="1009" w:type="pct"/>
            <w:tcBorders>
              <w:top w:val="single" w:sz="4" w:space="0" w:color="auto"/>
              <w:left w:val="single" w:sz="4" w:space="0" w:color="auto"/>
              <w:bottom w:val="single" w:sz="4" w:space="0" w:color="auto"/>
              <w:right w:val="single" w:sz="4" w:space="0" w:color="auto"/>
            </w:tcBorders>
            <w:shd w:val="clear" w:color="auto" w:fill="auto"/>
            <w:hideMark/>
          </w:tcPr>
          <w:p w14:paraId="115EAA98" w14:textId="77777777" w:rsidR="00B2739B" w:rsidRPr="00E91BA2" w:rsidRDefault="00B2739B" w:rsidP="00B2739B">
            <w:pPr>
              <w:rPr>
                <w:rFonts w:ascii="Calibri" w:hAnsi="Calibri"/>
                <w:sz w:val="18"/>
              </w:rPr>
            </w:pPr>
            <w:r w:rsidRPr="00E91BA2">
              <w:rPr>
                <w:rFonts w:ascii="Calibri" w:hAnsi="Calibri"/>
                <w:sz w:val="18"/>
              </w:rPr>
              <w:lastRenderedPageBreak/>
              <w:t xml:space="preserve">Tanzania Police </w:t>
            </w:r>
          </w:p>
        </w:tc>
        <w:tc>
          <w:tcPr>
            <w:tcW w:w="3991" w:type="pct"/>
            <w:tcBorders>
              <w:top w:val="single" w:sz="4" w:space="0" w:color="auto"/>
              <w:left w:val="single" w:sz="4" w:space="0" w:color="auto"/>
              <w:bottom w:val="single" w:sz="4" w:space="0" w:color="auto"/>
              <w:right w:val="single" w:sz="4" w:space="0" w:color="auto"/>
            </w:tcBorders>
            <w:shd w:val="clear" w:color="auto" w:fill="auto"/>
            <w:hideMark/>
          </w:tcPr>
          <w:p w14:paraId="77C34203" w14:textId="77777777" w:rsidR="00B2739B" w:rsidRPr="00E91BA2" w:rsidRDefault="00B2739B" w:rsidP="00B2739B">
            <w:pPr>
              <w:pStyle w:val="ColorfulList-Accent11"/>
              <w:numPr>
                <w:ilvl w:val="0"/>
                <w:numId w:val="131"/>
              </w:numPr>
              <w:rPr>
                <w:sz w:val="18"/>
              </w:rPr>
            </w:pPr>
            <w:r w:rsidRPr="00E91BA2">
              <w:rPr>
                <w:rFonts w:cs="Calibri"/>
                <w:sz w:val="18"/>
                <w:szCs w:val="20"/>
                <w:lang w:val="en-GB" w:eastAsia="en-US"/>
              </w:rPr>
              <w:t>Partner</w:t>
            </w:r>
            <w:r w:rsidRPr="00E91BA2">
              <w:rPr>
                <w:sz w:val="18"/>
                <w:lang w:val="en-GB"/>
              </w:rPr>
              <w:t xml:space="preserve"> on TCGs </w:t>
            </w:r>
            <w:r w:rsidRPr="00E91BA2">
              <w:rPr>
                <w:rFonts w:cs="Calibri"/>
                <w:sz w:val="18"/>
                <w:szCs w:val="20"/>
                <w:lang w:val="en-GB" w:eastAsia="en-US"/>
              </w:rPr>
              <w:t>(Components 1 and 2).</w:t>
            </w:r>
          </w:p>
          <w:p w14:paraId="18C86128" w14:textId="77777777" w:rsidR="00B2739B" w:rsidRPr="00E91BA2" w:rsidRDefault="00B2739B" w:rsidP="00B2739B">
            <w:pPr>
              <w:pStyle w:val="ColorfulList-Accent11"/>
              <w:numPr>
                <w:ilvl w:val="0"/>
                <w:numId w:val="131"/>
              </w:numPr>
              <w:rPr>
                <w:sz w:val="18"/>
              </w:rPr>
            </w:pPr>
            <w:r w:rsidRPr="00E91BA2">
              <w:rPr>
                <w:sz w:val="18"/>
                <w:lang w:val="en-GB"/>
              </w:rPr>
              <w:t>Anti-poaching operations, arrests, investigations, prosecution</w:t>
            </w:r>
            <w:r w:rsidRPr="00E91BA2">
              <w:rPr>
                <w:rFonts w:cs="Calibri"/>
                <w:sz w:val="18"/>
                <w:szCs w:val="20"/>
                <w:lang w:val="en-GB" w:eastAsia="en-US"/>
              </w:rPr>
              <w:t>.</w:t>
            </w:r>
          </w:p>
          <w:p w14:paraId="5A43FCF1" w14:textId="77777777" w:rsidR="00B2739B" w:rsidRPr="00E91BA2" w:rsidRDefault="00B2739B" w:rsidP="00B2739B">
            <w:pPr>
              <w:pStyle w:val="ColorfulList-Accent11"/>
              <w:numPr>
                <w:ilvl w:val="0"/>
                <w:numId w:val="131"/>
              </w:numPr>
              <w:rPr>
                <w:sz w:val="18"/>
              </w:rPr>
            </w:pPr>
            <w:r w:rsidRPr="00E91BA2">
              <w:rPr>
                <w:rFonts w:cs="Calibri"/>
                <w:sz w:val="18"/>
                <w:szCs w:val="20"/>
                <w:lang w:val="en-GB" w:eastAsia="en-US"/>
              </w:rPr>
              <w:t>Participation</w:t>
            </w:r>
            <w:r w:rsidRPr="00E91BA2">
              <w:rPr>
                <w:sz w:val="18"/>
                <w:lang w:val="en-GB"/>
              </w:rPr>
              <w:t xml:space="preserve"> in monitoring and evaluation</w:t>
            </w:r>
            <w:r w:rsidRPr="00E91BA2">
              <w:rPr>
                <w:rFonts w:cs="Calibri"/>
                <w:sz w:val="18"/>
                <w:szCs w:val="20"/>
                <w:lang w:val="en-GB" w:eastAsia="en-US"/>
              </w:rPr>
              <w:t>.</w:t>
            </w:r>
          </w:p>
        </w:tc>
      </w:tr>
      <w:tr w:rsidR="00B2739B" w:rsidRPr="00E91BA2" w14:paraId="6310EC5F" w14:textId="77777777" w:rsidTr="00EE1860">
        <w:tc>
          <w:tcPr>
            <w:tcW w:w="1009" w:type="pct"/>
            <w:tcBorders>
              <w:top w:val="single" w:sz="4" w:space="0" w:color="auto"/>
              <w:left w:val="single" w:sz="4" w:space="0" w:color="auto"/>
              <w:bottom w:val="single" w:sz="4" w:space="0" w:color="auto"/>
              <w:right w:val="single" w:sz="4" w:space="0" w:color="auto"/>
            </w:tcBorders>
            <w:shd w:val="clear" w:color="auto" w:fill="auto"/>
            <w:hideMark/>
          </w:tcPr>
          <w:p w14:paraId="58469F1B" w14:textId="77777777" w:rsidR="00B2739B" w:rsidRPr="00E91BA2" w:rsidRDefault="00B2739B" w:rsidP="00B2739B">
            <w:pPr>
              <w:rPr>
                <w:rFonts w:ascii="Calibri" w:hAnsi="Calibri"/>
                <w:sz w:val="18"/>
              </w:rPr>
            </w:pPr>
            <w:r w:rsidRPr="00E91BA2">
              <w:rPr>
                <w:rFonts w:ascii="Calibri" w:hAnsi="Calibri"/>
                <w:sz w:val="18"/>
              </w:rPr>
              <w:t>TAWIRI</w:t>
            </w:r>
          </w:p>
        </w:tc>
        <w:tc>
          <w:tcPr>
            <w:tcW w:w="3991" w:type="pct"/>
            <w:tcBorders>
              <w:top w:val="single" w:sz="4" w:space="0" w:color="auto"/>
              <w:left w:val="single" w:sz="4" w:space="0" w:color="auto"/>
              <w:bottom w:val="single" w:sz="4" w:space="0" w:color="auto"/>
              <w:right w:val="single" w:sz="4" w:space="0" w:color="auto"/>
            </w:tcBorders>
            <w:shd w:val="clear" w:color="auto" w:fill="auto"/>
            <w:hideMark/>
          </w:tcPr>
          <w:p w14:paraId="2852BC6E" w14:textId="77777777" w:rsidR="00B2739B" w:rsidRPr="00E91BA2" w:rsidRDefault="00B2739B" w:rsidP="00B2739B">
            <w:pPr>
              <w:numPr>
                <w:ilvl w:val="0"/>
                <w:numId w:val="19"/>
              </w:numPr>
              <w:ind w:left="392" w:hanging="392"/>
              <w:rPr>
                <w:rFonts w:ascii="Calibri" w:hAnsi="Calibri"/>
                <w:sz w:val="18"/>
              </w:rPr>
            </w:pPr>
            <w:r w:rsidRPr="00E91BA2">
              <w:rPr>
                <w:rFonts w:ascii="Calibri" w:hAnsi="Calibri"/>
                <w:sz w:val="18"/>
              </w:rPr>
              <w:t>Conduct and coordinate research</w:t>
            </w:r>
            <w:r w:rsidRPr="00E91BA2">
              <w:rPr>
                <w:rFonts w:ascii="Calibri" w:hAnsi="Calibri" w:cs="Calibri"/>
                <w:sz w:val="18"/>
                <w:szCs w:val="20"/>
              </w:rPr>
              <w:t>.</w:t>
            </w:r>
          </w:p>
          <w:p w14:paraId="091397D7" w14:textId="77777777" w:rsidR="00B2739B" w:rsidRPr="00E91BA2" w:rsidRDefault="00B2739B" w:rsidP="00B2739B">
            <w:pPr>
              <w:numPr>
                <w:ilvl w:val="0"/>
                <w:numId w:val="19"/>
              </w:numPr>
              <w:ind w:left="392" w:hanging="389"/>
              <w:rPr>
                <w:rFonts w:ascii="Calibri" w:hAnsi="Calibri" w:cs="Calibri"/>
                <w:sz w:val="18"/>
                <w:szCs w:val="20"/>
              </w:rPr>
            </w:pPr>
            <w:r w:rsidRPr="00E91BA2">
              <w:rPr>
                <w:rFonts w:ascii="Calibri" w:hAnsi="Calibri"/>
                <w:sz w:val="18"/>
              </w:rPr>
              <w:t>Provide data/information relevant in implementation of the project</w:t>
            </w:r>
            <w:r w:rsidRPr="00E91BA2">
              <w:rPr>
                <w:rFonts w:ascii="Calibri" w:hAnsi="Calibri" w:cs="Calibri"/>
                <w:sz w:val="18"/>
                <w:szCs w:val="20"/>
              </w:rPr>
              <w:t xml:space="preserve"> (Components 1 and 2).</w:t>
            </w:r>
          </w:p>
          <w:p w14:paraId="4FB4B858" w14:textId="77777777" w:rsidR="00B2739B" w:rsidRPr="00E91BA2" w:rsidRDefault="00B2739B" w:rsidP="00B2739B">
            <w:pPr>
              <w:numPr>
                <w:ilvl w:val="0"/>
                <w:numId w:val="19"/>
              </w:numPr>
              <w:ind w:left="392" w:hanging="389"/>
              <w:rPr>
                <w:rFonts w:ascii="Calibri" w:hAnsi="Calibri"/>
                <w:sz w:val="18"/>
              </w:rPr>
            </w:pPr>
            <w:r w:rsidRPr="00E91BA2">
              <w:rPr>
                <w:rFonts w:ascii="Calibri" w:hAnsi="Calibri" w:cs="Calibri"/>
                <w:sz w:val="18"/>
                <w:szCs w:val="20"/>
              </w:rPr>
              <w:t xml:space="preserve">Responsible authority for scientific issues related to wildlife. </w:t>
            </w:r>
          </w:p>
        </w:tc>
      </w:tr>
      <w:tr w:rsidR="00B2739B" w:rsidRPr="00E91BA2" w14:paraId="1890893C" w14:textId="77777777" w:rsidTr="00EE1860">
        <w:tc>
          <w:tcPr>
            <w:tcW w:w="1009" w:type="pct"/>
            <w:tcBorders>
              <w:top w:val="single" w:sz="4" w:space="0" w:color="auto"/>
              <w:left w:val="single" w:sz="4" w:space="0" w:color="auto"/>
              <w:bottom w:val="single" w:sz="4" w:space="0" w:color="auto"/>
              <w:right w:val="single" w:sz="4" w:space="0" w:color="auto"/>
            </w:tcBorders>
            <w:shd w:val="clear" w:color="auto" w:fill="auto"/>
            <w:hideMark/>
          </w:tcPr>
          <w:p w14:paraId="1B48E1A4" w14:textId="77777777" w:rsidR="00B2739B" w:rsidRPr="00E91BA2" w:rsidRDefault="00B2739B" w:rsidP="00B2739B">
            <w:pPr>
              <w:rPr>
                <w:rFonts w:ascii="Calibri" w:hAnsi="Calibri"/>
                <w:sz w:val="18"/>
              </w:rPr>
            </w:pPr>
            <w:r w:rsidRPr="00E91BA2">
              <w:rPr>
                <w:rFonts w:ascii="Calibri" w:hAnsi="Calibri" w:cs="Calibri"/>
                <w:sz w:val="18"/>
                <w:szCs w:val="20"/>
              </w:rPr>
              <w:t>NTAP</w:t>
            </w:r>
          </w:p>
        </w:tc>
        <w:tc>
          <w:tcPr>
            <w:tcW w:w="3991" w:type="pct"/>
            <w:tcBorders>
              <w:top w:val="single" w:sz="4" w:space="0" w:color="auto"/>
              <w:left w:val="single" w:sz="4" w:space="0" w:color="auto"/>
              <w:bottom w:val="single" w:sz="4" w:space="0" w:color="auto"/>
              <w:right w:val="single" w:sz="4" w:space="0" w:color="auto"/>
            </w:tcBorders>
            <w:shd w:val="clear" w:color="auto" w:fill="auto"/>
            <w:hideMark/>
          </w:tcPr>
          <w:p w14:paraId="5604FDFC" w14:textId="77777777" w:rsidR="00B2739B" w:rsidRPr="00E91BA2" w:rsidRDefault="00B2739B" w:rsidP="00B2739B">
            <w:pPr>
              <w:numPr>
                <w:ilvl w:val="0"/>
                <w:numId w:val="19"/>
              </w:numPr>
              <w:ind w:left="392" w:hanging="392"/>
              <w:rPr>
                <w:rFonts w:ascii="Calibri" w:hAnsi="Calibri"/>
                <w:sz w:val="18"/>
              </w:rPr>
            </w:pPr>
            <w:r w:rsidRPr="00E91BA2">
              <w:rPr>
                <w:rFonts w:ascii="Calibri" w:hAnsi="Calibri" w:cs="Calibri"/>
                <w:sz w:val="18"/>
                <w:szCs w:val="20"/>
              </w:rPr>
              <w:t>Coordination</w:t>
            </w:r>
            <w:r w:rsidRPr="00E91BA2">
              <w:rPr>
                <w:rFonts w:ascii="Calibri" w:hAnsi="Calibri"/>
                <w:sz w:val="18"/>
              </w:rPr>
              <w:t xml:space="preserve"> of anti-poaching </w:t>
            </w:r>
            <w:r w:rsidRPr="00E91BA2">
              <w:rPr>
                <w:rFonts w:ascii="Calibri" w:hAnsi="Calibri" w:cs="Calibri"/>
                <w:sz w:val="18"/>
                <w:szCs w:val="20"/>
              </w:rPr>
              <w:t>activities country-wide.</w:t>
            </w:r>
          </w:p>
        </w:tc>
      </w:tr>
      <w:tr w:rsidR="00B2739B" w:rsidRPr="00E91BA2" w14:paraId="1626B26B" w14:textId="77777777" w:rsidTr="00EE1860">
        <w:tc>
          <w:tcPr>
            <w:tcW w:w="1009" w:type="pct"/>
            <w:tcBorders>
              <w:top w:val="single" w:sz="4" w:space="0" w:color="auto"/>
              <w:left w:val="single" w:sz="4" w:space="0" w:color="auto"/>
              <w:bottom w:val="single" w:sz="4" w:space="0" w:color="auto"/>
              <w:right w:val="single" w:sz="4" w:space="0" w:color="auto"/>
            </w:tcBorders>
            <w:shd w:val="clear" w:color="auto" w:fill="auto"/>
            <w:hideMark/>
          </w:tcPr>
          <w:p w14:paraId="7BED90B8" w14:textId="77777777" w:rsidR="00B2739B" w:rsidRPr="00E91BA2" w:rsidRDefault="00B2739B" w:rsidP="00B2739B">
            <w:pPr>
              <w:rPr>
                <w:rFonts w:ascii="Calibri" w:hAnsi="Calibri"/>
                <w:sz w:val="18"/>
              </w:rPr>
            </w:pPr>
            <w:r w:rsidRPr="00E91BA2">
              <w:rPr>
                <w:rFonts w:ascii="Calibri" w:hAnsi="Calibri"/>
                <w:sz w:val="18"/>
              </w:rPr>
              <w:t xml:space="preserve">NTSCIU </w:t>
            </w:r>
          </w:p>
        </w:tc>
        <w:tc>
          <w:tcPr>
            <w:tcW w:w="3991" w:type="pct"/>
            <w:tcBorders>
              <w:top w:val="single" w:sz="4" w:space="0" w:color="auto"/>
              <w:left w:val="single" w:sz="4" w:space="0" w:color="auto"/>
              <w:bottom w:val="single" w:sz="4" w:space="0" w:color="auto"/>
              <w:right w:val="single" w:sz="4" w:space="0" w:color="auto"/>
            </w:tcBorders>
            <w:shd w:val="clear" w:color="auto" w:fill="auto"/>
            <w:hideMark/>
          </w:tcPr>
          <w:p w14:paraId="63D5DF73" w14:textId="77777777" w:rsidR="00B2739B" w:rsidRPr="00E91BA2" w:rsidRDefault="00B2739B" w:rsidP="00B2739B">
            <w:pPr>
              <w:pStyle w:val="ColorfulList-Accent11"/>
              <w:numPr>
                <w:ilvl w:val="0"/>
                <w:numId w:val="132"/>
              </w:numPr>
              <w:rPr>
                <w:sz w:val="18"/>
              </w:rPr>
            </w:pPr>
            <w:r w:rsidRPr="00E91BA2">
              <w:rPr>
                <w:rFonts w:cs="Calibri"/>
                <w:sz w:val="18"/>
                <w:szCs w:val="20"/>
                <w:lang w:val="en-GB" w:eastAsia="en-US"/>
              </w:rPr>
              <w:t>Leads</w:t>
            </w:r>
            <w:r w:rsidRPr="00E91BA2">
              <w:rPr>
                <w:sz w:val="18"/>
                <w:lang w:val="en-GB"/>
              </w:rPr>
              <w:t xml:space="preserve"> and operationalizes intelligence operations in Tanzania</w:t>
            </w:r>
            <w:r w:rsidRPr="00E91BA2">
              <w:rPr>
                <w:rFonts w:cs="Calibri"/>
                <w:sz w:val="18"/>
                <w:szCs w:val="20"/>
                <w:lang w:val="en-GB" w:eastAsia="en-US"/>
              </w:rPr>
              <w:t>.</w:t>
            </w:r>
          </w:p>
          <w:p w14:paraId="1EEA1B51" w14:textId="77777777" w:rsidR="00B2739B" w:rsidRPr="00E91BA2" w:rsidRDefault="00B2739B" w:rsidP="00B2739B">
            <w:pPr>
              <w:pStyle w:val="ColorfulList-Accent11"/>
              <w:numPr>
                <w:ilvl w:val="0"/>
                <w:numId w:val="132"/>
              </w:numPr>
              <w:rPr>
                <w:sz w:val="18"/>
              </w:rPr>
            </w:pPr>
            <w:r w:rsidRPr="00E91BA2">
              <w:rPr>
                <w:rFonts w:cs="Calibri"/>
                <w:sz w:val="18"/>
                <w:szCs w:val="20"/>
                <w:lang w:val="en-GB" w:eastAsia="en-US"/>
              </w:rPr>
              <w:t>Together with WFCTT forms the National Taskforce Anti-poaching (NTAP) sitting in MNRT (Components 1 and 2).</w:t>
            </w:r>
          </w:p>
        </w:tc>
      </w:tr>
      <w:tr w:rsidR="00B2739B" w:rsidRPr="00E91BA2" w14:paraId="2EB842FA" w14:textId="77777777" w:rsidTr="00EE1860">
        <w:trPr>
          <w:trHeight w:val="269"/>
        </w:trPr>
        <w:tc>
          <w:tcPr>
            <w:tcW w:w="1009" w:type="pct"/>
            <w:tcBorders>
              <w:top w:val="single" w:sz="4" w:space="0" w:color="auto"/>
              <w:left w:val="single" w:sz="4" w:space="0" w:color="auto"/>
              <w:bottom w:val="single" w:sz="4" w:space="0" w:color="auto"/>
              <w:right w:val="single" w:sz="4" w:space="0" w:color="auto"/>
            </w:tcBorders>
            <w:shd w:val="clear" w:color="auto" w:fill="auto"/>
            <w:hideMark/>
          </w:tcPr>
          <w:p w14:paraId="65976AFE" w14:textId="77777777" w:rsidR="00B2739B" w:rsidRPr="00E91BA2" w:rsidRDefault="00B2739B" w:rsidP="00B2739B">
            <w:pPr>
              <w:rPr>
                <w:rFonts w:ascii="Calibri" w:hAnsi="Calibri"/>
                <w:sz w:val="18"/>
              </w:rPr>
            </w:pPr>
            <w:r w:rsidRPr="00E91BA2">
              <w:rPr>
                <w:rFonts w:ascii="Calibri" w:hAnsi="Calibri"/>
                <w:sz w:val="18"/>
              </w:rPr>
              <w:t>Ministry of Home Affairs</w:t>
            </w:r>
          </w:p>
        </w:tc>
        <w:tc>
          <w:tcPr>
            <w:tcW w:w="3991" w:type="pct"/>
            <w:tcBorders>
              <w:top w:val="single" w:sz="4" w:space="0" w:color="auto"/>
              <w:left w:val="single" w:sz="4" w:space="0" w:color="auto"/>
              <w:bottom w:val="single" w:sz="4" w:space="0" w:color="auto"/>
              <w:right w:val="single" w:sz="4" w:space="0" w:color="auto"/>
            </w:tcBorders>
            <w:shd w:val="clear" w:color="auto" w:fill="auto"/>
            <w:hideMark/>
          </w:tcPr>
          <w:p w14:paraId="7CF06DFB" w14:textId="77777777" w:rsidR="00B2739B" w:rsidRPr="00E91BA2" w:rsidRDefault="00B2739B" w:rsidP="00B2739B">
            <w:pPr>
              <w:pStyle w:val="ColorfulList-Accent11"/>
              <w:numPr>
                <w:ilvl w:val="0"/>
                <w:numId w:val="132"/>
              </w:numPr>
              <w:rPr>
                <w:sz w:val="18"/>
              </w:rPr>
            </w:pPr>
            <w:r w:rsidRPr="00E91BA2">
              <w:rPr>
                <w:rFonts w:cs="Calibri"/>
                <w:sz w:val="18"/>
                <w:szCs w:val="20"/>
              </w:rPr>
              <w:t>Cooperation</w:t>
            </w:r>
            <w:r w:rsidRPr="00E91BA2">
              <w:rPr>
                <w:rFonts w:ascii="Times New Roman" w:hAnsi="Times New Roman"/>
                <w:sz w:val="18"/>
              </w:rPr>
              <w:t xml:space="preserve"> in anti-poaching operations, arrests, investigations, prosecution</w:t>
            </w:r>
            <w:r w:rsidRPr="00E91BA2">
              <w:rPr>
                <w:rFonts w:cs="Calibri"/>
                <w:sz w:val="18"/>
                <w:szCs w:val="20"/>
                <w:lang w:val="en-GB" w:eastAsia="en-US"/>
              </w:rPr>
              <w:t xml:space="preserve"> (Components 1 and 2).</w:t>
            </w:r>
          </w:p>
        </w:tc>
      </w:tr>
      <w:tr w:rsidR="004D38D6" w:rsidRPr="00E91BA2" w14:paraId="00B5B702" w14:textId="77777777" w:rsidTr="00EE1860">
        <w:trPr>
          <w:trHeight w:val="269"/>
        </w:trPr>
        <w:tc>
          <w:tcPr>
            <w:tcW w:w="1009" w:type="pct"/>
            <w:tcBorders>
              <w:top w:val="single" w:sz="4" w:space="0" w:color="auto"/>
              <w:left w:val="single" w:sz="4" w:space="0" w:color="auto"/>
              <w:bottom w:val="single" w:sz="4" w:space="0" w:color="auto"/>
              <w:right w:val="single" w:sz="4" w:space="0" w:color="auto"/>
            </w:tcBorders>
            <w:shd w:val="clear" w:color="auto" w:fill="auto"/>
          </w:tcPr>
          <w:p w14:paraId="51E469AD" w14:textId="394694DD" w:rsidR="004D38D6" w:rsidRPr="00E91BA2" w:rsidRDefault="004D38D6" w:rsidP="00B2739B">
            <w:pPr>
              <w:rPr>
                <w:rFonts w:ascii="Calibri" w:hAnsi="Calibri"/>
                <w:sz w:val="18"/>
              </w:rPr>
            </w:pPr>
            <w:r w:rsidRPr="00E91BA2">
              <w:rPr>
                <w:rFonts w:ascii="Calibri" w:hAnsi="Calibri"/>
                <w:sz w:val="18"/>
              </w:rPr>
              <w:t>Office of the Attorney General</w:t>
            </w:r>
          </w:p>
        </w:tc>
        <w:tc>
          <w:tcPr>
            <w:tcW w:w="3991" w:type="pct"/>
            <w:tcBorders>
              <w:top w:val="single" w:sz="4" w:space="0" w:color="auto"/>
              <w:left w:val="single" w:sz="4" w:space="0" w:color="auto"/>
              <w:bottom w:val="single" w:sz="4" w:space="0" w:color="auto"/>
              <w:right w:val="single" w:sz="4" w:space="0" w:color="auto"/>
            </w:tcBorders>
            <w:shd w:val="clear" w:color="auto" w:fill="auto"/>
          </w:tcPr>
          <w:p w14:paraId="064018F5" w14:textId="77777777" w:rsidR="004D38D6" w:rsidRPr="00E91BA2" w:rsidRDefault="004D38D6" w:rsidP="004D38D6">
            <w:pPr>
              <w:numPr>
                <w:ilvl w:val="0"/>
                <w:numId w:val="132"/>
              </w:numPr>
              <w:rPr>
                <w:rFonts w:ascii="Calibri" w:hAnsi="Calibri"/>
                <w:sz w:val="18"/>
              </w:rPr>
            </w:pPr>
            <w:r w:rsidRPr="00E91BA2">
              <w:rPr>
                <w:rFonts w:cs="Calibri"/>
                <w:sz w:val="18"/>
                <w:szCs w:val="20"/>
              </w:rPr>
              <w:t xml:space="preserve">Coordination of </w:t>
            </w:r>
            <w:r w:rsidRPr="00E91BA2">
              <w:rPr>
                <w:rFonts w:ascii="Calibri" w:hAnsi="Calibri"/>
                <w:sz w:val="18"/>
              </w:rPr>
              <w:t>investigations of criminal cases</w:t>
            </w:r>
            <w:r w:rsidRPr="00E91BA2">
              <w:rPr>
                <w:rFonts w:ascii="Calibri" w:hAnsi="Calibri" w:cs="Calibri"/>
                <w:sz w:val="18"/>
                <w:szCs w:val="20"/>
              </w:rPr>
              <w:t>, prosecution, managing and supervising prosecutions in mainland Tanzania (Components 1 and 2).</w:t>
            </w:r>
          </w:p>
          <w:p w14:paraId="640A32F6" w14:textId="77777777" w:rsidR="004D38D6" w:rsidRPr="00E91BA2" w:rsidRDefault="004D38D6" w:rsidP="004D38D6">
            <w:pPr>
              <w:numPr>
                <w:ilvl w:val="0"/>
                <w:numId w:val="132"/>
              </w:numPr>
              <w:rPr>
                <w:rFonts w:ascii="Calibri" w:hAnsi="Calibri" w:cs="Calibri"/>
                <w:sz w:val="18"/>
                <w:szCs w:val="20"/>
              </w:rPr>
            </w:pPr>
            <w:r w:rsidRPr="00E91BA2">
              <w:rPr>
                <w:rFonts w:ascii="Calibri" w:hAnsi="Calibri" w:cs="Calibri"/>
                <w:sz w:val="18"/>
                <w:szCs w:val="20"/>
              </w:rPr>
              <w:t>Coordination of responses to wildlife and forest crimes through SOPs and RRG.</w:t>
            </w:r>
          </w:p>
          <w:p w14:paraId="42B6FA86" w14:textId="7651FDE7" w:rsidR="004D38D6" w:rsidRPr="00E91BA2" w:rsidRDefault="004D38D6" w:rsidP="004D38D6">
            <w:pPr>
              <w:pStyle w:val="ColorfulList-Accent11"/>
              <w:numPr>
                <w:ilvl w:val="0"/>
                <w:numId w:val="132"/>
              </w:numPr>
              <w:rPr>
                <w:rFonts w:cs="Calibri"/>
                <w:sz w:val="18"/>
                <w:szCs w:val="20"/>
              </w:rPr>
            </w:pPr>
            <w:r w:rsidRPr="00E91BA2">
              <w:rPr>
                <w:rFonts w:cs="Calibri"/>
                <w:sz w:val="18"/>
                <w:szCs w:val="20"/>
              </w:rPr>
              <w:t>Included</w:t>
            </w:r>
            <w:r w:rsidRPr="00E91BA2">
              <w:rPr>
                <w:sz w:val="18"/>
              </w:rPr>
              <w:t xml:space="preserve"> in </w:t>
            </w:r>
            <w:r w:rsidRPr="00E91BA2">
              <w:rPr>
                <w:rFonts w:cs="Calibri"/>
                <w:sz w:val="18"/>
                <w:szCs w:val="20"/>
              </w:rPr>
              <w:t>Project Board.</w:t>
            </w:r>
          </w:p>
        </w:tc>
      </w:tr>
      <w:tr w:rsidR="00B2739B" w:rsidRPr="00E91BA2" w14:paraId="20A140FE" w14:textId="77777777" w:rsidTr="00B2739B">
        <w:trPr>
          <w:trHeight w:val="293"/>
        </w:trPr>
        <w:tc>
          <w:tcPr>
            <w:tcW w:w="1009" w:type="pct"/>
            <w:tcBorders>
              <w:top w:val="single" w:sz="4" w:space="0" w:color="auto"/>
              <w:left w:val="single" w:sz="4" w:space="0" w:color="auto"/>
              <w:bottom w:val="single" w:sz="4" w:space="0" w:color="auto"/>
              <w:right w:val="single" w:sz="4" w:space="0" w:color="auto"/>
            </w:tcBorders>
            <w:shd w:val="clear" w:color="auto" w:fill="auto"/>
            <w:hideMark/>
          </w:tcPr>
          <w:p w14:paraId="5EF51A80" w14:textId="77777777" w:rsidR="00B2739B" w:rsidRPr="00E91BA2" w:rsidRDefault="00B2739B" w:rsidP="00B2739B">
            <w:pPr>
              <w:rPr>
                <w:rFonts w:ascii="Calibri" w:hAnsi="Calibri"/>
                <w:sz w:val="18"/>
              </w:rPr>
            </w:pPr>
            <w:r w:rsidRPr="00E91BA2">
              <w:rPr>
                <w:rFonts w:ascii="Calibri" w:hAnsi="Calibri" w:cs="Calibri"/>
                <w:sz w:val="18"/>
                <w:szCs w:val="20"/>
              </w:rPr>
              <w:t xml:space="preserve">Judiciary </w:t>
            </w:r>
          </w:p>
        </w:tc>
        <w:tc>
          <w:tcPr>
            <w:tcW w:w="3991" w:type="pct"/>
            <w:tcBorders>
              <w:top w:val="single" w:sz="4" w:space="0" w:color="auto"/>
              <w:left w:val="single" w:sz="4" w:space="0" w:color="auto"/>
              <w:bottom w:val="single" w:sz="4" w:space="0" w:color="auto"/>
              <w:right w:val="single" w:sz="4" w:space="0" w:color="auto"/>
            </w:tcBorders>
            <w:shd w:val="clear" w:color="auto" w:fill="auto"/>
            <w:hideMark/>
          </w:tcPr>
          <w:p w14:paraId="7C068174" w14:textId="77777777" w:rsidR="00B2739B" w:rsidRPr="00E91BA2" w:rsidRDefault="00B2739B" w:rsidP="00B2739B">
            <w:pPr>
              <w:pStyle w:val="ColorfulList-Accent11"/>
              <w:numPr>
                <w:ilvl w:val="0"/>
                <w:numId w:val="133"/>
              </w:numPr>
              <w:rPr>
                <w:sz w:val="18"/>
              </w:rPr>
            </w:pPr>
            <w:r w:rsidRPr="00E91BA2">
              <w:rPr>
                <w:rFonts w:cs="Calibri"/>
                <w:sz w:val="18"/>
                <w:szCs w:val="20"/>
              </w:rPr>
              <w:t>Intended beneficiary of training planned for district magistrates</w:t>
            </w:r>
            <w:r w:rsidRPr="00E91BA2">
              <w:rPr>
                <w:rFonts w:ascii="Times New Roman" w:hAnsi="Times New Roman"/>
                <w:sz w:val="18"/>
              </w:rPr>
              <w:t xml:space="preserve"> and </w:t>
            </w:r>
            <w:r w:rsidRPr="00E91BA2">
              <w:rPr>
                <w:rFonts w:cs="Calibri"/>
                <w:sz w:val="18"/>
                <w:szCs w:val="20"/>
              </w:rPr>
              <w:t>other judiciary officers, based on the capacity</w:t>
            </w:r>
            <w:r w:rsidRPr="00E91BA2">
              <w:rPr>
                <w:rFonts w:ascii="Times New Roman" w:hAnsi="Times New Roman"/>
                <w:sz w:val="18"/>
              </w:rPr>
              <w:t xml:space="preserve"> assessments</w:t>
            </w:r>
            <w:r w:rsidRPr="00E91BA2">
              <w:rPr>
                <w:rFonts w:cs="Calibri"/>
                <w:sz w:val="18"/>
                <w:szCs w:val="20"/>
                <w:lang w:val="en-GB" w:eastAsia="en-US"/>
              </w:rPr>
              <w:t xml:space="preserve"> (Components 2</w:t>
            </w:r>
            <w:r w:rsidRPr="00E91BA2">
              <w:rPr>
                <w:sz w:val="18"/>
                <w:lang w:val="en-GB"/>
              </w:rPr>
              <w:t xml:space="preserve"> and </w:t>
            </w:r>
            <w:r w:rsidRPr="00E91BA2">
              <w:rPr>
                <w:rFonts w:cs="Calibri"/>
                <w:sz w:val="18"/>
                <w:szCs w:val="20"/>
                <w:lang w:val="en-GB" w:eastAsia="en-US"/>
              </w:rPr>
              <w:t>3).</w:t>
            </w:r>
          </w:p>
        </w:tc>
      </w:tr>
      <w:tr w:rsidR="00B2739B" w:rsidRPr="00E91BA2" w14:paraId="74EB3A6E" w14:textId="77777777" w:rsidTr="00B2739B">
        <w:tc>
          <w:tcPr>
            <w:tcW w:w="5000"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54721DE" w14:textId="77777777" w:rsidR="00B2739B" w:rsidRPr="00E91BA2" w:rsidRDefault="00B2739B" w:rsidP="00B2739B">
            <w:pPr>
              <w:rPr>
                <w:rFonts w:ascii="Calibri" w:hAnsi="Calibri" w:cs="Calibri"/>
                <w:b/>
                <w:sz w:val="18"/>
                <w:szCs w:val="20"/>
              </w:rPr>
            </w:pPr>
            <w:r w:rsidRPr="00E91BA2">
              <w:rPr>
                <w:rFonts w:ascii="Calibri" w:hAnsi="Calibri" w:cs="Calibri"/>
                <w:b/>
                <w:sz w:val="18"/>
                <w:szCs w:val="20"/>
              </w:rPr>
              <w:t xml:space="preserve">Development Partners </w:t>
            </w:r>
          </w:p>
        </w:tc>
      </w:tr>
      <w:tr w:rsidR="00B2739B" w:rsidRPr="00E91BA2" w14:paraId="3239C7E8" w14:textId="77777777" w:rsidTr="00B2739B">
        <w:trPr>
          <w:trHeight w:val="256"/>
        </w:trPr>
        <w:tc>
          <w:tcPr>
            <w:tcW w:w="1009" w:type="pct"/>
            <w:tcBorders>
              <w:top w:val="single" w:sz="4" w:space="0" w:color="auto"/>
              <w:left w:val="single" w:sz="4" w:space="0" w:color="auto"/>
              <w:bottom w:val="single" w:sz="4" w:space="0" w:color="auto"/>
              <w:right w:val="single" w:sz="4" w:space="0" w:color="auto"/>
            </w:tcBorders>
            <w:hideMark/>
          </w:tcPr>
          <w:p w14:paraId="7F2D86AB" w14:textId="77777777" w:rsidR="00B2739B" w:rsidRPr="00E91BA2" w:rsidRDefault="00B2739B" w:rsidP="00B2739B">
            <w:pPr>
              <w:rPr>
                <w:rFonts w:ascii="Calibri" w:hAnsi="Calibri" w:cs="Calibri"/>
                <w:b/>
                <w:sz w:val="18"/>
                <w:szCs w:val="20"/>
              </w:rPr>
            </w:pPr>
            <w:r w:rsidRPr="00E91BA2">
              <w:rPr>
                <w:rFonts w:ascii="Calibri" w:hAnsi="Calibri" w:cs="Calibri"/>
                <w:sz w:val="18"/>
                <w:szCs w:val="20"/>
              </w:rPr>
              <w:t>UNDP</w:t>
            </w:r>
          </w:p>
        </w:tc>
        <w:tc>
          <w:tcPr>
            <w:tcW w:w="3991" w:type="pct"/>
            <w:tcBorders>
              <w:top w:val="single" w:sz="4" w:space="0" w:color="auto"/>
              <w:left w:val="single" w:sz="4" w:space="0" w:color="auto"/>
              <w:bottom w:val="single" w:sz="4" w:space="0" w:color="auto"/>
              <w:right w:val="single" w:sz="4" w:space="0" w:color="auto"/>
            </w:tcBorders>
            <w:hideMark/>
          </w:tcPr>
          <w:p w14:paraId="10943FF1" w14:textId="77777777" w:rsidR="00B2739B" w:rsidRPr="00E91BA2" w:rsidRDefault="00B2739B" w:rsidP="00B2739B">
            <w:pPr>
              <w:pStyle w:val="ColorfulList-Accent11"/>
              <w:numPr>
                <w:ilvl w:val="0"/>
                <w:numId w:val="130"/>
              </w:numPr>
              <w:rPr>
                <w:rFonts w:cs="Calibri"/>
                <w:sz w:val="18"/>
                <w:szCs w:val="20"/>
                <w:lang w:val="en-GB" w:eastAsia="en-US"/>
              </w:rPr>
            </w:pPr>
            <w:r w:rsidRPr="00E91BA2">
              <w:rPr>
                <w:rFonts w:cs="Calibri"/>
                <w:sz w:val="18"/>
                <w:szCs w:val="20"/>
                <w:lang w:val="en-GB" w:eastAsia="en-US"/>
              </w:rPr>
              <w:t>GEF Executing Agency: oversight, implementation support and co-financing</w:t>
            </w:r>
          </w:p>
          <w:p w14:paraId="2265B0BB" w14:textId="77777777" w:rsidR="00B2739B" w:rsidRPr="00E91BA2" w:rsidRDefault="00B2739B" w:rsidP="00B2739B">
            <w:pPr>
              <w:pStyle w:val="ColorfulList-Accent11"/>
              <w:numPr>
                <w:ilvl w:val="0"/>
                <w:numId w:val="130"/>
              </w:numPr>
              <w:rPr>
                <w:rFonts w:cs="Calibri"/>
                <w:sz w:val="18"/>
                <w:szCs w:val="20"/>
                <w:lang w:val="en-GB" w:eastAsia="en-US"/>
              </w:rPr>
            </w:pPr>
            <w:r w:rsidRPr="00E91BA2">
              <w:rPr>
                <w:rFonts w:cs="Calibri"/>
                <w:sz w:val="18"/>
                <w:szCs w:val="20"/>
                <w:lang w:val="en-GB" w:eastAsia="en-US"/>
              </w:rPr>
              <w:t>Included in the Project Board.</w:t>
            </w:r>
          </w:p>
        </w:tc>
      </w:tr>
      <w:tr w:rsidR="00B2739B" w:rsidRPr="00E91BA2" w14:paraId="17E7439B" w14:textId="77777777" w:rsidTr="00B2739B">
        <w:trPr>
          <w:trHeight w:val="256"/>
        </w:trPr>
        <w:tc>
          <w:tcPr>
            <w:tcW w:w="1009" w:type="pct"/>
            <w:tcBorders>
              <w:top w:val="single" w:sz="4" w:space="0" w:color="auto"/>
              <w:left w:val="single" w:sz="4" w:space="0" w:color="auto"/>
              <w:bottom w:val="single" w:sz="4" w:space="0" w:color="auto"/>
              <w:right w:val="single" w:sz="4" w:space="0" w:color="auto"/>
            </w:tcBorders>
            <w:hideMark/>
          </w:tcPr>
          <w:p w14:paraId="6DB6DE2E" w14:textId="77777777" w:rsidR="00B2739B" w:rsidRPr="00E91BA2" w:rsidRDefault="00B2739B" w:rsidP="00B2739B">
            <w:pPr>
              <w:rPr>
                <w:rFonts w:ascii="Calibri" w:hAnsi="Calibri" w:cs="Calibri"/>
                <w:sz w:val="18"/>
                <w:szCs w:val="20"/>
              </w:rPr>
            </w:pPr>
            <w:r w:rsidRPr="00E91BA2">
              <w:rPr>
                <w:rFonts w:ascii="Calibri" w:hAnsi="Calibri" w:cs="Calibri"/>
                <w:sz w:val="18"/>
                <w:szCs w:val="20"/>
              </w:rPr>
              <w:t>UNODC</w:t>
            </w:r>
          </w:p>
        </w:tc>
        <w:tc>
          <w:tcPr>
            <w:tcW w:w="3991" w:type="pct"/>
            <w:tcBorders>
              <w:top w:val="single" w:sz="4" w:space="0" w:color="auto"/>
              <w:left w:val="single" w:sz="4" w:space="0" w:color="auto"/>
              <w:bottom w:val="single" w:sz="4" w:space="0" w:color="auto"/>
              <w:right w:val="single" w:sz="4" w:space="0" w:color="auto"/>
            </w:tcBorders>
            <w:hideMark/>
          </w:tcPr>
          <w:p w14:paraId="1B766ED1" w14:textId="77777777" w:rsidR="00B2739B" w:rsidRPr="00E91BA2" w:rsidRDefault="00B2739B" w:rsidP="00B2739B">
            <w:pPr>
              <w:pStyle w:val="ColorfulList-Accent11"/>
              <w:numPr>
                <w:ilvl w:val="0"/>
                <w:numId w:val="130"/>
              </w:numPr>
              <w:rPr>
                <w:rFonts w:cs="Calibri"/>
                <w:sz w:val="18"/>
                <w:szCs w:val="20"/>
                <w:lang w:val="en-GB" w:eastAsia="en-US"/>
              </w:rPr>
            </w:pPr>
            <w:r w:rsidRPr="00E91BA2">
              <w:rPr>
                <w:rFonts w:cs="Calibri"/>
                <w:sz w:val="18"/>
                <w:szCs w:val="20"/>
                <w:lang w:val="en-GB" w:eastAsia="en-US"/>
              </w:rPr>
              <w:t>Technical assistance and co-financing (Components 1 and 2).</w:t>
            </w:r>
          </w:p>
          <w:p w14:paraId="2986152E" w14:textId="77777777" w:rsidR="00B2739B" w:rsidRPr="00E91BA2" w:rsidRDefault="00B2739B" w:rsidP="00B2739B">
            <w:pPr>
              <w:pStyle w:val="ColorfulList-Accent11"/>
              <w:numPr>
                <w:ilvl w:val="0"/>
                <w:numId w:val="130"/>
              </w:numPr>
              <w:rPr>
                <w:rFonts w:cs="Calibri"/>
                <w:sz w:val="18"/>
                <w:szCs w:val="20"/>
                <w:lang w:val="en-GB" w:eastAsia="en-US"/>
              </w:rPr>
            </w:pPr>
            <w:r w:rsidRPr="00E91BA2">
              <w:rPr>
                <w:rFonts w:cs="Calibri"/>
                <w:sz w:val="18"/>
                <w:szCs w:val="20"/>
                <w:lang w:val="en-GB" w:eastAsia="en-US"/>
              </w:rPr>
              <w:t>Included in the Project Board.</w:t>
            </w:r>
          </w:p>
        </w:tc>
      </w:tr>
      <w:tr w:rsidR="00B2739B" w:rsidRPr="00E91BA2" w14:paraId="03713F2E" w14:textId="77777777" w:rsidTr="00B2739B">
        <w:trPr>
          <w:trHeight w:val="849"/>
        </w:trPr>
        <w:tc>
          <w:tcPr>
            <w:tcW w:w="1009" w:type="pct"/>
            <w:tcBorders>
              <w:top w:val="single" w:sz="4" w:space="0" w:color="auto"/>
              <w:left w:val="single" w:sz="4" w:space="0" w:color="auto"/>
              <w:bottom w:val="single" w:sz="4" w:space="0" w:color="auto"/>
              <w:right w:val="single" w:sz="4" w:space="0" w:color="auto"/>
            </w:tcBorders>
            <w:shd w:val="clear" w:color="auto" w:fill="auto"/>
          </w:tcPr>
          <w:p w14:paraId="1E194623" w14:textId="77777777" w:rsidR="00B2739B" w:rsidRPr="00E91BA2" w:rsidRDefault="00B2739B" w:rsidP="00B2739B">
            <w:pPr>
              <w:rPr>
                <w:rFonts w:ascii="Calibri" w:hAnsi="Calibri"/>
                <w:sz w:val="18"/>
              </w:rPr>
            </w:pPr>
            <w:r w:rsidRPr="00E91BA2">
              <w:rPr>
                <w:rFonts w:ascii="Calibri" w:hAnsi="Calibri"/>
                <w:sz w:val="18"/>
              </w:rPr>
              <w:t>USAID</w:t>
            </w:r>
          </w:p>
        </w:tc>
        <w:tc>
          <w:tcPr>
            <w:tcW w:w="3991" w:type="pct"/>
            <w:tcBorders>
              <w:top w:val="single" w:sz="4" w:space="0" w:color="auto"/>
              <w:left w:val="single" w:sz="4" w:space="0" w:color="auto"/>
              <w:bottom w:val="single" w:sz="4" w:space="0" w:color="auto"/>
              <w:right w:val="single" w:sz="4" w:space="0" w:color="auto"/>
            </w:tcBorders>
            <w:shd w:val="clear" w:color="auto" w:fill="auto"/>
          </w:tcPr>
          <w:p w14:paraId="4AA4625D" w14:textId="77777777" w:rsidR="00B2739B" w:rsidRPr="00E91BA2" w:rsidRDefault="00B2739B" w:rsidP="00B2739B">
            <w:pPr>
              <w:pStyle w:val="ColorfulList-Accent11"/>
              <w:numPr>
                <w:ilvl w:val="0"/>
                <w:numId w:val="135"/>
              </w:numPr>
              <w:jc w:val="both"/>
              <w:rPr>
                <w:rFonts w:cs="Calibri"/>
                <w:color w:val="000000"/>
                <w:sz w:val="18"/>
                <w:szCs w:val="20"/>
                <w:lang w:val="en-GB" w:eastAsia="en-US"/>
              </w:rPr>
            </w:pPr>
            <w:r w:rsidRPr="00E91BA2">
              <w:rPr>
                <w:rFonts w:cs="Calibri"/>
                <w:color w:val="000000"/>
                <w:sz w:val="18"/>
                <w:szCs w:val="20"/>
                <w:lang w:val="en-GB" w:eastAsia="en-US"/>
              </w:rPr>
              <w:t>Collaboration on strengthening government</w:t>
            </w:r>
            <w:r w:rsidRPr="00E91BA2">
              <w:rPr>
                <w:color w:val="000000"/>
                <w:sz w:val="18"/>
                <w:lang w:val="en-GB"/>
              </w:rPr>
              <w:t xml:space="preserve"> and </w:t>
            </w:r>
            <w:r w:rsidRPr="00E91BA2">
              <w:rPr>
                <w:rFonts w:cs="Calibri"/>
                <w:color w:val="000000"/>
                <w:sz w:val="18"/>
                <w:szCs w:val="20"/>
                <w:lang w:val="en-GB" w:eastAsia="en-US"/>
              </w:rPr>
              <w:t>CBWM for target WMAs</w:t>
            </w:r>
            <w:r w:rsidRPr="00E91BA2">
              <w:rPr>
                <w:color w:val="000000"/>
                <w:sz w:val="18"/>
                <w:lang w:val="en-GB"/>
              </w:rPr>
              <w:t xml:space="preserve"> in the </w:t>
            </w:r>
            <w:r w:rsidRPr="00E91BA2">
              <w:rPr>
                <w:rFonts w:cs="Calibri"/>
                <w:color w:val="000000"/>
                <w:sz w:val="18"/>
                <w:szCs w:val="20"/>
                <w:lang w:val="en-GB" w:eastAsia="en-US"/>
              </w:rPr>
              <w:t>Ruaha-Rungwa Ecosystem (Output 3.2).</w:t>
            </w:r>
          </w:p>
          <w:p w14:paraId="1F5E65B9" w14:textId="77777777" w:rsidR="00B2739B" w:rsidRPr="00E91BA2" w:rsidRDefault="00B2739B" w:rsidP="00B2739B">
            <w:pPr>
              <w:pStyle w:val="ColorfulList-Accent11"/>
              <w:numPr>
                <w:ilvl w:val="0"/>
                <w:numId w:val="135"/>
              </w:numPr>
              <w:rPr>
                <w:sz w:val="18"/>
              </w:rPr>
            </w:pPr>
            <w:r w:rsidRPr="00E91BA2">
              <w:rPr>
                <w:rFonts w:cs="Calibri"/>
                <w:color w:val="000000"/>
                <w:sz w:val="18"/>
                <w:szCs w:val="20"/>
              </w:rPr>
              <w:t xml:space="preserve">Technical collaboration on establishment and support of community based IWT monitoring program in </w:t>
            </w:r>
            <w:r w:rsidRPr="00E91BA2">
              <w:rPr>
                <w:rFonts w:ascii="Times New Roman" w:hAnsi="Times New Roman"/>
                <w:color w:val="000000"/>
                <w:sz w:val="18"/>
              </w:rPr>
              <w:t xml:space="preserve">the </w:t>
            </w:r>
            <w:r w:rsidRPr="00E91BA2">
              <w:rPr>
                <w:rFonts w:cs="Calibri"/>
                <w:color w:val="000000"/>
                <w:sz w:val="18"/>
                <w:szCs w:val="20"/>
                <w:lang w:val="en-GB" w:eastAsia="en-US"/>
              </w:rPr>
              <w:t>Ruaha-Rungwa Ecosystem (Output 3.3).</w:t>
            </w:r>
          </w:p>
        </w:tc>
      </w:tr>
      <w:tr w:rsidR="00B2739B" w:rsidRPr="00E91BA2" w14:paraId="341092A8" w14:textId="77777777" w:rsidTr="00B2739B">
        <w:trPr>
          <w:trHeight w:val="288"/>
        </w:trPr>
        <w:tc>
          <w:tcPr>
            <w:tcW w:w="1009" w:type="pct"/>
            <w:tcBorders>
              <w:top w:val="single" w:sz="4" w:space="0" w:color="auto"/>
              <w:left w:val="single" w:sz="4" w:space="0" w:color="auto"/>
              <w:bottom w:val="single" w:sz="4" w:space="0" w:color="auto"/>
              <w:right w:val="single" w:sz="4" w:space="0" w:color="auto"/>
            </w:tcBorders>
          </w:tcPr>
          <w:p w14:paraId="2A917A70" w14:textId="77777777" w:rsidR="00B2739B" w:rsidRPr="00E91BA2" w:rsidRDefault="00B2739B" w:rsidP="00B2739B">
            <w:pPr>
              <w:rPr>
                <w:rFonts w:ascii="Calibri" w:hAnsi="Calibri" w:cs="Calibri"/>
                <w:sz w:val="18"/>
                <w:szCs w:val="20"/>
              </w:rPr>
            </w:pPr>
            <w:r w:rsidRPr="00E91BA2">
              <w:rPr>
                <w:rFonts w:ascii="Calibri" w:hAnsi="Calibri" w:cs="Calibri"/>
                <w:sz w:val="18"/>
                <w:szCs w:val="20"/>
              </w:rPr>
              <w:t>GIZ</w:t>
            </w:r>
          </w:p>
        </w:tc>
        <w:tc>
          <w:tcPr>
            <w:tcW w:w="3991" w:type="pct"/>
            <w:tcBorders>
              <w:top w:val="single" w:sz="4" w:space="0" w:color="auto"/>
              <w:left w:val="single" w:sz="4" w:space="0" w:color="auto"/>
              <w:bottom w:val="single" w:sz="4" w:space="0" w:color="auto"/>
              <w:right w:val="single" w:sz="4" w:space="0" w:color="auto"/>
            </w:tcBorders>
          </w:tcPr>
          <w:p w14:paraId="2A12F367" w14:textId="77777777" w:rsidR="00B2739B" w:rsidRPr="00E91BA2" w:rsidRDefault="00B2739B" w:rsidP="00B2739B">
            <w:pPr>
              <w:pStyle w:val="ColorfulList-Accent11"/>
              <w:numPr>
                <w:ilvl w:val="0"/>
                <w:numId w:val="134"/>
              </w:numPr>
              <w:jc w:val="both"/>
              <w:rPr>
                <w:rFonts w:cs="Calibri"/>
                <w:color w:val="000000"/>
                <w:sz w:val="18"/>
                <w:szCs w:val="20"/>
                <w:lang w:val="en-GB" w:eastAsia="en-US"/>
              </w:rPr>
            </w:pPr>
            <w:r w:rsidRPr="00E91BA2">
              <w:rPr>
                <w:rFonts w:cs="Calibri"/>
                <w:color w:val="000000"/>
                <w:sz w:val="18"/>
                <w:szCs w:val="20"/>
                <w:lang w:val="en-GB" w:eastAsia="en-US"/>
              </w:rPr>
              <w:t>Leveraging resources on operationalization of TCGs, especially in the Selous-Mikumi ecosystem (Outputs 2.1-2.4).</w:t>
            </w:r>
          </w:p>
        </w:tc>
      </w:tr>
      <w:tr w:rsidR="00B2739B" w:rsidRPr="00E91BA2" w14:paraId="2561C733" w14:textId="77777777" w:rsidTr="00B2739B">
        <w:tc>
          <w:tcPr>
            <w:tcW w:w="5000"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AD70182" w14:textId="77777777" w:rsidR="00B2739B" w:rsidRPr="00E91BA2" w:rsidRDefault="00B2739B" w:rsidP="00B2739B">
            <w:pPr>
              <w:rPr>
                <w:rFonts w:ascii="Calibri" w:hAnsi="Calibri" w:cs="Calibri"/>
                <w:b/>
                <w:sz w:val="18"/>
                <w:szCs w:val="20"/>
              </w:rPr>
            </w:pPr>
            <w:r w:rsidRPr="00E91BA2">
              <w:rPr>
                <w:rFonts w:ascii="Calibri" w:hAnsi="Calibri" w:cs="Calibri"/>
                <w:b/>
                <w:sz w:val="18"/>
                <w:szCs w:val="20"/>
              </w:rPr>
              <w:t xml:space="preserve">NGOs </w:t>
            </w:r>
          </w:p>
        </w:tc>
      </w:tr>
      <w:tr w:rsidR="00B2739B" w:rsidRPr="00E91BA2" w14:paraId="048CC102" w14:textId="77777777" w:rsidTr="00B2739B">
        <w:trPr>
          <w:trHeight w:val="441"/>
        </w:trPr>
        <w:tc>
          <w:tcPr>
            <w:tcW w:w="1009" w:type="pct"/>
            <w:tcBorders>
              <w:top w:val="single" w:sz="4" w:space="0" w:color="auto"/>
              <w:left w:val="single" w:sz="4" w:space="0" w:color="auto"/>
              <w:bottom w:val="single" w:sz="4" w:space="0" w:color="auto"/>
              <w:right w:val="single" w:sz="4" w:space="0" w:color="auto"/>
            </w:tcBorders>
          </w:tcPr>
          <w:p w14:paraId="3323A374" w14:textId="77777777" w:rsidR="00B2739B" w:rsidRPr="00E91BA2" w:rsidRDefault="00B2739B" w:rsidP="00B2739B">
            <w:pPr>
              <w:rPr>
                <w:rFonts w:ascii="Calibri" w:hAnsi="Calibri" w:cs="Calibri"/>
                <w:sz w:val="18"/>
                <w:szCs w:val="20"/>
              </w:rPr>
            </w:pPr>
            <w:r w:rsidRPr="00E91BA2">
              <w:rPr>
                <w:rFonts w:ascii="Calibri" w:hAnsi="Calibri" w:cs="Calibri"/>
                <w:sz w:val="18"/>
                <w:szCs w:val="20"/>
              </w:rPr>
              <w:t>PAMS</w:t>
            </w:r>
          </w:p>
        </w:tc>
        <w:tc>
          <w:tcPr>
            <w:tcW w:w="3991" w:type="pct"/>
            <w:tcBorders>
              <w:top w:val="single" w:sz="4" w:space="0" w:color="auto"/>
              <w:left w:val="single" w:sz="4" w:space="0" w:color="auto"/>
              <w:bottom w:val="single" w:sz="4" w:space="0" w:color="auto"/>
              <w:right w:val="single" w:sz="4" w:space="0" w:color="auto"/>
            </w:tcBorders>
          </w:tcPr>
          <w:p w14:paraId="79426E42" w14:textId="77777777" w:rsidR="00B2739B" w:rsidRPr="00E91BA2" w:rsidRDefault="00B2739B" w:rsidP="00B2739B">
            <w:pPr>
              <w:pStyle w:val="ColorfulList-Accent11"/>
              <w:numPr>
                <w:ilvl w:val="0"/>
                <w:numId w:val="130"/>
              </w:numPr>
              <w:rPr>
                <w:rFonts w:cs="Calibri"/>
                <w:sz w:val="18"/>
                <w:szCs w:val="20"/>
                <w:lang w:val="en-GB" w:eastAsia="en-US"/>
              </w:rPr>
            </w:pPr>
            <w:r w:rsidRPr="00E91BA2">
              <w:rPr>
                <w:rFonts w:cs="Calibri"/>
                <w:sz w:val="18"/>
                <w:szCs w:val="20"/>
                <w:lang w:val="en-GB" w:eastAsia="en-US"/>
              </w:rPr>
              <w:t>Supports IWT law enforcement interventions, including through intelligence-led strategies and training programs for rangers (Components 1 and 2)</w:t>
            </w:r>
          </w:p>
        </w:tc>
      </w:tr>
      <w:tr w:rsidR="00B2739B" w:rsidRPr="00E91BA2" w14:paraId="000C947A" w14:textId="77777777" w:rsidTr="00B2739B">
        <w:trPr>
          <w:trHeight w:val="441"/>
        </w:trPr>
        <w:tc>
          <w:tcPr>
            <w:tcW w:w="1009" w:type="pct"/>
            <w:tcBorders>
              <w:top w:val="single" w:sz="4" w:space="0" w:color="auto"/>
              <w:left w:val="single" w:sz="4" w:space="0" w:color="auto"/>
              <w:bottom w:val="single" w:sz="4" w:space="0" w:color="auto"/>
              <w:right w:val="single" w:sz="4" w:space="0" w:color="auto"/>
            </w:tcBorders>
            <w:shd w:val="clear" w:color="auto" w:fill="auto"/>
          </w:tcPr>
          <w:p w14:paraId="26D513EA" w14:textId="77777777" w:rsidR="00B2739B" w:rsidRPr="00E91BA2" w:rsidRDefault="00B2739B" w:rsidP="00B2739B">
            <w:pPr>
              <w:rPr>
                <w:rFonts w:ascii="Calibri" w:hAnsi="Calibri"/>
                <w:sz w:val="18"/>
              </w:rPr>
            </w:pPr>
            <w:r w:rsidRPr="00E91BA2">
              <w:rPr>
                <w:rFonts w:ascii="Calibri" w:hAnsi="Calibri"/>
                <w:sz w:val="18"/>
              </w:rPr>
              <w:t xml:space="preserve">WCS </w:t>
            </w:r>
          </w:p>
        </w:tc>
        <w:tc>
          <w:tcPr>
            <w:tcW w:w="3991" w:type="pct"/>
            <w:tcBorders>
              <w:top w:val="single" w:sz="4" w:space="0" w:color="auto"/>
              <w:left w:val="single" w:sz="4" w:space="0" w:color="auto"/>
              <w:bottom w:val="single" w:sz="4" w:space="0" w:color="auto"/>
              <w:right w:val="single" w:sz="4" w:space="0" w:color="auto"/>
            </w:tcBorders>
            <w:shd w:val="clear" w:color="auto" w:fill="auto"/>
          </w:tcPr>
          <w:p w14:paraId="5769B599" w14:textId="77777777" w:rsidR="00B2739B" w:rsidRPr="00E91BA2" w:rsidRDefault="00B2739B" w:rsidP="00B2739B">
            <w:pPr>
              <w:pStyle w:val="ColorfulList-Accent11"/>
              <w:numPr>
                <w:ilvl w:val="0"/>
                <w:numId w:val="130"/>
              </w:numPr>
              <w:rPr>
                <w:rFonts w:cs="Calibri"/>
                <w:sz w:val="18"/>
                <w:szCs w:val="20"/>
                <w:lang w:val="en-GB" w:eastAsia="en-US"/>
              </w:rPr>
            </w:pPr>
            <w:r w:rsidRPr="00E91BA2">
              <w:rPr>
                <w:rFonts w:cs="Calibri"/>
                <w:sz w:val="18"/>
                <w:szCs w:val="20"/>
                <w:lang w:val="en-GB" w:eastAsia="en-US"/>
              </w:rPr>
              <w:t xml:space="preserve">Implementation of activities relevant to Component 2, including biodiversity monitoring and the establishment of a detection dog unit in Ruaha. </w:t>
            </w:r>
          </w:p>
          <w:p w14:paraId="0D689443" w14:textId="77777777" w:rsidR="00B2739B" w:rsidRPr="00E91BA2" w:rsidRDefault="00B2739B" w:rsidP="00B2739B">
            <w:pPr>
              <w:pStyle w:val="ColorfulList-Accent11"/>
              <w:numPr>
                <w:ilvl w:val="0"/>
                <w:numId w:val="130"/>
              </w:numPr>
              <w:rPr>
                <w:sz w:val="18"/>
              </w:rPr>
            </w:pPr>
            <w:r w:rsidRPr="00E91BA2">
              <w:rPr>
                <w:rFonts w:cs="Calibri"/>
                <w:sz w:val="18"/>
                <w:szCs w:val="20"/>
                <w:lang w:val="en-GB" w:eastAsia="en-US"/>
              </w:rPr>
              <w:t xml:space="preserve">Implementation of activities relevant to Component 3 as part of the Southern Highlands and Ruaha-Katavi Protection Program (SHARPP). </w:t>
            </w:r>
          </w:p>
        </w:tc>
      </w:tr>
      <w:tr w:rsidR="00B2739B" w:rsidRPr="00E91BA2" w14:paraId="61E7C469" w14:textId="77777777" w:rsidTr="00B2739B">
        <w:trPr>
          <w:trHeight w:val="441"/>
        </w:trPr>
        <w:tc>
          <w:tcPr>
            <w:tcW w:w="1009" w:type="pct"/>
            <w:tcBorders>
              <w:top w:val="single" w:sz="4" w:space="0" w:color="auto"/>
              <w:left w:val="single" w:sz="4" w:space="0" w:color="auto"/>
              <w:bottom w:val="single" w:sz="4" w:space="0" w:color="auto"/>
              <w:right w:val="single" w:sz="4" w:space="0" w:color="auto"/>
            </w:tcBorders>
            <w:shd w:val="clear" w:color="auto" w:fill="auto"/>
            <w:hideMark/>
          </w:tcPr>
          <w:p w14:paraId="7DA8C064" w14:textId="77777777" w:rsidR="00B2739B" w:rsidRPr="00E91BA2" w:rsidRDefault="00B2739B" w:rsidP="00B2739B">
            <w:pPr>
              <w:rPr>
                <w:rFonts w:ascii="Calibri" w:hAnsi="Calibri"/>
                <w:sz w:val="18"/>
              </w:rPr>
            </w:pPr>
            <w:r w:rsidRPr="00E91BA2">
              <w:rPr>
                <w:rFonts w:ascii="Calibri" w:hAnsi="Calibri" w:cs="Calibri"/>
                <w:sz w:val="18"/>
                <w:szCs w:val="20"/>
              </w:rPr>
              <w:t>WWF</w:t>
            </w:r>
          </w:p>
        </w:tc>
        <w:tc>
          <w:tcPr>
            <w:tcW w:w="3991" w:type="pct"/>
            <w:tcBorders>
              <w:top w:val="single" w:sz="4" w:space="0" w:color="auto"/>
              <w:left w:val="single" w:sz="4" w:space="0" w:color="auto"/>
              <w:bottom w:val="single" w:sz="4" w:space="0" w:color="auto"/>
              <w:right w:val="single" w:sz="4" w:space="0" w:color="auto"/>
            </w:tcBorders>
            <w:shd w:val="clear" w:color="auto" w:fill="auto"/>
            <w:hideMark/>
          </w:tcPr>
          <w:p w14:paraId="4DE9C5BF" w14:textId="77777777" w:rsidR="00B2739B" w:rsidRPr="00E91BA2" w:rsidRDefault="00B2739B" w:rsidP="00B2739B">
            <w:pPr>
              <w:pStyle w:val="ColorfulList-Accent11"/>
              <w:numPr>
                <w:ilvl w:val="0"/>
                <w:numId w:val="130"/>
              </w:numPr>
              <w:rPr>
                <w:rFonts w:cs="Calibri"/>
                <w:sz w:val="18"/>
                <w:szCs w:val="20"/>
                <w:lang w:val="en-GB" w:eastAsia="en-US"/>
              </w:rPr>
            </w:pPr>
            <w:r w:rsidRPr="00E91BA2">
              <w:rPr>
                <w:rFonts w:cs="Calibri"/>
                <w:sz w:val="18"/>
                <w:szCs w:val="20"/>
                <w:lang w:val="en-GB" w:eastAsia="en-US"/>
              </w:rPr>
              <w:t>Implementation of activities relevant to Components 2 and 3, including supporting TCG in Selous, and the Ruaha Water Programme phase III.</w:t>
            </w:r>
          </w:p>
          <w:p w14:paraId="1C541CF6" w14:textId="77777777" w:rsidR="00B2739B" w:rsidRPr="00E91BA2" w:rsidRDefault="00B2739B" w:rsidP="00B2739B">
            <w:pPr>
              <w:pStyle w:val="ColorfulList-Accent11"/>
              <w:numPr>
                <w:ilvl w:val="0"/>
                <w:numId w:val="130"/>
              </w:numPr>
              <w:rPr>
                <w:sz w:val="18"/>
              </w:rPr>
            </w:pPr>
            <w:r w:rsidRPr="00E91BA2">
              <w:rPr>
                <w:rFonts w:cs="Calibri"/>
                <w:sz w:val="18"/>
                <w:szCs w:val="20"/>
                <w:lang w:val="en-GB" w:eastAsia="en-US"/>
              </w:rPr>
              <w:t xml:space="preserve">Member of the TRAFFIC alliance. </w:t>
            </w:r>
          </w:p>
        </w:tc>
      </w:tr>
      <w:tr w:rsidR="00B2739B" w:rsidRPr="00E91BA2" w14:paraId="6A23116C" w14:textId="77777777" w:rsidTr="00B2739B">
        <w:tc>
          <w:tcPr>
            <w:tcW w:w="5000"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366CF15" w14:textId="77777777" w:rsidR="00B2739B" w:rsidRPr="00E91BA2" w:rsidRDefault="00B2739B" w:rsidP="00B2739B">
            <w:pPr>
              <w:rPr>
                <w:rFonts w:ascii="Calibri" w:hAnsi="Calibri"/>
                <w:b/>
                <w:sz w:val="18"/>
              </w:rPr>
            </w:pPr>
            <w:r w:rsidRPr="00E91BA2">
              <w:rPr>
                <w:rFonts w:ascii="Calibri" w:hAnsi="Calibri"/>
                <w:b/>
                <w:sz w:val="18"/>
              </w:rPr>
              <w:t xml:space="preserve">Private </w:t>
            </w:r>
            <w:r w:rsidRPr="00E91BA2">
              <w:rPr>
                <w:rFonts w:ascii="Calibri" w:hAnsi="Calibri" w:cs="Calibri"/>
                <w:b/>
                <w:sz w:val="18"/>
                <w:szCs w:val="20"/>
              </w:rPr>
              <w:t xml:space="preserve">Sector </w:t>
            </w:r>
          </w:p>
        </w:tc>
      </w:tr>
      <w:tr w:rsidR="00B2739B" w:rsidRPr="00E91BA2" w14:paraId="504BC8F0" w14:textId="77777777" w:rsidTr="00B2739B">
        <w:trPr>
          <w:trHeight w:val="440"/>
        </w:trPr>
        <w:tc>
          <w:tcPr>
            <w:tcW w:w="1009" w:type="pct"/>
            <w:tcBorders>
              <w:top w:val="single" w:sz="4" w:space="0" w:color="auto"/>
              <w:left w:val="single" w:sz="4" w:space="0" w:color="auto"/>
              <w:bottom w:val="single" w:sz="4" w:space="0" w:color="auto"/>
              <w:right w:val="single" w:sz="4" w:space="0" w:color="auto"/>
            </w:tcBorders>
            <w:shd w:val="clear" w:color="auto" w:fill="auto"/>
            <w:hideMark/>
          </w:tcPr>
          <w:p w14:paraId="5E60504C" w14:textId="77777777" w:rsidR="00B2739B" w:rsidRPr="00E91BA2" w:rsidRDefault="00B2739B" w:rsidP="00B2739B">
            <w:pPr>
              <w:rPr>
                <w:rFonts w:ascii="Calibri" w:hAnsi="Calibri"/>
                <w:sz w:val="18"/>
              </w:rPr>
            </w:pPr>
            <w:r w:rsidRPr="00E91BA2">
              <w:rPr>
                <w:rFonts w:ascii="Calibri" w:hAnsi="Calibri" w:cs="Calibri"/>
                <w:sz w:val="18"/>
                <w:szCs w:val="20"/>
              </w:rPr>
              <w:t>Tourism sector</w:t>
            </w:r>
          </w:p>
        </w:tc>
        <w:tc>
          <w:tcPr>
            <w:tcW w:w="3991" w:type="pct"/>
            <w:tcBorders>
              <w:top w:val="single" w:sz="4" w:space="0" w:color="auto"/>
              <w:left w:val="single" w:sz="4" w:space="0" w:color="auto"/>
              <w:bottom w:val="single" w:sz="4" w:space="0" w:color="auto"/>
              <w:right w:val="single" w:sz="4" w:space="0" w:color="auto"/>
            </w:tcBorders>
            <w:shd w:val="clear" w:color="auto" w:fill="auto"/>
            <w:hideMark/>
          </w:tcPr>
          <w:p w14:paraId="2FF55B50" w14:textId="77777777" w:rsidR="00B2739B" w:rsidRPr="00E91BA2" w:rsidRDefault="00B2739B" w:rsidP="00B2739B">
            <w:pPr>
              <w:pStyle w:val="ColorfulList-Accent11"/>
              <w:numPr>
                <w:ilvl w:val="0"/>
                <w:numId w:val="133"/>
              </w:numPr>
              <w:rPr>
                <w:sz w:val="18"/>
              </w:rPr>
            </w:pPr>
            <w:r w:rsidRPr="00E91BA2">
              <w:rPr>
                <w:sz w:val="18"/>
                <w:lang w:val="en-GB"/>
              </w:rPr>
              <w:t xml:space="preserve">Support anti-poaching efforts through </w:t>
            </w:r>
            <w:r w:rsidRPr="00E91BA2">
              <w:rPr>
                <w:rFonts w:cs="Calibri"/>
                <w:sz w:val="18"/>
                <w:szCs w:val="20"/>
                <w:lang w:val="en-GB" w:eastAsia="en-US"/>
              </w:rPr>
              <w:t>contribution of</w:t>
            </w:r>
            <w:r w:rsidRPr="00E91BA2">
              <w:rPr>
                <w:sz w:val="18"/>
                <w:lang w:val="en-GB"/>
              </w:rPr>
              <w:t xml:space="preserve"> resources</w:t>
            </w:r>
            <w:r w:rsidRPr="00E91BA2">
              <w:rPr>
                <w:rFonts w:cs="Calibri"/>
                <w:sz w:val="18"/>
                <w:szCs w:val="20"/>
                <w:lang w:val="en-GB" w:eastAsia="en-US"/>
              </w:rPr>
              <w:t xml:space="preserve"> (Component 3).</w:t>
            </w:r>
            <w:r w:rsidRPr="00E91BA2">
              <w:rPr>
                <w:sz w:val="18"/>
                <w:lang w:val="en-GB"/>
              </w:rPr>
              <w:t xml:space="preserve"> </w:t>
            </w:r>
          </w:p>
          <w:p w14:paraId="72BCCE85" w14:textId="77777777" w:rsidR="00B2739B" w:rsidRPr="00E91BA2" w:rsidRDefault="00B2739B" w:rsidP="00B2739B">
            <w:pPr>
              <w:pStyle w:val="ColorfulList-Accent11"/>
              <w:numPr>
                <w:ilvl w:val="0"/>
                <w:numId w:val="133"/>
              </w:numPr>
              <w:rPr>
                <w:sz w:val="18"/>
              </w:rPr>
            </w:pPr>
            <w:r w:rsidRPr="00E91BA2">
              <w:rPr>
                <w:rFonts w:cs="Calibri"/>
                <w:sz w:val="18"/>
                <w:szCs w:val="20"/>
              </w:rPr>
              <w:t>Participation</w:t>
            </w:r>
            <w:r w:rsidRPr="00E91BA2">
              <w:rPr>
                <w:rFonts w:ascii="Times New Roman" w:hAnsi="Times New Roman"/>
                <w:sz w:val="18"/>
              </w:rPr>
              <w:t xml:space="preserve"> </w:t>
            </w:r>
            <w:r w:rsidRPr="00E91BA2">
              <w:rPr>
                <w:sz w:val="18"/>
                <w:lang w:val="en-GB"/>
              </w:rPr>
              <w:t>in campaigns and public awareness raising against poaching.</w:t>
            </w:r>
          </w:p>
        </w:tc>
      </w:tr>
      <w:tr w:rsidR="00B2739B" w:rsidRPr="00E91BA2" w14:paraId="6DF249F1" w14:textId="77777777" w:rsidTr="00B2739B">
        <w:trPr>
          <w:trHeight w:val="158"/>
        </w:trPr>
        <w:tc>
          <w:tcPr>
            <w:tcW w:w="1009" w:type="pct"/>
            <w:tcBorders>
              <w:top w:val="single" w:sz="4" w:space="0" w:color="auto"/>
              <w:left w:val="single" w:sz="4" w:space="0" w:color="auto"/>
              <w:bottom w:val="single" w:sz="4" w:space="0" w:color="auto"/>
              <w:right w:val="single" w:sz="4" w:space="0" w:color="auto"/>
            </w:tcBorders>
            <w:shd w:val="clear" w:color="auto" w:fill="auto"/>
          </w:tcPr>
          <w:p w14:paraId="06688C83" w14:textId="77777777" w:rsidR="00B2739B" w:rsidRPr="00E91BA2" w:rsidRDefault="00B2739B" w:rsidP="00B2739B">
            <w:pPr>
              <w:rPr>
                <w:rFonts w:ascii="Calibri" w:hAnsi="Calibri"/>
                <w:sz w:val="18"/>
              </w:rPr>
            </w:pPr>
            <w:r w:rsidRPr="00E91BA2">
              <w:rPr>
                <w:rFonts w:ascii="Calibri" w:hAnsi="Calibri" w:cs="Calibri"/>
                <w:sz w:val="18"/>
                <w:szCs w:val="20"/>
              </w:rPr>
              <w:t>Private</w:t>
            </w:r>
            <w:r w:rsidRPr="00E91BA2">
              <w:rPr>
                <w:rFonts w:ascii="Calibri" w:hAnsi="Calibri"/>
                <w:sz w:val="18"/>
              </w:rPr>
              <w:t xml:space="preserve"> investors </w:t>
            </w:r>
          </w:p>
        </w:tc>
        <w:tc>
          <w:tcPr>
            <w:tcW w:w="3991" w:type="pct"/>
            <w:tcBorders>
              <w:top w:val="single" w:sz="4" w:space="0" w:color="auto"/>
              <w:left w:val="single" w:sz="4" w:space="0" w:color="auto"/>
              <w:bottom w:val="single" w:sz="4" w:space="0" w:color="auto"/>
              <w:right w:val="single" w:sz="4" w:space="0" w:color="auto"/>
            </w:tcBorders>
            <w:shd w:val="clear" w:color="auto" w:fill="auto"/>
            <w:hideMark/>
          </w:tcPr>
          <w:p w14:paraId="73E33196" w14:textId="77777777" w:rsidR="00B2739B" w:rsidRPr="00E91BA2" w:rsidRDefault="00B2739B" w:rsidP="00B2739B">
            <w:pPr>
              <w:pStyle w:val="ColorfulList-Accent11"/>
              <w:numPr>
                <w:ilvl w:val="0"/>
                <w:numId w:val="133"/>
              </w:numPr>
              <w:rPr>
                <w:sz w:val="18"/>
              </w:rPr>
            </w:pPr>
            <w:r w:rsidRPr="00E91BA2">
              <w:rPr>
                <w:sz w:val="18"/>
                <w:lang w:val="en-GB"/>
              </w:rPr>
              <w:t xml:space="preserve">Contribution within income-generating activities that increases the (perceived and actual) value of wildlife to communities </w:t>
            </w:r>
            <w:r w:rsidRPr="00E91BA2">
              <w:rPr>
                <w:rFonts w:cs="Calibri"/>
                <w:sz w:val="18"/>
                <w:szCs w:val="20"/>
                <w:lang w:val="en-GB" w:eastAsia="en-US"/>
              </w:rPr>
              <w:t>(Component 3).</w:t>
            </w:r>
          </w:p>
        </w:tc>
      </w:tr>
      <w:tr w:rsidR="00B2739B" w:rsidRPr="00E91BA2" w14:paraId="6C0E8A4B" w14:textId="77777777" w:rsidTr="00B2739B">
        <w:tc>
          <w:tcPr>
            <w:tcW w:w="5000"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30B8589" w14:textId="77777777" w:rsidR="00B2739B" w:rsidRPr="00E91BA2" w:rsidRDefault="00B2739B" w:rsidP="00B2739B">
            <w:pPr>
              <w:ind w:firstLine="31"/>
              <w:rPr>
                <w:rFonts w:ascii="Calibri" w:hAnsi="Calibri"/>
                <w:b/>
                <w:sz w:val="18"/>
              </w:rPr>
            </w:pPr>
            <w:r w:rsidRPr="00E91BA2">
              <w:rPr>
                <w:rFonts w:ascii="Calibri" w:hAnsi="Calibri" w:cs="Calibri"/>
                <w:b/>
                <w:sz w:val="18"/>
                <w:szCs w:val="20"/>
              </w:rPr>
              <w:t xml:space="preserve">WMA and Local Communities </w:t>
            </w:r>
          </w:p>
        </w:tc>
      </w:tr>
      <w:tr w:rsidR="00B2739B" w:rsidRPr="00E91BA2" w14:paraId="0511C238" w14:textId="77777777" w:rsidTr="00B2739B">
        <w:tc>
          <w:tcPr>
            <w:tcW w:w="1009" w:type="pct"/>
            <w:tcBorders>
              <w:top w:val="single" w:sz="4" w:space="0" w:color="auto"/>
              <w:left w:val="single" w:sz="4" w:space="0" w:color="auto"/>
              <w:bottom w:val="single" w:sz="4" w:space="0" w:color="auto"/>
              <w:right w:val="single" w:sz="4" w:space="0" w:color="auto"/>
            </w:tcBorders>
            <w:shd w:val="clear" w:color="auto" w:fill="auto"/>
            <w:hideMark/>
          </w:tcPr>
          <w:p w14:paraId="04DC61ED" w14:textId="77777777" w:rsidR="00B2739B" w:rsidRPr="00E91BA2" w:rsidRDefault="00B2739B" w:rsidP="00B2739B">
            <w:pPr>
              <w:rPr>
                <w:rFonts w:ascii="Calibri" w:hAnsi="Calibri"/>
                <w:sz w:val="18"/>
              </w:rPr>
            </w:pPr>
            <w:r w:rsidRPr="00E91BA2">
              <w:rPr>
                <w:rFonts w:ascii="Calibri" w:hAnsi="Calibri" w:cs="Calibri"/>
                <w:sz w:val="18"/>
                <w:szCs w:val="20"/>
              </w:rPr>
              <w:t xml:space="preserve">Targeted </w:t>
            </w:r>
            <w:r w:rsidRPr="00E91BA2">
              <w:rPr>
                <w:rFonts w:ascii="Calibri" w:hAnsi="Calibri"/>
                <w:sz w:val="18"/>
              </w:rPr>
              <w:t>WMAs (</w:t>
            </w:r>
            <w:r w:rsidRPr="00E91BA2">
              <w:rPr>
                <w:rFonts w:ascii="Calibri" w:hAnsi="Calibri" w:cs="Calibri"/>
                <w:sz w:val="18"/>
                <w:szCs w:val="20"/>
              </w:rPr>
              <w:t>Mbompia, Waga, Umemaruwa) and Chamwino</w:t>
            </w:r>
            <w:r w:rsidRPr="00E91BA2">
              <w:rPr>
                <w:rFonts w:ascii="Calibri" w:hAnsi="Calibri"/>
                <w:sz w:val="18"/>
              </w:rPr>
              <w:t xml:space="preserve"> community</w:t>
            </w:r>
          </w:p>
        </w:tc>
        <w:tc>
          <w:tcPr>
            <w:tcW w:w="3991" w:type="pct"/>
            <w:tcBorders>
              <w:top w:val="single" w:sz="4" w:space="0" w:color="auto"/>
              <w:left w:val="single" w:sz="4" w:space="0" w:color="auto"/>
              <w:bottom w:val="single" w:sz="4" w:space="0" w:color="auto"/>
              <w:right w:val="single" w:sz="4" w:space="0" w:color="auto"/>
            </w:tcBorders>
            <w:shd w:val="clear" w:color="auto" w:fill="auto"/>
            <w:hideMark/>
          </w:tcPr>
          <w:p w14:paraId="15A58343" w14:textId="77777777" w:rsidR="00B2739B" w:rsidRPr="00E91BA2" w:rsidRDefault="00B2739B" w:rsidP="00B2739B">
            <w:pPr>
              <w:numPr>
                <w:ilvl w:val="0"/>
                <w:numId w:val="67"/>
              </w:numPr>
              <w:tabs>
                <w:tab w:val="clear" w:pos="360"/>
                <w:tab w:val="num" w:pos="752"/>
              </w:tabs>
              <w:ind w:left="392" w:hanging="353"/>
              <w:rPr>
                <w:rFonts w:ascii="Calibri" w:hAnsi="Calibri"/>
                <w:sz w:val="18"/>
              </w:rPr>
            </w:pPr>
            <w:r w:rsidRPr="00E91BA2">
              <w:rPr>
                <w:rFonts w:ascii="Calibri" w:hAnsi="Calibri"/>
                <w:sz w:val="18"/>
              </w:rPr>
              <w:t xml:space="preserve">Develop civil society capacity </w:t>
            </w:r>
            <w:r w:rsidRPr="00E91BA2">
              <w:rPr>
                <w:rFonts w:ascii="Calibri" w:hAnsi="Calibri" w:cs="Calibri"/>
                <w:sz w:val="18"/>
                <w:szCs w:val="20"/>
              </w:rPr>
              <w:t>at</w:t>
            </w:r>
            <w:r w:rsidRPr="00E91BA2">
              <w:rPr>
                <w:rFonts w:ascii="Calibri" w:hAnsi="Calibri"/>
                <w:sz w:val="18"/>
              </w:rPr>
              <w:t xml:space="preserve"> local level to support social development, economic growth and sustainable natural </w:t>
            </w:r>
            <w:r w:rsidRPr="00E91BA2">
              <w:rPr>
                <w:rFonts w:ascii="Calibri" w:hAnsi="Calibri" w:cs="Calibri"/>
                <w:sz w:val="18"/>
                <w:szCs w:val="20"/>
              </w:rPr>
              <w:t>resource</w:t>
            </w:r>
            <w:r w:rsidRPr="00E91BA2">
              <w:rPr>
                <w:rFonts w:ascii="Calibri" w:hAnsi="Calibri"/>
                <w:sz w:val="18"/>
              </w:rPr>
              <w:t xml:space="preserve"> management</w:t>
            </w:r>
            <w:r w:rsidRPr="00E91BA2">
              <w:rPr>
                <w:rFonts w:ascii="Calibri" w:hAnsi="Calibri" w:cs="Calibri"/>
                <w:sz w:val="18"/>
                <w:szCs w:val="20"/>
              </w:rPr>
              <w:t>.</w:t>
            </w:r>
            <w:r w:rsidRPr="00E91BA2">
              <w:rPr>
                <w:rFonts w:ascii="Calibri" w:hAnsi="Calibri"/>
                <w:sz w:val="18"/>
              </w:rPr>
              <w:t xml:space="preserve"> </w:t>
            </w:r>
          </w:p>
          <w:p w14:paraId="09A963BB" w14:textId="77777777" w:rsidR="00B2739B" w:rsidRPr="00E91BA2" w:rsidRDefault="00B2739B" w:rsidP="00B2739B">
            <w:pPr>
              <w:numPr>
                <w:ilvl w:val="0"/>
                <w:numId w:val="67"/>
              </w:numPr>
              <w:tabs>
                <w:tab w:val="clear" w:pos="360"/>
                <w:tab w:val="num" w:pos="752"/>
              </w:tabs>
              <w:ind w:left="392" w:hanging="353"/>
              <w:rPr>
                <w:rFonts w:ascii="Calibri" w:hAnsi="Calibri" w:cs="Calibri"/>
                <w:sz w:val="18"/>
                <w:szCs w:val="20"/>
              </w:rPr>
            </w:pPr>
            <w:r w:rsidRPr="00E91BA2">
              <w:rPr>
                <w:rFonts w:ascii="Calibri" w:hAnsi="Calibri"/>
                <w:sz w:val="18"/>
              </w:rPr>
              <w:t>Provide a governance structure for the fair and sustainable management and utilization of wildlife including distribution of benefits and development of e.g. joint venture agreements</w:t>
            </w:r>
            <w:r w:rsidRPr="00E91BA2">
              <w:rPr>
                <w:rFonts w:ascii="Calibri" w:hAnsi="Calibri" w:cs="Calibri"/>
                <w:sz w:val="18"/>
                <w:szCs w:val="20"/>
              </w:rPr>
              <w:t>.</w:t>
            </w:r>
          </w:p>
          <w:p w14:paraId="4263ADDD" w14:textId="77777777" w:rsidR="00B2739B" w:rsidRPr="00E91BA2" w:rsidRDefault="00B2739B" w:rsidP="00B2739B">
            <w:pPr>
              <w:numPr>
                <w:ilvl w:val="0"/>
                <w:numId w:val="67"/>
              </w:numPr>
              <w:tabs>
                <w:tab w:val="clear" w:pos="360"/>
                <w:tab w:val="num" w:pos="752"/>
              </w:tabs>
              <w:ind w:left="392" w:hanging="353"/>
              <w:rPr>
                <w:rFonts w:ascii="Calibri" w:hAnsi="Calibri"/>
                <w:sz w:val="18"/>
              </w:rPr>
            </w:pPr>
            <w:r w:rsidRPr="00E91BA2">
              <w:rPr>
                <w:rFonts w:ascii="Calibri" w:hAnsi="Calibri" w:cs="Calibri"/>
                <w:sz w:val="18"/>
                <w:szCs w:val="20"/>
              </w:rPr>
              <w:t>Beneficiaries of Component 3.</w:t>
            </w:r>
          </w:p>
        </w:tc>
      </w:tr>
      <w:bookmarkEnd w:id="32"/>
    </w:tbl>
    <w:p w14:paraId="6902CCCE" w14:textId="77777777" w:rsidR="00B2739B" w:rsidRPr="00E91BA2" w:rsidRDefault="00B2739B" w:rsidP="00B2739B">
      <w:pPr>
        <w:rPr>
          <w:rFonts w:ascii="Calibri" w:hAnsi="Calibri"/>
          <w:sz w:val="22"/>
        </w:rPr>
      </w:pPr>
    </w:p>
    <w:p w14:paraId="2B77E29D" w14:textId="77777777" w:rsidR="00B2739B" w:rsidRPr="00E91BA2" w:rsidRDefault="00B2739B" w:rsidP="00B2739B">
      <w:pPr>
        <w:rPr>
          <w:rFonts w:ascii="Calibri" w:hAnsi="Calibri"/>
          <w:color w:val="FF0000"/>
          <w:sz w:val="22"/>
        </w:rPr>
      </w:pPr>
    </w:p>
    <w:p w14:paraId="313D6A77" w14:textId="77777777" w:rsidR="00B2739B" w:rsidRPr="00E91BA2" w:rsidRDefault="00B2739B" w:rsidP="00B2739B">
      <w:pPr>
        <w:numPr>
          <w:ilvl w:val="0"/>
          <w:numId w:val="183"/>
        </w:numPr>
        <w:rPr>
          <w:rFonts w:ascii="Calibri" w:hAnsi="Calibri"/>
          <w:color w:val="000000"/>
          <w:sz w:val="21"/>
        </w:rPr>
      </w:pPr>
      <w:r w:rsidRPr="00E91BA2">
        <w:rPr>
          <w:rFonts w:ascii="Calibri" w:hAnsi="Calibri" w:cs="Calibri"/>
          <w:sz w:val="21"/>
          <w:szCs w:val="20"/>
          <w:u w:val="single"/>
        </w:rPr>
        <w:t xml:space="preserve">Gender </w:t>
      </w:r>
      <w:r w:rsidRPr="00E91BA2">
        <w:rPr>
          <w:rFonts w:ascii="Calibri" w:hAnsi="Calibri"/>
          <w:sz w:val="21"/>
          <w:u w:val="single"/>
        </w:rPr>
        <w:t>Mainstreaming</w:t>
      </w:r>
      <w:r w:rsidRPr="00E91BA2">
        <w:rPr>
          <w:rFonts w:ascii="Calibri" w:hAnsi="Calibri"/>
          <w:sz w:val="21"/>
        </w:rPr>
        <w:t xml:space="preserve"> </w:t>
      </w:r>
    </w:p>
    <w:p w14:paraId="1C2A315F" w14:textId="77777777" w:rsidR="00B2739B" w:rsidRPr="00E91BA2" w:rsidRDefault="00B2739B" w:rsidP="00B2739B">
      <w:pPr>
        <w:rPr>
          <w:rFonts w:ascii="Calibri" w:hAnsi="Calibri"/>
          <w:color w:val="000000"/>
        </w:rPr>
      </w:pPr>
    </w:p>
    <w:p w14:paraId="19B4D0B2" w14:textId="77777777" w:rsidR="00B2739B" w:rsidRPr="00E91BA2" w:rsidRDefault="00B2739B" w:rsidP="00B2739B">
      <w:pPr>
        <w:jc w:val="both"/>
        <w:rPr>
          <w:rFonts w:ascii="Calibri" w:eastAsia="Times New Roman" w:hAnsi="Calibri" w:cs="Calibri"/>
          <w:color w:val="000000"/>
          <w:sz w:val="20"/>
          <w:szCs w:val="20"/>
        </w:rPr>
      </w:pPr>
      <w:bookmarkStart w:id="33" w:name="_Hlk517795194"/>
      <w:r w:rsidRPr="00E91BA2">
        <w:rPr>
          <w:rFonts w:ascii="Calibri" w:eastAsia="Times New Roman" w:hAnsi="Calibri" w:cs="Calibri"/>
          <w:color w:val="000000"/>
          <w:sz w:val="20"/>
          <w:szCs w:val="20"/>
        </w:rPr>
        <w:t xml:space="preserve">An assessment was </w:t>
      </w:r>
      <w:r w:rsidRPr="00E91BA2">
        <w:rPr>
          <w:rFonts w:ascii="Calibri" w:hAnsi="Calibri"/>
          <w:color w:val="000000"/>
          <w:sz w:val="20"/>
        </w:rPr>
        <w:t xml:space="preserve">undertaken during project preparation </w:t>
      </w:r>
      <w:r w:rsidRPr="00E91BA2">
        <w:rPr>
          <w:rFonts w:ascii="Calibri" w:eastAsia="Times New Roman" w:hAnsi="Calibri" w:cs="Calibri"/>
          <w:color w:val="000000"/>
          <w:sz w:val="20"/>
          <w:szCs w:val="20"/>
        </w:rPr>
        <w:t>to ensure</w:t>
      </w:r>
      <w:r w:rsidRPr="00E91BA2">
        <w:rPr>
          <w:rFonts w:ascii="Calibri" w:hAnsi="Calibri"/>
          <w:color w:val="000000"/>
          <w:sz w:val="20"/>
        </w:rPr>
        <w:t xml:space="preserve"> that project design is </w:t>
      </w:r>
      <w:r w:rsidRPr="00E91BA2">
        <w:rPr>
          <w:rFonts w:ascii="Calibri" w:eastAsia="Times New Roman" w:hAnsi="Calibri" w:cs="Calibri"/>
          <w:color w:val="000000"/>
          <w:sz w:val="20"/>
          <w:szCs w:val="20"/>
        </w:rPr>
        <w:t xml:space="preserve">as </w:t>
      </w:r>
      <w:r w:rsidRPr="00E91BA2">
        <w:rPr>
          <w:rFonts w:ascii="Calibri" w:hAnsi="Calibri"/>
          <w:color w:val="000000"/>
          <w:sz w:val="20"/>
        </w:rPr>
        <w:t>gender responsive as possible</w:t>
      </w:r>
      <w:r w:rsidRPr="00E91BA2">
        <w:rPr>
          <w:rFonts w:ascii="Calibri" w:eastAsia="Times New Roman" w:hAnsi="Calibri" w:cs="Calibri"/>
          <w:color w:val="000000"/>
          <w:sz w:val="20"/>
          <w:szCs w:val="20"/>
        </w:rPr>
        <w:t>. The baseline for gender equality and women’s empowerment remains unequal in Tanzania but with a marked trend towards parity</w:t>
      </w:r>
      <w:r w:rsidRPr="00E91BA2">
        <w:rPr>
          <w:rFonts w:ascii="Calibri" w:eastAsia="Times New Roman" w:hAnsi="Calibri" w:cs="Calibri"/>
          <w:color w:val="000000"/>
          <w:sz w:val="20"/>
          <w:szCs w:val="20"/>
          <w:vertAlign w:val="superscript"/>
        </w:rPr>
        <w:footnoteReference w:id="49"/>
      </w:r>
      <w:r w:rsidRPr="00E91BA2">
        <w:rPr>
          <w:rFonts w:ascii="Calibri" w:eastAsia="Times New Roman" w:hAnsi="Calibri" w:cs="Calibri"/>
          <w:color w:val="000000"/>
          <w:sz w:val="20"/>
          <w:szCs w:val="20"/>
        </w:rPr>
        <w:t>. Recent data shows women have benefited from a decade of economic transformation, gaining access to new employment opportunities in higher-productivity sectors such as manufacturing, trade and hotel and food services</w:t>
      </w:r>
      <w:r w:rsidRPr="00E91BA2">
        <w:rPr>
          <w:rFonts w:ascii="Calibri" w:eastAsia="Times New Roman" w:hAnsi="Calibri" w:cs="Calibri"/>
          <w:color w:val="000000"/>
          <w:sz w:val="20"/>
          <w:szCs w:val="20"/>
          <w:vertAlign w:val="superscript"/>
        </w:rPr>
        <w:footnoteReference w:id="50"/>
      </w:r>
      <w:r w:rsidRPr="00E91BA2">
        <w:rPr>
          <w:rFonts w:ascii="Calibri" w:eastAsia="Times New Roman" w:hAnsi="Calibri" w:cs="Calibri"/>
          <w:color w:val="000000"/>
          <w:sz w:val="20"/>
          <w:szCs w:val="20"/>
        </w:rPr>
        <w:t>. Nonetheless,</w:t>
      </w:r>
      <w:r w:rsidRPr="00E91BA2">
        <w:rPr>
          <w:rFonts w:ascii="Calibri" w:hAnsi="Calibri"/>
          <w:color w:val="000000"/>
          <w:sz w:val="20"/>
        </w:rPr>
        <w:t xml:space="preserve"> wildlife crime as well as the traditional law enforcement sectors are </w:t>
      </w:r>
      <w:r w:rsidRPr="00E91BA2">
        <w:rPr>
          <w:rFonts w:ascii="Calibri" w:eastAsia="Times New Roman" w:hAnsi="Calibri" w:cs="Calibri"/>
          <w:color w:val="000000"/>
          <w:sz w:val="20"/>
          <w:szCs w:val="20"/>
        </w:rPr>
        <w:t xml:space="preserve">typically </w:t>
      </w:r>
      <w:r w:rsidRPr="00E91BA2">
        <w:rPr>
          <w:rFonts w:ascii="Calibri" w:hAnsi="Calibri"/>
          <w:color w:val="000000"/>
          <w:sz w:val="20"/>
        </w:rPr>
        <w:t>dominated by male representation</w:t>
      </w:r>
      <w:r w:rsidRPr="00E91BA2">
        <w:rPr>
          <w:rFonts w:ascii="Calibri" w:eastAsia="Times New Roman" w:hAnsi="Calibri" w:cs="Calibri"/>
          <w:color w:val="000000"/>
          <w:sz w:val="20"/>
          <w:szCs w:val="20"/>
        </w:rPr>
        <w:t xml:space="preserve">, and the issue of gender has not been commonly dealt with in wildlife and </w:t>
      </w:r>
      <w:r w:rsidRPr="00E91BA2">
        <w:rPr>
          <w:rFonts w:ascii="Calibri" w:hAnsi="Calibri"/>
          <w:color w:val="000000"/>
          <w:sz w:val="20"/>
        </w:rPr>
        <w:t>law enforcement activities</w:t>
      </w:r>
      <w:r w:rsidRPr="00E91BA2">
        <w:rPr>
          <w:rFonts w:ascii="Calibri" w:eastAsia="Times New Roman" w:hAnsi="Calibri" w:cs="Calibri"/>
          <w:color w:val="000000"/>
          <w:sz w:val="20"/>
          <w:szCs w:val="20"/>
        </w:rPr>
        <w:t xml:space="preserve"> in Tanzania, thus requiring a major paradigm shift to ensure gender parity and equality. The project aims to contribute to achieving this transformation by enhancing awareness of gender-related issues, as well as by facilitating gender equality to the extent possible (Table 6). </w:t>
      </w:r>
    </w:p>
    <w:p w14:paraId="48B70592" w14:textId="77777777" w:rsidR="00B2739B" w:rsidRPr="00E91BA2" w:rsidRDefault="00B2739B" w:rsidP="00B2739B">
      <w:pPr>
        <w:jc w:val="both"/>
        <w:rPr>
          <w:rFonts w:ascii="Calibri" w:eastAsia="Times New Roman" w:hAnsi="Calibri" w:cs="Calibri"/>
          <w:color w:val="000000"/>
          <w:sz w:val="20"/>
          <w:szCs w:val="20"/>
        </w:rPr>
      </w:pPr>
    </w:p>
    <w:p w14:paraId="305D81C4" w14:textId="77777777" w:rsidR="00B2739B" w:rsidRPr="00E91BA2" w:rsidRDefault="00B2739B" w:rsidP="00B2739B">
      <w:pPr>
        <w:jc w:val="both"/>
        <w:rPr>
          <w:rFonts w:ascii="Calibri" w:hAnsi="Calibri" w:cs="Calibri"/>
          <w:sz w:val="20"/>
          <w:szCs w:val="20"/>
        </w:rPr>
      </w:pPr>
      <w:r w:rsidRPr="00E91BA2">
        <w:rPr>
          <w:rFonts w:ascii="Calibri" w:eastAsia="Times New Roman" w:hAnsi="Calibri" w:cs="Calibri"/>
          <w:color w:val="000000"/>
          <w:sz w:val="20"/>
          <w:szCs w:val="20"/>
        </w:rPr>
        <w:t xml:space="preserve">The project will </w:t>
      </w:r>
      <w:r w:rsidRPr="00E91BA2">
        <w:rPr>
          <w:rFonts w:ascii="Calibri" w:hAnsi="Calibri" w:cs="Calibri"/>
          <w:sz w:val="20"/>
          <w:szCs w:val="20"/>
        </w:rPr>
        <w:t>contribute to strengthening</w:t>
      </w:r>
      <w:r w:rsidRPr="00E91BA2">
        <w:rPr>
          <w:rFonts w:ascii="Calibri" w:hAnsi="Calibri"/>
          <w:sz w:val="20"/>
        </w:rPr>
        <w:t xml:space="preserve"> relationships between communities and local law enforcement authorities in a more formalized manner, with the encouragement of participatory governance of natural resources</w:t>
      </w:r>
      <w:r w:rsidRPr="00E91BA2">
        <w:rPr>
          <w:rFonts w:ascii="Calibri" w:hAnsi="Calibri" w:cs="Calibri"/>
          <w:sz w:val="20"/>
          <w:szCs w:val="20"/>
        </w:rPr>
        <w:t xml:space="preserve">. </w:t>
      </w:r>
      <w:r w:rsidRPr="00E91BA2">
        <w:rPr>
          <w:rFonts w:ascii="Calibri" w:eastAsia="Times New Roman" w:hAnsi="Calibri" w:cs="Calibri"/>
          <w:color w:val="000000"/>
          <w:sz w:val="20"/>
          <w:szCs w:val="20"/>
        </w:rPr>
        <w:t xml:space="preserve">Activities at the local level </w:t>
      </w:r>
      <w:r w:rsidRPr="00E91BA2">
        <w:rPr>
          <w:rFonts w:ascii="Calibri" w:hAnsi="Calibri"/>
          <w:color w:val="000000"/>
          <w:sz w:val="20"/>
        </w:rPr>
        <w:t xml:space="preserve">including </w:t>
      </w:r>
      <w:r w:rsidRPr="00E91BA2">
        <w:rPr>
          <w:rFonts w:ascii="Calibri" w:hAnsi="Calibri" w:cs="Calibri"/>
          <w:sz w:val="20"/>
          <w:szCs w:val="20"/>
        </w:rPr>
        <w:t>in the WMAs</w:t>
      </w:r>
      <w:r w:rsidRPr="00E91BA2">
        <w:rPr>
          <w:rStyle w:val="FootnoteReference"/>
          <w:rFonts w:ascii="Calibri" w:hAnsi="Calibri" w:cs="Calibri"/>
          <w:sz w:val="20"/>
          <w:szCs w:val="20"/>
        </w:rPr>
        <w:footnoteReference w:id="51"/>
      </w:r>
      <w:r w:rsidRPr="00E91BA2">
        <w:rPr>
          <w:rFonts w:ascii="Calibri" w:eastAsia="Times New Roman" w:hAnsi="Calibri" w:cs="Calibri"/>
          <w:color w:val="000000"/>
          <w:sz w:val="20"/>
          <w:szCs w:val="20"/>
        </w:rPr>
        <w:t xml:space="preserve"> and through CBFM/CBNRM and sustainable livelihood alternatives offer substantial opportunities to actively target women and achieve tangible results in addressing gender issues. As such, it is of key importance to ensure that activities involving community-based actions take gender considerations into account by addressing differential needs of men and women, and by ensuring equitable distribution of benefits, resources, status and rights. </w:t>
      </w:r>
      <w:r w:rsidRPr="00E91BA2">
        <w:rPr>
          <w:rFonts w:ascii="Calibri" w:hAnsi="Calibri" w:cs="Calibri"/>
          <w:sz w:val="20"/>
          <w:szCs w:val="20"/>
        </w:rPr>
        <w:t>The establishment and operationalization of community-based monitoring networks will provide employment to both men and women, generating income that is as gender targeted as possible.</w:t>
      </w:r>
    </w:p>
    <w:p w14:paraId="0E47F9DF" w14:textId="77777777" w:rsidR="00B2739B" w:rsidRPr="00E91BA2" w:rsidRDefault="00B2739B" w:rsidP="00B2739B">
      <w:pPr>
        <w:jc w:val="both"/>
        <w:rPr>
          <w:rFonts w:ascii="Calibri" w:eastAsia="Times New Roman" w:hAnsi="Calibri" w:cs="Calibri"/>
          <w:color w:val="000000"/>
          <w:sz w:val="20"/>
          <w:szCs w:val="20"/>
        </w:rPr>
      </w:pPr>
    </w:p>
    <w:p w14:paraId="7A49A64B" w14:textId="77777777" w:rsidR="00B2739B" w:rsidRPr="00E91BA2" w:rsidRDefault="00B2739B" w:rsidP="00B2739B">
      <w:pPr>
        <w:jc w:val="both"/>
        <w:rPr>
          <w:rFonts w:ascii="Calibri" w:hAnsi="Calibri" w:cs="Calibri"/>
          <w:sz w:val="20"/>
          <w:szCs w:val="20"/>
        </w:rPr>
      </w:pPr>
      <w:r w:rsidRPr="00E91BA2">
        <w:rPr>
          <w:rFonts w:ascii="Calibri" w:hAnsi="Calibri" w:cs="Calibri"/>
          <w:sz w:val="20"/>
          <w:szCs w:val="20"/>
          <w:lang w:eastAsia="ja-JP"/>
        </w:rPr>
        <w:t>All consultations and capacity enhancement activities will aim to include and specifically address women (at least 30% of the targeted participants).</w:t>
      </w:r>
      <w:r w:rsidRPr="00E91BA2">
        <w:rPr>
          <w:rFonts w:ascii="Calibri" w:hAnsi="Calibri" w:cs="Calibri"/>
          <w:sz w:val="20"/>
          <w:szCs w:val="20"/>
        </w:rPr>
        <w:t xml:space="preserve"> </w:t>
      </w:r>
      <w:r w:rsidRPr="00E91BA2">
        <w:rPr>
          <w:rFonts w:ascii="Calibri" w:eastAsia="Times New Roman" w:hAnsi="Calibri" w:cs="Calibri"/>
          <w:color w:val="000000"/>
          <w:sz w:val="20"/>
          <w:szCs w:val="20"/>
        </w:rPr>
        <w:t>By increasing open, active</w:t>
      </w:r>
      <w:r w:rsidRPr="00E91BA2">
        <w:rPr>
          <w:rFonts w:ascii="Calibri" w:hAnsi="Calibri"/>
          <w:color w:val="000000"/>
          <w:sz w:val="20"/>
        </w:rPr>
        <w:t xml:space="preserve"> participation of women and other less vocal </w:t>
      </w:r>
      <w:r w:rsidRPr="00E91BA2">
        <w:rPr>
          <w:rFonts w:ascii="Calibri" w:eastAsia="Times New Roman" w:hAnsi="Calibri" w:cs="Calibri"/>
          <w:color w:val="000000"/>
          <w:sz w:val="20"/>
          <w:szCs w:val="20"/>
        </w:rPr>
        <w:t xml:space="preserve">or disadvantaged </w:t>
      </w:r>
      <w:r w:rsidRPr="00E91BA2">
        <w:rPr>
          <w:rFonts w:ascii="Calibri" w:hAnsi="Calibri"/>
          <w:color w:val="000000"/>
          <w:sz w:val="20"/>
        </w:rPr>
        <w:t xml:space="preserve">groups (i.e. youth) in activities, the project </w:t>
      </w:r>
      <w:r w:rsidRPr="00E91BA2">
        <w:rPr>
          <w:rFonts w:ascii="Calibri" w:eastAsia="Times New Roman" w:hAnsi="Calibri" w:cs="Calibri"/>
          <w:color w:val="000000"/>
          <w:sz w:val="20"/>
          <w:szCs w:val="20"/>
        </w:rPr>
        <w:t>will</w:t>
      </w:r>
      <w:r w:rsidRPr="00E91BA2">
        <w:rPr>
          <w:rFonts w:ascii="Calibri" w:hAnsi="Calibri"/>
          <w:color w:val="000000"/>
          <w:sz w:val="20"/>
        </w:rPr>
        <w:t xml:space="preserve"> contribute towards </w:t>
      </w:r>
      <w:r w:rsidRPr="00E91BA2">
        <w:rPr>
          <w:rFonts w:ascii="Calibri" w:eastAsia="Times New Roman" w:hAnsi="Calibri" w:cs="Calibri"/>
          <w:color w:val="000000"/>
          <w:sz w:val="20"/>
          <w:szCs w:val="20"/>
        </w:rPr>
        <w:t xml:space="preserve">the </w:t>
      </w:r>
      <w:r w:rsidRPr="00E91BA2">
        <w:rPr>
          <w:rFonts w:ascii="Calibri" w:hAnsi="Calibri"/>
          <w:color w:val="000000"/>
          <w:sz w:val="20"/>
        </w:rPr>
        <w:t>levelling</w:t>
      </w:r>
      <w:r w:rsidRPr="00E91BA2">
        <w:rPr>
          <w:rFonts w:ascii="Calibri" w:eastAsia="Times New Roman" w:hAnsi="Calibri" w:cs="Calibri"/>
          <w:color w:val="000000"/>
          <w:sz w:val="20"/>
          <w:szCs w:val="20"/>
        </w:rPr>
        <w:t xml:space="preserve"> of</w:t>
      </w:r>
      <w:r w:rsidRPr="00E91BA2">
        <w:rPr>
          <w:rFonts w:ascii="Calibri" w:hAnsi="Calibri"/>
          <w:color w:val="000000"/>
          <w:sz w:val="20"/>
        </w:rPr>
        <w:t xml:space="preserve"> power relationships that in turn can have an impact on the choices of managing natural resources and on livelihood options and outcomes. </w:t>
      </w:r>
      <w:r w:rsidRPr="00E91BA2">
        <w:rPr>
          <w:rFonts w:ascii="Calibri" w:eastAsia="Times New Roman" w:hAnsi="Calibri" w:cs="Calibri"/>
          <w:color w:val="000000"/>
          <w:sz w:val="20"/>
          <w:szCs w:val="20"/>
        </w:rPr>
        <w:t xml:space="preserve">The project will build on good practices such as </w:t>
      </w:r>
      <w:r w:rsidRPr="00E91BA2">
        <w:rPr>
          <w:rFonts w:ascii="Calibri" w:hAnsi="Calibri"/>
          <w:color w:val="000000"/>
          <w:sz w:val="20"/>
        </w:rPr>
        <w:t>the “</w:t>
      </w:r>
      <w:r w:rsidRPr="00E91BA2">
        <w:rPr>
          <w:rFonts w:ascii="Calibri" w:hAnsi="Calibri"/>
          <w:i/>
          <w:sz w:val="20"/>
        </w:rPr>
        <w:t>Integrity Pact</w:t>
      </w:r>
      <w:r w:rsidRPr="00E91BA2">
        <w:rPr>
          <w:rFonts w:ascii="Calibri" w:hAnsi="Calibri"/>
          <w:sz w:val="20"/>
        </w:rPr>
        <w:t xml:space="preserve">” </w:t>
      </w:r>
      <w:r w:rsidRPr="00E91BA2">
        <w:rPr>
          <w:rFonts w:ascii="Calibri" w:hAnsi="Calibri" w:cs="Calibri"/>
          <w:sz w:val="20"/>
          <w:szCs w:val="20"/>
        </w:rPr>
        <w:t xml:space="preserve">that was promoted in Tanzania as </w:t>
      </w:r>
      <w:r w:rsidRPr="00E91BA2">
        <w:rPr>
          <w:rFonts w:ascii="Calibri" w:hAnsi="Calibri"/>
          <w:sz w:val="20"/>
        </w:rPr>
        <w:t xml:space="preserve">an attempt to </w:t>
      </w:r>
      <w:r w:rsidRPr="00E91BA2">
        <w:rPr>
          <w:rFonts w:ascii="Calibri" w:hAnsi="Calibri" w:cs="Calibri"/>
          <w:sz w:val="20"/>
          <w:szCs w:val="20"/>
        </w:rPr>
        <w:t>facilitate</w:t>
      </w:r>
      <w:r w:rsidRPr="00E91BA2">
        <w:rPr>
          <w:rFonts w:ascii="Calibri" w:hAnsi="Calibri"/>
          <w:sz w:val="20"/>
        </w:rPr>
        <w:t xml:space="preserve"> good governance</w:t>
      </w:r>
      <w:r w:rsidRPr="00E91BA2">
        <w:rPr>
          <w:rFonts w:ascii="Calibri" w:hAnsi="Calibri" w:cs="Calibri"/>
          <w:sz w:val="20"/>
          <w:szCs w:val="20"/>
        </w:rPr>
        <w:t>,</w:t>
      </w:r>
      <w:r w:rsidRPr="00E91BA2">
        <w:rPr>
          <w:rFonts w:ascii="Calibri" w:hAnsi="Calibri"/>
          <w:sz w:val="20"/>
        </w:rPr>
        <w:t xml:space="preserve"> reduce elements of corruption</w:t>
      </w:r>
      <w:r w:rsidRPr="00E91BA2">
        <w:rPr>
          <w:rFonts w:ascii="Calibri" w:hAnsi="Calibri" w:cs="Calibri"/>
          <w:sz w:val="20"/>
          <w:szCs w:val="20"/>
        </w:rPr>
        <w:t>,</w:t>
      </w:r>
      <w:r w:rsidRPr="00E91BA2">
        <w:rPr>
          <w:rFonts w:ascii="Calibri" w:hAnsi="Calibri"/>
          <w:sz w:val="20"/>
        </w:rPr>
        <w:t xml:space="preserve"> and </w:t>
      </w:r>
      <w:r w:rsidRPr="00E91BA2">
        <w:rPr>
          <w:rFonts w:ascii="Calibri" w:hAnsi="Calibri" w:cs="Calibri"/>
          <w:sz w:val="20"/>
          <w:szCs w:val="20"/>
        </w:rPr>
        <w:t>promote</w:t>
      </w:r>
      <w:r w:rsidRPr="00E91BA2">
        <w:rPr>
          <w:rFonts w:ascii="Calibri" w:hAnsi="Calibri"/>
          <w:sz w:val="20"/>
        </w:rPr>
        <w:t xml:space="preserve"> gender balance in managing and utilizing natural resources (</w:t>
      </w:r>
      <w:r w:rsidRPr="00E91BA2">
        <w:rPr>
          <w:rFonts w:ascii="Calibri" w:hAnsi="Calibri" w:cs="Calibri"/>
          <w:sz w:val="20"/>
          <w:szCs w:val="20"/>
        </w:rPr>
        <w:t>as</w:t>
      </w:r>
      <w:r w:rsidRPr="00E91BA2">
        <w:rPr>
          <w:rFonts w:ascii="Calibri" w:hAnsi="Calibri"/>
          <w:sz w:val="20"/>
        </w:rPr>
        <w:t xml:space="preserve"> applied in e.g. Rungwa-Kizigo landscape</w:t>
      </w:r>
      <w:r w:rsidRPr="00E91BA2">
        <w:rPr>
          <w:rFonts w:ascii="Calibri" w:hAnsi="Calibri" w:cs="Calibri"/>
          <w:sz w:val="20"/>
          <w:szCs w:val="20"/>
        </w:rPr>
        <w:t xml:space="preserve">). </w:t>
      </w:r>
    </w:p>
    <w:p w14:paraId="767D739E" w14:textId="77777777" w:rsidR="00B2739B" w:rsidRPr="00E91BA2" w:rsidRDefault="00B2739B" w:rsidP="00B2739B">
      <w:pPr>
        <w:jc w:val="both"/>
        <w:rPr>
          <w:rFonts w:ascii="Calibri" w:hAnsi="Calibri" w:cs="Calibri"/>
          <w:sz w:val="20"/>
          <w:szCs w:val="20"/>
        </w:rPr>
      </w:pPr>
    </w:p>
    <w:p w14:paraId="45C975A6" w14:textId="77777777" w:rsidR="00B2739B" w:rsidRPr="00E91BA2" w:rsidRDefault="00B2739B" w:rsidP="00B2739B">
      <w:pPr>
        <w:jc w:val="both"/>
        <w:rPr>
          <w:rFonts w:ascii="Calibri" w:hAnsi="Calibri"/>
          <w:sz w:val="20"/>
        </w:rPr>
      </w:pPr>
      <w:r w:rsidRPr="00E91BA2">
        <w:rPr>
          <w:rFonts w:ascii="Calibri" w:hAnsi="Calibri" w:cs="Calibri"/>
          <w:sz w:val="20"/>
          <w:szCs w:val="20"/>
        </w:rPr>
        <w:t>The</w:t>
      </w:r>
      <w:r w:rsidRPr="00E91BA2">
        <w:rPr>
          <w:rFonts w:ascii="Calibri" w:hAnsi="Calibri"/>
          <w:sz w:val="20"/>
        </w:rPr>
        <w:t xml:space="preserve"> project will </w:t>
      </w:r>
      <w:r w:rsidRPr="00E91BA2">
        <w:rPr>
          <w:rFonts w:ascii="Calibri" w:hAnsi="Calibri" w:cs="Calibri"/>
          <w:sz w:val="20"/>
          <w:szCs w:val="20"/>
        </w:rPr>
        <w:t>furthermore promote gender awareness among the members of the PMU and Project Board, and appoint a designated focal point for gender issues to support the development,</w:t>
      </w:r>
      <w:r w:rsidRPr="00E91BA2">
        <w:rPr>
          <w:rFonts w:ascii="Calibri" w:hAnsi="Calibri"/>
          <w:sz w:val="20"/>
        </w:rPr>
        <w:t xml:space="preserve"> implementation</w:t>
      </w:r>
      <w:r w:rsidRPr="00E91BA2">
        <w:rPr>
          <w:rFonts w:ascii="Calibri" w:hAnsi="Calibri" w:cs="Calibri"/>
          <w:sz w:val="20"/>
          <w:szCs w:val="20"/>
        </w:rPr>
        <w:t>, monitoring and strategy on gender</w:t>
      </w:r>
      <w:r w:rsidRPr="00E91BA2">
        <w:rPr>
          <w:rFonts w:ascii="Calibri" w:hAnsi="Calibri"/>
          <w:sz w:val="20"/>
        </w:rPr>
        <w:t xml:space="preserve"> mainstreaming</w:t>
      </w:r>
      <w:r w:rsidRPr="00E91BA2">
        <w:rPr>
          <w:rFonts w:ascii="Calibri" w:hAnsi="Calibri" w:cs="Calibri"/>
          <w:sz w:val="20"/>
          <w:szCs w:val="20"/>
        </w:rPr>
        <w:t>. The project will also</w:t>
      </w:r>
      <w:r w:rsidRPr="00E91BA2">
        <w:rPr>
          <w:rFonts w:ascii="Calibri" w:hAnsi="Calibri"/>
          <w:sz w:val="20"/>
        </w:rPr>
        <w:t xml:space="preserve"> work </w:t>
      </w:r>
      <w:r w:rsidRPr="00E91BA2">
        <w:rPr>
          <w:rFonts w:ascii="Calibri" w:hAnsi="Calibri" w:cs="Calibri"/>
          <w:sz w:val="20"/>
          <w:szCs w:val="20"/>
        </w:rPr>
        <w:t xml:space="preserve">with UNDP gender </w:t>
      </w:r>
      <w:r w:rsidRPr="00E91BA2">
        <w:rPr>
          <w:rFonts w:ascii="Calibri" w:hAnsi="Calibri"/>
          <w:sz w:val="20"/>
        </w:rPr>
        <w:t xml:space="preserve">experts </w:t>
      </w:r>
      <w:r w:rsidRPr="00E91BA2">
        <w:rPr>
          <w:rFonts w:ascii="Calibri" w:hAnsi="Calibri" w:cs="Calibri"/>
          <w:sz w:val="20"/>
          <w:szCs w:val="20"/>
        </w:rPr>
        <w:t xml:space="preserve">to utilize existing expertise in developing and implementing GEF projects. </w:t>
      </w:r>
      <w:r w:rsidRPr="00E91BA2">
        <w:rPr>
          <w:rFonts w:ascii="Calibri" w:eastAsia="Times New Roman" w:hAnsi="Calibri" w:cs="Calibri"/>
          <w:color w:val="000000"/>
          <w:sz w:val="20"/>
          <w:szCs w:val="20"/>
        </w:rPr>
        <w:t xml:space="preserve">While the project will thus be mindful of gender and incorporate elements of gender transformation and gender targeting, it is recognized that more explicit efforts on gender mainstreaming are needed at a systemic level. Therefore, to strengthen the analysis carried out and openness to its findings, the project has budgeted for a gender advisor to join the project during its initial stage, and engage with the PMU, PSC and targeted stakeholders to build understanding and a more thorough gender mainstreaming strategy. </w:t>
      </w:r>
      <w:r w:rsidRPr="00E91BA2">
        <w:rPr>
          <w:rFonts w:ascii="Calibri" w:hAnsi="Calibri"/>
          <w:color w:val="000000"/>
          <w:sz w:val="20"/>
        </w:rPr>
        <w:t xml:space="preserve"> </w:t>
      </w:r>
    </w:p>
    <w:bookmarkEnd w:id="33"/>
    <w:p w14:paraId="5CB347E1" w14:textId="77777777" w:rsidR="00B2739B" w:rsidRPr="00E91BA2" w:rsidRDefault="00B2739B" w:rsidP="00B2739B"/>
    <w:p w14:paraId="4D7D56DB" w14:textId="77777777" w:rsidR="00B2739B" w:rsidRPr="00E91BA2" w:rsidRDefault="00B2739B" w:rsidP="00B2739B">
      <w:pPr>
        <w:jc w:val="both"/>
        <w:rPr>
          <w:rFonts w:ascii="Calibri" w:hAnsi="Calibri" w:cs="Calibri"/>
          <w:b/>
          <w:sz w:val="20"/>
        </w:rPr>
      </w:pPr>
    </w:p>
    <w:p w14:paraId="5C79E979" w14:textId="77777777" w:rsidR="00B2739B" w:rsidRPr="00E91BA2" w:rsidRDefault="00B2739B" w:rsidP="00B2739B">
      <w:pPr>
        <w:jc w:val="both"/>
        <w:rPr>
          <w:rFonts w:ascii="Calibri" w:hAnsi="Calibri" w:cs="Calibri"/>
          <w:b/>
          <w:sz w:val="20"/>
        </w:rPr>
      </w:pPr>
      <w:bookmarkStart w:id="34" w:name="_Hlk517795210"/>
      <w:r w:rsidRPr="00E91BA2">
        <w:rPr>
          <w:rFonts w:ascii="Calibri" w:hAnsi="Calibri" w:cs="Calibri"/>
          <w:b/>
          <w:sz w:val="20"/>
        </w:rPr>
        <w:t>Table 6</w:t>
      </w:r>
      <w:r w:rsidRPr="00E91BA2">
        <w:rPr>
          <w:rFonts w:ascii="Calibri" w:hAnsi="Calibri" w:cs="Calibri"/>
          <w:sz w:val="20"/>
        </w:rPr>
        <w:t>. Overview of intended project gender mainstreaming actions</w:t>
      </w:r>
    </w:p>
    <w:bookmarkEnd w:id="34"/>
    <w:p w14:paraId="4BFE9F99" w14:textId="77777777" w:rsidR="00B2739B" w:rsidRPr="00E91BA2" w:rsidRDefault="00B2739B" w:rsidP="00B2739B">
      <w:pPr>
        <w:jc w:val="both"/>
        <w:rPr>
          <w:rFonts w:ascii="Calibri" w:hAnsi="Calibri"/>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86" w:type="dxa"/>
          <w:bottom w:w="29" w:type="dxa"/>
          <w:right w:w="86" w:type="dxa"/>
        </w:tblCellMar>
        <w:tblLook w:val="04A0" w:firstRow="1" w:lastRow="0" w:firstColumn="1" w:lastColumn="0" w:noHBand="0" w:noVBand="1"/>
      </w:tblPr>
      <w:tblGrid>
        <w:gridCol w:w="711"/>
        <w:gridCol w:w="215"/>
        <w:gridCol w:w="901"/>
        <w:gridCol w:w="213"/>
        <w:gridCol w:w="7020"/>
      </w:tblGrid>
      <w:tr w:rsidR="00B2739B" w:rsidRPr="00E91BA2" w14:paraId="535A4A55" w14:textId="77777777" w:rsidTr="00EE1860">
        <w:trPr>
          <w:tblHeader/>
        </w:trPr>
        <w:tc>
          <w:tcPr>
            <w:tcW w:w="428" w:type="pct"/>
            <w:tcBorders>
              <w:bottom w:val="single" w:sz="4" w:space="0" w:color="auto"/>
            </w:tcBorders>
            <w:shd w:val="clear" w:color="auto" w:fill="D9D9D9"/>
            <w:vAlign w:val="center"/>
          </w:tcPr>
          <w:p w14:paraId="023D85DB" w14:textId="77777777" w:rsidR="00B2739B" w:rsidRPr="00E91BA2" w:rsidRDefault="00B2739B" w:rsidP="00B2739B">
            <w:pPr>
              <w:rPr>
                <w:rFonts w:ascii="Calibri" w:hAnsi="Calibri" w:cs="Calibri"/>
                <w:b/>
                <w:bCs/>
                <w:color w:val="000000"/>
                <w:sz w:val="18"/>
                <w:szCs w:val="18"/>
              </w:rPr>
            </w:pPr>
            <w:bookmarkStart w:id="35" w:name="_Hlk517795084"/>
            <w:r w:rsidRPr="00E91BA2">
              <w:rPr>
                <w:rFonts w:ascii="Calibri" w:hAnsi="Calibri" w:cs="Calibri"/>
                <w:b/>
                <w:bCs/>
                <w:color w:val="000000"/>
                <w:sz w:val="18"/>
                <w:szCs w:val="18"/>
              </w:rPr>
              <w:t>Output</w:t>
            </w:r>
          </w:p>
        </w:tc>
        <w:tc>
          <w:tcPr>
            <w:tcW w:w="593" w:type="pct"/>
            <w:gridSpan w:val="3"/>
            <w:tcBorders>
              <w:bottom w:val="single" w:sz="4" w:space="0" w:color="auto"/>
            </w:tcBorders>
            <w:shd w:val="clear" w:color="auto" w:fill="D9D9D9"/>
            <w:vAlign w:val="center"/>
          </w:tcPr>
          <w:p w14:paraId="0D44CACC" w14:textId="77777777" w:rsidR="00B2739B" w:rsidRPr="00E91BA2" w:rsidRDefault="00B2739B" w:rsidP="00B2739B">
            <w:pPr>
              <w:rPr>
                <w:rFonts w:ascii="Calibri" w:hAnsi="Calibri" w:cs="Calibri"/>
                <w:b/>
                <w:bCs/>
                <w:color w:val="000000"/>
                <w:sz w:val="18"/>
                <w:szCs w:val="18"/>
              </w:rPr>
            </w:pPr>
            <w:r w:rsidRPr="00E91BA2">
              <w:rPr>
                <w:rFonts w:ascii="Calibri" w:hAnsi="Calibri" w:cs="Calibri"/>
                <w:b/>
                <w:bCs/>
                <w:color w:val="000000"/>
                <w:sz w:val="18"/>
                <w:szCs w:val="18"/>
              </w:rPr>
              <w:t>Responsible</w:t>
            </w:r>
          </w:p>
        </w:tc>
        <w:tc>
          <w:tcPr>
            <w:tcW w:w="3979" w:type="pct"/>
            <w:tcBorders>
              <w:bottom w:val="single" w:sz="4" w:space="0" w:color="auto"/>
            </w:tcBorders>
            <w:shd w:val="clear" w:color="auto" w:fill="D9D9D9"/>
            <w:vAlign w:val="center"/>
          </w:tcPr>
          <w:p w14:paraId="2324BC58" w14:textId="77777777" w:rsidR="00B2739B" w:rsidRPr="00E91BA2" w:rsidRDefault="00B2739B" w:rsidP="00B2739B">
            <w:pPr>
              <w:jc w:val="center"/>
              <w:rPr>
                <w:rFonts w:ascii="Calibri" w:hAnsi="Calibri" w:cs="Calibri"/>
                <w:b/>
                <w:bCs/>
                <w:color w:val="000000"/>
                <w:sz w:val="18"/>
                <w:szCs w:val="18"/>
              </w:rPr>
            </w:pPr>
            <w:r w:rsidRPr="00E91BA2">
              <w:rPr>
                <w:rFonts w:ascii="Calibri" w:hAnsi="Calibri" w:cs="Calibri"/>
                <w:b/>
                <w:bCs/>
                <w:color w:val="000000"/>
                <w:sz w:val="18"/>
                <w:szCs w:val="18"/>
              </w:rPr>
              <w:t>Gender Mainstreaming Actions</w:t>
            </w:r>
          </w:p>
        </w:tc>
      </w:tr>
      <w:tr w:rsidR="00B2739B" w:rsidRPr="00E91BA2" w14:paraId="13AF04D8" w14:textId="77777777" w:rsidTr="00B2739B">
        <w:trPr>
          <w:trHeight w:val="21"/>
        </w:trPr>
        <w:tc>
          <w:tcPr>
            <w:tcW w:w="5000" w:type="pct"/>
            <w:gridSpan w:val="5"/>
            <w:shd w:val="clear" w:color="auto" w:fill="F2F2F2" w:themeFill="background1" w:themeFillShade="F2"/>
          </w:tcPr>
          <w:p w14:paraId="49E28FAF" w14:textId="77777777" w:rsidR="00B2739B" w:rsidRPr="00E91BA2" w:rsidRDefault="00B2739B" w:rsidP="00B2739B">
            <w:pPr>
              <w:pStyle w:val="ProDocbodytext"/>
              <w:rPr>
                <w:rFonts w:cs="Calibri"/>
                <w:sz w:val="18"/>
                <w:szCs w:val="18"/>
                <w:u w:val="single"/>
                <w:lang w:val="en-GB"/>
              </w:rPr>
            </w:pPr>
            <w:r w:rsidRPr="00E91BA2">
              <w:rPr>
                <w:rFonts w:cs="Calibri"/>
                <w:b/>
                <w:bCs/>
                <w:sz w:val="18"/>
                <w:szCs w:val="18"/>
                <w:lang w:val="en-GB"/>
              </w:rPr>
              <w:t xml:space="preserve">Component 1: </w:t>
            </w:r>
            <w:r w:rsidRPr="00E91BA2">
              <w:rPr>
                <w:rFonts w:cs="Calibri"/>
                <w:sz w:val="18"/>
                <w:szCs w:val="18"/>
                <w:lang w:val="en-GB"/>
              </w:rPr>
              <w:t>Strengthening capacity for effective BD management and addressing IWT (Enabling activities)</w:t>
            </w:r>
          </w:p>
        </w:tc>
      </w:tr>
      <w:tr w:rsidR="00B2739B" w:rsidRPr="00E91BA2" w14:paraId="0184C519" w14:textId="77777777" w:rsidTr="00EE1860">
        <w:trPr>
          <w:trHeight w:val="445"/>
        </w:trPr>
        <w:tc>
          <w:tcPr>
            <w:tcW w:w="428" w:type="pct"/>
            <w:tcBorders>
              <w:bottom w:val="single" w:sz="4" w:space="0" w:color="auto"/>
            </w:tcBorders>
            <w:shd w:val="clear" w:color="auto" w:fill="auto"/>
          </w:tcPr>
          <w:p w14:paraId="3C5984E5" w14:textId="77777777" w:rsidR="00B2739B" w:rsidRPr="00E91BA2" w:rsidRDefault="00B2739B" w:rsidP="00B2739B">
            <w:pPr>
              <w:rPr>
                <w:rFonts w:ascii="Calibri" w:hAnsi="Calibri" w:cs="Calibri"/>
                <w:bCs/>
                <w:color w:val="000000"/>
                <w:sz w:val="18"/>
                <w:szCs w:val="18"/>
              </w:rPr>
            </w:pPr>
            <w:r w:rsidRPr="00E91BA2">
              <w:rPr>
                <w:rFonts w:ascii="Calibri" w:hAnsi="Calibri" w:cs="Calibri"/>
                <w:bCs/>
                <w:color w:val="000000"/>
                <w:sz w:val="18"/>
                <w:szCs w:val="18"/>
              </w:rPr>
              <w:t>1.1- 1.4, 1.6</w:t>
            </w:r>
          </w:p>
        </w:tc>
        <w:tc>
          <w:tcPr>
            <w:tcW w:w="593" w:type="pct"/>
            <w:gridSpan w:val="3"/>
            <w:tcBorders>
              <w:bottom w:val="single" w:sz="4" w:space="0" w:color="auto"/>
            </w:tcBorders>
            <w:shd w:val="clear" w:color="auto" w:fill="auto"/>
          </w:tcPr>
          <w:p w14:paraId="514C2865" w14:textId="77777777" w:rsidR="00B2739B" w:rsidRPr="00E91BA2" w:rsidRDefault="00B2739B" w:rsidP="00B2739B">
            <w:pPr>
              <w:rPr>
                <w:rFonts w:ascii="Calibri" w:hAnsi="Calibri" w:cs="Calibri"/>
                <w:bCs/>
                <w:color w:val="000000"/>
                <w:sz w:val="18"/>
                <w:szCs w:val="18"/>
              </w:rPr>
            </w:pPr>
            <w:r w:rsidRPr="00E91BA2">
              <w:rPr>
                <w:rFonts w:ascii="Calibri" w:hAnsi="Calibri" w:cs="Calibri"/>
                <w:bCs/>
                <w:color w:val="000000"/>
                <w:sz w:val="18"/>
                <w:szCs w:val="18"/>
              </w:rPr>
              <w:t>PMU, WD</w:t>
            </w:r>
          </w:p>
        </w:tc>
        <w:tc>
          <w:tcPr>
            <w:tcW w:w="3979" w:type="pct"/>
            <w:tcBorders>
              <w:bottom w:val="single" w:sz="4" w:space="0" w:color="auto"/>
            </w:tcBorders>
            <w:shd w:val="clear" w:color="auto" w:fill="auto"/>
          </w:tcPr>
          <w:p w14:paraId="71B69769" w14:textId="77777777" w:rsidR="00B2739B" w:rsidRPr="00E91BA2" w:rsidRDefault="00B2739B" w:rsidP="00B2739B">
            <w:pPr>
              <w:pStyle w:val="ProDocbodytext"/>
              <w:numPr>
                <w:ilvl w:val="0"/>
                <w:numId w:val="97"/>
              </w:numPr>
              <w:ind w:left="357" w:hanging="270"/>
              <w:rPr>
                <w:rFonts w:cs="Calibri"/>
                <w:sz w:val="18"/>
                <w:szCs w:val="18"/>
                <w:lang w:val="en-GB"/>
              </w:rPr>
            </w:pPr>
            <w:r w:rsidRPr="00E91BA2">
              <w:rPr>
                <w:rFonts w:cs="Calibri"/>
                <w:sz w:val="18"/>
                <w:szCs w:val="18"/>
                <w:lang w:val="en-GB"/>
              </w:rPr>
              <w:t>Ensure active consideration of gender-related aspects within NSCPIWT Strategy implementation as part of adaptive management strategies.</w:t>
            </w:r>
          </w:p>
          <w:p w14:paraId="04DB867E" w14:textId="77777777" w:rsidR="00B2739B" w:rsidRPr="00E91BA2" w:rsidRDefault="00B2739B" w:rsidP="00B2739B">
            <w:pPr>
              <w:pStyle w:val="ProDocbodytext"/>
              <w:numPr>
                <w:ilvl w:val="0"/>
                <w:numId w:val="97"/>
              </w:numPr>
              <w:ind w:left="357" w:hanging="270"/>
              <w:rPr>
                <w:rFonts w:cs="Calibri"/>
                <w:sz w:val="18"/>
                <w:szCs w:val="18"/>
                <w:lang w:val="en-GB"/>
              </w:rPr>
            </w:pPr>
            <w:r w:rsidRPr="00E91BA2">
              <w:rPr>
                <w:rFonts w:cs="Calibri"/>
                <w:sz w:val="18"/>
                <w:szCs w:val="18"/>
                <w:lang w:val="en-GB"/>
              </w:rPr>
              <w:t>Ensure that training provided to beneficiaries is gender-balanced.</w:t>
            </w:r>
          </w:p>
          <w:p w14:paraId="74C34040" w14:textId="77777777" w:rsidR="00B2739B" w:rsidRPr="00E91BA2" w:rsidRDefault="00B2739B" w:rsidP="00B2739B">
            <w:pPr>
              <w:pStyle w:val="ProDocbodytext"/>
              <w:numPr>
                <w:ilvl w:val="0"/>
                <w:numId w:val="97"/>
              </w:numPr>
              <w:ind w:left="357" w:hanging="270"/>
              <w:rPr>
                <w:sz w:val="18"/>
              </w:rPr>
            </w:pPr>
            <w:r w:rsidRPr="00E91BA2">
              <w:rPr>
                <w:rFonts w:cs="Calibri"/>
                <w:sz w:val="18"/>
                <w:szCs w:val="18"/>
              </w:rPr>
              <w:t>Capacity development plans for key staff (police, judiciary, customs, immigration, intelligence) on IWT and training programs should include recommendations for gender mainstreaming.</w:t>
            </w:r>
          </w:p>
        </w:tc>
      </w:tr>
      <w:tr w:rsidR="00B2739B" w:rsidRPr="00E91BA2" w14:paraId="1460C37C" w14:textId="77777777" w:rsidTr="00B2739B">
        <w:trPr>
          <w:trHeight w:val="240"/>
        </w:trPr>
        <w:tc>
          <w:tcPr>
            <w:tcW w:w="5000" w:type="pct"/>
            <w:gridSpan w:val="5"/>
            <w:shd w:val="clear" w:color="auto" w:fill="F2F2F2" w:themeFill="background1" w:themeFillShade="F2"/>
          </w:tcPr>
          <w:p w14:paraId="5D8A0EA5" w14:textId="77777777" w:rsidR="00B2739B" w:rsidRPr="00E91BA2" w:rsidRDefault="00B2739B" w:rsidP="00B2739B">
            <w:pPr>
              <w:pStyle w:val="ProDocbodytext"/>
              <w:rPr>
                <w:rFonts w:cs="Calibri"/>
                <w:sz w:val="18"/>
                <w:szCs w:val="18"/>
                <w:u w:val="single"/>
                <w:lang w:val="en-GB"/>
              </w:rPr>
            </w:pPr>
            <w:r w:rsidRPr="00E91BA2">
              <w:rPr>
                <w:rFonts w:cs="Calibri"/>
                <w:b/>
                <w:bCs/>
                <w:sz w:val="18"/>
                <w:szCs w:val="18"/>
                <w:lang w:val="en-GB"/>
              </w:rPr>
              <w:t xml:space="preserve">Component 2: </w:t>
            </w:r>
            <w:r w:rsidRPr="00E91BA2">
              <w:rPr>
                <w:rFonts w:cs="Calibri"/>
                <w:sz w:val="18"/>
                <w:szCs w:val="18"/>
                <w:lang w:val="en-GB"/>
              </w:rPr>
              <w:t>Reducing poaching and illegal trade of threatened species [site level] (Disincentives for illegal activities)</w:t>
            </w:r>
            <w:r w:rsidRPr="00E91BA2">
              <w:rPr>
                <w:rFonts w:cs="Calibri"/>
                <w:sz w:val="18"/>
                <w:szCs w:val="18"/>
                <w:u w:val="single"/>
                <w:lang w:val="en-GB"/>
              </w:rPr>
              <w:t xml:space="preserve"> </w:t>
            </w:r>
          </w:p>
        </w:tc>
      </w:tr>
      <w:tr w:rsidR="00B2739B" w:rsidRPr="00E91BA2" w14:paraId="5EAAE191" w14:textId="77777777" w:rsidTr="00EE1860">
        <w:trPr>
          <w:trHeight w:val="228"/>
        </w:trPr>
        <w:tc>
          <w:tcPr>
            <w:tcW w:w="428" w:type="pct"/>
            <w:tcBorders>
              <w:bottom w:val="single" w:sz="4" w:space="0" w:color="auto"/>
            </w:tcBorders>
            <w:shd w:val="clear" w:color="auto" w:fill="auto"/>
          </w:tcPr>
          <w:p w14:paraId="5F382E6F" w14:textId="77777777" w:rsidR="00B2739B" w:rsidRPr="00E91BA2" w:rsidRDefault="00B2739B" w:rsidP="00B2739B">
            <w:pPr>
              <w:rPr>
                <w:rFonts w:ascii="Calibri" w:hAnsi="Calibri" w:cs="Calibri"/>
                <w:bCs/>
                <w:color w:val="000000"/>
                <w:sz w:val="18"/>
                <w:szCs w:val="18"/>
              </w:rPr>
            </w:pPr>
            <w:r w:rsidRPr="00E91BA2">
              <w:rPr>
                <w:rFonts w:ascii="Calibri" w:hAnsi="Calibri" w:cs="Calibri"/>
                <w:bCs/>
                <w:color w:val="000000"/>
                <w:sz w:val="18"/>
                <w:szCs w:val="18"/>
              </w:rPr>
              <w:lastRenderedPageBreak/>
              <w:t>2.1, 2.3</w:t>
            </w:r>
          </w:p>
        </w:tc>
        <w:tc>
          <w:tcPr>
            <w:tcW w:w="593" w:type="pct"/>
            <w:gridSpan w:val="3"/>
            <w:tcBorders>
              <w:bottom w:val="single" w:sz="4" w:space="0" w:color="auto"/>
            </w:tcBorders>
            <w:shd w:val="clear" w:color="auto" w:fill="auto"/>
          </w:tcPr>
          <w:p w14:paraId="095A2F9F" w14:textId="77777777" w:rsidR="00B2739B" w:rsidRPr="00E91BA2" w:rsidRDefault="00B2739B" w:rsidP="00B2739B">
            <w:pPr>
              <w:ind w:left="105"/>
              <w:rPr>
                <w:rFonts w:ascii="Calibri" w:hAnsi="Calibri" w:cs="Calibri"/>
                <w:bCs/>
                <w:color w:val="000000"/>
                <w:sz w:val="18"/>
                <w:szCs w:val="18"/>
              </w:rPr>
            </w:pPr>
            <w:r w:rsidRPr="00E91BA2">
              <w:rPr>
                <w:rFonts w:ascii="Calibri" w:hAnsi="Calibri" w:cs="Calibri"/>
                <w:bCs/>
                <w:color w:val="000000"/>
                <w:sz w:val="18"/>
                <w:szCs w:val="18"/>
              </w:rPr>
              <w:t>PMU, WD</w:t>
            </w:r>
          </w:p>
        </w:tc>
        <w:tc>
          <w:tcPr>
            <w:tcW w:w="3979" w:type="pct"/>
            <w:tcBorders>
              <w:bottom w:val="single" w:sz="4" w:space="0" w:color="auto"/>
            </w:tcBorders>
            <w:shd w:val="clear" w:color="auto" w:fill="auto"/>
          </w:tcPr>
          <w:p w14:paraId="63E18B53" w14:textId="77777777" w:rsidR="00B2739B" w:rsidRPr="00E91BA2" w:rsidRDefault="00B2739B" w:rsidP="00B2739B">
            <w:pPr>
              <w:pStyle w:val="ProDocbodytext"/>
              <w:numPr>
                <w:ilvl w:val="0"/>
                <w:numId w:val="96"/>
              </w:numPr>
              <w:ind w:left="357" w:hanging="270"/>
              <w:rPr>
                <w:rFonts w:cs="Calibri"/>
                <w:sz w:val="18"/>
                <w:szCs w:val="18"/>
                <w:lang w:val="en-GB"/>
              </w:rPr>
            </w:pPr>
            <w:r w:rsidRPr="00E91BA2">
              <w:rPr>
                <w:rFonts w:cs="Calibri"/>
                <w:sz w:val="18"/>
                <w:szCs w:val="18"/>
                <w:lang w:val="en-GB"/>
              </w:rPr>
              <w:t xml:space="preserve">Capacity development plans for TCGs should include gender considerations. </w:t>
            </w:r>
          </w:p>
        </w:tc>
      </w:tr>
      <w:tr w:rsidR="00B2739B" w:rsidRPr="00E91BA2" w14:paraId="07A3AD2B" w14:textId="77777777" w:rsidTr="00B2739B">
        <w:trPr>
          <w:trHeight w:val="240"/>
        </w:trPr>
        <w:tc>
          <w:tcPr>
            <w:tcW w:w="5000" w:type="pct"/>
            <w:gridSpan w:val="5"/>
            <w:shd w:val="clear" w:color="auto" w:fill="F2F2F2" w:themeFill="background1" w:themeFillShade="F2"/>
          </w:tcPr>
          <w:p w14:paraId="79B3F3FA" w14:textId="1A6442EA" w:rsidR="00B2739B" w:rsidRPr="00E91BA2" w:rsidRDefault="00B2739B" w:rsidP="00B2739B">
            <w:pPr>
              <w:rPr>
                <w:rFonts w:ascii="Calibri" w:hAnsi="Calibri"/>
                <w:sz w:val="18"/>
                <w:u w:val="single"/>
              </w:rPr>
            </w:pPr>
            <w:bookmarkStart w:id="36" w:name="_Hlk517795097"/>
            <w:bookmarkEnd w:id="35"/>
            <w:r w:rsidRPr="00E91BA2">
              <w:rPr>
                <w:rFonts w:ascii="Calibri" w:hAnsi="Calibri"/>
                <w:b/>
                <w:color w:val="000000"/>
                <w:sz w:val="18"/>
              </w:rPr>
              <w:t xml:space="preserve">omponent 3: </w:t>
            </w:r>
            <w:r w:rsidRPr="00E91BA2">
              <w:rPr>
                <w:rFonts w:ascii="Calibri" w:hAnsi="Calibri"/>
                <w:sz w:val="18"/>
              </w:rPr>
              <w:t>Enhancing management of natural resources for sustainable rural socio-economic development (Incentives)</w:t>
            </w:r>
          </w:p>
        </w:tc>
      </w:tr>
      <w:tr w:rsidR="00B2739B" w:rsidRPr="00E91BA2" w14:paraId="5AE9B788" w14:textId="77777777" w:rsidTr="00B2739B">
        <w:trPr>
          <w:trHeight w:val="21"/>
        </w:trPr>
        <w:tc>
          <w:tcPr>
            <w:tcW w:w="547" w:type="pct"/>
            <w:gridSpan w:val="2"/>
            <w:tcBorders>
              <w:bottom w:val="single" w:sz="4" w:space="0" w:color="auto"/>
            </w:tcBorders>
            <w:shd w:val="clear" w:color="auto" w:fill="auto"/>
          </w:tcPr>
          <w:p w14:paraId="2D36FB1A" w14:textId="77777777" w:rsidR="00B2739B" w:rsidRPr="00E91BA2" w:rsidRDefault="00B2739B" w:rsidP="00B2739B">
            <w:pPr>
              <w:rPr>
                <w:rFonts w:ascii="Calibri" w:hAnsi="Calibri"/>
                <w:color w:val="000000"/>
                <w:sz w:val="18"/>
              </w:rPr>
            </w:pPr>
            <w:r w:rsidRPr="00E91BA2">
              <w:rPr>
                <w:rFonts w:ascii="Calibri" w:hAnsi="Calibri"/>
                <w:color w:val="000000"/>
                <w:sz w:val="18"/>
              </w:rPr>
              <w:t>3.1</w:t>
            </w:r>
            <w:r w:rsidRPr="00E91BA2">
              <w:rPr>
                <w:rFonts w:ascii="Calibri" w:hAnsi="Calibri" w:cs="Calibri"/>
                <w:bCs/>
                <w:color w:val="000000"/>
                <w:sz w:val="18"/>
                <w:szCs w:val="18"/>
              </w:rPr>
              <w:t>-</w:t>
            </w:r>
            <w:r w:rsidRPr="00E91BA2">
              <w:rPr>
                <w:rFonts w:ascii="Calibri" w:hAnsi="Calibri"/>
                <w:color w:val="000000"/>
                <w:sz w:val="18"/>
              </w:rPr>
              <w:t>3.</w:t>
            </w:r>
            <w:r w:rsidRPr="00E91BA2">
              <w:rPr>
                <w:rFonts w:ascii="Calibri" w:hAnsi="Calibri" w:cs="Calibri"/>
                <w:bCs/>
                <w:color w:val="000000"/>
                <w:sz w:val="18"/>
                <w:szCs w:val="18"/>
              </w:rPr>
              <w:t>4</w:t>
            </w:r>
            <w:r w:rsidRPr="00E91BA2">
              <w:rPr>
                <w:rFonts w:ascii="Calibri" w:hAnsi="Calibri"/>
                <w:color w:val="000000"/>
                <w:sz w:val="18"/>
              </w:rPr>
              <w:t xml:space="preserve"> </w:t>
            </w:r>
          </w:p>
        </w:tc>
        <w:tc>
          <w:tcPr>
            <w:tcW w:w="356" w:type="pct"/>
            <w:tcBorders>
              <w:bottom w:val="single" w:sz="4" w:space="0" w:color="auto"/>
            </w:tcBorders>
            <w:shd w:val="clear" w:color="auto" w:fill="auto"/>
          </w:tcPr>
          <w:p w14:paraId="314BDBEE" w14:textId="77777777" w:rsidR="00B2739B" w:rsidRPr="00E91BA2" w:rsidRDefault="00B2739B" w:rsidP="00B2739B">
            <w:pPr>
              <w:ind w:left="105"/>
              <w:rPr>
                <w:rFonts w:ascii="Calibri" w:hAnsi="Calibri"/>
                <w:color w:val="000000"/>
                <w:sz w:val="18"/>
              </w:rPr>
            </w:pPr>
            <w:r w:rsidRPr="00E91BA2">
              <w:rPr>
                <w:rFonts w:ascii="Calibri" w:hAnsi="Calibri"/>
                <w:color w:val="000000"/>
                <w:sz w:val="18"/>
              </w:rPr>
              <w:t xml:space="preserve">PMU, UNDP, WD, delivery partners </w:t>
            </w:r>
          </w:p>
          <w:p w14:paraId="4640F7E0" w14:textId="77777777" w:rsidR="00B2739B" w:rsidRPr="00E91BA2" w:rsidRDefault="00B2739B" w:rsidP="00B2739B">
            <w:pPr>
              <w:ind w:left="105"/>
              <w:rPr>
                <w:rFonts w:ascii="Calibri" w:hAnsi="Calibri"/>
                <w:color w:val="000000"/>
                <w:sz w:val="18"/>
              </w:rPr>
            </w:pPr>
          </w:p>
        </w:tc>
        <w:tc>
          <w:tcPr>
            <w:tcW w:w="4097" w:type="pct"/>
            <w:gridSpan w:val="2"/>
            <w:tcBorders>
              <w:bottom w:val="single" w:sz="4" w:space="0" w:color="auto"/>
            </w:tcBorders>
            <w:shd w:val="clear" w:color="auto" w:fill="auto"/>
          </w:tcPr>
          <w:p w14:paraId="457231FA" w14:textId="77777777" w:rsidR="00B2739B" w:rsidRPr="00E91BA2" w:rsidRDefault="00B2739B" w:rsidP="00B2739B">
            <w:pPr>
              <w:pStyle w:val="ProDocbodytext"/>
              <w:numPr>
                <w:ilvl w:val="0"/>
                <w:numId w:val="96"/>
              </w:numPr>
              <w:ind w:left="357" w:hanging="357"/>
              <w:rPr>
                <w:rFonts w:cs="Calibri"/>
                <w:sz w:val="18"/>
                <w:szCs w:val="18"/>
                <w:lang w:val="en-GB"/>
              </w:rPr>
            </w:pPr>
            <w:r w:rsidRPr="00E91BA2">
              <w:rPr>
                <w:rFonts w:cs="Calibri"/>
                <w:sz w:val="18"/>
                <w:szCs w:val="18"/>
                <w:lang w:val="en-GB"/>
              </w:rPr>
              <w:t>Livelihood strengthening activities should take gender considerations into account, providing specific opportunities from which women can benefit.</w:t>
            </w:r>
          </w:p>
          <w:p w14:paraId="48F42959" w14:textId="77777777" w:rsidR="00B2739B" w:rsidRPr="00E91BA2" w:rsidRDefault="00B2739B" w:rsidP="00B2739B">
            <w:pPr>
              <w:pStyle w:val="ProDocbodytext"/>
              <w:numPr>
                <w:ilvl w:val="0"/>
                <w:numId w:val="96"/>
              </w:numPr>
              <w:ind w:left="357" w:hanging="357"/>
              <w:rPr>
                <w:sz w:val="18"/>
                <w:lang w:val="en-GB"/>
              </w:rPr>
            </w:pPr>
            <w:r w:rsidRPr="00E91BA2">
              <w:rPr>
                <w:sz w:val="18"/>
                <w:lang w:val="en-GB"/>
              </w:rPr>
              <w:t xml:space="preserve">Capacity support plans for WMA governance </w:t>
            </w:r>
            <w:r w:rsidRPr="00E91BA2">
              <w:rPr>
                <w:rFonts w:cs="Calibri"/>
                <w:sz w:val="18"/>
                <w:szCs w:val="18"/>
                <w:lang w:val="en-GB"/>
              </w:rPr>
              <w:t>should</w:t>
            </w:r>
            <w:r w:rsidRPr="00E91BA2">
              <w:rPr>
                <w:sz w:val="18"/>
                <w:lang w:val="en-GB"/>
              </w:rPr>
              <w:t xml:space="preserve"> consider gender-differentiated roles in wildlife management, governance and other</w:t>
            </w:r>
            <w:r w:rsidRPr="00E91BA2">
              <w:rPr>
                <w:rFonts w:cs="Calibri"/>
                <w:sz w:val="18"/>
                <w:szCs w:val="18"/>
                <w:lang w:val="en-GB"/>
              </w:rPr>
              <w:t xml:space="preserve"> relevant</w:t>
            </w:r>
            <w:r w:rsidRPr="00E91BA2">
              <w:rPr>
                <w:sz w:val="18"/>
                <w:lang w:val="en-GB"/>
              </w:rPr>
              <w:t xml:space="preserve"> aspects</w:t>
            </w:r>
            <w:r w:rsidRPr="00E91BA2">
              <w:rPr>
                <w:rFonts w:cs="Calibri"/>
                <w:sz w:val="18"/>
                <w:szCs w:val="18"/>
                <w:lang w:val="en-GB"/>
              </w:rPr>
              <w:t>.</w:t>
            </w:r>
            <w:r w:rsidRPr="00E91BA2">
              <w:rPr>
                <w:sz w:val="18"/>
                <w:lang w:val="en-GB"/>
              </w:rPr>
              <w:t xml:space="preserve"> </w:t>
            </w:r>
          </w:p>
          <w:p w14:paraId="59E319E4" w14:textId="77777777" w:rsidR="00B2739B" w:rsidRPr="00E91BA2" w:rsidRDefault="00B2739B" w:rsidP="00B2739B">
            <w:pPr>
              <w:pStyle w:val="ProDocbodytext"/>
              <w:numPr>
                <w:ilvl w:val="0"/>
                <w:numId w:val="96"/>
              </w:numPr>
              <w:ind w:left="357" w:hanging="357"/>
              <w:rPr>
                <w:sz w:val="18"/>
                <w:lang w:val="en-GB"/>
              </w:rPr>
            </w:pPr>
            <w:r w:rsidRPr="00E91BA2">
              <w:rPr>
                <w:sz w:val="18"/>
                <w:lang w:val="en-GB"/>
              </w:rPr>
              <w:t xml:space="preserve">Community-based monitoring networks </w:t>
            </w:r>
            <w:r w:rsidRPr="00E91BA2">
              <w:rPr>
                <w:rFonts w:cs="Calibri"/>
                <w:sz w:val="18"/>
                <w:szCs w:val="18"/>
                <w:lang w:val="en-GB"/>
              </w:rPr>
              <w:t>should</w:t>
            </w:r>
            <w:r w:rsidRPr="00E91BA2">
              <w:rPr>
                <w:sz w:val="18"/>
                <w:lang w:val="en-GB"/>
              </w:rPr>
              <w:t xml:space="preserve"> have gender balance as a selection </w:t>
            </w:r>
            <w:r w:rsidRPr="00E91BA2">
              <w:rPr>
                <w:rFonts w:cs="Calibri"/>
                <w:sz w:val="18"/>
                <w:szCs w:val="18"/>
                <w:lang w:val="en-GB"/>
              </w:rPr>
              <w:t>criterion.</w:t>
            </w:r>
            <w:r w:rsidRPr="00E91BA2">
              <w:rPr>
                <w:sz w:val="18"/>
                <w:lang w:val="en-GB"/>
              </w:rPr>
              <w:t xml:space="preserve"> </w:t>
            </w:r>
          </w:p>
          <w:p w14:paraId="78652281" w14:textId="77777777" w:rsidR="00B2739B" w:rsidRPr="00E91BA2" w:rsidRDefault="00B2739B" w:rsidP="00B2739B">
            <w:pPr>
              <w:numPr>
                <w:ilvl w:val="0"/>
                <w:numId w:val="96"/>
              </w:numPr>
              <w:ind w:left="357" w:hanging="357"/>
              <w:contextualSpacing/>
              <w:rPr>
                <w:rFonts w:ascii="Calibri" w:hAnsi="Calibri"/>
                <w:color w:val="000000"/>
                <w:sz w:val="18"/>
              </w:rPr>
            </w:pPr>
            <w:r w:rsidRPr="00E91BA2">
              <w:rPr>
                <w:rFonts w:ascii="Calibri" w:hAnsi="Calibri" w:cs="Calibri"/>
                <w:sz w:val="18"/>
                <w:szCs w:val="18"/>
              </w:rPr>
              <w:t>G</w:t>
            </w:r>
            <w:r w:rsidRPr="00E91BA2">
              <w:rPr>
                <w:rFonts w:ascii="Calibri" w:hAnsi="Calibri" w:cs="Calibri"/>
                <w:bCs/>
                <w:color w:val="000000"/>
                <w:sz w:val="18"/>
                <w:szCs w:val="18"/>
              </w:rPr>
              <w:t>ender</w:t>
            </w:r>
            <w:r w:rsidRPr="00E91BA2">
              <w:rPr>
                <w:rFonts w:ascii="Calibri" w:hAnsi="Calibri"/>
                <w:color w:val="000000"/>
                <w:sz w:val="18"/>
              </w:rPr>
              <w:t xml:space="preserve"> guidelines </w:t>
            </w:r>
            <w:r w:rsidRPr="00E91BA2">
              <w:rPr>
                <w:rFonts w:ascii="Calibri" w:hAnsi="Calibri" w:cs="Calibri"/>
                <w:bCs/>
                <w:color w:val="000000"/>
                <w:sz w:val="18"/>
                <w:szCs w:val="18"/>
              </w:rPr>
              <w:t xml:space="preserve">should be applied </w:t>
            </w:r>
            <w:r w:rsidRPr="00E91BA2">
              <w:rPr>
                <w:rFonts w:ascii="Calibri" w:hAnsi="Calibri"/>
                <w:color w:val="000000"/>
                <w:sz w:val="18"/>
              </w:rPr>
              <w:t xml:space="preserve">to engagement of community beneficiaries </w:t>
            </w:r>
            <w:r w:rsidRPr="00E91BA2">
              <w:rPr>
                <w:rFonts w:ascii="Calibri" w:hAnsi="Calibri" w:cs="Calibri"/>
                <w:bCs/>
                <w:color w:val="000000"/>
                <w:sz w:val="18"/>
                <w:szCs w:val="18"/>
              </w:rPr>
              <w:t xml:space="preserve">in general. </w:t>
            </w:r>
          </w:p>
        </w:tc>
      </w:tr>
      <w:tr w:rsidR="00B2739B" w:rsidRPr="00E91BA2" w14:paraId="5D524BDD" w14:textId="77777777" w:rsidTr="00B2739B">
        <w:trPr>
          <w:trHeight w:val="240"/>
        </w:trPr>
        <w:tc>
          <w:tcPr>
            <w:tcW w:w="5000" w:type="pct"/>
            <w:gridSpan w:val="5"/>
            <w:shd w:val="clear" w:color="auto" w:fill="F2F2F2" w:themeFill="background1" w:themeFillShade="F2"/>
          </w:tcPr>
          <w:p w14:paraId="5332C23C" w14:textId="77777777" w:rsidR="00B2739B" w:rsidRPr="00E91BA2" w:rsidRDefault="00B2739B" w:rsidP="00B2739B">
            <w:pPr>
              <w:rPr>
                <w:rFonts w:ascii="Calibri" w:hAnsi="Calibri"/>
                <w:b/>
                <w:color w:val="000000"/>
                <w:sz w:val="18"/>
              </w:rPr>
            </w:pPr>
            <w:r w:rsidRPr="00E91BA2">
              <w:rPr>
                <w:rFonts w:ascii="Calibri" w:hAnsi="Calibri"/>
                <w:b/>
                <w:color w:val="000000"/>
                <w:sz w:val="18"/>
              </w:rPr>
              <w:t xml:space="preserve">Component 4: </w:t>
            </w:r>
            <w:r w:rsidRPr="00E91BA2">
              <w:rPr>
                <w:rFonts w:ascii="Calibri" w:hAnsi="Calibri"/>
                <w:color w:val="000000"/>
                <w:sz w:val="18"/>
              </w:rPr>
              <w:t xml:space="preserve">Gender Mainstreaming, </w:t>
            </w:r>
            <w:r w:rsidRPr="00E91BA2">
              <w:rPr>
                <w:rFonts w:ascii="Calibri" w:hAnsi="Calibri"/>
                <w:sz w:val="18"/>
              </w:rPr>
              <w:t>Knowledge Management and M&amp;E</w:t>
            </w:r>
          </w:p>
        </w:tc>
      </w:tr>
      <w:tr w:rsidR="00B2739B" w:rsidRPr="00E91BA2" w14:paraId="5E6B8594" w14:textId="77777777" w:rsidTr="00B2739B">
        <w:trPr>
          <w:trHeight w:val="501"/>
        </w:trPr>
        <w:tc>
          <w:tcPr>
            <w:tcW w:w="547" w:type="pct"/>
            <w:gridSpan w:val="2"/>
            <w:tcBorders>
              <w:bottom w:val="single" w:sz="4" w:space="0" w:color="auto"/>
            </w:tcBorders>
            <w:shd w:val="clear" w:color="auto" w:fill="auto"/>
          </w:tcPr>
          <w:p w14:paraId="393555D8" w14:textId="77777777" w:rsidR="00B2739B" w:rsidRPr="00E91BA2" w:rsidRDefault="00B2739B" w:rsidP="00B2739B">
            <w:pPr>
              <w:rPr>
                <w:rFonts w:ascii="Calibri" w:hAnsi="Calibri"/>
                <w:color w:val="000000"/>
                <w:sz w:val="18"/>
              </w:rPr>
            </w:pPr>
            <w:r w:rsidRPr="00E91BA2">
              <w:rPr>
                <w:rFonts w:ascii="Calibri" w:hAnsi="Calibri"/>
                <w:color w:val="000000"/>
                <w:sz w:val="18"/>
              </w:rPr>
              <w:t>4.1</w:t>
            </w:r>
            <w:r w:rsidRPr="00E91BA2">
              <w:rPr>
                <w:rFonts w:ascii="Calibri" w:hAnsi="Calibri" w:cs="Calibri"/>
                <w:bCs/>
                <w:color w:val="000000"/>
                <w:sz w:val="18"/>
                <w:szCs w:val="18"/>
              </w:rPr>
              <w:t>-</w:t>
            </w:r>
            <w:r w:rsidRPr="00E91BA2">
              <w:rPr>
                <w:rFonts w:ascii="Calibri" w:hAnsi="Calibri"/>
                <w:color w:val="000000"/>
                <w:sz w:val="18"/>
              </w:rPr>
              <w:t>4.</w:t>
            </w:r>
            <w:r w:rsidRPr="00E91BA2">
              <w:rPr>
                <w:rFonts w:ascii="Calibri" w:hAnsi="Calibri" w:cs="Calibri"/>
                <w:bCs/>
                <w:color w:val="000000"/>
                <w:sz w:val="18"/>
                <w:szCs w:val="18"/>
              </w:rPr>
              <w:t>3</w:t>
            </w:r>
          </w:p>
        </w:tc>
        <w:tc>
          <w:tcPr>
            <w:tcW w:w="356" w:type="pct"/>
            <w:tcBorders>
              <w:bottom w:val="single" w:sz="4" w:space="0" w:color="auto"/>
            </w:tcBorders>
            <w:shd w:val="clear" w:color="auto" w:fill="auto"/>
          </w:tcPr>
          <w:p w14:paraId="4E2B2346" w14:textId="77777777" w:rsidR="00B2739B" w:rsidRPr="00E91BA2" w:rsidRDefault="00B2739B" w:rsidP="00B2739B">
            <w:pPr>
              <w:ind w:left="105"/>
              <w:rPr>
                <w:rFonts w:ascii="Calibri" w:hAnsi="Calibri" w:cs="Calibri"/>
                <w:bCs/>
                <w:color w:val="000000"/>
                <w:sz w:val="18"/>
                <w:szCs w:val="18"/>
              </w:rPr>
            </w:pPr>
            <w:r w:rsidRPr="00E91BA2">
              <w:rPr>
                <w:rFonts w:ascii="Calibri" w:hAnsi="Calibri"/>
                <w:color w:val="000000"/>
                <w:sz w:val="18"/>
              </w:rPr>
              <w:t>PMU</w:t>
            </w:r>
            <w:r w:rsidRPr="00E91BA2">
              <w:rPr>
                <w:rFonts w:ascii="Calibri" w:hAnsi="Calibri" w:cs="Calibri"/>
                <w:bCs/>
                <w:color w:val="000000"/>
                <w:sz w:val="18"/>
                <w:szCs w:val="18"/>
              </w:rPr>
              <w:t xml:space="preserve">, </w:t>
            </w:r>
          </w:p>
          <w:p w14:paraId="67F50C2B" w14:textId="77777777" w:rsidR="00B2739B" w:rsidRPr="00E91BA2" w:rsidRDefault="00B2739B" w:rsidP="00B2739B">
            <w:pPr>
              <w:rPr>
                <w:rFonts w:ascii="Calibri" w:hAnsi="Calibri"/>
                <w:color w:val="000000"/>
                <w:sz w:val="18"/>
              </w:rPr>
            </w:pPr>
            <w:r w:rsidRPr="00E91BA2">
              <w:rPr>
                <w:rFonts w:ascii="Calibri" w:hAnsi="Calibri"/>
                <w:color w:val="000000"/>
                <w:sz w:val="18"/>
              </w:rPr>
              <w:t>all partners</w:t>
            </w:r>
          </w:p>
        </w:tc>
        <w:tc>
          <w:tcPr>
            <w:tcW w:w="4097" w:type="pct"/>
            <w:gridSpan w:val="2"/>
            <w:tcBorders>
              <w:bottom w:val="single" w:sz="4" w:space="0" w:color="auto"/>
            </w:tcBorders>
            <w:shd w:val="clear" w:color="auto" w:fill="auto"/>
          </w:tcPr>
          <w:p w14:paraId="3EE0C25C" w14:textId="77777777" w:rsidR="00B2739B" w:rsidRPr="00E91BA2" w:rsidRDefault="00B2739B" w:rsidP="00B2739B">
            <w:pPr>
              <w:numPr>
                <w:ilvl w:val="0"/>
                <w:numId w:val="96"/>
              </w:numPr>
              <w:ind w:left="357"/>
              <w:contextualSpacing/>
              <w:rPr>
                <w:rFonts w:ascii="Calibri" w:hAnsi="Calibri"/>
                <w:color w:val="000000"/>
                <w:sz w:val="18"/>
              </w:rPr>
            </w:pPr>
            <w:r w:rsidRPr="00E91BA2">
              <w:rPr>
                <w:rFonts w:ascii="Calibri" w:hAnsi="Calibri"/>
                <w:color w:val="000000"/>
                <w:sz w:val="18"/>
              </w:rPr>
              <w:t>Implement gender mainstreaming strategy</w:t>
            </w:r>
            <w:r w:rsidRPr="00E91BA2">
              <w:rPr>
                <w:rFonts w:ascii="Calibri" w:hAnsi="Calibri" w:cs="Calibri"/>
                <w:bCs/>
                <w:color w:val="000000"/>
                <w:sz w:val="18"/>
                <w:szCs w:val="18"/>
              </w:rPr>
              <w:t>.</w:t>
            </w:r>
          </w:p>
          <w:p w14:paraId="4F8D1D1C" w14:textId="77777777" w:rsidR="00B2739B" w:rsidRPr="00E91BA2" w:rsidRDefault="00B2739B" w:rsidP="00B2739B">
            <w:pPr>
              <w:numPr>
                <w:ilvl w:val="0"/>
                <w:numId w:val="96"/>
              </w:numPr>
              <w:ind w:left="357"/>
              <w:contextualSpacing/>
              <w:rPr>
                <w:rFonts w:ascii="Calibri" w:hAnsi="Calibri"/>
                <w:color w:val="000000"/>
                <w:sz w:val="18"/>
              </w:rPr>
            </w:pPr>
            <w:r w:rsidRPr="00E91BA2">
              <w:rPr>
                <w:rFonts w:ascii="Calibri" w:hAnsi="Calibri"/>
                <w:color w:val="000000"/>
                <w:sz w:val="18"/>
              </w:rPr>
              <w:t>Track gender disaggregated data for M&amp;E</w:t>
            </w:r>
            <w:r w:rsidRPr="00E91BA2">
              <w:rPr>
                <w:rFonts w:ascii="Calibri" w:hAnsi="Calibri" w:cs="Calibri"/>
                <w:bCs/>
                <w:color w:val="000000"/>
                <w:sz w:val="18"/>
                <w:szCs w:val="18"/>
              </w:rPr>
              <w:t>.</w:t>
            </w:r>
            <w:r w:rsidRPr="00E91BA2">
              <w:rPr>
                <w:rFonts w:ascii="Calibri" w:hAnsi="Calibri"/>
                <w:color w:val="000000"/>
                <w:sz w:val="18"/>
              </w:rPr>
              <w:t xml:space="preserve"> </w:t>
            </w:r>
          </w:p>
          <w:p w14:paraId="73A2A544" w14:textId="77777777" w:rsidR="00B2739B" w:rsidRPr="00E91BA2" w:rsidRDefault="00B2739B" w:rsidP="00B2739B">
            <w:pPr>
              <w:numPr>
                <w:ilvl w:val="0"/>
                <w:numId w:val="96"/>
              </w:numPr>
              <w:ind w:left="357"/>
              <w:contextualSpacing/>
              <w:rPr>
                <w:rFonts w:ascii="Calibri" w:hAnsi="Calibri"/>
                <w:color w:val="000000"/>
                <w:sz w:val="18"/>
              </w:rPr>
            </w:pPr>
            <w:r w:rsidRPr="00E91BA2">
              <w:rPr>
                <w:rFonts w:ascii="Calibri" w:hAnsi="Calibri"/>
                <w:color w:val="000000"/>
                <w:sz w:val="18"/>
              </w:rPr>
              <w:t xml:space="preserve">Consider gender related reporting in </w:t>
            </w:r>
            <w:r w:rsidRPr="00E91BA2">
              <w:rPr>
                <w:rFonts w:ascii="Calibri" w:hAnsi="Calibri" w:cs="Calibri"/>
                <w:bCs/>
                <w:color w:val="000000"/>
                <w:sz w:val="18"/>
                <w:szCs w:val="18"/>
              </w:rPr>
              <w:t>knowledge management processes.</w:t>
            </w:r>
          </w:p>
          <w:p w14:paraId="41AB29B3" w14:textId="77777777" w:rsidR="00B2739B" w:rsidRPr="00E91BA2" w:rsidRDefault="00B2739B" w:rsidP="00B2739B">
            <w:pPr>
              <w:numPr>
                <w:ilvl w:val="0"/>
                <w:numId w:val="96"/>
              </w:numPr>
              <w:ind w:left="357"/>
              <w:contextualSpacing/>
              <w:rPr>
                <w:rFonts w:ascii="Calibri" w:hAnsi="Calibri"/>
                <w:color w:val="000000"/>
                <w:sz w:val="18"/>
              </w:rPr>
            </w:pPr>
            <w:r w:rsidRPr="00E91BA2">
              <w:rPr>
                <w:rFonts w:ascii="Calibri" w:hAnsi="Calibri"/>
                <w:sz w:val="18"/>
              </w:rPr>
              <w:t xml:space="preserve">Gender considerations </w:t>
            </w:r>
            <w:r w:rsidRPr="00E91BA2">
              <w:rPr>
                <w:rFonts w:ascii="Calibri" w:hAnsi="Calibri" w:cs="Calibri"/>
                <w:sz w:val="18"/>
                <w:szCs w:val="18"/>
              </w:rPr>
              <w:t>included in</w:t>
            </w:r>
            <w:r w:rsidRPr="00E91BA2">
              <w:rPr>
                <w:rFonts w:ascii="Calibri" w:hAnsi="Calibri"/>
                <w:sz w:val="18"/>
              </w:rPr>
              <w:t xml:space="preserve"> communication </w:t>
            </w:r>
            <w:r w:rsidRPr="00E91BA2">
              <w:rPr>
                <w:rFonts w:ascii="Calibri" w:hAnsi="Calibri" w:cs="Calibri"/>
                <w:sz w:val="18"/>
                <w:szCs w:val="18"/>
              </w:rPr>
              <w:t xml:space="preserve">strategies. </w:t>
            </w:r>
          </w:p>
        </w:tc>
      </w:tr>
      <w:tr w:rsidR="00B2739B" w:rsidRPr="00E91BA2" w14:paraId="6881241C" w14:textId="77777777" w:rsidTr="00B2739B">
        <w:trPr>
          <w:trHeight w:val="240"/>
        </w:trPr>
        <w:tc>
          <w:tcPr>
            <w:tcW w:w="5000" w:type="pct"/>
            <w:gridSpan w:val="5"/>
            <w:shd w:val="clear" w:color="auto" w:fill="F2F2F2" w:themeFill="background1" w:themeFillShade="F2"/>
          </w:tcPr>
          <w:p w14:paraId="5DF05887" w14:textId="77777777" w:rsidR="00B2739B" w:rsidRPr="00E91BA2" w:rsidRDefault="00B2739B" w:rsidP="00B2739B">
            <w:pPr>
              <w:rPr>
                <w:rFonts w:ascii="Calibri" w:hAnsi="Calibri"/>
                <w:b/>
                <w:color w:val="000000"/>
                <w:sz w:val="18"/>
              </w:rPr>
            </w:pPr>
            <w:r w:rsidRPr="00E91BA2">
              <w:rPr>
                <w:rFonts w:ascii="Calibri" w:hAnsi="Calibri"/>
                <w:b/>
                <w:color w:val="000000"/>
                <w:sz w:val="18"/>
              </w:rPr>
              <w:t>Project Management</w:t>
            </w:r>
          </w:p>
        </w:tc>
      </w:tr>
      <w:tr w:rsidR="00B2739B" w:rsidRPr="00E91BA2" w14:paraId="0F6F9A33" w14:textId="77777777" w:rsidTr="00B2739B">
        <w:trPr>
          <w:trHeight w:val="780"/>
        </w:trPr>
        <w:tc>
          <w:tcPr>
            <w:tcW w:w="547" w:type="pct"/>
            <w:gridSpan w:val="2"/>
            <w:shd w:val="clear" w:color="auto" w:fill="auto"/>
          </w:tcPr>
          <w:p w14:paraId="3D5323AF" w14:textId="77777777" w:rsidR="00B2739B" w:rsidRPr="00E91BA2" w:rsidRDefault="00B2739B" w:rsidP="00B2739B">
            <w:pPr>
              <w:ind w:left="231"/>
              <w:rPr>
                <w:rFonts w:ascii="Calibri" w:hAnsi="Calibri"/>
                <w:color w:val="000000"/>
                <w:sz w:val="18"/>
              </w:rPr>
            </w:pPr>
          </w:p>
        </w:tc>
        <w:tc>
          <w:tcPr>
            <w:tcW w:w="356" w:type="pct"/>
            <w:shd w:val="clear" w:color="auto" w:fill="auto"/>
          </w:tcPr>
          <w:p w14:paraId="398CBE6D" w14:textId="77777777" w:rsidR="00B2739B" w:rsidRPr="00E91BA2" w:rsidRDefault="00B2739B" w:rsidP="00B2739B">
            <w:pPr>
              <w:ind w:left="105"/>
              <w:rPr>
                <w:rFonts w:ascii="Calibri" w:hAnsi="Calibri"/>
                <w:color w:val="000000"/>
                <w:sz w:val="18"/>
              </w:rPr>
            </w:pPr>
            <w:r w:rsidRPr="00E91BA2">
              <w:rPr>
                <w:rFonts w:ascii="Calibri" w:hAnsi="Calibri"/>
                <w:color w:val="000000"/>
                <w:sz w:val="18"/>
              </w:rPr>
              <w:t>PMU</w:t>
            </w:r>
          </w:p>
        </w:tc>
        <w:tc>
          <w:tcPr>
            <w:tcW w:w="4097" w:type="pct"/>
            <w:gridSpan w:val="2"/>
            <w:shd w:val="clear" w:color="auto" w:fill="auto"/>
          </w:tcPr>
          <w:p w14:paraId="67722ADF" w14:textId="77777777" w:rsidR="00B2739B" w:rsidRPr="00E91BA2" w:rsidRDefault="00B2739B" w:rsidP="00B2739B">
            <w:pPr>
              <w:numPr>
                <w:ilvl w:val="0"/>
                <w:numId w:val="96"/>
              </w:numPr>
              <w:ind w:left="364"/>
              <w:contextualSpacing/>
              <w:rPr>
                <w:rFonts w:ascii="Calibri" w:hAnsi="Calibri"/>
                <w:color w:val="000000"/>
                <w:sz w:val="18"/>
              </w:rPr>
            </w:pPr>
            <w:r w:rsidRPr="00E91BA2">
              <w:rPr>
                <w:rFonts w:ascii="Calibri" w:hAnsi="Calibri"/>
                <w:color w:val="000000"/>
                <w:sz w:val="18"/>
              </w:rPr>
              <w:t>Apply gender clause to recruitment</w:t>
            </w:r>
            <w:r w:rsidRPr="00E91BA2">
              <w:rPr>
                <w:rFonts w:ascii="Calibri" w:hAnsi="Calibri" w:cs="Calibri"/>
                <w:bCs/>
                <w:color w:val="000000"/>
                <w:sz w:val="18"/>
                <w:szCs w:val="18"/>
              </w:rPr>
              <w:t xml:space="preserve"> processes.</w:t>
            </w:r>
          </w:p>
          <w:p w14:paraId="21E38D99" w14:textId="77777777" w:rsidR="00B2739B" w:rsidRPr="00E91BA2" w:rsidRDefault="00B2739B" w:rsidP="00B2739B">
            <w:pPr>
              <w:numPr>
                <w:ilvl w:val="0"/>
                <w:numId w:val="96"/>
              </w:numPr>
              <w:ind w:left="364"/>
              <w:contextualSpacing/>
              <w:rPr>
                <w:rFonts w:ascii="Calibri" w:hAnsi="Calibri"/>
                <w:color w:val="000000"/>
                <w:sz w:val="18"/>
              </w:rPr>
            </w:pPr>
            <w:r w:rsidRPr="00E91BA2">
              <w:rPr>
                <w:rFonts w:ascii="Calibri" w:hAnsi="Calibri" w:cs="Calibri"/>
                <w:bCs/>
                <w:color w:val="000000"/>
                <w:sz w:val="18"/>
                <w:szCs w:val="18"/>
              </w:rPr>
              <w:t>Engage</w:t>
            </w:r>
            <w:r w:rsidRPr="00E91BA2">
              <w:rPr>
                <w:rFonts w:ascii="Calibri" w:hAnsi="Calibri"/>
                <w:color w:val="000000"/>
                <w:sz w:val="18"/>
              </w:rPr>
              <w:t xml:space="preserve"> gender </w:t>
            </w:r>
            <w:r w:rsidRPr="00E91BA2">
              <w:rPr>
                <w:rFonts w:ascii="Calibri" w:hAnsi="Calibri" w:cs="Calibri"/>
                <w:bCs/>
                <w:color w:val="000000"/>
                <w:sz w:val="18"/>
                <w:szCs w:val="18"/>
              </w:rPr>
              <w:t>expert(s) for further assessment and monitoring</w:t>
            </w:r>
            <w:r w:rsidRPr="00E91BA2">
              <w:rPr>
                <w:rFonts w:ascii="Calibri" w:hAnsi="Calibri"/>
                <w:color w:val="000000"/>
                <w:sz w:val="18"/>
              </w:rPr>
              <w:t xml:space="preserve"> of gender</w:t>
            </w:r>
            <w:r w:rsidRPr="00E91BA2">
              <w:rPr>
                <w:rFonts w:ascii="Calibri" w:hAnsi="Calibri" w:cs="Calibri"/>
                <w:bCs/>
                <w:color w:val="000000"/>
                <w:sz w:val="18"/>
                <w:szCs w:val="18"/>
              </w:rPr>
              <w:t>-</w:t>
            </w:r>
            <w:r w:rsidRPr="00E91BA2">
              <w:rPr>
                <w:rFonts w:ascii="Calibri" w:hAnsi="Calibri"/>
                <w:color w:val="000000"/>
                <w:sz w:val="18"/>
              </w:rPr>
              <w:t xml:space="preserve">mainstreaming </w:t>
            </w:r>
            <w:r w:rsidRPr="00E91BA2">
              <w:rPr>
                <w:rFonts w:ascii="Calibri" w:hAnsi="Calibri" w:cs="Calibri"/>
                <w:bCs/>
                <w:color w:val="000000"/>
                <w:sz w:val="18"/>
                <w:szCs w:val="18"/>
              </w:rPr>
              <w:t xml:space="preserve">challenges and opportunities, during inception phase as well as during project implementation.  </w:t>
            </w:r>
          </w:p>
          <w:p w14:paraId="31BBDF3B" w14:textId="77777777" w:rsidR="00B2739B" w:rsidRPr="00E91BA2" w:rsidRDefault="00B2739B" w:rsidP="00B2739B">
            <w:pPr>
              <w:numPr>
                <w:ilvl w:val="0"/>
                <w:numId w:val="96"/>
              </w:numPr>
              <w:ind w:left="364"/>
              <w:contextualSpacing/>
              <w:rPr>
                <w:rFonts w:ascii="Calibri" w:hAnsi="Calibri"/>
                <w:color w:val="000000"/>
                <w:sz w:val="18"/>
              </w:rPr>
            </w:pPr>
            <w:r w:rsidRPr="00E91BA2">
              <w:rPr>
                <w:rFonts w:ascii="Calibri" w:hAnsi="Calibri"/>
                <w:color w:val="000000"/>
                <w:sz w:val="18"/>
              </w:rPr>
              <w:t xml:space="preserve">TORs of staff </w:t>
            </w:r>
            <w:r w:rsidRPr="00E91BA2">
              <w:rPr>
                <w:rFonts w:ascii="Calibri" w:hAnsi="Calibri" w:cs="Calibri"/>
                <w:bCs/>
                <w:color w:val="000000"/>
                <w:sz w:val="18"/>
                <w:szCs w:val="18"/>
              </w:rPr>
              <w:t xml:space="preserve">and consultants </w:t>
            </w:r>
            <w:r w:rsidRPr="00E91BA2">
              <w:rPr>
                <w:rFonts w:ascii="Calibri" w:hAnsi="Calibri"/>
                <w:color w:val="000000"/>
                <w:sz w:val="18"/>
              </w:rPr>
              <w:t>to include gender</w:t>
            </w:r>
            <w:r w:rsidRPr="00E91BA2">
              <w:rPr>
                <w:rFonts w:ascii="Calibri" w:hAnsi="Calibri" w:cs="Calibri"/>
                <w:bCs/>
                <w:color w:val="000000"/>
                <w:sz w:val="18"/>
                <w:szCs w:val="18"/>
              </w:rPr>
              <w:t>-related aspects as appropriate.</w:t>
            </w:r>
            <w:r w:rsidRPr="00E91BA2">
              <w:rPr>
                <w:rFonts w:ascii="Calibri" w:hAnsi="Calibri"/>
                <w:color w:val="000000"/>
                <w:sz w:val="18"/>
              </w:rPr>
              <w:t xml:space="preserve"> </w:t>
            </w:r>
          </w:p>
        </w:tc>
      </w:tr>
      <w:bookmarkEnd w:id="36"/>
    </w:tbl>
    <w:p w14:paraId="477B601B" w14:textId="77777777" w:rsidR="00B2739B" w:rsidRPr="00E91BA2" w:rsidRDefault="00B2739B" w:rsidP="00B2739B">
      <w:pPr>
        <w:jc w:val="both"/>
        <w:rPr>
          <w:rFonts w:ascii="Calibri" w:hAnsi="Calibri"/>
          <w:sz w:val="20"/>
        </w:rPr>
      </w:pPr>
    </w:p>
    <w:p w14:paraId="3F70A565" w14:textId="77777777" w:rsidR="00B2739B" w:rsidRPr="00E91BA2" w:rsidRDefault="00B2739B" w:rsidP="00B2739B">
      <w:pPr>
        <w:rPr>
          <w:rFonts w:ascii="Calibri" w:hAnsi="Calibri"/>
          <w:sz w:val="20"/>
        </w:rPr>
      </w:pPr>
    </w:p>
    <w:p w14:paraId="5F85DA92" w14:textId="77777777" w:rsidR="00B2739B" w:rsidRPr="00E91BA2" w:rsidRDefault="00B2739B" w:rsidP="00B2739B">
      <w:pPr>
        <w:numPr>
          <w:ilvl w:val="0"/>
          <w:numId w:val="8"/>
        </w:numPr>
        <w:ind w:left="284" w:hanging="142"/>
        <w:rPr>
          <w:rFonts w:ascii="Calibri" w:hAnsi="Calibri"/>
          <w:i/>
          <w:sz w:val="22"/>
        </w:rPr>
      </w:pPr>
      <w:r w:rsidRPr="00E91BA2">
        <w:rPr>
          <w:rFonts w:ascii="Calibri" w:hAnsi="Calibri"/>
          <w:sz w:val="22"/>
          <w:u w:val="single"/>
        </w:rPr>
        <w:t>South-South and Triangular Cooperation</w:t>
      </w:r>
      <w:r w:rsidRPr="00E91BA2">
        <w:rPr>
          <w:rFonts w:ascii="Calibri" w:hAnsi="Calibri"/>
          <w:sz w:val="22"/>
        </w:rPr>
        <w:t xml:space="preserve">  </w:t>
      </w:r>
    </w:p>
    <w:p w14:paraId="2D1F0CCD" w14:textId="77777777" w:rsidR="00B2739B" w:rsidRPr="00E91BA2" w:rsidRDefault="00B2739B" w:rsidP="00B2739B">
      <w:pPr>
        <w:rPr>
          <w:rStyle w:val="Hyperlink"/>
          <w:rFonts w:ascii="Calibri" w:hAnsi="Calibri"/>
          <w:i/>
        </w:rPr>
      </w:pPr>
    </w:p>
    <w:p w14:paraId="1B3ACE52" w14:textId="77777777" w:rsidR="00B2739B" w:rsidRPr="00E91BA2" w:rsidRDefault="00B2739B" w:rsidP="00B2739B">
      <w:pPr>
        <w:jc w:val="both"/>
        <w:rPr>
          <w:rFonts w:ascii="Calibri" w:hAnsi="Calibri"/>
          <w:sz w:val="20"/>
        </w:rPr>
      </w:pPr>
      <w:r w:rsidRPr="00E91BA2">
        <w:rPr>
          <w:rFonts w:ascii="Calibri" w:hAnsi="Calibri"/>
          <w:sz w:val="20"/>
        </w:rPr>
        <w:t xml:space="preserve">This project will contribute to </w:t>
      </w:r>
      <w:r w:rsidRPr="00E91BA2">
        <w:rPr>
          <w:rFonts w:ascii="Calibri" w:hAnsi="Calibri" w:cs="Calibri"/>
          <w:sz w:val="20"/>
          <w:szCs w:val="20"/>
          <w:lang w:eastAsia="de-DE" w:bidi="as-IN"/>
        </w:rPr>
        <w:t>South-South and Triangular Cooperation (SSTrC) through</w:t>
      </w:r>
      <w:r w:rsidRPr="00E91BA2">
        <w:rPr>
          <w:rFonts w:ascii="Calibri" w:hAnsi="Calibri"/>
          <w:sz w:val="20"/>
        </w:rPr>
        <w:t xml:space="preserve"> three thematic areas</w:t>
      </w:r>
      <w:r w:rsidRPr="00E91BA2">
        <w:rPr>
          <w:rFonts w:ascii="Calibri" w:hAnsi="Calibri" w:cs="Calibri"/>
          <w:sz w:val="20"/>
          <w:szCs w:val="20"/>
          <w:lang w:eastAsia="de-DE" w:bidi="as-IN"/>
        </w:rPr>
        <w:t>, as part of Components 1 and 4 as well as through the overall GWP</w:t>
      </w:r>
      <w:r w:rsidRPr="00E91BA2">
        <w:rPr>
          <w:rFonts w:ascii="Calibri" w:hAnsi="Calibri"/>
          <w:sz w:val="20"/>
        </w:rPr>
        <w:t>:</w:t>
      </w:r>
    </w:p>
    <w:p w14:paraId="3A09DBF5" w14:textId="77777777" w:rsidR="00B2739B" w:rsidRPr="00E91BA2" w:rsidRDefault="00B2739B" w:rsidP="00B2739B">
      <w:pPr>
        <w:jc w:val="both"/>
        <w:rPr>
          <w:rFonts w:ascii="Calibri" w:hAnsi="Calibri"/>
          <w:sz w:val="10"/>
        </w:rPr>
      </w:pPr>
    </w:p>
    <w:p w14:paraId="27481A60" w14:textId="409392AD" w:rsidR="00B2739B" w:rsidRPr="00E91BA2" w:rsidRDefault="00B2739B" w:rsidP="00B2739B">
      <w:pPr>
        <w:pStyle w:val="ColorfulList-Accent11"/>
        <w:numPr>
          <w:ilvl w:val="0"/>
          <w:numId w:val="137"/>
        </w:numPr>
        <w:jc w:val="both"/>
        <w:rPr>
          <w:rFonts w:cs="Calibri"/>
          <w:szCs w:val="20"/>
        </w:rPr>
      </w:pPr>
      <w:r w:rsidRPr="00E91BA2">
        <w:rPr>
          <w:i/>
          <w:sz w:val="20"/>
          <w:lang w:val="en-GB"/>
        </w:rPr>
        <w:t>Sustainable development pathways</w:t>
      </w:r>
      <w:r w:rsidRPr="00E91BA2">
        <w:rPr>
          <w:sz w:val="20"/>
          <w:lang w:val="en-GB"/>
        </w:rPr>
        <w:t xml:space="preserve"> </w:t>
      </w:r>
      <w:r w:rsidRPr="00E91BA2">
        <w:rPr>
          <w:rFonts w:cs="Calibri"/>
          <w:sz w:val="20"/>
          <w:szCs w:val="20"/>
          <w:lang w:val="en-GB" w:eastAsia="de-DE" w:bidi="as-IN"/>
        </w:rPr>
        <w:t>by bringing</w:t>
      </w:r>
      <w:r w:rsidRPr="00E91BA2">
        <w:rPr>
          <w:sz w:val="20"/>
          <w:lang w:val="en-GB"/>
        </w:rPr>
        <w:t xml:space="preserve"> </w:t>
      </w:r>
      <w:r w:rsidR="003F3372" w:rsidRPr="00E91BA2">
        <w:rPr>
          <w:sz w:val="20"/>
          <w:lang w:val="en-GB"/>
        </w:rPr>
        <w:t>to</w:t>
      </w:r>
      <w:r w:rsidRPr="00E91BA2">
        <w:rPr>
          <w:sz w:val="20"/>
          <w:lang w:val="en-GB"/>
        </w:rPr>
        <w:t xml:space="preserve"> Tanzania best experience in IWT control policy, legislation and enforcement framework as well as sustainable community development from </w:t>
      </w:r>
      <w:r w:rsidRPr="00E91BA2">
        <w:rPr>
          <w:rFonts w:cs="Calibri"/>
          <w:sz w:val="20"/>
          <w:szCs w:val="20"/>
          <w:lang w:val="en-GB" w:eastAsia="de-DE" w:bidi="as-IN"/>
        </w:rPr>
        <w:t>neighbouring</w:t>
      </w:r>
      <w:r w:rsidRPr="00E91BA2">
        <w:rPr>
          <w:sz w:val="20"/>
          <w:lang w:val="en-GB"/>
        </w:rPr>
        <w:t xml:space="preserve"> countries </w:t>
      </w:r>
      <w:r w:rsidRPr="00E91BA2">
        <w:rPr>
          <w:rFonts w:cs="Calibri"/>
          <w:sz w:val="20"/>
          <w:szCs w:val="20"/>
          <w:lang w:val="en-GB" w:eastAsia="de-DE" w:bidi="as-IN"/>
        </w:rPr>
        <w:t>(e.g.</w:t>
      </w:r>
      <w:r w:rsidRPr="00E91BA2">
        <w:rPr>
          <w:sz w:val="20"/>
          <w:lang w:val="en-GB"/>
        </w:rPr>
        <w:t xml:space="preserve"> Kenya and Mozambique</w:t>
      </w:r>
      <w:r w:rsidRPr="00E91BA2">
        <w:rPr>
          <w:rFonts w:cs="Calibri"/>
          <w:sz w:val="20"/>
          <w:szCs w:val="20"/>
          <w:lang w:val="en-GB" w:eastAsia="de-DE" w:bidi="as-IN"/>
        </w:rPr>
        <w:t>).</w:t>
      </w:r>
      <w:r w:rsidRPr="00E91BA2">
        <w:rPr>
          <w:sz w:val="20"/>
          <w:lang w:val="en-GB"/>
        </w:rPr>
        <w:t xml:space="preserve"> The project will facilitate mutually beneficial development of wildlife management and conservation in Africa via development of international collaboration of Tanzania with its </w:t>
      </w:r>
      <w:r w:rsidRPr="00E91BA2">
        <w:rPr>
          <w:rFonts w:cs="Calibri"/>
          <w:sz w:val="20"/>
          <w:szCs w:val="20"/>
          <w:lang w:val="en-GB" w:eastAsia="de-DE" w:bidi="as-IN"/>
        </w:rPr>
        <w:t>neighbours</w:t>
      </w:r>
      <w:r w:rsidRPr="00E91BA2">
        <w:rPr>
          <w:sz w:val="20"/>
          <w:lang w:val="en-GB"/>
        </w:rPr>
        <w:t xml:space="preserve"> on </w:t>
      </w:r>
      <w:r w:rsidRPr="00E91BA2">
        <w:rPr>
          <w:rFonts w:cs="Calibri"/>
          <w:sz w:val="20"/>
          <w:szCs w:val="20"/>
          <w:lang w:val="en-GB" w:eastAsia="de-DE" w:bidi="as-IN"/>
        </w:rPr>
        <w:t>transboundary</w:t>
      </w:r>
      <w:r w:rsidRPr="00E91BA2">
        <w:rPr>
          <w:sz w:val="20"/>
          <w:lang w:val="en-GB"/>
        </w:rPr>
        <w:t xml:space="preserve"> IWT issues. </w:t>
      </w:r>
      <w:r w:rsidRPr="00E91BA2">
        <w:rPr>
          <w:rFonts w:cs="Calibri"/>
          <w:sz w:val="20"/>
          <w:szCs w:val="20"/>
          <w:lang w:val="en-GB" w:eastAsia="de-DE" w:bidi="as-IN"/>
        </w:rPr>
        <w:t>The</w:t>
      </w:r>
      <w:r w:rsidRPr="00E91BA2">
        <w:rPr>
          <w:sz w:val="20"/>
          <w:lang w:val="en-GB"/>
        </w:rPr>
        <w:t xml:space="preserve"> project will </w:t>
      </w:r>
      <w:r w:rsidRPr="00E91BA2">
        <w:rPr>
          <w:rFonts w:cs="Calibri"/>
          <w:sz w:val="20"/>
          <w:szCs w:val="20"/>
          <w:lang w:val="en-GB" w:eastAsia="de-DE" w:bidi="as-IN"/>
        </w:rPr>
        <w:t xml:space="preserve">also </w:t>
      </w:r>
      <w:r w:rsidRPr="00E91BA2">
        <w:rPr>
          <w:sz w:val="20"/>
          <w:lang w:val="en-GB"/>
        </w:rPr>
        <w:t xml:space="preserve">contribute to negotiations and agreements on IWT control </w:t>
      </w:r>
      <w:r w:rsidRPr="00E91BA2">
        <w:rPr>
          <w:rFonts w:cs="Calibri"/>
          <w:sz w:val="20"/>
          <w:szCs w:val="20"/>
          <w:lang w:val="en-GB" w:eastAsia="de-DE" w:bidi="as-IN"/>
        </w:rPr>
        <w:t>in</w:t>
      </w:r>
      <w:r w:rsidRPr="00E91BA2">
        <w:rPr>
          <w:sz w:val="20"/>
          <w:lang w:val="en-GB"/>
        </w:rPr>
        <w:t xml:space="preserve"> Tanzania with countries of IW demand in </w:t>
      </w:r>
      <w:r w:rsidR="0051089B" w:rsidRPr="00E91BA2">
        <w:rPr>
          <w:sz w:val="20"/>
          <w:lang w:val="en-GB"/>
        </w:rPr>
        <w:t>East/</w:t>
      </w:r>
      <w:r w:rsidRPr="00E91BA2">
        <w:rPr>
          <w:sz w:val="20"/>
          <w:lang w:val="en-GB"/>
        </w:rPr>
        <w:t>South-East Asia</w:t>
      </w:r>
      <w:r w:rsidRPr="00E91BA2">
        <w:rPr>
          <w:rFonts w:cs="Calibri"/>
          <w:sz w:val="20"/>
          <w:szCs w:val="20"/>
          <w:lang w:val="en-GB" w:eastAsia="de-DE" w:bidi="as-IN"/>
        </w:rPr>
        <w:t>.</w:t>
      </w:r>
    </w:p>
    <w:p w14:paraId="14289C96" w14:textId="77777777" w:rsidR="00B2739B" w:rsidRPr="00E91BA2" w:rsidRDefault="00B2739B" w:rsidP="00B2739B">
      <w:pPr>
        <w:pStyle w:val="ColorfulList-Accent11"/>
        <w:ind w:left="644"/>
        <w:jc w:val="both"/>
        <w:rPr>
          <w:rFonts w:cs="Calibri"/>
          <w:sz w:val="10"/>
          <w:szCs w:val="10"/>
          <w:lang w:val="en-GB"/>
        </w:rPr>
      </w:pPr>
    </w:p>
    <w:p w14:paraId="750BD372" w14:textId="77777777" w:rsidR="00B2739B" w:rsidRPr="00E91BA2" w:rsidRDefault="00B2739B" w:rsidP="00B2739B">
      <w:pPr>
        <w:pStyle w:val="ColorfulList-Accent11"/>
        <w:numPr>
          <w:ilvl w:val="0"/>
          <w:numId w:val="137"/>
        </w:numPr>
        <w:jc w:val="both"/>
        <w:rPr>
          <w:rFonts w:cs="Calibri"/>
          <w:szCs w:val="20"/>
        </w:rPr>
      </w:pPr>
      <w:r w:rsidRPr="00E91BA2">
        <w:rPr>
          <w:i/>
          <w:sz w:val="20"/>
          <w:lang w:val="en-GB"/>
        </w:rPr>
        <w:t xml:space="preserve">Resilience building – </w:t>
      </w:r>
      <w:r w:rsidRPr="00E91BA2">
        <w:rPr>
          <w:rFonts w:cs="Calibri"/>
          <w:sz w:val="20"/>
          <w:szCs w:val="20"/>
          <w:lang w:val="en-GB" w:eastAsia="de-DE" w:bidi="as-IN"/>
        </w:rPr>
        <w:t>through</w:t>
      </w:r>
      <w:r w:rsidRPr="00E91BA2">
        <w:rPr>
          <w:sz w:val="20"/>
          <w:lang w:val="en-GB"/>
        </w:rPr>
        <w:t xml:space="preserve"> establishment of national frameworks for sustainable biodiversity management and disseminating this experience to other countries</w:t>
      </w:r>
      <w:r w:rsidRPr="00E91BA2">
        <w:rPr>
          <w:rFonts w:cs="Calibri"/>
          <w:sz w:val="20"/>
          <w:szCs w:val="20"/>
          <w:lang w:val="en-GB" w:eastAsia="de-DE" w:bidi="as-IN"/>
        </w:rPr>
        <w:t>.</w:t>
      </w:r>
      <w:r w:rsidRPr="00E91BA2">
        <w:rPr>
          <w:sz w:val="20"/>
          <w:lang w:val="en-GB"/>
        </w:rPr>
        <w:t xml:space="preserve"> Efforts to combat poaching </w:t>
      </w:r>
      <w:r w:rsidRPr="00E91BA2">
        <w:rPr>
          <w:rFonts w:cs="Calibri"/>
          <w:sz w:val="20"/>
          <w:szCs w:val="20"/>
          <w:lang w:val="en-GB" w:eastAsia="de-DE" w:bidi="as-IN"/>
        </w:rPr>
        <w:t xml:space="preserve">by providing alternative sources of income </w:t>
      </w:r>
      <w:r w:rsidRPr="00E91BA2">
        <w:rPr>
          <w:sz w:val="20"/>
          <w:lang w:val="en-GB"/>
        </w:rPr>
        <w:t>help to diversify the economic asset base of communities, supporting resilience building.</w:t>
      </w:r>
      <w:r w:rsidRPr="00E91BA2">
        <w:rPr>
          <w:i/>
          <w:color w:val="FF0000"/>
          <w:sz w:val="20"/>
          <w:lang w:val="en-GB"/>
        </w:rPr>
        <w:t xml:space="preserve">  </w:t>
      </w:r>
    </w:p>
    <w:p w14:paraId="61BBBC04" w14:textId="77777777" w:rsidR="00B2739B" w:rsidRPr="00E91BA2" w:rsidRDefault="00B2739B" w:rsidP="00B2739B">
      <w:pPr>
        <w:pStyle w:val="ColorfulList-Accent11"/>
        <w:ind w:left="0"/>
        <w:jc w:val="both"/>
        <w:rPr>
          <w:rFonts w:cs="Calibri"/>
          <w:sz w:val="10"/>
          <w:szCs w:val="10"/>
          <w:lang w:val="en-GB"/>
        </w:rPr>
      </w:pPr>
    </w:p>
    <w:p w14:paraId="7A28CC2D" w14:textId="4D5A2C58" w:rsidR="00B2739B" w:rsidRPr="00E91BA2" w:rsidRDefault="00B2739B" w:rsidP="00B2739B">
      <w:pPr>
        <w:pStyle w:val="ColorfulList-Accent11"/>
        <w:numPr>
          <w:ilvl w:val="0"/>
          <w:numId w:val="137"/>
        </w:numPr>
        <w:jc w:val="both"/>
        <w:rPr>
          <w:sz w:val="20"/>
        </w:rPr>
      </w:pPr>
      <w:r w:rsidRPr="00E91BA2">
        <w:rPr>
          <w:i/>
          <w:sz w:val="20"/>
          <w:lang w:val="en-GB"/>
        </w:rPr>
        <w:t xml:space="preserve">Inclusive and effective democratic governance – </w:t>
      </w:r>
      <w:r w:rsidRPr="00E91BA2">
        <w:rPr>
          <w:rFonts w:cs="Calibri"/>
          <w:sz w:val="20"/>
          <w:szCs w:val="20"/>
          <w:lang w:val="en-GB" w:eastAsia="de-DE" w:bidi="as-IN"/>
        </w:rPr>
        <w:t xml:space="preserve">by sharing good practices in </w:t>
      </w:r>
      <w:r w:rsidRPr="00E91BA2">
        <w:rPr>
          <w:sz w:val="20"/>
          <w:lang w:val="en-GB"/>
        </w:rPr>
        <w:t xml:space="preserve">CBNRM governance (i.e. WMA </w:t>
      </w:r>
      <w:r w:rsidRPr="00E91BA2">
        <w:rPr>
          <w:rFonts w:cs="Calibri"/>
          <w:sz w:val="20"/>
          <w:szCs w:val="20"/>
          <w:lang w:val="en-GB" w:eastAsia="de-DE" w:bidi="as-IN"/>
        </w:rPr>
        <w:t>between</w:t>
      </w:r>
      <w:r w:rsidRPr="00E91BA2">
        <w:rPr>
          <w:sz w:val="20"/>
          <w:lang w:val="en-GB"/>
        </w:rPr>
        <w:t xml:space="preserve"> Tanzania</w:t>
      </w:r>
      <w:r w:rsidRPr="00E91BA2">
        <w:rPr>
          <w:rFonts w:cs="Calibri"/>
          <w:sz w:val="20"/>
          <w:szCs w:val="20"/>
          <w:lang w:val="en-GB" w:eastAsia="de-DE" w:bidi="as-IN"/>
        </w:rPr>
        <w:t xml:space="preserve"> and other countries (e.g. Kenya,</w:t>
      </w:r>
      <w:r w:rsidRPr="00E91BA2">
        <w:rPr>
          <w:sz w:val="20"/>
          <w:lang w:val="en-GB"/>
        </w:rPr>
        <w:t xml:space="preserve"> Namibia</w:t>
      </w:r>
      <w:r w:rsidRPr="00E91BA2">
        <w:rPr>
          <w:rFonts w:cs="Calibri"/>
          <w:sz w:val="20"/>
          <w:szCs w:val="20"/>
          <w:lang w:val="en-GB" w:eastAsia="de-DE" w:bidi="as-IN"/>
        </w:rPr>
        <w:t>,</w:t>
      </w:r>
      <w:r w:rsidRPr="00E91BA2">
        <w:rPr>
          <w:sz w:val="20"/>
          <w:lang w:val="en-GB"/>
        </w:rPr>
        <w:t xml:space="preserve"> South Africa</w:t>
      </w:r>
      <w:r w:rsidRPr="00E91BA2">
        <w:rPr>
          <w:rFonts w:cs="Calibri"/>
          <w:sz w:val="20"/>
          <w:szCs w:val="20"/>
          <w:lang w:val="en-GB" w:eastAsia="de-DE" w:bidi="as-IN"/>
        </w:rPr>
        <w:t>) to demonstrate good practices related to how</w:t>
      </w:r>
      <w:r w:rsidRPr="00E91BA2">
        <w:rPr>
          <w:sz w:val="20"/>
          <w:lang w:val="en-GB"/>
        </w:rPr>
        <w:t xml:space="preserve">: (i) </w:t>
      </w:r>
      <w:r w:rsidR="0051089B" w:rsidRPr="00E91BA2">
        <w:rPr>
          <w:sz w:val="20"/>
          <w:lang w:val="en-GB"/>
        </w:rPr>
        <w:t>a</w:t>
      </w:r>
      <w:r w:rsidRPr="00E91BA2">
        <w:rPr>
          <w:sz w:val="20"/>
          <w:lang w:val="en-GB"/>
        </w:rPr>
        <w:t xml:space="preserve"> mix of legal and social sanctions helps to make enforcement responsive to local governance contexts</w:t>
      </w:r>
      <w:r w:rsidRPr="00E91BA2">
        <w:rPr>
          <w:rFonts w:eastAsia="Times New Roman" w:cs="Calibri"/>
          <w:sz w:val="20"/>
          <w:szCs w:val="20"/>
          <w:lang w:val="en-GB"/>
        </w:rPr>
        <w:t>, fitting</w:t>
      </w:r>
      <w:r w:rsidRPr="00E91BA2">
        <w:rPr>
          <w:sz w:val="20"/>
          <w:lang w:val="en-GB"/>
        </w:rPr>
        <w:t xml:space="preserve"> with traditional structures; (ii) governance institutions need to be accountable to </w:t>
      </w:r>
      <w:r w:rsidRPr="00E91BA2">
        <w:rPr>
          <w:rFonts w:eastAsia="Times New Roman" w:cs="Calibri"/>
          <w:sz w:val="20"/>
          <w:szCs w:val="20"/>
          <w:lang w:val="en-GB"/>
        </w:rPr>
        <w:t>local communities and</w:t>
      </w:r>
      <w:r w:rsidRPr="00E91BA2">
        <w:rPr>
          <w:sz w:val="20"/>
          <w:lang w:val="en-GB"/>
        </w:rPr>
        <w:t xml:space="preserve"> avoid benefits being disproportionately captured by elites; (iii) CBNRM interventions need to be accompanied by long-term investments in capacity-building required to ensure broader participation and accountability of local leaders; (iv) The principles that govern the distribution of benefits should be built into CBNRM systems (not a secondary consideration), as in Namibia.</w:t>
      </w:r>
      <w:r w:rsidRPr="00E91BA2">
        <w:rPr>
          <w:rStyle w:val="FootnoteReference"/>
          <w:rFonts w:ascii="Calibri" w:hAnsi="Calibri" w:cs="Calibri"/>
          <w:sz w:val="20"/>
          <w:szCs w:val="20"/>
          <w:lang w:val="en-GB" w:eastAsia="de-DE" w:bidi="as-IN"/>
        </w:rPr>
        <w:footnoteReference w:id="52"/>
      </w:r>
      <w:r w:rsidRPr="00E91BA2">
        <w:rPr>
          <w:sz w:val="20"/>
          <w:lang w:val="en-GB"/>
        </w:rPr>
        <w:t xml:space="preserve"> </w:t>
      </w:r>
    </w:p>
    <w:p w14:paraId="1FBFC729" w14:textId="77777777" w:rsidR="008F4927" w:rsidRPr="00E91BA2" w:rsidRDefault="008F4927" w:rsidP="005043CC">
      <w:pPr>
        <w:pStyle w:val="ProDocbodytext"/>
        <w:rPr>
          <w:b/>
          <w:color w:val="2E74B5"/>
          <w:sz w:val="20"/>
        </w:rPr>
      </w:pPr>
    </w:p>
    <w:p w14:paraId="1B4826D2" w14:textId="77777777" w:rsidR="00B02FCD" w:rsidRPr="00E91BA2" w:rsidRDefault="00B02FCD" w:rsidP="000553F8">
      <w:pPr>
        <w:rPr>
          <w:rStyle w:val="Hyperlink"/>
          <w:rFonts w:ascii="Calibri" w:hAnsi="Calibri"/>
          <w:color w:val="auto"/>
          <w:sz w:val="20"/>
          <w:u w:val="none"/>
        </w:rPr>
      </w:pPr>
    </w:p>
    <w:p w14:paraId="3A05FF3C" w14:textId="77777777" w:rsidR="00F75A9F" w:rsidRPr="00E91BA2" w:rsidRDefault="008C65EB" w:rsidP="000553F8">
      <w:pPr>
        <w:pStyle w:val="Heading1"/>
        <w:spacing w:before="0" w:after="0"/>
        <w:rPr>
          <w:rFonts w:ascii="Calibri" w:hAnsi="Calibri" w:cs="Calibri"/>
          <w:szCs w:val="28"/>
          <w:lang w:val="en-GB"/>
        </w:rPr>
      </w:pPr>
      <w:bookmarkStart w:id="37" w:name="_Toc462999972"/>
      <w:bookmarkStart w:id="38" w:name="_Toc469915868"/>
      <w:bookmarkStart w:id="39" w:name="_Toc518984127"/>
      <w:bookmarkStart w:id="40" w:name="_Toc207800912"/>
      <w:r w:rsidRPr="00E91BA2">
        <w:rPr>
          <w:rFonts w:ascii="Calibri" w:hAnsi="Calibri" w:cs="Calibri"/>
          <w:szCs w:val="28"/>
          <w:lang w:val="en-GB"/>
        </w:rPr>
        <w:lastRenderedPageBreak/>
        <w:t>F</w:t>
      </w:r>
      <w:r w:rsidR="00F75A9F" w:rsidRPr="00E91BA2">
        <w:rPr>
          <w:rFonts w:ascii="Calibri" w:hAnsi="Calibri" w:cs="Calibri"/>
          <w:szCs w:val="28"/>
          <w:lang w:val="en-GB"/>
        </w:rPr>
        <w:t>easibility</w:t>
      </w:r>
      <w:bookmarkEnd w:id="37"/>
      <w:bookmarkEnd w:id="38"/>
      <w:bookmarkEnd w:id="39"/>
    </w:p>
    <w:p w14:paraId="131D7C70" w14:textId="77777777" w:rsidR="003723DF" w:rsidRPr="00E91BA2" w:rsidRDefault="003723DF" w:rsidP="000553F8">
      <w:pPr>
        <w:rPr>
          <w:rFonts w:ascii="Calibri" w:hAnsi="Calibri"/>
          <w:i/>
          <w:sz w:val="22"/>
        </w:rPr>
      </w:pPr>
    </w:p>
    <w:p w14:paraId="6D3B8DC8" w14:textId="23D58798" w:rsidR="0074731A" w:rsidRPr="00E91BA2" w:rsidRDefault="00774618" w:rsidP="005043CC">
      <w:pPr>
        <w:pStyle w:val="ColorfulList-Accent11"/>
        <w:numPr>
          <w:ilvl w:val="0"/>
          <w:numId w:val="6"/>
        </w:numPr>
        <w:ind w:hanging="218"/>
        <w:rPr>
          <w:i/>
          <w:sz w:val="21"/>
        </w:rPr>
      </w:pPr>
      <w:r w:rsidRPr="00E91BA2">
        <w:rPr>
          <w:sz w:val="21"/>
          <w:u w:val="single"/>
          <w:lang w:val="en-GB"/>
        </w:rPr>
        <w:t>Cost efficiency and effectiveness</w:t>
      </w:r>
    </w:p>
    <w:p w14:paraId="20BB1B3C" w14:textId="77777777" w:rsidR="00FC3544" w:rsidRPr="00E91BA2" w:rsidRDefault="00FC3544" w:rsidP="005043CC">
      <w:pPr>
        <w:pStyle w:val="ColorfulList-Accent11"/>
        <w:ind w:left="360"/>
        <w:jc w:val="both"/>
        <w:rPr>
          <w:i/>
          <w:sz w:val="20"/>
        </w:rPr>
      </w:pPr>
    </w:p>
    <w:p w14:paraId="3EE5252F" w14:textId="17640237" w:rsidR="00B2739B" w:rsidRPr="00E91BA2" w:rsidRDefault="00B2739B" w:rsidP="00EE1860">
      <w:pPr>
        <w:pStyle w:val="ColorfulList-Accent11"/>
        <w:ind w:left="0"/>
        <w:jc w:val="both"/>
        <w:rPr>
          <w:sz w:val="20"/>
        </w:rPr>
      </w:pPr>
      <w:r w:rsidRPr="00E91BA2">
        <w:rPr>
          <w:rFonts w:cs="Calibri"/>
          <w:sz w:val="20"/>
          <w:szCs w:val="20"/>
        </w:rPr>
        <w:t xml:space="preserve">The </w:t>
      </w:r>
      <w:r w:rsidRPr="00E91BA2">
        <w:rPr>
          <w:rFonts w:ascii="Times New Roman" w:hAnsi="Times New Roman"/>
          <w:sz w:val="20"/>
        </w:rPr>
        <w:t xml:space="preserve">project </w:t>
      </w:r>
      <w:r w:rsidRPr="00E91BA2">
        <w:rPr>
          <w:rFonts w:cs="Calibri"/>
          <w:sz w:val="20"/>
          <w:szCs w:val="20"/>
          <w:lang w:val="en-GB"/>
        </w:rPr>
        <w:t>integrates</w:t>
      </w:r>
      <w:r w:rsidRPr="00E91BA2">
        <w:rPr>
          <w:sz w:val="20"/>
          <w:lang w:val="en-GB"/>
        </w:rPr>
        <w:t xml:space="preserve"> lessons learned from </w:t>
      </w:r>
      <w:r w:rsidRPr="00E91BA2">
        <w:rPr>
          <w:rFonts w:cs="Calibri"/>
          <w:sz w:val="20"/>
          <w:szCs w:val="20"/>
          <w:lang w:val="en-GB"/>
        </w:rPr>
        <w:t>other interventions</w:t>
      </w:r>
      <w:r w:rsidRPr="00E91BA2">
        <w:rPr>
          <w:sz w:val="20"/>
          <w:lang w:val="en-GB"/>
        </w:rPr>
        <w:t xml:space="preserve"> that demonstrated most effective ways to develop policy, legislation framework and enforcement </w:t>
      </w:r>
      <w:r w:rsidRPr="00E91BA2">
        <w:rPr>
          <w:rFonts w:cs="Calibri"/>
          <w:sz w:val="20"/>
          <w:szCs w:val="20"/>
          <w:lang w:val="en-GB"/>
        </w:rPr>
        <w:t>systems</w:t>
      </w:r>
      <w:r w:rsidRPr="00E91BA2">
        <w:rPr>
          <w:sz w:val="20"/>
          <w:lang w:val="en-GB"/>
        </w:rPr>
        <w:t xml:space="preserve">, as well as best approaches for CBNRM development. </w:t>
      </w:r>
      <w:r w:rsidRPr="00E91BA2">
        <w:rPr>
          <w:rFonts w:cs="Calibri"/>
          <w:sz w:val="20"/>
          <w:szCs w:val="20"/>
          <w:lang w:val="en-GB"/>
        </w:rPr>
        <w:t>The project incorporates: (i) an</w:t>
      </w:r>
      <w:r w:rsidRPr="00E91BA2">
        <w:rPr>
          <w:sz w:val="20"/>
          <w:lang w:val="en-GB"/>
        </w:rPr>
        <w:t xml:space="preserve"> understanding of the ecological and economic impacts caused by poaching and IWT at the national and global level</w:t>
      </w:r>
      <w:r w:rsidRPr="00E91BA2">
        <w:rPr>
          <w:rFonts w:cs="Calibri"/>
          <w:sz w:val="20"/>
          <w:szCs w:val="20"/>
          <w:lang w:val="en-GB"/>
        </w:rPr>
        <w:t>, a clear</w:t>
      </w:r>
      <w:r w:rsidRPr="00E91BA2">
        <w:rPr>
          <w:sz w:val="20"/>
          <w:lang w:val="en-GB"/>
        </w:rPr>
        <w:t xml:space="preserve"> justification  for intervention</w:t>
      </w:r>
      <w:r w:rsidRPr="00E91BA2">
        <w:rPr>
          <w:i/>
          <w:sz w:val="20"/>
          <w:lang w:val="en-GB"/>
        </w:rPr>
        <w:t>;</w:t>
      </w:r>
      <w:r w:rsidRPr="00E91BA2">
        <w:rPr>
          <w:rFonts w:cs="Calibri"/>
          <w:sz w:val="20"/>
          <w:szCs w:val="20"/>
          <w:lang w:val="en-GB"/>
        </w:rPr>
        <w:t xml:space="preserve"> (ii)</w:t>
      </w:r>
      <w:r w:rsidRPr="00E91BA2">
        <w:rPr>
          <w:sz w:val="20"/>
          <w:lang w:val="en-GB"/>
        </w:rPr>
        <w:t xml:space="preserve"> focus on project objectives that are consistent with the needs and values of intended beneficiaries and key stakeholders; </w:t>
      </w:r>
      <w:r w:rsidRPr="00E91BA2">
        <w:rPr>
          <w:rFonts w:eastAsia="Times New Roman" w:cs="Calibri"/>
          <w:sz w:val="20"/>
          <w:szCs w:val="20"/>
          <w:lang w:val="en-GB" w:eastAsia="en-GB"/>
        </w:rPr>
        <w:t>(iii) approaches to ensure active</w:t>
      </w:r>
      <w:r w:rsidRPr="00E91BA2">
        <w:rPr>
          <w:sz w:val="20"/>
          <w:lang w:val="en-GB"/>
        </w:rPr>
        <w:t xml:space="preserve"> stakeholder participation in order to empower them</w:t>
      </w:r>
      <w:r w:rsidRPr="00E91BA2">
        <w:rPr>
          <w:rFonts w:eastAsia="Times New Roman" w:cs="Calibri"/>
          <w:sz w:val="20"/>
          <w:szCs w:val="20"/>
          <w:lang w:val="en-GB" w:eastAsia="en-GB"/>
        </w:rPr>
        <w:t>,</w:t>
      </w:r>
      <w:r w:rsidRPr="00E91BA2">
        <w:rPr>
          <w:sz w:val="20"/>
          <w:lang w:val="en-GB"/>
        </w:rPr>
        <w:t xml:space="preserve"> and build ownership of project results; </w:t>
      </w:r>
      <w:r w:rsidR="0051089B" w:rsidRPr="00E91BA2">
        <w:rPr>
          <w:sz w:val="20"/>
          <w:lang w:val="en-GB"/>
        </w:rPr>
        <w:t xml:space="preserve">and </w:t>
      </w:r>
      <w:r w:rsidRPr="00E91BA2">
        <w:rPr>
          <w:rFonts w:eastAsia="Times New Roman" w:cs="Calibri"/>
          <w:sz w:val="20"/>
          <w:szCs w:val="20"/>
          <w:lang w:val="en-GB" w:eastAsia="en-GB"/>
        </w:rPr>
        <w:t>(iv) a logical framework</w:t>
      </w:r>
      <w:r w:rsidRPr="00E91BA2">
        <w:rPr>
          <w:sz w:val="20"/>
          <w:lang w:val="en-GB"/>
        </w:rPr>
        <w:t xml:space="preserve"> that </w:t>
      </w:r>
      <w:r w:rsidRPr="00E91BA2">
        <w:rPr>
          <w:rFonts w:eastAsia="Times New Roman" w:cs="Calibri"/>
          <w:sz w:val="20"/>
          <w:szCs w:val="20"/>
          <w:lang w:val="en-GB" w:eastAsia="en-GB"/>
        </w:rPr>
        <w:t>ensures</w:t>
      </w:r>
      <w:r w:rsidRPr="00E91BA2">
        <w:rPr>
          <w:sz w:val="20"/>
          <w:lang w:val="en-GB"/>
        </w:rPr>
        <w:t xml:space="preserve"> objectives are measurable and </w:t>
      </w:r>
      <w:r w:rsidRPr="00E91BA2">
        <w:rPr>
          <w:rFonts w:eastAsia="Times New Roman" w:cs="Calibri"/>
          <w:sz w:val="20"/>
          <w:szCs w:val="20"/>
          <w:lang w:val="en-GB" w:eastAsia="en-GB"/>
        </w:rPr>
        <w:t>can be used</w:t>
      </w:r>
      <w:r w:rsidRPr="00E91BA2">
        <w:rPr>
          <w:sz w:val="20"/>
          <w:lang w:val="en-GB"/>
        </w:rPr>
        <w:t xml:space="preserve"> to evaluate performance.</w:t>
      </w:r>
    </w:p>
    <w:p w14:paraId="77D04FFE" w14:textId="77777777" w:rsidR="00B2739B" w:rsidRPr="00E91BA2" w:rsidRDefault="00B2739B">
      <w:pPr>
        <w:pStyle w:val="ColorfulList-Accent11"/>
        <w:ind w:left="0"/>
        <w:jc w:val="both"/>
        <w:rPr>
          <w:sz w:val="20"/>
        </w:rPr>
      </w:pPr>
    </w:p>
    <w:p w14:paraId="0D99ADE6" w14:textId="77777777" w:rsidR="00B2739B" w:rsidRPr="00E91BA2" w:rsidRDefault="00B2739B" w:rsidP="00EE1860">
      <w:pPr>
        <w:pStyle w:val="ColorfulList-Accent11"/>
        <w:ind w:left="0"/>
        <w:jc w:val="both"/>
        <w:rPr>
          <w:rFonts w:asciiTheme="minorHAnsi" w:hAnsiTheme="minorHAnsi" w:cstheme="minorHAnsi"/>
          <w:sz w:val="20"/>
        </w:rPr>
      </w:pPr>
      <w:r w:rsidRPr="00E91BA2">
        <w:rPr>
          <w:rFonts w:asciiTheme="minorHAnsi" w:hAnsiTheme="minorHAnsi" w:cstheme="minorHAnsi"/>
          <w:sz w:val="20"/>
          <w:szCs w:val="20"/>
        </w:rPr>
        <w:t>The project will be implemented through close</w:t>
      </w:r>
      <w:r w:rsidRPr="00E91BA2">
        <w:rPr>
          <w:rFonts w:asciiTheme="minorHAnsi" w:hAnsiTheme="minorHAnsi" w:cstheme="minorHAnsi"/>
          <w:sz w:val="20"/>
        </w:rPr>
        <w:t xml:space="preserve"> collaboration with on-going parallel </w:t>
      </w:r>
      <w:r w:rsidRPr="00E91BA2">
        <w:rPr>
          <w:rFonts w:asciiTheme="minorHAnsi" w:hAnsiTheme="minorHAnsi" w:cstheme="minorHAnsi"/>
          <w:sz w:val="20"/>
          <w:szCs w:val="20"/>
        </w:rPr>
        <w:t>interventions</w:t>
      </w:r>
      <w:r w:rsidRPr="00E91BA2">
        <w:rPr>
          <w:rFonts w:asciiTheme="minorHAnsi" w:hAnsiTheme="minorHAnsi" w:cstheme="minorHAnsi"/>
          <w:sz w:val="20"/>
        </w:rPr>
        <w:t xml:space="preserve"> (see Partnerships Section</w:t>
      </w:r>
      <w:r w:rsidRPr="00E91BA2">
        <w:rPr>
          <w:rFonts w:asciiTheme="minorHAnsi" w:hAnsiTheme="minorHAnsi" w:cstheme="minorHAnsi"/>
          <w:sz w:val="20"/>
          <w:szCs w:val="20"/>
        </w:rPr>
        <w:t>, and Annex O). Existing</w:t>
      </w:r>
      <w:r w:rsidRPr="00E91BA2">
        <w:rPr>
          <w:rFonts w:asciiTheme="minorHAnsi" w:hAnsiTheme="minorHAnsi" w:cstheme="minorHAnsi"/>
          <w:sz w:val="20"/>
        </w:rPr>
        <w:t xml:space="preserve"> government structures and staff </w:t>
      </w:r>
      <w:r w:rsidRPr="00E91BA2">
        <w:rPr>
          <w:rFonts w:asciiTheme="minorHAnsi" w:hAnsiTheme="minorHAnsi" w:cstheme="minorHAnsi"/>
          <w:sz w:val="20"/>
          <w:szCs w:val="20"/>
        </w:rPr>
        <w:t xml:space="preserve">will be used </w:t>
      </w:r>
      <w:r w:rsidRPr="00E91BA2">
        <w:rPr>
          <w:rFonts w:asciiTheme="minorHAnsi" w:hAnsiTheme="minorHAnsi" w:cstheme="minorHAnsi"/>
          <w:sz w:val="20"/>
        </w:rPr>
        <w:t xml:space="preserve">for implementation of the National </w:t>
      </w:r>
      <w:r w:rsidRPr="00E91BA2">
        <w:rPr>
          <w:rFonts w:asciiTheme="minorHAnsi" w:hAnsiTheme="minorHAnsi" w:cstheme="minorHAnsi"/>
          <w:sz w:val="20"/>
          <w:szCs w:val="20"/>
        </w:rPr>
        <w:t>NSCPIWT</w:t>
      </w:r>
      <w:r w:rsidRPr="00E91BA2">
        <w:rPr>
          <w:rFonts w:asciiTheme="minorHAnsi" w:hAnsiTheme="minorHAnsi" w:cstheme="minorHAnsi"/>
          <w:sz w:val="20"/>
        </w:rPr>
        <w:t xml:space="preserve"> Strategy</w:t>
      </w:r>
      <w:r w:rsidRPr="00E91BA2">
        <w:rPr>
          <w:rFonts w:asciiTheme="minorHAnsi" w:hAnsiTheme="minorHAnsi" w:cstheme="minorHAnsi"/>
          <w:sz w:val="20"/>
          <w:szCs w:val="20"/>
          <w:lang w:val="en-GB"/>
        </w:rPr>
        <w:t>. In addition,</w:t>
      </w:r>
      <w:r w:rsidRPr="00E91BA2">
        <w:rPr>
          <w:rFonts w:asciiTheme="minorHAnsi" w:hAnsiTheme="minorHAnsi" w:cstheme="minorHAnsi"/>
          <w:sz w:val="20"/>
          <w:lang w:val="en-GB"/>
        </w:rPr>
        <w:t xml:space="preserve"> additional resources (</w:t>
      </w:r>
      <w:r w:rsidRPr="00E91BA2">
        <w:rPr>
          <w:rFonts w:asciiTheme="minorHAnsi" w:hAnsiTheme="minorHAnsi" w:cstheme="minorHAnsi"/>
          <w:sz w:val="20"/>
          <w:szCs w:val="20"/>
          <w:lang w:val="en-GB"/>
        </w:rPr>
        <w:t>e.g. expertise</w:t>
      </w:r>
      <w:r w:rsidRPr="00E91BA2">
        <w:rPr>
          <w:rFonts w:asciiTheme="minorHAnsi" w:hAnsiTheme="minorHAnsi" w:cstheme="minorHAnsi"/>
          <w:sz w:val="20"/>
          <w:lang w:val="en-GB"/>
        </w:rPr>
        <w:t xml:space="preserve">, time and labour inputs) </w:t>
      </w:r>
      <w:r w:rsidRPr="00E91BA2">
        <w:rPr>
          <w:rFonts w:asciiTheme="minorHAnsi" w:hAnsiTheme="minorHAnsi" w:cstheme="minorHAnsi"/>
          <w:sz w:val="20"/>
          <w:szCs w:val="20"/>
          <w:lang w:val="en-GB"/>
        </w:rPr>
        <w:t>will be sourced in collaboration with</w:t>
      </w:r>
      <w:r w:rsidRPr="00E91BA2">
        <w:rPr>
          <w:rFonts w:asciiTheme="minorHAnsi" w:hAnsiTheme="minorHAnsi" w:cstheme="minorHAnsi"/>
          <w:sz w:val="20"/>
          <w:lang w:val="en-GB"/>
        </w:rPr>
        <w:t xml:space="preserve"> local communities. </w:t>
      </w:r>
    </w:p>
    <w:p w14:paraId="5BB11650" w14:textId="77777777" w:rsidR="00B2739B" w:rsidRPr="00E91BA2" w:rsidRDefault="00B2739B" w:rsidP="00B2739B">
      <w:pPr>
        <w:jc w:val="both"/>
        <w:rPr>
          <w:rFonts w:ascii="Calibri" w:hAnsi="Calibri"/>
          <w:sz w:val="20"/>
        </w:rPr>
      </w:pPr>
    </w:p>
    <w:p w14:paraId="33B1D906" w14:textId="77777777" w:rsidR="00B2739B" w:rsidRPr="00E91BA2" w:rsidRDefault="00B2739B" w:rsidP="00B2739B">
      <w:pPr>
        <w:jc w:val="both"/>
        <w:rPr>
          <w:rFonts w:ascii="Calibri" w:hAnsi="Calibri"/>
          <w:sz w:val="20"/>
        </w:rPr>
      </w:pPr>
      <w:r w:rsidRPr="00E91BA2">
        <w:rPr>
          <w:rFonts w:ascii="Calibri" w:hAnsi="Calibri"/>
          <w:sz w:val="20"/>
        </w:rPr>
        <w:t xml:space="preserve">Furthermore, during implementation, the project will adopt a standard set of measures required for GEF-funded projects to achieve cost-effectiveness and maximize the financial resources available to project intervention activities while decreasing management costs (as already planned in this project document). All activities will be included in the Annual Work Plan, which will be discussed and approved by the Project Board to ensure that proposed actions are relevant and necessary. When the activities are to be implemented and project outputs monitored and evaluated, cost-effectiveness will be taken into account but will not compromise the quality of the outputs. </w:t>
      </w:r>
    </w:p>
    <w:p w14:paraId="48DF8C7A" w14:textId="77777777" w:rsidR="00B2739B" w:rsidRPr="00E91BA2" w:rsidRDefault="00B2739B" w:rsidP="00B2739B">
      <w:pPr>
        <w:jc w:val="both"/>
        <w:rPr>
          <w:rFonts w:ascii="Calibri" w:hAnsi="Calibri"/>
          <w:sz w:val="20"/>
        </w:rPr>
      </w:pPr>
    </w:p>
    <w:p w14:paraId="431D013B" w14:textId="77777777" w:rsidR="00B2739B" w:rsidRPr="00E91BA2" w:rsidRDefault="00B2739B" w:rsidP="00B2739B">
      <w:pPr>
        <w:jc w:val="both"/>
        <w:rPr>
          <w:rFonts w:ascii="Calibri" w:hAnsi="Calibri"/>
          <w:sz w:val="20"/>
        </w:rPr>
      </w:pPr>
      <w:r w:rsidRPr="00E91BA2">
        <w:rPr>
          <w:rFonts w:ascii="Calibri" w:hAnsi="Calibri"/>
          <w:sz w:val="20"/>
        </w:rPr>
        <w:t xml:space="preserve">When hiring third party consultants, the project will follow a </w:t>
      </w:r>
      <w:r w:rsidRPr="00E91BA2">
        <w:rPr>
          <w:rFonts w:ascii="Calibri" w:hAnsi="Calibri" w:cs="Calibri"/>
          <w:sz w:val="20"/>
        </w:rPr>
        <w:t>transparent and fair</w:t>
      </w:r>
      <w:r w:rsidRPr="00E91BA2">
        <w:rPr>
          <w:rFonts w:ascii="Calibri" w:hAnsi="Calibri"/>
          <w:sz w:val="20"/>
        </w:rPr>
        <w:t xml:space="preserve"> recruitment process </w:t>
      </w:r>
      <w:r w:rsidRPr="00E91BA2">
        <w:rPr>
          <w:rFonts w:ascii="Calibri" w:hAnsi="Calibri" w:cs="Calibri"/>
          <w:sz w:val="20"/>
        </w:rPr>
        <w:t>that is in line with UNDP standards</w:t>
      </w:r>
      <w:r w:rsidRPr="00E91BA2">
        <w:rPr>
          <w:rFonts w:ascii="Calibri" w:hAnsi="Calibri"/>
          <w:sz w:val="20"/>
        </w:rPr>
        <w:t xml:space="preserve">. Selection will be based on qualifications, technical experience and financial proposal, to ensure hiring the best consultant (individual or organization) for optimal price.  Economy fares will be applied for necessary air and road travel, and appropriate lodging facilities will be provided to the project staff that ensures staff safety and cost-effectiveness. Expenses will be accounted for according UNDP rules and in line with the GEF policy. The project will follow a tendering process for any </w:t>
      </w:r>
      <w:r w:rsidRPr="00E91BA2">
        <w:rPr>
          <w:rFonts w:ascii="Calibri" w:hAnsi="Calibri" w:cs="Calibri"/>
          <w:sz w:val="20"/>
        </w:rPr>
        <w:t>procurement accounting</w:t>
      </w:r>
      <w:r w:rsidRPr="00E91BA2">
        <w:rPr>
          <w:rFonts w:ascii="Calibri" w:hAnsi="Calibri"/>
          <w:sz w:val="20"/>
        </w:rPr>
        <w:t xml:space="preserve"> for more than </w:t>
      </w:r>
      <w:r w:rsidRPr="00E91BA2">
        <w:rPr>
          <w:rFonts w:ascii="Calibri" w:hAnsi="Calibri" w:cs="Calibri"/>
          <w:sz w:val="20"/>
        </w:rPr>
        <w:t>US$ 2,500. At</w:t>
      </w:r>
      <w:r w:rsidRPr="00E91BA2">
        <w:rPr>
          <w:rFonts w:ascii="Calibri" w:hAnsi="Calibri"/>
          <w:sz w:val="20"/>
        </w:rPr>
        <w:t xml:space="preserve"> least three vendors</w:t>
      </w:r>
      <w:r w:rsidRPr="00E91BA2">
        <w:rPr>
          <w:rFonts w:ascii="Calibri" w:hAnsi="Calibri" w:cs="Calibri"/>
          <w:sz w:val="20"/>
        </w:rPr>
        <w:t xml:space="preserve"> will be compared, and in the </w:t>
      </w:r>
      <w:r w:rsidRPr="00E91BA2">
        <w:rPr>
          <w:rFonts w:ascii="Calibri" w:hAnsi="Calibri"/>
          <w:sz w:val="20"/>
        </w:rPr>
        <w:t xml:space="preserve">case </w:t>
      </w:r>
      <w:r w:rsidRPr="00E91BA2">
        <w:rPr>
          <w:rFonts w:ascii="Calibri" w:hAnsi="Calibri" w:cs="Calibri"/>
          <w:sz w:val="20"/>
        </w:rPr>
        <w:t>only</w:t>
      </w:r>
      <w:r w:rsidRPr="00E91BA2">
        <w:rPr>
          <w:rFonts w:ascii="Calibri" w:hAnsi="Calibri"/>
          <w:sz w:val="20"/>
        </w:rPr>
        <w:t xml:space="preserve"> a single vendor </w:t>
      </w:r>
      <w:r w:rsidRPr="00E91BA2">
        <w:rPr>
          <w:rFonts w:ascii="Calibri" w:hAnsi="Calibri" w:cs="Calibri"/>
          <w:sz w:val="20"/>
        </w:rPr>
        <w:t>is eligible</w:t>
      </w:r>
      <w:r w:rsidRPr="00E91BA2">
        <w:rPr>
          <w:rFonts w:ascii="Calibri" w:hAnsi="Calibri"/>
          <w:sz w:val="20"/>
        </w:rPr>
        <w:t xml:space="preserve">, appropriate </w:t>
      </w:r>
      <w:r w:rsidRPr="00E91BA2">
        <w:rPr>
          <w:rFonts w:ascii="Calibri" w:hAnsi="Calibri" w:cs="Calibri"/>
          <w:sz w:val="20"/>
        </w:rPr>
        <w:t>procedures</w:t>
      </w:r>
      <w:r w:rsidRPr="00E91BA2">
        <w:rPr>
          <w:rFonts w:ascii="Calibri" w:hAnsi="Calibri"/>
          <w:sz w:val="20"/>
        </w:rPr>
        <w:t xml:space="preserve"> will be followed to obtain approval from UNDP and GEF.  </w:t>
      </w:r>
    </w:p>
    <w:p w14:paraId="4AC51744" w14:textId="77777777" w:rsidR="00B2739B" w:rsidRPr="00E91BA2" w:rsidRDefault="00B2739B" w:rsidP="00B2739B">
      <w:pPr>
        <w:pStyle w:val="ColorfulList-Accent11"/>
        <w:rPr>
          <w:sz w:val="20"/>
        </w:rPr>
      </w:pPr>
    </w:p>
    <w:p w14:paraId="061A5596" w14:textId="77777777" w:rsidR="00B2739B" w:rsidRPr="00E91BA2" w:rsidRDefault="00B2739B" w:rsidP="00B2739B">
      <w:pPr>
        <w:pStyle w:val="ColorfulList-Accent11"/>
        <w:rPr>
          <w:sz w:val="20"/>
        </w:rPr>
      </w:pPr>
    </w:p>
    <w:p w14:paraId="3B5212B7" w14:textId="77777777" w:rsidR="00B2739B" w:rsidRPr="00E91BA2" w:rsidRDefault="00B2739B" w:rsidP="00B2739B">
      <w:pPr>
        <w:pStyle w:val="ColorfulList-Accent11"/>
        <w:numPr>
          <w:ilvl w:val="0"/>
          <w:numId w:val="184"/>
        </w:numPr>
        <w:rPr>
          <w:color w:val="000000"/>
          <w:sz w:val="21"/>
        </w:rPr>
      </w:pPr>
      <w:r w:rsidRPr="00E91BA2">
        <w:rPr>
          <w:sz w:val="21"/>
          <w:u w:val="single"/>
          <w:lang w:val="en-GB"/>
        </w:rPr>
        <w:t>Risk Management</w:t>
      </w:r>
    </w:p>
    <w:p w14:paraId="56A4CB4C" w14:textId="77777777" w:rsidR="00B2739B" w:rsidRPr="00E91BA2" w:rsidRDefault="00B2739B" w:rsidP="00B2739B">
      <w:pPr>
        <w:ind w:left="720"/>
        <w:rPr>
          <w:rFonts w:ascii="Calibri" w:hAnsi="Calibri"/>
          <w:sz w:val="20"/>
        </w:rPr>
      </w:pPr>
    </w:p>
    <w:p w14:paraId="0B181421" w14:textId="77777777" w:rsidR="00B2739B" w:rsidRPr="00E91BA2" w:rsidRDefault="00B2739B" w:rsidP="00B2739B">
      <w:pPr>
        <w:jc w:val="both"/>
        <w:rPr>
          <w:rFonts w:ascii="Calibri" w:hAnsi="Calibri"/>
          <w:color w:val="FF0000"/>
          <w:sz w:val="20"/>
        </w:rPr>
      </w:pPr>
      <w:r w:rsidRPr="00E91BA2">
        <w:rPr>
          <w:rFonts w:ascii="Calibri" w:hAnsi="Calibri"/>
          <w:sz w:val="20"/>
        </w:rPr>
        <w:t xml:space="preserve">As per standard requirements, risks </w:t>
      </w:r>
      <w:r w:rsidRPr="00E91BA2">
        <w:rPr>
          <w:rFonts w:ascii="Calibri" w:hAnsi="Calibri" w:cs="Calibri"/>
          <w:sz w:val="20"/>
          <w:szCs w:val="20"/>
          <w:lang w:eastAsia="zh-CN"/>
        </w:rPr>
        <w:t xml:space="preserve">will be monitored and reported on a </w:t>
      </w:r>
      <w:r w:rsidRPr="00E91BA2">
        <w:rPr>
          <w:rFonts w:ascii="Calibri" w:hAnsi="Calibri"/>
          <w:sz w:val="20"/>
        </w:rPr>
        <w:t xml:space="preserve">quarterly </w:t>
      </w:r>
      <w:r w:rsidRPr="00E91BA2">
        <w:rPr>
          <w:rFonts w:ascii="Calibri" w:hAnsi="Calibri" w:cs="Calibri"/>
          <w:sz w:val="20"/>
          <w:szCs w:val="20"/>
          <w:lang w:eastAsia="zh-CN"/>
        </w:rPr>
        <w:t>basis to UNDP by the PMU, and</w:t>
      </w:r>
      <w:r w:rsidRPr="00E91BA2">
        <w:rPr>
          <w:rFonts w:ascii="Calibri" w:hAnsi="Calibri"/>
          <w:sz w:val="20"/>
        </w:rPr>
        <w:t xml:space="preserve"> </w:t>
      </w:r>
      <w:r w:rsidRPr="00E91BA2">
        <w:rPr>
          <w:rFonts w:ascii="Calibri" w:hAnsi="Calibri"/>
          <w:color w:val="000000"/>
          <w:sz w:val="20"/>
        </w:rPr>
        <w:t xml:space="preserve">progress </w:t>
      </w:r>
      <w:r w:rsidRPr="00E91BA2">
        <w:rPr>
          <w:rFonts w:ascii="Calibri" w:hAnsi="Calibri" w:cs="Calibri"/>
          <w:color w:val="000000"/>
          <w:sz w:val="20"/>
          <w:szCs w:val="20"/>
          <w:lang w:eastAsia="zh-CN"/>
        </w:rPr>
        <w:t>will be updated online using Atlas</w:t>
      </w:r>
      <w:r w:rsidRPr="00E91BA2">
        <w:rPr>
          <w:rFonts w:ascii="Calibri" w:hAnsi="Calibri"/>
          <w:color w:val="000000"/>
          <w:sz w:val="20"/>
        </w:rPr>
        <w:t xml:space="preserve"> risk </w:t>
      </w:r>
      <w:r w:rsidRPr="00E91BA2">
        <w:rPr>
          <w:rFonts w:ascii="Calibri" w:hAnsi="Calibri" w:cs="Calibri"/>
          <w:color w:val="000000"/>
          <w:sz w:val="20"/>
          <w:szCs w:val="20"/>
          <w:lang w:eastAsia="zh-CN"/>
        </w:rPr>
        <w:t>logs</w:t>
      </w:r>
      <w:r w:rsidRPr="00E91BA2">
        <w:rPr>
          <w:rFonts w:ascii="Calibri" w:hAnsi="Calibri"/>
          <w:color w:val="000000"/>
          <w:sz w:val="20"/>
        </w:rPr>
        <w:t xml:space="preserve">.  Management responses to critical risks will be reported to the GEF </w:t>
      </w:r>
      <w:r w:rsidRPr="00E91BA2">
        <w:rPr>
          <w:rFonts w:ascii="Calibri" w:hAnsi="Calibri" w:cs="Calibri"/>
          <w:color w:val="000000"/>
          <w:sz w:val="20"/>
          <w:szCs w:val="20"/>
          <w:lang w:eastAsia="zh-CN"/>
        </w:rPr>
        <w:t>through</w:t>
      </w:r>
      <w:r w:rsidRPr="00E91BA2">
        <w:rPr>
          <w:rFonts w:ascii="Calibri" w:hAnsi="Calibri"/>
          <w:color w:val="000000"/>
          <w:sz w:val="20"/>
        </w:rPr>
        <w:t xml:space="preserve"> the annual PIR</w:t>
      </w:r>
      <w:r w:rsidRPr="00E91BA2">
        <w:rPr>
          <w:rFonts w:ascii="Calibri" w:hAnsi="Calibri" w:cs="Calibri"/>
          <w:color w:val="000000"/>
          <w:sz w:val="20"/>
          <w:szCs w:val="20"/>
          <w:lang w:eastAsia="zh-CN"/>
        </w:rPr>
        <w:t xml:space="preserve"> reporting process. Table 7 shows an overview of perceived project risks, while a</w:t>
      </w:r>
      <w:r w:rsidRPr="00E91BA2">
        <w:rPr>
          <w:rFonts w:ascii="Calibri" w:hAnsi="Calibri"/>
          <w:color w:val="000000"/>
          <w:sz w:val="20"/>
        </w:rPr>
        <w:t xml:space="preserve"> full </w:t>
      </w:r>
      <w:r w:rsidRPr="00E91BA2">
        <w:rPr>
          <w:rFonts w:ascii="Calibri" w:hAnsi="Calibri" w:cs="Calibri"/>
          <w:color w:val="000000"/>
          <w:sz w:val="20"/>
          <w:szCs w:val="20"/>
          <w:lang w:eastAsia="zh-CN"/>
        </w:rPr>
        <w:t>overview</w:t>
      </w:r>
      <w:r w:rsidRPr="00E91BA2">
        <w:rPr>
          <w:rFonts w:ascii="Calibri" w:hAnsi="Calibri"/>
          <w:color w:val="000000"/>
          <w:sz w:val="20"/>
        </w:rPr>
        <w:t xml:space="preserve"> is included in Annex H. </w:t>
      </w:r>
    </w:p>
    <w:p w14:paraId="1B9CB51D" w14:textId="77777777" w:rsidR="00B2739B" w:rsidRPr="00E91BA2" w:rsidRDefault="00B2739B" w:rsidP="00B2739B">
      <w:pPr>
        <w:pStyle w:val="Caption"/>
        <w:keepNext/>
        <w:rPr>
          <w:rFonts w:ascii="Calibri" w:hAnsi="Calibri" w:cs="Calibri"/>
          <w:b w:val="0"/>
          <w:sz w:val="20"/>
          <w:szCs w:val="20"/>
          <w:lang w:val="en-GB"/>
        </w:rPr>
      </w:pPr>
    </w:p>
    <w:p w14:paraId="65DCD0C1" w14:textId="77777777" w:rsidR="00B2739B" w:rsidRPr="00E91BA2" w:rsidRDefault="00B2739B" w:rsidP="00B2739B">
      <w:pPr>
        <w:pStyle w:val="Caption"/>
        <w:rPr>
          <w:rFonts w:ascii="Calibri" w:hAnsi="Calibri" w:cs="Calibri"/>
          <w:b w:val="0"/>
          <w:sz w:val="20"/>
          <w:lang w:val="en-GB"/>
        </w:rPr>
      </w:pPr>
      <w:bookmarkStart w:id="41" w:name="_Toc467632564"/>
      <w:r w:rsidRPr="00E91BA2">
        <w:rPr>
          <w:rFonts w:ascii="Calibri" w:hAnsi="Calibri"/>
          <w:sz w:val="20"/>
          <w:lang w:val="en-GB"/>
        </w:rPr>
        <w:t xml:space="preserve">Table </w:t>
      </w:r>
      <w:r w:rsidRPr="00E91BA2">
        <w:rPr>
          <w:rFonts w:ascii="Calibri" w:hAnsi="Calibri" w:cs="Calibri"/>
          <w:sz w:val="20"/>
          <w:lang w:val="en-GB"/>
        </w:rPr>
        <w:t xml:space="preserve">7. </w:t>
      </w:r>
      <w:r w:rsidRPr="00E91BA2">
        <w:rPr>
          <w:rFonts w:ascii="Calibri" w:hAnsi="Calibri" w:cs="Calibri"/>
          <w:b w:val="0"/>
          <w:sz w:val="20"/>
          <w:lang w:val="en-GB"/>
        </w:rPr>
        <w:t>Summary of perceived</w:t>
      </w:r>
      <w:r w:rsidRPr="00E91BA2">
        <w:rPr>
          <w:rFonts w:ascii="Calibri" w:hAnsi="Calibri"/>
          <w:b w:val="0"/>
          <w:sz w:val="20"/>
          <w:lang w:val="en-GB"/>
        </w:rPr>
        <w:t xml:space="preserve"> risks</w:t>
      </w:r>
      <w:bookmarkEnd w:id="41"/>
      <w:r w:rsidRPr="00E91BA2">
        <w:rPr>
          <w:rFonts w:ascii="Calibri" w:hAnsi="Calibri" w:cs="Calibri"/>
          <w:b w:val="0"/>
          <w:sz w:val="20"/>
          <w:lang w:val="en-GB"/>
        </w:rPr>
        <w:t xml:space="preserve"> to the successful delivery of the project. </w:t>
      </w:r>
    </w:p>
    <w:p w14:paraId="6341774B" w14:textId="77777777" w:rsidR="00B2739B" w:rsidRPr="00E91BA2" w:rsidRDefault="00B2739B" w:rsidP="00B2739B">
      <w:pPr>
        <w:rPr>
          <w:rFonts w:ascii="Calibri" w:hAnsi="Calibri"/>
          <w:b/>
          <w:sz w:val="10"/>
        </w:rPr>
      </w:pPr>
    </w:p>
    <w:tbl>
      <w:tblPr>
        <w:tblW w:w="51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
        <w:gridCol w:w="2773"/>
        <w:gridCol w:w="1326"/>
        <w:gridCol w:w="1082"/>
        <w:gridCol w:w="3904"/>
      </w:tblGrid>
      <w:tr w:rsidR="00B2739B" w:rsidRPr="00E91BA2" w14:paraId="30121D5B" w14:textId="77777777" w:rsidTr="00B2739B">
        <w:trPr>
          <w:trHeight w:val="479"/>
          <w:jc w:val="center"/>
        </w:trPr>
        <w:tc>
          <w:tcPr>
            <w:tcW w:w="183" w:type="pct"/>
            <w:shd w:val="clear" w:color="auto" w:fill="BFBFBF"/>
          </w:tcPr>
          <w:p w14:paraId="618A69C3" w14:textId="77777777" w:rsidR="00B2739B" w:rsidRPr="00E91BA2" w:rsidRDefault="00B2739B" w:rsidP="00B2739B">
            <w:pPr>
              <w:rPr>
                <w:rFonts w:ascii="Calibri" w:hAnsi="Calibri"/>
                <w:b/>
                <w:sz w:val="18"/>
              </w:rPr>
            </w:pPr>
            <w:r w:rsidRPr="00E91BA2">
              <w:rPr>
                <w:rFonts w:ascii="Calibri" w:hAnsi="Calibri"/>
                <w:b/>
                <w:sz w:val="18"/>
              </w:rPr>
              <w:t>#</w:t>
            </w:r>
          </w:p>
        </w:tc>
        <w:tc>
          <w:tcPr>
            <w:tcW w:w="1482" w:type="pct"/>
            <w:shd w:val="clear" w:color="auto" w:fill="BFBFBF"/>
          </w:tcPr>
          <w:p w14:paraId="16083ECD" w14:textId="77777777" w:rsidR="00B2739B" w:rsidRPr="00E91BA2" w:rsidRDefault="00B2739B" w:rsidP="00B2739B">
            <w:pPr>
              <w:rPr>
                <w:rFonts w:ascii="Calibri" w:hAnsi="Calibri"/>
                <w:b/>
                <w:sz w:val="18"/>
              </w:rPr>
            </w:pPr>
            <w:r w:rsidRPr="00E91BA2">
              <w:rPr>
                <w:rFonts w:ascii="Calibri" w:hAnsi="Calibri"/>
                <w:b/>
                <w:sz w:val="18"/>
              </w:rPr>
              <w:t>Description</w:t>
            </w:r>
          </w:p>
        </w:tc>
        <w:tc>
          <w:tcPr>
            <w:tcW w:w="695" w:type="pct"/>
            <w:shd w:val="clear" w:color="auto" w:fill="BFBFBF"/>
          </w:tcPr>
          <w:p w14:paraId="555DF399" w14:textId="77777777" w:rsidR="00B2739B" w:rsidRPr="00E91BA2" w:rsidRDefault="00B2739B" w:rsidP="00B2739B">
            <w:pPr>
              <w:rPr>
                <w:rFonts w:ascii="Calibri" w:hAnsi="Calibri"/>
                <w:b/>
                <w:sz w:val="18"/>
              </w:rPr>
            </w:pPr>
            <w:r w:rsidRPr="00E91BA2">
              <w:rPr>
                <w:rFonts w:ascii="Calibri" w:hAnsi="Calibri"/>
                <w:b/>
                <w:sz w:val="18"/>
              </w:rPr>
              <w:t>Type</w:t>
            </w:r>
          </w:p>
        </w:tc>
        <w:tc>
          <w:tcPr>
            <w:tcW w:w="557" w:type="pct"/>
            <w:tcBorders>
              <w:bottom w:val="single" w:sz="4" w:space="0" w:color="auto"/>
            </w:tcBorders>
            <w:shd w:val="clear" w:color="auto" w:fill="BFBFBF"/>
          </w:tcPr>
          <w:p w14:paraId="1057061B" w14:textId="77777777" w:rsidR="00B2739B" w:rsidRPr="00E91BA2" w:rsidRDefault="00B2739B" w:rsidP="00B2739B">
            <w:pPr>
              <w:jc w:val="center"/>
              <w:rPr>
                <w:rFonts w:ascii="Calibri" w:hAnsi="Calibri"/>
                <w:b/>
                <w:sz w:val="18"/>
              </w:rPr>
            </w:pPr>
            <w:r w:rsidRPr="00E91BA2">
              <w:rPr>
                <w:rFonts w:ascii="Calibri" w:hAnsi="Calibri"/>
                <w:b/>
                <w:sz w:val="18"/>
              </w:rPr>
              <w:t>Impact &amp;</w:t>
            </w:r>
          </w:p>
          <w:p w14:paraId="75920542" w14:textId="77777777" w:rsidR="00B2739B" w:rsidRPr="00E91BA2" w:rsidRDefault="00B2739B" w:rsidP="00B2739B">
            <w:pPr>
              <w:jc w:val="center"/>
              <w:rPr>
                <w:rFonts w:ascii="Calibri" w:hAnsi="Calibri"/>
                <w:b/>
                <w:sz w:val="18"/>
              </w:rPr>
            </w:pPr>
            <w:r w:rsidRPr="00E91BA2">
              <w:rPr>
                <w:rFonts w:ascii="Calibri" w:hAnsi="Calibri"/>
                <w:b/>
                <w:sz w:val="18"/>
              </w:rPr>
              <w:t>Probability, Risk level</w:t>
            </w:r>
          </w:p>
        </w:tc>
        <w:tc>
          <w:tcPr>
            <w:tcW w:w="2084" w:type="pct"/>
            <w:shd w:val="clear" w:color="auto" w:fill="BFBFBF"/>
          </w:tcPr>
          <w:p w14:paraId="7DE0B1CE" w14:textId="77777777" w:rsidR="00B2739B" w:rsidRPr="00E91BA2" w:rsidRDefault="00B2739B" w:rsidP="00B2739B">
            <w:pPr>
              <w:rPr>
                <w:rFonts w:ascii="Calibri" w:hAnsi="Calibri"/>
                <w:b/>
                <w:sz w:val="18"/>
              </w:rPr>
            </w:pPr>
            <w:r w:rsidRPr="00E91BA2">
              <w:rPr>
                <w:rFonts w:ascii="Calibri" w:hAnsi="Calibri"/>
                <w:b/>
                <w:sz w:val="18"/>
              </w:rPr>
              <w:t>Mitigation Measures</w:t>
            </w:r>
          </w:p>
        </w:tc>
      </w:tr>
      <w:tr w:rsidR="00B2739B" w:rsidRPr="00E91BA2" w14:paraId="1541A804" w14:textId="77777777" w:rsidTr="00B2739B">
        <w:trPr>
          <w:trHeight w:val="242"/>
          <w:jc w:val="center"/>
        </w:trPr>
        <w:tc>
          <w:tcPr>
            <w:tcW w:w="183" w:type="pct"/>
          </w:tcPr>
          <w:p w14:paraId="41FCE6BA" w14:textId="77777777" w:rsidR="00B2739B" w:rsidRPr="00E91BA2" w:rsidRDefault="00B2739B" w:rsidP="00B2739B">
            <w:pPr>
              <w:rPr>
                <w:rFonts w:ascii="Calibri" w:hAnsi="Calibri"/>
                <w:sz w:val="18"/>
              </w:rPr>
            </w:pPr>
            <w:r w:rsidRPr="00E91BA2">
              <w:rPr>
                <w:rFonts w:ascii="Calibri" w:hAnsi="Calibri"/>
                <w:sz w:val="18"/>
              </w:rPr>
              <w:t>1</w:t>
            </w:r>
          </w:p>
        </w:tc>
        <w:tc>
          <w:tcPr>
            <w:tcW w:w="1482" w:type="pct"/>
          </w:tcPr>
          <w:p w14:paraId="1E2C5007" w14:textId="72B5AE13" w:rsidR="00B2739B" w:rsidRPr="00E91BA2" w:rsidRDefault="00B2739B" w:rsidP="00B2739B">
            <w:pPr>
              <w:rPr>
                <w:rFonts w:ascii="Calibri" w:hAnsi="Calibri"/>
                <w:sz w:val="18"/>
              </w:rPr>
            </w:pPr>
            <w:r w:rsidRPr="00E91BA2">
              <w:rPr>
                <w:rFonts w:ascii="Calibri" w:hAnsi="Calibri"/>
                <w:sz w:val="18"/>
              </w:rPr>
              <w:t xml:space="preserve">Institutional uncertainty at PPG / early part of project due to restructuring of WD, establishment of TAWA and other investments in institutions </w:t>
            </w:r>
            <w:r w:rsidR="001271A7" w:rsidRPr="00E91BA2">
              <w:rPr>
                <w:rFonts w:ascii="Calibri" w:hAnsi="Calibri"/>
                <w:sz w:val="18"/>
              </w:rPr>
              <w:t>underway.</w:t>
            </w:r>
          </w:p>
          <w:p w14:paraId="2506E9F2" w14:textId="77777777" w:rsidR="00B2739B" w:rsidRPr="00E91BA2" w:rsidRDefault="00B2739B" w:rsidP="00B2739B">
            <w:pPr>
              <w:rPr>
                <w:rFonts w:ascii="Calibri" w:hAnsi="Calibri"/>
                <w:sz w:val="18"/>
              </w:rPr>
            </w:pPr>
          </w:p>
          <w:p w14:paraId="1549B4BF" w14:textId="77777777" w:rsidR="00B2739B" w:rsidRPr="00E91BA2" w:rsidRDefault="00B2739B" w:rsidP="00B2739B">
            <w:pPr>
              <w:rPr>
                <w:rFonts w:ascii="Calibri" w:hAnsi="Calibri"/>
                <w:sz w:val="18"/>
              </w:rPr>
            </w:pPr>
            <w:r w:rsidRPr="00E91BA2">
              <w:rPr>
                <w:rFonts w:ascii="Calibri" w:hAnsi="Calibri"/>
                <w:sz w:val="18"/>
              </w:rPr>
              <w:t xml:space="preserve">Rapid changes in the partnership and stakeholder landscape </w:t>
            </w:r>
            <w:r w:rsidRPr="00E91BA2">
              <w:rPr>
                <w:rFonts w:ascii="Calibri" w:hAnsi="Calibri"/>
                <w:color w:val="000000"/>
                <w:sz w:val="18"/>
              </w:rPr>
              <w:t>due to the severity and current interest in addressing poaching in Tanzania</w:t>
            </w:r>
            <w:r w:rsidRPr="00E91BA2">
              <w:rPr>
                <w:rFonts w:ascii="Calibri" w:hAnsi="Calibri" w:cs="Calibri"/>
                <w:color w:val="000000"/>
                <w:sz w:val="18"/>
                <w:szCs w:val="17"/>
              </w:rPr>
              <w:t xml:space="preserve">. </w:t>
            </w:r>
          </w:p>
        </w:tc>
        <w:tc>
          <w:tcPr>
            <w:tcW w:w="695" w:type="pct"/>
          </w:tcPr>
          <w:p w14:paraId="47A7AFF8" w14:textId="77777777" w:rsidR="00B2739B" w:rsidRPr="00E91BA2" w:rsidRDefault="00B2739B" w:rsidP="00B2739B">
            <w:pPr>
              <w:rPr>
                <w:rFonts w:ascii="Calibri" w:hAnsi="Calibri"/>
                <w:sz w:val="18"/>
              </w:rPr>
            </w:pPr>
            <w:r w:rsidRPr="00E91BA2">
              <w:rPr>
                <w:rFonts w:ascii="Calibri" w:hAnsi="Calibri"/>
                <w:sz w:val="18"/>
              </w:rPr>
              <w:t xml:space="preserve">Organizational, Political, Operational </w:t>
            </w:r>
          </w:p>
        </w:tc>
        <w:tc>
          <w:tcPr>
            <w:tcW w:w="557" w:type="pct"/>
            <w:shd w:val="clear" w:color="auto" w:fill="FF0000"/>
          </w:tcPr>
          <w:p w14:paraId="071699DC" w14:textId="77777777" w:rsidR="00B2739B" w:rsidRPr="00E91BA2" w:rsidRDefault="00B2739B" w:rsidP="00B2739B">
            <w:pPr>
              <w:jc w:val="center"/>
              <w:rPr>
                <w:rFonts w:ascii="Calibri" w:hAnsi="Calibri"/>
                <w:sz w:val="18"/>
              </w:rPr>
            </w:pPr>
            <w:r w:rsidRPr="00E91BA2">
              <w:rPr>
                <w:rFonts w:ascii="Calibri" w:hAnsi="Calibri"/>
                <w:sz w:val="18"/>
              </w:rPr>
              <w:t>P = 5</w:t>
            </w:r>
          </w:p>
          <w:p w14:paraId="09193B75" w14:textId="77777777" w:rsidR="00B2739B" w:rsidRPr="00E91BA2" w:rsidRDefault="00B2739B" w:rsidP="00B2739B">
            <w:pPr>
              <w:jc w:val="center"/>
              <w:rPr>
                <w:rFonts w:ascii="Calibri" w:hAnsi="Calibri"/>
                <w:sz w:val="18"/>
              </w:rPr>
            </w:pPr>
            <w:r w:rsidRPr="00E91BA2">
              <w:rPr>
                <w:rFonts w:ascii="Calibri" w:hAnsi="Calibri"/>
                <w:sz w:val="18"/>
              </w:rPr>
              <w:t>I = 4</w:t>
            </w:r>
          </w:p>
          <w:p w14:paraId="280AA344" w14:textId="77777777" w:rsidR="00B2739B" w:rsidRPr="00E91BA2" w:rsidRDefault="00B2739B" w:rsidP="00B2739B">
            <w:pPr>
              <w:jc w:val="center"/>
              <w:rPr>
                <w:rFonts w:ascii="Calibri" w:hAnsi="Calibri"/>
                <w:sz w:val="18"/>
              </w:rPr>
            </w:pPr>
          </w:p>
          <w:p w14:paraId="3B261E2D" w14:textId="77777777" w:rsidR="00B2739B" w:rsidRPr="00E91BA2" w:rsidRDefault="00B2739B" w:rsidP="00B2739B">
            <w:pPr>
              <w:jc w:val="center"/>
              <w:rPr>
                <w:rFonts w:ascii="Calibri" w:hAnsi="Calibri"/>
                <w:sz w:val="18"/>
              </w:rPr>
            </w:pPr>
            <w:r w:rsidRPr="00E91BA2">
              <w:rPr>
                <w:rFonts w:ascii="Calibri" w:hAnsi="Calibri"/>
                <w:sz w:val="18"/>
              </w:rPr>
              <w:t>HIGH</w:t>
            </w:r>
          </w:p>
        </w:tc>
        <w:tc>
          <w:tcPr>
            <w:tcW w:w="2084" w:type="pct"/>
          </w:tcPr>
          <w:p w14:paraId="40608036" w14:textId="77777777" w:rsidR="00B2739B" w:rsidRPr="00E91BA2" w:rsidRDefault="00B2739B" w:rsidP="00B2739B">
            <w:pPr>
              <w:rPr>
                <w:rFonts w:ascii="Calibri" w:hAnsi="Calibri"/>
                <w:sz w:val="18"/>
              </w:rPr>
            </w:pPr>
            <w:r w:rsidRPr="00E91BA2">
              <w:rPr>
                <w:rFonts w:ascii="Calibri" w:hAnsi="Calibri"/>
                <w:sz w:val="18"/>
              </w:rPr>
              <w:t xml:space="preserve">Output 1.1. provides for and ongoing process of adaptive management and visioning with partners taking into account the changing institutional and partnership / stakeholder landscape </w:t>
            </w:r>
          </w:p>
          <w:p w14:paraId="5123659E" w14:textId="77777777" w:rsidR="00B2739B" w:rsidRPr="00E91BA2" w:rsidRDefault="00B2739B" w:rsidP="00B2739B">
            <w:pPr>
              <w:rPr>
                <w:rFonts w:ascii="Calibri" w:hAnsi="Calibri"/>
                <w:sz w:val="18"/>
              </w:rPr>
            </w:pPr>
          </w:p>
          <w:p w14:paraId="55FE3B9C" w14:textId="77777777" w:rsidR="00B2739B" w:rsidRPr="00E91BA2" w:rsidRDefault="00B2739B" w:rsidP="00B2739B">
            <w:pPr>
              <w:rPr>
                <w:rFonts w:ascii="Calibri" w:hAnsi="Calibri"/>
                <w:sz w:val="18"/>
              </w:rPr>
            </w:pPr>
            <w:r w:rsidRPr="00E91BA2">
              <w:rPr>
                <w:rFonts w:ascii="Calibri" w:hAnsi="Calibri"/>
                <w:sz w:val="18"/>
              </w:rPr>
              <w:t xml:space="preserve">Also the project plans to revise or clarify as needed project management arrangements at inception as relevant – raise any issues with the PSC that are identified as relevant. If required, changes to the PSC would be introduced with guidance and approval from UNDP </w:t>
            </w:r>
          </w:p>
        </w:tc>
      </w:tr>
      <w:tr w:rsidR="00B2739B" w:rsidRPr="00E91BA2" w14:paraId="233E3672" w14:textId="77777777" w:rsidTr="00B2739B">
        <w:trPr>
          <w:jc w:val="center"/>
        </w:trPr>
        <w:tc>
          <w:tcPr>
            <w:tcW w:w="183" w:type="pct"/>
          </w:tcPr>
          <w:p w14:paraId="12D75ADA" w14:textId="77777777" w:rsidR="00B2739B" w:rsidRPr="00E91BA2" w:rsidRDefault="00B2739B" w:rsidP="00B2739B">
            <w:pPr>
              <w:rPr>
                <w:rFonts w:ascii="Calibri" w:hAnsi="Calibri"/>
                <w:sz w:val="18"/>
              </w:rPr>
            </w:pPr>
            <w:r w:rsidRPr="00E91BA2">
              <w:rPr>
                <w:rFonts w:ascii="Calibri" w:hAnsi="Calibri"/>
                <w:sz w:val="18"/>
              </w:rPr>
              <w:lastRenderedPageBreak/>
              <w:t>2</w:t>
            </w:r>
          </w:p>
        </w:tc>
        <w:tc>
          <w:tcPr>
            <w:tcW w:w="1482" w:type="pct"/>
          </w:tcPr>
          <w:p w14:paraId="6AC515EA" w14:textId="4EF906FC" w:rsidR="00B2739B" w:rsidRPr="00E91BA2" w:rsidRDefault="00B2739B" w:rsidP="00B2739B">
            <w:pPr>
              <w:rPr>
                <w:rFonts w:ascii="Calibri" w:hAnsi="Calibri"/>
                <w:sz w:val="18"/>
              </w:rPr>
            </w:pPr>
            <w:r w:rsidRPr="00E91BA2">
              <w:rPr>
                <w:rFonts w:ascii="Calibri" w:hAnsi="Calibri"/>
                <w:sz w:val="18"/>
              </w:rPr>
              <w:t xml:space="preserve">Poaching pressure </w:t>
            </w:r>
            <w:r w:rsidRPr="00E91BA2">
              <w:rPr>
                <w:rFonts w:ascii="Calibri" w:hAnsi="Calibri" w:cs="Calibri"/>
                <w:sz w:val="18"/>
                <w:szCs w:val="17"/>
              </w:rPr>
              <w:t>fuelled</w:t>
            </w:r>
            <w:r w:rsidRPr="00E91BA2">
              <w:rPr>
                <w:rFonts w:ascii="Calibri" w:hAnsi="Calibri"/>
                <w:sz w:val="18"/>
              </w:rPr>
              <w:t xml:space="preserve"> by the existence of global illegal wildlife trade may fast decimate the elephant population. At the same time, the </w:t>
            </w:r>
            <w:r w:rsidR="0051089B" w:rsidRPr="00E91BA2">
              <w:rPr>
                <w:rFonts w:ascii="Calibri" w:hAnsi="Calibri"/>
                <w:sz w:val="18"/>
              </w:rPr>
              <w:t xml:space="preserve">emergence and establishment of the </w:t>
            </w:r>
            <w:r w:rsidRPr="00E91BA2">
              <w:rPr>
                <w:rFonts w:ascii="Calibri" w:hAnsi="Calibri"/>
                <w:sz w:val="18"/>
              </w:rPr>
              <w:t>institutions called on to deal with the crisis are delay</w:t>
            </w:r>
            <w:r w:rsidR="0051089B" w:rsidRPr="00E91BA2">
              <w:rPr>
                <w:rFonts w:ascii="Calibri" w:hAnsi="Calibri"/>
                <w:sz w:val="18"/>
              </w:rPr>
              <w:t>ed</w:t>
            </w:r>
          </w:p>
        </w:tc>
        <w:tc>
          <w:tcPr>
            <w:tcW w:w="695" w:type="pct"/>
          </w:tcPr>
          <w:p w14:paraId="25E69F1B" w14:textId="77777777" w:rsidR="00B2739B" w:rsidRPr="00E91BA2" w:rsidRDefault="00B2739B" w:rsidP="00B2739B">
            <w:pPr>
              <w:rPr>
                <w:rFonts w:ascii="Calibri" w:hAnsi="Calibri"/>
                <w:sz w:val="18"/>
              </w:rPr>
            </w:pPr>
            <w:r w:rsidRPr="00E91BA2">
              <w:rPr>
                <w:rFonts w:ascii="Calibri" w:hAnsi="Calibri"/>
                <w:sz w:val="18"/>
              </w:rPr>
              <w:t xml:space="preserve">Political, Organizational, </w:t>
            </w:r>
          </w:p>
        </w:tc>
        <w:tc>
          <w:tcPr>
            <w:tcW w:w="557" w:type="pct"/>
            <w:tcBorders>
              <w:bottom w:val="single" w:sz="4" w:space="0" w:color="auto"/>
            </w:tcBorders>
            <w:shd w:val="clear" w:color="auto" w:fill="FF0000"/>
          </w:tcPr>
          <w:p w14:paraId="1B729445" w14:textId="77777777" w:rsidR="00B2739B" w:rsidRPr="00E91BA2" w:rsidRDefault="00B2739B" w:rsidP="00B2739B">
            <w:pPr>
              <w:jc w:val="center"/>
              <w:rPr>
                <w:rFonts w:ascii="Calibri" w:hAnsi="Calibri"/>
                <w:sz w:val="18"/>
              </w:rPr>
            </w:pPr>
            <w:r w:rsidRPr="00E91BA2">
              <w:rPr>
                <w:rFonts w:ascii="Calibri" w:hAnsi="Calibri"/>
                <w:sz w:val="18"/>
              </w:rPr>
              <w:t>P=5</w:t>
            </w:r>
          </w:p>
          <w:p w14:paraId="15AEDD28" w14:textId="77777777" w:rsidR="00B2739B" w:rsidRPr="00E91BA2" w:rsidRDefault="00B2739B" w:rsidP="00B2739B">
            <w:pPr>
              <w:jc w:val="center"/>
              <w:rPr>
                <w:rFonts w:ascii="Calibri" w:hAnsi="Calibri"/>
                <w:sz w:val="18"/>
              </w:rPr>
            </w:pPr>
            <w:r w:rsidRPr="00E91BA2">
              <w:rPr>
                <w:rFonts w:ascii="Calibri" w:hAnsi="Calibri"/>
                <w:sz w:val="18"/>
              </w:rPr>
              <w:t>I=5</w:t>
            </w:r>
          </w:p>
          <w:p w14:paraId="706702F2" w14:textId="77777777" w:rsidR="00B2739B" w:rsidRPr="00E91BA2" w:rsidRDefault="00B2739B" w:rsidP="00B2739B">
            <w:pPr>
              <w:jc w:val="center"/>
              <w:rPr>
                <w:rFonts w:ascii="Calibri" w:hAnsi="Calibri"/>
                <w:sz w:val="18"/>
              </w:rPr>
            </w:pPr>
          </w:p>
          <w:p w14:paraId="3AE8FFB1" w14:textId="77777777" w:rsidR="00B2739B" w:rsidRPr="00E91BA2" w:rsidRDefault="00B2739B" w:rsidP="00B2739B">
            <w:pPr>
              <w:jc w:val="center"/>
              <w:rPr>
                <w:rFonts w:ascii="Calibri" w:hAnsi="Calibri"/>
                <w:sz w:val="18"/>
              </w:rPr>
            </w:pPr>
          </w:p>
          <w:p w14:paraId="17A5F3DB" w14:textId="77777777" w:rsidR="00B2739B" w:rsidRPr="00E91BA2" w:rsidRDefault="00B2739B" w:rsidP="00B2739B">
            <w:pPr>
              <w:jc w:val="center"/>
              <w:rPr>
                <w:rFonts w:ascii="Calibri" w:hAnsi="Calibri"/>
                <w:sz w:val="18"/>
              </w:rPr>
            </w:pPr>
            <w:r w:rsidRPr="00E91BA2">
              <w:rPr>
                <w:rFonts w:ascii="Calibri" w:hAnsi="Calibri"/>
                <w:sz w:val="18"/>
              </w:rPr>
              <w:t>HIGH</w:t>
            </w:r>
          </w:p>
        </w:tc>
        <w:tc>
          <w:tcPr>
            <w:tcW w:w="2084" w:type="pct"/>
          </w:tcPr>
          <w:p w14:paraId="5488E822" w14:textId="77777777" w:rsidR="00B2739B" w:rsidRPr="00E91BA2" w:rsidRDefault="00B2739B" w:rsidP="00B2739B">
            <w:pPr>
              <w:rPr>
                <w:rFonts w:ascii="Calibri" w:hAnsi="Calibri"/>
                <w:sz w:val="18"/>
              </w:rPr>
            </w:pPr>
            <w:r w:rsidRPr="00E91BA2">
              <w:rPr>
                <w:rFonts w:ascii="Calibri" w:hAnsi="Calibri"/>
                <w:sz w:val="18"/>
              </w:rPr>
              <w:t>Component 1 of the project is dedicated to the enabling actions required to combat poaching – the project can make an effort to encourage counterparts to speed up incl. by situating the PMU in the Wildlife Department, hiring TCG coordinators from the local areas, and making a possible secondment to TAWA. Given the high level of this risk, one of the pillars of the Project design is to increase Tanzania’s capacity for surveillance and intelligence driven law enforcement across the poaching hotspots of the country, to fully implement the existing wildlife laws. It will also strengthen the country’s capacity for communication with consumer countries in order to make efforts to reduce demand.</w:t>
            </w:r>
          </w:p>
        </w:tc>
      </w:tr>
      <w:tr w:rsidR="00B2739B" w:rsidRPr="00E91BA2" w14:paraId="4E7649A1" w14:textId="77777777" w:rsidTr="00B2739B">
        <w:trPr>
          <w:jc w:val="center"/>
        </w:trPr>
        <w:tc>
          <w:tcPr>
            <w:tcW w:w="183" w:type="pct"/>
          </w:tcPr>
          <w:p w14:paraId="24BB81F1" w14:textId="77777777" w:rsidR="00B2739B" w:rsidRPr="00E91BA2" w:rsidRDefault="00B2739B" w:rsidP="00B2739B">
            <w:pPr>
              <w:rPr>
                <w:rFonts w:ascii="Calibri" w:hAnsi="Calibri"/>
                <w:sz w:val="18"/>
              </w:rPr>
            </w:pPr>
            <w:r w:rsidRPr="00E91BA2">
              <w:rPr>
                <w:rFonts w:ascii="Calibri" w:hAnsi="Calibri"/>
                <w:sz w:val="18"/>
              </w:rPr>
              <w:t>3</w:t>
            </w:r>
          </w:p>
        </w:tc>
        <w:tc>
          <w:tcPr>
            <w:tcW w:w="1482" w:type="pct"/>
          </w:tcPr>
          <w:p w14:paraId="4874BBD0" w14:textId="77777777" w:rsidR="00B2739B" w:rsidRPr="00E91BA2" w:rsidRDefault="00B2739B" w:rsidP="00B2739B">
            <w:pPr>
              <w:rPr>
                <w:rFonts w:ascii="Calibri" w:hAnsi="Calibri"/>
                <w:sz w:val="18"/>
              </w:rPr>
            </w:pPr>
            <w:r w:rsidRPr="00E91BA2">
              <w:rPr>
                <w:rFonts w:ascii="Calibri" w:hAnsi="Calibri"/>
                <w:sz w:val="18"/>
              </w:rPr>
              <w:t>Concerns with HWC: Local communities may be reluctant to take part and support wildlife conservation efforts due to negative impacts conservation can have on their own livelihoods</w:t>
            </w:r>
          </w:p>
        </w:tc>
        <w:tc>
          <w:tcPr>
            <w:tcW w:w="695" w:type="pct"/>
          </w:tcPr>
          <w:p w14:paraId="4155FC6B" w14:textId="77777777" w:rsidR="00B2739B" w:rsidRPr="00E91BA2" w:rsidRDefault="00B2739B" w:rsidP="00B2739B">
            <w:pPr>
              <w:rPr>
                <w:rFonts w:ascii="Calibri" w:hAnsi="Calibri"/>
                <w:sz w:val="18"/>
              </w:rPr>
            </w:pPr>
            <w:r w:rsidRPr="00E91BA2">
              <w:rPr>
                <w:rFonts w:ascii="Calibri" w:hAnsi="Calibri"/>
                <w:sz w:val="18"/>
              </w:rPr>
              <w:t>Strategic</w:t>
            </w:r>
          </w:p>
        </w:tc>
        <w:tc>
          <w:tcPr>
            <w:tcW w:w="557" w:type="pct"/>
            <w:shd w:val="clear" w:color="auto" w:fill="FFFF00"/>
          </w:tcPr>
          <w:p w14:paraId="1AC17741" w14:textId="77777777" w:rsidR="00B2739B" w:rsidRPr="00E91BA2" w:rsidRDefault="00B2739B" w:rsidP="00B2739B">
            <w:pPr>
              <w:jc w:val="center"/>
              <w:rPr>
                <w:rFonts w:ascii="Calibri" w:hAnsi="Calibri"/>
                <w:sz w:val="18"/>
              </w:rPr>
            </w:pPr>
            <w:r w:rsidRPr="00E91BA2">
              <w:rPr>
                <w:rFonts w:ascii="Calibri" w:hAnsi="Calibri"/>
                <w:sz w:val="18"/>
              </w:rPr>
              <w:t>P = 3</w:t>
            </w:r>
          </w:p>
          <w:p w14:paraId="0B08BF0D" w14:textId="77777777" w:rsidR="00B2739B" w:rsidRPr="00E91BA2" w:rsidRDefault="00B2739B" w:rsidP="00B2739B">
            <w:pPr>
              <w:jc w:val="center"/>
              <w:rPr>
                <w:rFonts w:ascii="Calibri" w:hAnsi="Calibri"/>
                <w:sz w:val="18"/>
              </w:rPr>
            </w:pPr>
            <w:r w:rsidRPr="00E91BA2">
              <w:rPr>
                <w:rFonts w:ascii="Calibri" w:hAnsi="Calibri"/>
                <w:sz w:val="18"/>
              </w:rPr>
              <w:t>I = 3</w:t>
            </w:r>
          </w:p>
          <w:p w14:paraId="6995FF4E" w14:textId="77777777" w:rsidR="00B2739B" w:rsidRPr="00E91BA2" w:rsidRDefault="00B2739B" w:rsidP="00B2739B">
            <w:pPr>
              <w:jc w:val="center"/>
              <w:rPr>
                <w:rFonts w:ascii="Calibri" w:hAnsi="Calibri"/>
                <w:sz w:val="18"/>
              </w:rPr>
            </w:pPr>
          </w:p>
          <w:p w14:paraId="3A704C45" w14:textId="77777777" w:rsidR="00B2739B" w:rsidRPr="00E91BA2" w:rsidRDefault="00B2739B" w:rsidP="00B2739B">
            <w:pPr>
              <w:jc w:val="center"/>
              <w:rPr>
                <w:rFonts w:ascii="Calibri" w:hAnsi="Calibri"/>
                <w:sz w:val="18"/>
              </w:rPr>
            </w:pPr>
            <w:r w:rsidRPr="00E91BA2">
              <w:rPr>
                <w:rFonts w:ascii="Calibri" w:hAnsi="Calibri"/>
                <w:sz w:val="18"/>
              </w:rPr>
              <w:t>MODERATE</w:t>
            </w:r>
          </w:p>
          <w:p w14:paraId="012AD35A" w14:textId="77777777" w:rsidR="00B2739B" w:rsidRPr="00E91BA2" w:rsidRDefault="00B2739B" w:rsidP="00B2739B">
            <w:pPr>
              <w:jc w:val="center"/>
              <w:rPr>
                <w:rFonts w:ascii="Calibri" w:hAnsi="Calibri"/>
                <w:sz w:val="18"/>
              </w:rPr>
            </w:pPr>
          </w:p>
        </w:tc>
        <w:tc>
          <w:tcPr>
            <w:tcW w:w="2084" w:type="pct"/>
          </w:tcPr>
          <w:p w14:paraId="62FAE6D4" w14:textId="77777777" w:rsidR="00B2739B" w:rsidRPr="00E91BA2" w:rsidRDefault="00B2739B" w:rsidP="00B2739B">
            <w:pPr>
              <w:rPr>
                <w:rFonts w:ascii="Calibri" w:hAnsi="Calibri"/>
                <w:sz w:val="18"/>
              </w:rPr>
            </w:pPr>
            <w:r w:rsidRPr="00E91BA2">
              <w:rPr>
                <w:rFonts w:ascii="Calibri" w:hAnsi="Calibri"/>
                <w:sz w:val="18"/>
              </w:rPr>
              <w:t xml:space="preserve">The project will work closely with those co-financing partners that are dealing with </w:t>
            </w:r>
            <w:r w:rsidRPr="00E91BA2">
              <w:rPr>
                <w:rFonts w:ascii="Calibri" w:hAnsi="Calibri"/>
                <w:color w:val="000000"/>
                <w:sz w:val="18"/>
              </w:rPr>
              <w:t xml:space="preserve">HWC (e.g. WWF, AWF, Oxford University WildCRU) to align approach under Component 3 and </w:t>
            </w:r>
            <w:r w:rsidRPr="00E91BA2">
              <w:rPr>
                <w:rFonts w:ascii="Calibri" w:hAnsi="Calibri"/>
                <w:sz w:val="18"/>
              </w:rPr>
              <w:t xml:space="preserve">understand effective ways to deal with local resistance to wildlife </w:t>
            </w:r>
          </w:p>
        </w:tc>
      </w:tr>
      <w:tr w:rsidR="00B2739B" w:rsidRPr="00E91BA2" w14:paraId="28B2E92A" w14:textId="77777777" w:rsidTr="00B2739B">
        <w:trPr>
          <w:trHeight w:val="1543"/>
          <w:jc w:val="center"/>
        </w:trPr>
        <w:tc>
          <w:tcPr>
            <w:tcW w:w="183" w:type="pct"/>
          </w:tcPr>
          <w:p w14:paraId="2AF37909" w14:textId="77777777" w:rsidR="00B2739B" w:rsidRPr="00E91BA2" w:rsidRDefault="00B2739B" w:rsidP="00B2739B">
            <w:pPr>
              <w:rPr>
                <w:rFonts w:ascii="Calibri" w:hAnsi="Calibri"/>
                <w:sz w:val="18"/>
              </w:rPr>
            </w:pPr>
            <w:r w:rsidRPr="00E91BA2">
              <w:rPr>
                <w:rFonts w:ascii="Calibri" w:hAnsi="Calibri"/>
                <w:sz w:val="18"/>
              </w:rPr>
              <w:t>4</w:t>
            </w:r>
          </w:p>
        </w:tc>
        <w:tc>
          <w:tcPr>
            <w:tcW w:w="1482" w:type="pct"/>
          </w:tcPr>
          <w:p w14:paraId="5977160D" w14:textId="1EEA2463" w:rsidR="00B2739B" w:rsidRPr="00E91BA2" w:rsidRDefault="00B2739B" w:rsidP="00B2739B">
            <w:pPr>
              <w:rPr>
                <w:rFonts w:ascii="Calibri" w:hAnsi="Calibri"/>
                <w:sz w:val="18"/>
              </w:rPr>
            </w:pPr>
            <w:r w:rsidRPr="00E91BA2">
              <w:rPr>
                <w:rFonts w:ascii="Calibri" w:hAnsi="Calibri"/>
                <w:sz w:val="18"/>
              </w:rPr>
              <w:t xml:space="preserve">There is a risk in the project strategy and assumptions that alternative livelihood options are preferred to wildlife-based options.  Local communities </w:t>
            </w:r>
            <w:r w:rsidR="000C53C8" w:rsidRPr="00E91BA2">
              <w:rPr>
                <w:rFonts w:ascii="Calibri" w:hAnsi="Calibri"/>
                <w:sz w:val="18"/>
              </w:rPr>
              <w:t xml:space="preserve">may </w:t>
            </w:r>
            <w:r w:rsidRPr="00E91BA2">
              <w:rPr>
                <w:rFonts w:ascii="Calibri" w:hAnsi="Calibri"/>
                <w:sz w:val="18"/>
              </w:rPr>
              <w:t xml:space="preserve">not </w:t>
            </w:r>
            <w:r w:rsidR="000C53C8" w:rsidRPr="00E91BA2">
              <w:rPr>
                <w:rFonts w:ascii="Calibri" w:hAnsi="Calibri"/>
                <w:sz w:val="18"/>
              </w:rPr>
              <w:t xml:space="preserve">be </w:t>
            </w:r>
            <w:r w:rsidRPr="00E91BA2">
              <w:rPr>
                <w:rFonts w:ascii="Calibri" w:hAnsi="Calibri"/>
                <w:sz w:val="18"/>
              </w:rPr>
              <w:t xml:space="preserve">interested in participating in wildlife-based development opportunities and have other priorities or interests. </w:t>
            </w:r>
          </w:p>
        </w:tc>
        <w:tc>
          <w:tcPr>
            <w:tcW w:w="695" w:type="pct"/>
          </w:tcPr>
          <w:p w14:paraId="4895CB03" w14:textId="77777777" w:rsidR="00B2739B" w:rsidRPr="00E91BA2" w:rsidRDefault="00B2739B" w:rsidP="00B2739B">
            <w:pPr>
              <w:rPr>
                <w:rFonts w:ascii="Calibri" w:hAnsi="Calibri"/>
                <w:sz w:val="18"/>
              </w:rPr>
            </w:pPr>
            <w:r w:rsidRPr="00E91BA2">
              <w:rPr>
                <w:rFonts w:ascii="Calibri" w:hAnsi="Calibri"/>
                <w:sz w:val="18"/>
              </w:rPr>
              <w:t xml:space="preserve">Strategic </w:t>
            </w:r>
          </w:p>
        </w:tc>
        <w:tc>
          <w:tcPr>
            <w:tcW w:w="557" w:type="pct"/>
            <w:tcBorders>
              <w:bottom w:val="single" w:sz="4" w:space="0" w:color="auto"/>
            </w:tcBorders>
            <w:shd w:val="clear" w:color="auto" w:fill="FFFF00"/>
          </w:tcPr>
          <w:p w14:paraId="359A0736" w14:textId="77777777" w:rsidR="00B2739B" w:rsidRPr="00E91BA2" w:rsidRDefault="00B2739B" w:rsidP="00B2739B">
            <w:pPr>
              <w:jc w:val="center"/>
              <w:rPr>
                <w:rFonts w:ascii="Calibri" w:hAnsi="Calibri"/>
                <w:sz w:val="18"/>
              </w:rPr>
            </w:pPr>
            <w:r w:rsidRPr="00E91BA2">
              <w:rPr>
                <w:rFonts w:ascii="Calibri" w:hAnsi="Calibri"/>
                <w:sz w:val="18"/>
              </w:rPr>
              <w:t>P = 2</w:t>
            </w:r>
          </w:p>
          <w:p w14:paraId="71136347" w14:textId="77777777" w:rsidR="00B2739B" w:rsidRPr="00E91BA2" w:rsidRDefault="00B2739B" w:rsidP="00B2739B">
            <w:pPr>
              <w:jc w:val="center"/>
              <w:rPr>
                <w:rFonts w:ascii="Calibri" w:hAnsi="Calibri"/>
                <w:sz w:val="18"/>
              </w:rPr>
            </w:pPr>
            <w:r w:rsidRPr="00E91BA2">
              <w:rPr>
                <w:rFonts w:ascii="Calibri" w:hAnsi="Calibri"/>
                <w:sz w:val="18"/>
              </w:rPr>
              <w:t>I = 3</w:t>
            </w:r>
          </w:p>
          <w:p w14:paraId="0FD491A2" w14:textId="77777777" w:rsidR="00B2739B" w:rsidRPr="00E91BA2" w:rsidRDefault="00B2739B" w:rsidP="00B2739B">
            <w:pPr>
              <w:jc w:val="center"/>
              <w:rPr>
                <w:rFonts w:ascii="Calibri" w:hAnsi="Calibri"/>
                <w:sz w:val="18"/>
              </w:rPr>
            </w:pPr>
          </w:p>
          <w:p w14:paraId="68E3AA9F" w14:textId="77777777" w:rsidR="00B2739B" w:rsidRPr="00E91BA2" w:rsidRDefault="00B2739B" w:rsidP="00B2739B">
            <w:pPr>
              <w:jc w:val="center"/>
              <w:rPr>
                <w:rFonts w:ascii="Calibri" w:hAnsi="Calibri"/>
                <w:sz w:val="18"/>
              </w:rPr>
            </w:pPr>
            <w:r w:rsidRPr="00E91BA2">
              <w:rPr>
                <w:rFonts w:ascii="Calibri" w:hAnsi="Calibri"/>
                <w:sz w:val="18"/>
              </w:rPr>
              <w:t>MODERATE</w:t>
            </w:r>
          </w:p>
          <w:p w14:paraId="01158D80" w14:textId="77777777" w:rsidR="00B2739B" w:rsidRPr="00E91BA2" w:rsidRDefault="00B2739B" w:rsidP="00B2739B">
            <w:pPr>
              <w:jc w:val="center"/>
              <w:rPr>
                <w:rFonts w:ascii="Calibri" w:hAnsi="Calibri"/>
                <w:sz w:val="18"/>
              </w:rPr>
            </w:pPr>
          </w:p>
        </w:tc>
        <w:tc>
          <w:tcPr>
            <w:tcW w:w="2084" w:type="pct"/>
          </w:tcPr>
          <w:p w14:paraId="32E22504" w14:textId="77777777" w:rsidR="00B2739B" w:rsidRPr="00E91BA2" w:rsidRDefault="00B2739B" w:rsidP="00B2739B">
            <w:pPr>
              <w:rPr>
                <w:rFonts w:ascii="Calibri" w:hAnsi="Calibri"/>
                <w:sz w:val="18"/>
              </w:rPr>
            </w:pPr>
            <w:r w:rsidRPr="00E91BA2">
              <w:rPr>
                <w:rFonts w:ascii="Calibri" w:hAnsi="Calibri"/>
                <w:sz w:val="18"/>
              </w:rPr>
              <w:t xml:space="preserve">The project will consider demand-drivenness of participating communities within the feasibility considerations of Component 3 in particular. If communities are not motivated, or motivation is not sufficient to make it an effective strategy, guidance from the PSC will be sought and potentially support would be obtained from an external supplier to understand how to market such effort effectively </w:t>
            </w:r>
          </w:p>
        </w:tc>
      </w:tr>
      <w:tr w:rsidR="00B2739B" w:rsidRPr="00E91BA2" w14:paraId="1719CAD1" w14:textId="77777777" w:rsidTr="00EE1860">
        <w:trPr>
          <w:trHeight w:val="983"/>
          <w:jc w:val="center"/>
        </w:trPr>
        <w:tc>
          <w:tcPr>
            <w:tcW w:w="183" w:type="pct"/>
          </w:tcPr>
          <w:p w14:paraId="72A7C603" w14:textId="77777777" w:rsidR="00B2739B" w:rsidRPr="00E91BA2" w:rsidRDefault="00B2739B" w:rsidP="00B2739B">
            <w:pPr>
              <w:rPr>
                <w:rFonts w:ascii="Calibri" w:hAnsi="Calibri"/>
                <w:sz w:val="18"/>
              </w:rPr>
            </w:pPr>
            <w:r w:rsidRPr="00E91BA2">
              <w:rPr>
                <w:rFonts w:ascii="Calibri" w:hAnsi="Calibri"/>
                <w:sz w:val="18"/>
              </w:rPr>
              <w:t>5</w:t>
            </w:r>
          </w:p>
        </w:tc>
        <w:tc>
          <w:tcPr>
            <w:tcW w:w="1482" w:type="pct"/>
          </w:tcPr>
          <w:p w14:paraId="296449CE" w14:textId="77777777" w:rsidR="00B2739B" w:rsidRPr="00E91BA2" w:rsidRDefault="00B2739B" w:rsidP="00B2739B">
            <w:pPr>
              <w:rPr>
                <w:rFonts w:ascii="Calibri" w:hAnsi="Calibri"/>
                <w:sz w:val="18"/>
              </w:rPr>
            </w:pPr>
            <w:r w:rsidRPr="00E91BA2">
              <w:rPr>
                <w:rFonts w:ascii="Calibri" w:hAnsi="Calibri"/>
                <w:sz w:val="18"/>
              </w:rPr>
              <w:t xml:space="preserve">Financial overstretch / failure to secure required resources to address the need / implement the </w:t>
            </w:r>
            <w:r w:rsidRPr="00E91BA2">
              <w:rPr>
                <w:rFonts w:ascii="Calibri" w:hAnsi="Calibri" w:cs="Calibri"/>
                <w:sz w:val="18"/>
                <w:szCs w:val="17"/>
              </w:rPr>
              <w:t>NSCPIWT</w:t>
            </w:r>
            <w:r w:rsidRPr="00E91BA2">
              <w:rPr>
                <w:rFonts w:ascii="Calibri" w:hAnsi="Calibri"/>
                <w:sz w:val="18"/>
              </w:rPr>
              <w:t xml:space="preserve"> Strategy effectively. The Tanzanian Government may be reluctant to increase investments into wildlife conservation and give higher priority to other needs such as infrastructure development. Donors may be reluctant to invest in Tanzania at the same time as a number of new initiatives are being launched or developed. Also donor profile may be low if Germany and others are already making significant investments </w:t>
            </w:r>
          </w:p>
        </w:tc>
        <w:tc>
          <w:tcPr>
            <w:tcW w:w="695" w:type="pct"/>
          </w:tcPr>
          <w:p w14:paraId="07702481" w14:textId="77777777" w:rsidR="00B2739B" w:rsidRPr="00E91BA2" w:rsidRDefault="00B2739B" w:rsidP="00B2739B">
            <w:pPr>
              <w:rPr>
                <w:rFonts w:ascii="Calibri" w:hAnsi="Calibri"/>
                <w:sz w:val="18"/>
              </w:rPr>
            </w:pPr>
            <w:r w:rsidRPr="00E91BA2">
              <w:rPr>
                <w:rFonts w:ascii="Calibri" w:hAnsi="Calibri"/>
                <w:sz w:val="18"/>
              </w:rPr>
              <w:t xml:space="preserve">Financial, Political </w:t>
            </w:r>
          </w:p>
        </w:tc>
        <w:tc>
          <w:tcPr>
            <w:tcW w:w="557" w:type="pct"/>
            <w:shd w:val="clear" w:color="auto" w:fill="FFFF00"/>
          </w:tcPr>
          <w:p w14:paraId="743512F8" w14:textId="77777777" w:rsidR="00B2739B" w:rsidRPr="00E91BA2" w:rsidRDefault="00B2739B" w:rsidP="00B2739B">
            <w:pPr>
              <w:jc w:val="center"/>
              <w:rPr>
                <w:rFonts w:ascii="Calibri" w:hAnsi="Calibri"/>
                <w:sz w:val="18"/>
              </w:rPr>
            </w:pPr>
            <w:r w:rsidRPr="00E91BA2">
              <w:rPr>
                <w:rFonts w:ascii="Calibri" w:hAnsi="Calibri"/>
                <w:sz w:val="18"/>
              </w:rPr>
              <w:t>P = 2</w:t>
            </w:r>
          </w:p>
          <w:p w14:paraId="3325B772" w14:textId="77777777" w:rsidR="00B2739B" w:rsidRPr="00E91BA2" w:rsidRDefault="00B2739B" w:rsidP="00B2739B">
            <w:pPr>
              <w:jc w:val="center"/>
              <w:rPr>
                <w:rFonts w:ascii="Calibri" w:hAnsi="Calibri"/>
                <w:sz w:val="18"/>
              </w:rPr>
            </w:pPr>
            <w:r w:rsidRPr="00E91BA2">
              <w:rPr>
                <w:rFonts w:ascii="Calibri" w:hAnsi="Calibri"/>
                <w:sz w:val="18"/>
              </w:rPr>
              <w:t>I = 2</w:t>
            </w:r>
          </w:p>
          <w:p w14:paraId="48FB53ED" w14:textId="77777777" w:rsidR="00B2739B" w:rsidRPr="00E91BA2" w:rsidRDefault="00B2739B" w:rsidP="00B2739B">
            <w:pPr>
              <w:jc w:val="center"/>
              <w:rPr>
                <w:rFonts w:ascii="Calibri" w:hAnsi="Calibri"/>
                <w:sz w:val="18"/>
              </w:rPr>
            </w:pPr>
          </w:p>
          <w:p w14:paraId="6CCF77D2" w14:textId="77777777" w:rsidR="00B2739B" w:rsidRPr="00E91BA2" w:rsidRDefault="00B2739B" w:rsidP="00B2739B">
            <w:pPr>
              <w:jc w:val="center"/>
              <w:rPr>
                <w:rFonts w:ascii="Calibri" w:hAnsi="Calibri"/>
                <w:sz w:val="18"/>
              </w:rPr>
            </w:pPr>
          </w:p>
          <w:p w14:paraId="6E34B37D" w14:textId="77777777" w:rsidR="00B2739B" w:rsidRPr="00E91BA2" w:rsidRDefault="00B2739B" w:rsidP="00B2739B">
            <w:pPr>
              <w:jc w:val="center"/>
              <w:rPr>
                <w:rFonts w:ascii="Calibri" w:hAnsi="Calibri"/>
                <w:sz w:val="18"/>
              </w:rPr>
            </w:pPr>
          </w:p>
          <w:p w14:paraId="76D6BA84" w14:textId="77777777" w:rsidR="00B2739B" w:rsidRPr="00E91BA2" w:rsidRDefault="00B2739B" w:rsidP="00B2739B">
            <w:pPr>
              <w:jc w:val="center"/>
              <w:rPr>
                <w:rFonts w:ascii="Calibri" w:hAnsi="Calibri"/>
                <w:sz w:val="18"/>
              </w:rPr>
            </w:pPr>
          </w:p>
          <w:p w14:paraId="26BE60C0" w14:textId="77777777" w:rsidR="00B2739B" w:rsidRPr="00E91BA2" w:rsidRDefault="00B2739B" w:rsidP="00B2739B">
            <w:pPr>
              <w:jc w:val="center"/>
              <w:rPr>
                <w:rFonts w:ascii="Calibri" w:hAnsi="Calibri"/>
                <w:sz w:val="18"/>
              </w:rPr>
            </w:pPr>
            <w:r w:rsidRPr="00E91BA2">
              <w:rPr>
                <w:rFonts w:ascii="Calibri" w:hAnsi="Calibri"/>
                <w:sz w:val="18"/>
              </w:rPr>
              <w:t>MODERATE</w:t>
            </w:r>
          </w:p>
          <w:p w14:paraId="709276E5" w14:textId="77777777" w:rsidR="00B2739B" w:rsidRPr="00E91BA2" w:rsidRDefault="00B2739B" w:rsidP="00B2739B">
            <w:pPr>
              <w:jc w:val="center"/>
              <w:rPr>
                <w:rFonts w:ascii="Calibri" w:hAnsi="Calibri"/>
                <w:sz w:val="18"/>
              </w:rPr>
            </w:pPr>
          </w:p>
        </w:tc>
        <w:tc>
          <w:tcPr>
            <w:tcW w:w="2084" w:type="pct"/>
          </w:tcPr>
          <w:p w14:paraId="3DE82488" w14:textId="77777777" w:rsidR="00B2739B" w:rsidRPr="00E91BA2" w:rsidRDefault="00B2739B" w:rsidP="00B2739B">
            <w:pPr>
              <w:rPr>
                <w:rFonts w:ascii="Calibri" w:hAnsi="Calibri"/>
                <w:sz w:val="18"/>
              </w:rPr>
            </w:pPr>
            <w:r w:rsidRPr="00E91BA2">
              <w:rPr>
                <w:rFonts w:ascii="Calibri" w:hAnsi="Calibri"/>
                <w:sz w:val="18"/>
              </w:rPr>
              <w:t xml:space="preserve">Tanzania is the “epicenter of the elephant poaching crisis” therefore it is expected that the required resources can be identified, if not in full – significant enough to make a difference. It was remarked during the consultation, however, that many donor projects have poured money into Tanzania, with development impacts not matchingly visible. The challenge of getting the institutional structure to deal with the crisis promptly is likely to be more proximate. </w:t>
            </w:r>
          </w:p>
          <w:p w14:paraId="0DCE3A45" w14:textId="77777777" w:rsidR="00B2739B" w:rsidRPr="00E91BA2" w:rsidRDefault="00B2739B" w:rsidP="00B2739B">
            <w:pPr>
              <w:rPr>
                <w:rFonts w:ascii="Calibri" w:hAnsi="Calibri"/>
                <w:sz w:val="18"/>
              </w:rPr>
            </w:pPr>
          </w:p>
          <w:p w14:paraId="3B9E19C5" w14:textId="77777777" w:rsidR="00B2739B" w:rsidRPr="00E91BA2" w:rsidRDefault="00B2739B" w:rsidP="00B2739B">
            <w:pPr>
              <w:rPr>
                <w:rFonts w:ascii="Calibri" w:hAnsi="Calibri"/>
                <w:sz w:val="18"/>
              </w:rPr>
            </w:pPr>
            <w:r w:rsidRPr="00E91BA2">
              <w:rPr>
                <w:rFonts w:ascii="Calibri" w:hAnsi="Calibri"/>
                <w:sz w:val="18"/>
              </w:rPr>
              <w:t xml:space="preserve">Domestically, the GoT recognizes wildlife crime as a huge threat to the country’s tourism industry and has already taken steps to increase law enforcement capacity against the threat.  The government support is still anticipated with increased investments of resources into this area.  However, any issue has to be brought to the PSC’s attention.  </w:t>
            </w:r>
          </w:p>
          <w:p w14:paraId="3B4F76F4" w14:textId="77777777" w:rsidR="00B2739B" w:rsidRPr="00E91BA2" w:rsidRDefault="00B2739B" w:rsidP="00B2739B">
            <w:pPr>
              <w:rPr>
                <w:rFonts w:ascii="Calibri" w:hAnsi="Calibri"/>
                <w:sz w:val="18"/>
              </w:rPr>
            </w:pPr>
          </w:p>
          <w:p w14:paraId="7293470E" w14:textId="77777777" w:rsidR="00B2739B" w:rsidRPr="00E91BA2" w:rsidRDefault="00B2739B" w:rsidP="00B2739B">
            <w:pPr>
              <w:rPr>
                <w:rFonts w:ascii="Calibri" w:hAnsi="Calibri"/>
                <w:sz w:val="18"/>
              </w:rPr>
            </w:pPr>
            <w:r w:rsidRPr="00E91BA2">
              <w:rPr>
                <w:rFonts w:ascii="Calibri" w:hAnsi="Calibri"/>
                <w:color w:val="000000"/>
                <w:sz w:val="18"/>
              </w:rPr>
              <w:t xml:space="preserve">As the project plays a core role in the delivery of the </w:t>
            </w:r>
            <w:r w:rsidRPr="00E91BA2">
              <w:rPr>
                <w:rFonts w:ascii="Calibri" w:hAnsi="Calibri" w:cs="Calibri"/>
                <w:color w:val="000000"/>
                <w:sz w:val="18"/>
                <w:szCs w:val="17"/>
              </w:rPr>
              <w:t>NSCPIWT</w:t>
            </w:r>
            <w:r w:rsidRPr="00E91BA2">
              <w:rPr>
                <w:rFonts w:ascii="Calibri" w:hAnsi="Calibri"/>
                <w:color w:val="000000"/>
                <w:sz w:val="18"/>
              </w:rPr>
              <w:t>, the PSC will work with government to help prioritize allocation of resources to avoid financial overstretch.</w:t>
            </w:r>
          </w:p>
        </w:tc>
      </w:tr>
      <w:tr w:rsidR="00B2739B" w:rsidRPr="00E91BA2" w14:paraId="0B7C3577" w14:textId="77777777" w:rsidTr="00B2739B">
        <w:trPr>
          <w:trHeight w:val="185"/>
          <w:jc w:val="center"/>
        </w:trPr>
        <w:tc>
          <w:tcPr>
            <w:tcW w:w="183" w:type="pct"/>
          </w:tcPr>
          <w:p w14:paraId="53866899" w14:textId="77777777" w:rsidR="00B2739B" w:rsidRPr="00E91BA2" w:rsidRDefault="00B2739B" w:rsidP="00B2739B">
            <w:pPr>
              <w:rPr>
                <w:rFonts w:ascii="Calibri" w:hAnsi="Calibri"/>
                <w:sz w:val="18"/>
              </w:rPr>
            </w:pPr>
            <w:r w:rsidRPr="00E91BA2">
              <w:rPr>
                <w:rFonts w:ascii="Calibri" w:hAnsi="Calibri"/>
                <w:sz w:val="18"/>
              </w:rPr>
              <w:t>6</w:t>
            </w:r>
          </w:p>
        </w:tc>
        <w:tc>
          <w:tcPr>
            <w:tcW w:w="1482" w:type="pct"/>
          </w:tcPr>
          <w:p w14:paraId="6667AA05" w14:textId="77777777" w:rsidR="00B2739B" w:rsidRPr="00E91BA2" w:rsidRDefault="00B2739B" w:rsidP="00B2739B">
            <w:pPr>
              <w:rPr>
                <w:rFonts w:ascii="Calibri" w:hAnsi="Calibri"/>
                <w:sz w:val="18"/>
              </w:rPr>
            </w:pPr>
            <w:r w:rsidRPr="00E91BA2">
              <w:rPr>
                <w:rFonts w:ascii="Calibri" w:hAnsi="Calibri"/>
                <w:sz w:val="18"/>
              </w:rPr>
              <w:t>Drought conditions and climate change may undermine the conservation objectives of the project e.g. due to migration of herders to the project area</w:t>
            </w:r>
          </w:p>
        </w:tc>
        <w:tc>
          <w:tcPr>
            <w:tcW w:w="695" w:type="pct"/>
          </w:tcPr>
          <w:p w14:paraId="31F265FF" w14:textId="77777777" w:rsidR="00B2739B" w:rsidRPr="00E91BA2" w:rsidRDefault="00B2739B" w:rsidP="00B2739B">
            <w:pPr>
              <w:rPr>
                <w:rFonts w:ascii="Calibri" w:hAnsi="Calibri"/>
                <w:sz w:val="18"/>
              </w:rPr>
            </w:pPr>
            <w:r w:rsidRPr="00E91BA2">
              <w:rPr>
                <w:rFonts w:ascii="Calibri" w:hAnsi="Calibri"/>
                <w:sz w:val="18"/>
              </w:rPr>
              <w:t xml:space="preserve">Environmental </w:t>
            </w:r>
          </w:p>
        </w:tc>
        <w:tc>
          <w:tcPr>
            <w:tcW w:w="557" w:type="pct"/>
            <w:shd w:val="clear" w:color="auto" w:fill="FFFF00"/>
          </w:tcPr>
          <w:p w14:paraId="3B3FBBDB" w14:textId="77777777" w:rsidR="00B2739B" w:rsidRPr="00E91BA2" w:rsidRDefault="00B2739B" w:rsidP="00B2739B">
            <w:pPr>
              <w:jc w:val="center"/>
              <w:rPr>
                <w:rFonts w:ascii="Calibri" w:hAnsi="Calibri"/>
                <w:sz w:val="18"/>
              </w:rPr>
            </w:pPr>
            <w:r w:rsidRPr="00E91BA2">
              <w:rPr>
                <w:rFonts w:ascii="Calibri" w:hAnsi="Calibri"/>
                <w:sz w:val="18"/>
              </w:rPr>
              <w:t>P = 3</w:t>
            </w:r>
          </w:p>
          <w:p w14:paraId="1716A0B2" w14:textId="77777777" w:rsidR="00B2739B" w:rsidRPr="00E91BA2" w:rsidRDefault="00B2739B" w:rsidP="00B2739B">
            <w:pPr>
              <w:jc w:val="center"/>
              <w:rPr>
                <w:rFonts w:ascii="Calibri" w:hAnsi="Calibri"/>
                <w:sz w:val="18"/>
              </w:rPr>
            </w:pPr>
            <w:r w:rsidRPr="00E91BA2">
              <w:rPr>
                <w:rFonts w:ascii="Calibri" w:hAnsi="Calibri"/>
                <w:sz w:val="18"/>
              </w:rPr>
              <w:t>I = 2</w:t>
            </w:r>
          </w:p>
          <w:p w14:paraId="5A1F81DD" w14:textId="77777777" w:rsidR="00B2739B" w:rsidRPr="00E91BA2" w:rsidRDefault="00B2739B" w:rsidP="00B2739B">
            <w:pPr>
              <w:jc w:val="center"/>
              <w:rPr>
                <w:rFonts w:ascii="Calibri" w:hAnsi="Calibri"/>
                <w:sz w:val="18"/>
              </w:rPr>
            </w:pPr>
          </w:p>
          <w:p w14:paraId="05C5D3C8" w14:textId="77777777" w:rsidR="00B2739B" w:rsidRPr="00E91BA2" w:rsidRDefault="00B2739B" w:rsidP="00B2739B">
            <w:pPr>
              <w:jc w:val="center"/>
              <w:rPr>
                <w:rFonts w:ascii="Calibri" w:hAnsi="Calibri"/>
                <w:sz w:val="18"/>
              </w:rPr>
            </w:pPr>
          </w:p>
          <w:p w14:paraId="115A40A1" w14:textId="77777777" w:rsidR="00B2739B" w:rsidRPr="00E91BA2" w:rsidRDefault="00B2739B" w:rsidP="00B2739B">
            <w:pPr>
              <w:jc w:val="center"/>
              <w:rPr>
                <w:rFonts w:ascii="Calibri" w:hAnsi="Calibri"/>
                <w:sz w:val="18"/>
              </w:rPr>
            </w:pPr>
            <w:r w:rsidRPr="00E91BA2">
              <w:rPr>
                <w:rFonts w:ascii="Calibri" w:hAnsi="Calibri"/>
                <w:sz w:val="18"/>
              </w:rPr>
              <w:t>MODERATE</w:t>
            </w:r>
          </w:p>
          <w:p w14:paraId="4E6E10F7" w14:textId="77777777" w:rsidR="00B2739B" w:rsidRPr="00E91BA2" w:rsidRDefault="00B2739B" w:rsidP="00B2739B">
            <w:pPr>
              <w:jc w:val="center"/>
              <w:rPr>
                <w:rFonts w:ascii="Calibri" w:hAnsi="Calibri"/>
                <w:sz w:val="18"/>
              </w:rPr>
            </w:pPr>
          </w:p>
        </w:tc>
        <w:tc>
          <w:tcPr>
            <w:tcW w:w="2084" w:type="pct"/>
          </w:tcPr>
          <w:p w14:paraId="6F8DC193" w14:textId="428DD3DA" w:rsidR="00B2739B" w:rsidRPr="00E91BA2" w:rsidRDefault="00B2739B" w:rsidP="00B2739B">
            <w:pPr>
              <w:rPr>
                <w:rFonts w:ascii="Calibri" w:hAnsi="Calibri"/>
              </w:rPr>
            </w:pPr>
            <w:r w:rsidRPr="00E91BA2">
              <w:rPr>
                <w:rFonts w:ascii="Calibri" w:hAnsi="Calibri"/>
                <w:sz w:val="18"/>
              </w:rPr>
              <w:t xml:space="preserve">Drought-hit herders are moving into Tanzania from neighbouring countries, while the whole COMESA &amp; SADC regions are facing the worst drought in 50 years. The Project will work to address the anticipated negative impacts of climate change by – if required – supporting the adaptability of local communities to climate change and trying to keep connectivity of ecosystems via support </w:t>
            </w:r>
            <w:r w:rsidR="000C53C8" w:rsidRPr="00E91BA2">
              <w:rPr>
                <w:rFonts w:ascii="Calibri" w:hAnsi="Calibri"/>
                <w:sz w:val="18"/>
              </w:rPr>
              <w:t>for</w:t>
            </w:r>
            <w:r w:rsidRPr="00E91BA2">
              <w:rPr>
                <w:rFonts w:ascii="Calibri" w:hAnsi="Calibri"/>
                <w:sz w:val="18"/>
              </w:rPr>
              <w:t xml:space="preserve"> migration corridors and protection of core habitat.</w:t>
            </w:r>
            <w:r w:rsidRPr="00E91BA2">
              <w:rPr>
                <w:rFonts w:ascii="Calibri" w:hAnsi="Calibri"/>
              </w:rPr>
              <w:t xml:space="preserve"> </w:t>
            </w:r>
          </w:p>
          <w:p w14:paraId="2C48092F" w14:textId="77777777" w:rsidR="00B2739B" w:rsidRPr="00E91BA2" w:rsidRDefault="00B2739B" w:rsidP="00B2739B">
            <w:pPr>
              <w:rPr>
                <w:rFonts w:ascii="Calibri" w:hAnsi="Calibri"/>
              </w:rPr>
            </w:pPr>
          </w:p>
          <w:p w14:paraId="62950F63" w14:textId="77777777" w:rsidR="00B2739B" w:rsidRPr="00E91BA2" w:rsidRDefault="00B2739B" w:rsidP="00B2739B">
            <w:pPr>
              <w:rPr>
                <w:rFonts w:ascii="Calibri" w:hAnsi="Calibri"/>
                <w:sz w:val="18"/>
              </w:rPr>
            </w:pPr>
            <w:r w:rsidRPr="00E91BA2">
              <w:rPr>
                <w:rFonts w:ascii="Calibri" w:hAnsi="Calibri"/>
                <w:sz w:val="18"/>
              </w:rPr>
              <w:t>The elephant is a keystone and umbrella species of savannah ecosystems and so its conservation will help to ensure that such habitats and their wildlife remain healthy and robust against climate change over a longer term horizon.</w:t>
            </w:r>
          </w:p>
        </w:tc>
      </w:tr>
      <w:tr w:rsidR="00B2739B" w:rsidRPr="00E91BA2" w14:paraId="01B21C38" w14:textId="77777777" w:rsidTr="00B2739B">
        <w:trPr>
          <w:trHeight w:val="185"/>
          <w:jc w:val="center"/>
        </w:trPr>
        <w:tc>
          <w:tcPr>
            <w:tcW w:w="183" w:type="pct"/>
          </w:tcPr>
          <w:p w14:paraId="371BCA4E" w14:textId="77777777" w:rsidR="00B2739B" w:rsidRPr="00E91BA2" w:rsidRDefault="00B2739B" w:rsidP="00B2739B">
            <w:pPr>
              <w:rPr>
                <w:rFonts w:ascii="Calibri" w:hAnsi="Calibri" w:cs="Calibri"/>
                <w:sz w:val="18"/>
                <w:szCs w:val="18"/>
              </w:rPr>
            </w:pPr>
            <w:bookmarkStart w:id="42" w:name="_Hlk517778599"/>
            <w:r w:rsidRPr="00E91BA2">
              <w:rPr>
                <w:rFonts w:ascii="Calibri" w:hAnsi="Calibri" w:cs="Calibri"/>
                <w:sz w:val="18"/>
                <w:szCs w:val="18"/>
              </w:rPr>
              <w:lastRenderedPageBreak/>
              <w:t>7</w:t>
            </w:r>
          </w:p>
        </w:tc>
        <w:tc>
          <w:tcPr>
            <w:tcW w:w="1482" w:type="pct"/>
          </w:tcPr>
          <w:p w14:paraId="402CF564" w14:textId="77777777" w:rsidR="00B2739B" w:rsidRPr="00E91BA2" w:rsidRDefault="00B2739B" w:rsidP="00B2739B">
            <w:pPr>
              <w:rPr>
                <w:rFonts w:ascii="Calibri" w:hAnsi="Calibri" w:cs="Calibri"/>
                <w:sz w:val="18"/>
                <w:szCs w:val="18"/>
              </w:rPr>
            </w:pPr>
            <w:r w:rsidRPr="00E91BA2">
              <w:rPr>
                <w:rFonts w:ascii="Calibri" w:hAnsi="Calibri" w:cs="Calibri"/>
                <w:sz w:val="18"/>
                <w:szCs w:val="18"/>
              </w:rPr>
              <w:t>Government and the project do not have sufficient resources to support establishment and functioning of 9 TCGs</w:t>
            </w:r>
          </w:p>
        </w:tc>
        <w:tc>
          <w:tcPr>
            <w:tcW w:w="695" w:type="pct"/>
          </w:tcPr>
          <w:p w14:paraId="17CEDC1D" w14:textId="77777777" w:rsidR="00B2739B" w:rsidRPr="00E91BA2" w:rsidRDefault="00B2739B" w:rsidP="00B2739B">
            <w:pPr>
              <w:rPr>
                <w:rFonts w:ascii="Calibri" w:hAnsi="Calibri" w:cs="Calibri"/>
                <w:sz w:val="18"/>
                <w:szCs w:val="18"/>
              </w:rPr>
            </w:pPr>
            <w:r w:rsidRPr="00E91BA2">
              <w:rPr>
                <w:rFonts w:ascii="Calibri" w:hAnsi="Calibri" w:cs="Calibri"/>
                <w:sz w:val="18"/>
                <w:szCs w:val="17"/>
              </w:rPr>
              <w:t>Strategic</w:t>
            </w:r>
          </w:p>
        </w:tc>
        <w:tc>
          <w:tcPr>
            <w:tcW w:w="557" w:type="pct"/>
            <w:shd w:val="clear" w:color="auto" w:fill="FFFF00"/>
          </w:tcPr>
          <w:p w14:paraId="75DF15C1" w14:textId="77777777" w:rsidR="00B2739B" w:rsidRPr="00E91BA2" w:rsidRDefault="00B2739B" w:rsidP="00B2739B">
            <w:pPr>
              <w:jc w:val="center"/>
              <w:rPr>
                <w:rFonts w:ascii="Calibri" w:hAnsi="Calibri" w:cs="Calibri"/>
                <w:sz w:val="18"/>
                <w:szCs w:val="17"/>
              </w:rPr>
            </w:pPr>
            <w:r w:rsidRPr="00E91BA2">
              <w:rPr>
                <w:rFonts w:ascii="Calibri" w:hAnsi="Calibri" w:cs="Calibri"/>
                <w:sz w:val="18"/>
                <w:szCs w:val="17"/>
              </w:rPr>
              <w:t>P = 3</w:t>
            </w:r>
          </w:p>
          <w:p w14:paraId="0A52896C" w14:textId="77777777" w:rsidR="00B2739B" w:rsidRPr="00E91BA2" w:rsidRDefault="00B2739B" w:rsidP="00B2739B">
            <w:pPr>
              <w:jc w:val="center"/>
              <w:rPr>
                <w:rFonts w:ascii="Calibri" w:hAnsi="Calibri" w:cs="Calibri"/>
                <w:sz w:val="18"/>
                <w:szCs w:val="17"/>
              </w:rPr>
            </w:pPr>
            <w:r w:rsidRPr="00E91BA2">
              <w:rPr>
                <w:rFonts w:ascii="Calibri" w:hAnsi="Calibri" w:cs="Calibri"/>
                <w:sz w:val="18"/>
                <w:szCs w:val="17"/>
              </w:rPr>
              <w:t>I = 2</w:t>
            </w:r>
          </w:p>
          <w:p w14:paraId="1B6EB4E6" w14:textId="77777777" w:rsidR="00B2739B" w:rsidRPr="00E91BA2" w:rsidRDefault="00B2739B" w:rsidP="00B2739B">
            <w:pPr>
              <w:jc w:val="center"/>
              <w:rPr>
                <w:rFonts w:ascii="Calibri" w:hAnsi="Calibri" w:cs="Calibri"/>
                <w:sz w:val="18"/>
                <w:szCs w:val="17"/>
              </w:rPr>
            </w:pPr>
          </w:p>
          <w:p w14:paraId="011EAC08" w14:textId="77777777" w:rsidR="00B2739B" w:rsidRPr="00E91BA2" w:rsidRDefault="00B2739B" w:rsidP="00B2739B">
            <w:pPr>
              <w:jc w:val="center"/>
              <w:rPr>
                <w:rFonts w:ascii="Calibri" w:hAnsi="Calibri" w:cs="Calibri"/>
                <w:sz w:val="18"/>
                <w:szCs w:val="17"/>
              </w:rPr>
            </w:pPr>
          </w:p>
          <w:p w14:paraId="10BA6588" w14:textId="77777777" w:rsidR="00B2739B" w:rsidRPr="00E91BA2" w:rsidRDefault="00B2739B" w:rsidP="00B2739B">
            <w:pPr>
              <w:jc w:val="center"/>
              <w:rPr>
                <w:rFonts w:ascii="Calibri" w:hAnsi="Calibri" w:cs="Calibri"/>
                <w:sz w:val="18"/>
                <w:szCs w:val="17"/>
              </w:rPr>
            </w:pPr>
            <w:r w:rsidRPr="00E91BA2">
              <w:rPr>
                <w:rFonts w:ascii="Calibri" w:hAnsi="Calibri" w:cs="Calibri"/>
                <w:sz w:val="18"/>
                <w:szCs w:val="17"/>
              </w:rPr>
              <w:t>MODERATE</w:t>
            </w:r>
          </w:p>
          <w:p w14:paraId="59D5D5D7" w14:textId="77777777" w:rsidR="00B2739B" w:rsidRPr="00E91BA2" w:rsidRDefault="00B2739B" w:rsidP="00B2739B">
            <w:pPr>
              <w:jc w:val="center"/>
              <w:rPr>
                <w:rFonts w:ascii="Calibri" w:hAnsi="Calibri" w:cs="Calibri"/>
                <w:sz w:val="18"/>
                <w:szCs w:val="18"/>
              </w:rPr>
            </w:pPr>
          </w:p>
        </w:tc>
        <w:tc>
          <w:tcPr>
            <w:tcW w:w="2084" w:type="pct"/>
          </w:tcPr>
          <w:p w14:paraId="7B7990BA" w14:textId="77777777" w:rsidR="00B2739B" w:rsidRPr="00E91BA2" w:rsidRDefault="00B2739B" w:rsidP="00B2739B">
            <w:pPr>
              <w:jc w:val="both"/>
              <w:rPr>
                <w:rFonts w:ascii="Calibri" w:hAnsi="Calibri" w:cs="Calibri"/>
                <w:sz w:val="18"/>
                <w:szCs w:val="18"/>
              </w:rPr>
            </w:pPr>
            <w:r w:rsidRPr="00E91BA2">
              <w:rPr>
                <w:rFonts w:ascii="Calibri" w:hAnsi="Calibri" w:cs="Calibri"/>
                <w:sz w:val="18"/>
                <w:szCs w:val="18"/>
              </w:rPr>
              <w:t xml:space="preserve">Project investments in the establishment of 9 TCGs have been carefully calculated and confirmed with MNRT. Outputs 2.1-2.4 are specifically designed to make all 9 TCGs operational. However, the project will not support operations of the TCGs that will be supported by co-financing from the Government and WWF. In case the project and MNRT do not have enough budget to support the TCGs activities in full, the project will work with partners (WWF, USAID, GIZ, PAMS Foundation) and private sector (Output 1.7) to provide additional operational and equipment funding to the TCGs. </w:t>
            </w:r>
          </w:p>
        </w:tc>
      </w:tr>
      <w:bookmarkEnd w:id="42"/>
    </w:tbl>
    <w:p w14:paraId="3000EE4B" w14:textId="77777777" w:rsidR="00423E85" w:rsidRPr="00E91BA2" w:rsidRDefault="00423E85" w:rsidP="000553F8">
      <w:pPr>
        <w:keepNext/>
        <w:rPr>
          <w:rFonts w:ascii="Calibri" w:hAnsi="Calibri"/>
        </w:rPr>
      </w:pPr>
    </w:p>
    <w:tbl>
      <w:tblPr>
        <w:tblW w:w="0" w:type="auto"/>
        <w:tblLook w:val="04A0" w:firstRow="1" w:lastRow="0" w:firstColumn="1" w:lastColumn="0" w:noHBand="0" w:noVBand="1"/>
      </w:tblPr>
      <w:tblGrid>
        <w:gridCol w:w="4010"/>
        <w:gridCol w:w="5060"/>
      </w:tblGrid>
      <w:tr w:rsidR="00423E85" w:rsidRPr="00E91BA2" w14:paraId="7EC220F1" w14:textId="77777777" w:rsidTr="005043CC">
        <w:tc>
          <w:tcPr>
            <w:tcW w:w="4788" w:type="dxa"/>
            <w:shd w:val="clear" w:color="auto" w:fill="auto"/>
          </w:tcPr>
          <w:p w14:paraId="2EC26EAA" w14:textId="77777777" w:rsidR="00423E85" w:rsidRPr="00E91BA2" w:rsidRDefault="00423E85" w:rsidP="000553F8">
            <w:pPr>
              <w:keepNext/>
              <w:rPr>
                <w:rFonts w:ascii="Calibri" w:hAnsi="Calibri"/>
                <w:sz w:val="20"/>
              </w:rPr>
            </w:pPr>
            <w:r w:rsidRPr="00E91BA2">
              <w:rPr>
                <w:rFonts w:ascii="Calibri" w:hAnsi="Calibri"/>
                <w:sz w:val="20"/>
              </w:rPr>
              <w:t>Rating the probability of a risk</w:t>
            </w:r>
          </w:p>
          <w:p w14:paraId="741C4B2B" w14:textId="77777777" w:rsidR="00423E85" w:rsidRPr="00E91BA2" w:rsidRDefault="00423E85" w:rsidP="000553F8">
            <w:pPr>
              <w:keepNext/>
              <w:rPr>
                <w:rFonts w:ascii="Calibri" w:hAnsi="Calibri"/>
                <w:sz w:val="20"/>
              </w:rPr>
            </w:pPr>
          </w:p>
          <w:tbl>
            <w:tblPr>
              <w:tblpPr w:leftFromText="180" w:rightFromText="180" w:vertAnchor="text" w:horzAnchor="margin" w:tblpY="-39"/>
              <w:tblW w:w="3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2"/>
              <w:gridCol w:w="2878"/>
            </w:tblGrid>
            <w:tr w:rsidR="00423E85" w:rsidRPr="00E91BA2" w14:paraId="4E9AA7CB" w14:textId="77777777" w:rsidTr="00FF40C2">
              <w:tc>
                <w:tcPr>
                  <w:tcW w:w="1082" w:type="dxa"/>
                  <w:shd w:val="clear" w:color="auto" w:fill="BFBFBF"/>
                </w:tcPr>
                <w:p w14:paraId="7C7CA189" w14:textId="77777777" w:rsidR="00423E85" w:rsidRPr="00E91BA2" w:rsidRDefault="00423E85" w:rsidP="000553F8">
                  <w:pPr>
                    <w:rPr>
                      <w:rFonts w:ascii="Calibri" w:hAnsi="Calibri"/>
                      <w:color w:val="FFFFFF"/>
                      <w:sz w:val="20"/>
                    </w:rPr>
                  </w:pPr>
                  <w:r w:rsidRPr="00E91BA2">
                    <w:rPr>
                      <w:rFonts w:ascii="Calibri" w:hAnsi="Calibri"/>
                      <w:color w:val="FFFFFF"/>
                      <w:sz w:val="20"/>
                    </w:rPr>
                    <w:t>Score</w:t>
                  </w:r>
                </w:p>
              </w:tc>
              <w:tc>
                <w:tcPr>
                  <w:tcW w:w="2878" w:type="dxa"/>
                  <w:shd w:val="clear" w:color="auto" w:fill="BFBFBF"/>
                </w:tcPr>
                <w:p w14:paraId="544DFAC8" w14:textId="77777777" w:rsidR="00423E85" w:rsidRPr="00E91BA2" w:rsidRDefault="00423E85" w:rsidP="000553F8">
                  <w:pPr>
                    <w:rPr>
                      <w:rFonts w:ascii="Calibri" w:hAnsi="Calibri"/>
                      <w:color w:val="FFFFFF"/>
                      <w:sz w:val="20"/>
                    </w:rPr>
                  </w:pPr>
                  <w:r w:rsidRPr="00E91BA2">
                    <w:rPr>
                      <w:rFonts w:ascii="Calibri" w:hAnsi="Calibri"/>
                      <w:color w:val="FFFFFF"/>
                      <w:sz w:val="20"/>
                    </w:rPr>
                    <w:t xml:space="preserve">Rating </w:t>
                  </w:r>
                </w:p>
              </w:tc>
            </w:tr>
            <w:tr w:rsidR="00423E85" w:rsidRPr="00E91BA2" w14:paraId="49807301" w14:textId="77777777" w:rsidTr="00FF40C2">
              <w:tc>
                <w:tcPr>
                  <w:tcW w:w="1082" w:type="dxa"/>
                  <w:shd w:val="clear" w:color="auto" w:fill="auto"/>
                </w:tcPr>
                <w:p w14:paraId="1E23E81F" w14:textId="77777777" w:rsidR="00423E85" w:rsidRPr="00E91BA2" w:rsidRDefault="00423E85" w:rsidP="000553F8">
                  <w:pPr>
                    <w:rPr>
                      <w:rFonts w:ascii="Calibri" w:hAnsi="Calibri"/>
                      <w:sz w:val="20"/>
                    </w:rPr>
                  </w:pPr>
                  <w:r w:rsidRPr="00E91BA2">
                    <w:rPr>
                      <w:rFonts w:ascii="Calibri" w:hAnsi="Calibri"/>
                      <w:sz w:val="20"/>
                    </w:rPr>
                    <w:t>5</w:t>
                  </w:r>
                </w:p>
              </w:tc>
              <w:tc>
                <w:tcPr>
                  <w:tcW w:w="2878" w:type="dxa"/>
                  <w:shd w:val="clear" w:color="auto" w:fill="auto"/>
                </w:tcPr>
                <w:p w14:paraId="628CAAC7" w14:textId="77777777" w:rsidR="00423E85" w:rsidRPr="00E91BA2" w:rsidRDefault="00423E85" w:rsidP="000553F8">
                  <w:pPr>
                    <w:rPr>
                      <w:rFonts w:ascii="Calibri" w:hAnsi="Calibri"/>
                      <w:sz w:val="20"/>
                    </w:rPr>
                  </w:pPr>
                  <w:r w:rsidRPr="00E91BA2">
                    <w:rPr>
                      <w:rFonts w:ascii="Calibri" w:hAnsi="Calibri"/>
                      <w:sz w:val="20"/>
                    </w:rPr>
                    <w:t>Expected</w:t>
                  </w:r>
                </w:p>
              </w:tc>
            </w:tr>
            <w:tr w:rsidR="00423E85" w:rsidRPr="00E91BA2" w14:paraId="50204F71" w14:textId="77777777" w:rsidTr="00FF40C2">
              <w:tc>
                <w:tcPr>
                  <w:tcW w:w="1082" w:type="dxa"/>
                  <w:shd w:val="clear" w:color="auto" w:fill="auto"/>
                </w:tcPr>
                <w:p w14:paraId="5FC8B79E" w14:textId="77777777" w:rsidR="00423E85" w:rsidRPr="00E91BA2" w:rsidRDefault="00423E85" w:rsidP="000553F8">
                  <w:pPr>
                    <w:rPr>
                      <w:rFonts w:ascii="Calibri" w:hAnsi="Calibri"/>
                      <w:sz w:val="20"/>
                    </w:rPr>
                  </w:pPr>
                  <w:r w:rsidRPr="00E91BA2">
                    <w:rPr>
                      <w:rFonts w:ascii="Calibri" w:hAnsi="Calibri"/>
                      <w:sz w:val="20"/>
                    </w:rPr>
                    <w:t>4</w:t>
                  </w:r>
                </w:p>
              </w:tc>
              <w:tc>
                <w:tcPr>
                  <w:tcW w:w="2878" w:type="dxa"/>
                  <w:shd w:val="clear" w:color="auto" w:fill="auto"/>
                </w:tcPr>
                <w:p w14:paraId="32390277" w14:textId="77777777" w:rsidR="00423E85" w:rsidRPr="00E91BA2" w:rsidRDefault="00423E85" w:rsidP="000553F8">
                  <w:pPr>
                    <w:rPr>
                      <w:rFonts w:ascii="Calibri" w:hAnsi="Calibri"/>
                      <w:sz w:val="20"/>
                    </w:rPr>
                  </w:pPr>
                  <w:r w:rsidRPr="00E91BA2">
                    <w:rPr>
                      <w:rFonts w:ascii="Calibri" w:hAnsi="Calibri"/>
                      <w:sz w:val="20"/>
                    </w:rPr>
                    <w:t>High likely</w:t>
                  </w:r>
                </w:p>
              </w:tc>
            </w:tr>
            <w:tr w:rsidR="00423E85" w:rsidRPr="00E91BA2" w14:paraId="42C8339C" w14:textId="77777777" w:rsidTr="00FF40C2">
              <w:tc>
                <w:tcPr>
                  <w:tcW w:w="1082" w:type="dxa"/>
                  <w:shd w:val="clear" w:color="auto" w:fill="auto"/>
                </w:tcPr>
                <w:p w14:paraId="02949572" w14:textId="77777777" w:rsidR="00423E85" w:rsidRPr="00E91BA2" w:rsidRDefault="00423E85" w:rsidP="000553F8">
                  <w:pPr>
                    <w:rPr>
                      <w:rFonts w:ascii="Calibri" w:hAnsi="Calibri"/>
                      <w:sz w:val="20"/>
                    </w:rPr>
                  </w:pPr>
                  <w:r w:rsidRPr="00E91BA2">
                    <w:rPr>
                      <w:rFonts w:ascii="Calibri" w:hAnsi="Calibri"/>
                      <w:sz w:val="20"/>
                    </w:rPr>
                    <w:t>3</w:t>
                  </w:r>
                </w:p>
              </w:tc>
              <w:tc>
                <w:tcPr>
                  <w:tcW w:w="2878" w:type="dxa"/>
                  <w:shd w:val="clear" w:color="auto" w:fill="auto"/>
                </w:tcPr>
                <w:p w14:paraId="1935DF67" w14:textId="77777777" w:rsidR="00423E85" w:rsidRPr="00E91BA2" w:rsidRDefault="00423E85" w:rsidP="000553F8">
                  <w:pPr>
                    <w:rPr>
                      <w:rFonts w:ascii="Calibri" w:hAnsi="Calibri"/>
                      <w:sz w:val="20"/>
                    </w:rPr>
                  </w:pPr>
                  <w:r w:rsidRPr="00E91BA2">
                    <w:rPr>
                      <w:rFonts w:ascii="Calibri" w:hAnsi="Calibri"/>
                      <w:sz w:val="20"/>
                    </w:rPr>
                    <w:t xml:space="preserve">Moderately likely </w:t>
                  </w:r>
                </w:p>
              </w:tc>
            </w:tr>
            <w:tr w:rsidR="00423E85" w:rsidRPr="00E91BA2" w14:paraId="136E329E" w14:textId="77777777" w:rsidTr="00FF40C2">
              <w:tc>
                <w:tcPr>
                  <w:tcW w:w="1082" w:type="dxa"/>
                  <w:shd w:val="clear" w:color="auto" w:fill="auto"/>
                </w:tcPr>
                <w:p w14:paraId="1570B334" w14:textId="77777777" w:rsidR="00423E85" w:rsidRPr="00E91BA2" w:rsidRDefault="00423E85" w:rsidP="000553F8">
                  <w:pPr>
                    <w:rPr>
                      <w:rFonts w:ascii="Calibri" w:hAnsi="Calibri"/>
                      <w:sz w:val="20"/>
                    </w:rPr>
                  </w:pPr>
                  <w:r w:rsidRPr="00E91BA2">
                    <w:rPr>
                      <w:rFonts w:ascii="Calibri" w:hAnsi="Calibri"/>
                      <w:sz w:val="20"/>
                    </w:rPr>
                    <w:t>2</w:t>
                  </w:r>
                </w:p>
              </w:tc>
              <w:tc>
                <w:tcPr>
                  <w:tcW w:w="2878" w:type="dxa"/>
                  <w:shd w:val="clear" w:color="auto" w:fill="auto"/>
                </w:tcPr>
                <w:p w14:paraId="1F9788F7" w14:textId="77777777" w:rsidR="00423E85" w:rsidRPr="00E91BA2" w:rsidRDefault="00423E85" w:rsidP="000553F8">
                  <w:pPr>
                    <w:rPr>
                      <w:rFonts w:ascii="Calibri" w:hAnsi="Calibri"/>
                      <w:sz w:val="20"/>
                    </w:rPr>
                  </w:pPr>
                  <w:r w:rsidRPr="00E91BA2">
                    <w:rPr>
                      <w:rFonts w:ascii="Calibri" w:hAnsi="Calibri"/>
                      <w:sz w:val="20"/>
                    </w:rPr>
                    <w:t>Not likely</w:t>
                  </w:r>
                </w:p>
              </w:tc>
            </w:tr>
            <w:tr w:rsidR="00423E85" w:rsidRPr="00E91BA2" w14:paraId="4A996427" w14:textId="77777777" w:rsidTr="00FF40C2">
              <w:tc>
                <w:tcPr>
                  <w:tcW w:w="1082" w:type="dxa"/>
                  <w:shd w:val="clear" w:color="auto" w:fill="auto"/>
                </w:tcPr>
                <w:p w14:paraId="0598846F" w14:textId="77777777" w:rsidR="00423E85" w:rsidRPr="00E91BA2" w:rsidRDefault="00423E85" w:rsidP="000553F8">
                  <w:pPr>
                    <w:rPr>
                      <w:rFonts w:ascii="Calibri" w:hAnsi="Calibri"/>
                      <w:sz w:val="20"/>
                    </w:rPr>
                  </w:pPr>
                  <w:r w:rsidRPr="00E91BA2">
                    <w:rPr>
                      <w:rFonts w:ascii="Calibri" w:hAnsi="Calibri"/>
                      <w:sz w:val="20"/>
                    </w:rPr>
                    <w:t>1</w:t>
                  </w:r>
                </w:p>
              </w:tc>
              <w:tc>
                <w:tcPr>
                  <w:tcW w:w="2878" w:type="dxa"/>
                  <w:shd w:val="clear" w:color="auto" w:fill="auto"/>
                </w:tcPr>
                <w:p w14:paraId="471D502B" w14:textId="77777777" w:rsidR="00423E85" w:rsidRPr="00E91BA2" w:rsidRDefault="00423E85" w:rsidP="000553F8">
                  <w:pPr>
                    <w:rPr>
                      <w:rFonts w:ascii="Calibri" w:hAnsi="Calibri"/>
                      <w:sz w:val="20"/>
                    </w:rPr>
                  </w:pPr>
                  <w:r w:rsidRPr="00E91BA2">
                    <w:rPr>
                      <w:rFonts w:ascii="Calibri" w:hAnsi="Calibri"/>
                      <w:sz w:val="20"/>
                    </w:rPr>
                    <w:t>Slight</w:t>
                  </w:r>
                </w:p>
              </w:tc>
            </w:tr>
          </w:tbl>
          <w:p w14:paraId="79A40089" w14:textId="77777777" w:rsidR="00423E85" w:rsidRPr="00E91BA2" w:rsidRDefault="00423E85" w:rsidP="000553F8">
            <w:pPr>
              <w:keepNext/>
              <w:rPr>
                <w:rFonts w:ascii="Calibri" w:hAnsi="Calibri"/>
                <w:sz w:val="20"/>
              </w:rPr>
            </w:pPr>
          </w:p>
        </w:tc>
        <w:tc>
          <w:tcPr>
            <w:tcW w:w="4788" w:type="dxa"/>
            <w:shd w:val="clear" w:color="auto" w:fill="auto"/>
          </w:tcPr>
          <w:p w14:paraId="23B575D7" w14:textId="77777777" w:rsidR="00423E85" w:rsidRPr="00E91BA2" w:rsidRDefault="00423E85" w:rsidP="000553F8">
            <w:pPr>
              <w:keepNext/>
              <w:rPr>
                <w:rStyle w:val="Hyperlink"/>
                <w:rFonts w:ascii="Calibri" w:hAnsi="Calibri"/>
                <w:color w:val="auto"/>
                <w:sz w:val="20"/>
                <w:u w:val="none"/>
              </w:rPr>
            </w:pPr>
            <w:r w:rsidRPr="00E91BA2">
              <w:rPr>
                <w:rStyle w:val="Hyperlink"/>
                <w:rFonts w:ascii="Calibri" w:hAnsi="Calibri"/>
                <w:color w:val="auto"/>
                <w:sz w:val="20"/>
                <w:u w:val="none"/>
              </w:rPr>
              <w:t xml:space="preserve">Significance of a risk </w:t>
            </w:r>
          </w:p>
          <w:tbl>
            <w:tblPr>
              <w:tblpPr w:leftFromText="180" w:rightFromText="180" w:vertAnchor="text" w:horzAnchor="margin" w:tblpY="116"/>
              <w:tblOverlap w:val="never"/>
              <w:tblW w:w="5090" w:type="dxa"/>
              <w:tblCellMar>
                <w:left w:w="0" w:type="dxa"/>
                <w:right w:w="0" w:type="dxa"/>
              </w:tblCellMar>
              <w:tblLook w:val="04A0" w:firstRow="1" w:lastRow="0" w:firstColumn="1" w:lastColumn="0" w:noHBand="0" w:noVBand="1"/>
            </w:tblPr>
            <w:tblGrid>
              <w:gridCol w:w="458"/>
              <w:gridCol w:w="556"/>
              <w:gridCol w:w="778"/>
              <w:gridCol w:w="802"/>
              <w:gridCol w:w="802"/>
              <w:gridCol w:w="802"/>
              <w:gridCol w:w="892"/>
            </w:tblGrid>
            <w:tr w:rsidR="00423E85" w:rsidRPr="00E91BA2" w14:paraId="69510448" w14:textId="77777777" w:rsidTr="00FF40C2">
              <w:trPr>
                <w:trHeight w:val="340"/>
              </w:trPr>
              <w:tc>
                <w:tcPr>
                  <w:tcW w:w="458" w:type="dxa"/>
                  <w:shd w:val="clear" w:color="auto" w:fill="D9D9D9"/>
                  <w:tcMar>
                    <w:top w:w="13" w:type="dxa"/>
                    <w:left w:w="13" w:type="dxa"/>
                    <w:bottom w:w="0" w:type="dxa"/>
                    <w:right w:w="13" w:type="dxa"/>
                  </w:tcMar>
                  <w:vAlign w:val="center"/>
                  <w:hideMark/>
                </w:tcPr>
                <w:p w14:paraId="03768C81" w14:textId="77777777" w:rsidR="00423E85" w:rsidRPr="00E91BA2" w:rsidRDefault="00423E85" w:rsidP="000553F8">
                  <w:pPr>
                    <w:keepNext/>
                    <w:rPr>
                      <w:rFonts w:ascii="Calibri" w:hAnsi="Calibri"/>
                      <w:b/>
                      <w:sz w:val="20"/>
                    </w:rPr>
                  </w:pPr>
                  <w:r w:rsidRPr="00E91BA2">
                    <w:rPr>
                      <w:rFonts w:ascii="Calibri" w:hAnsi="Calibri"/>
                      <w:b/>
                      <w:sz w:val="20"/>
                    </w:rPr>
                    <w:t> </w:t>
                  </w:r>
                </w:p>
              </w:tc>
              <w:tc>
                <w:tcPr>
                  <w:tcW w:w="4632" w:type="dxa"/>
                  <w:gridSpan w:val="6"/>
                  <w:shd w:val="clear" w:color="auto" w:fill="D9D9D9"/>
                  <w:tcMar>
                    <w:top w:w="13" w:type="dxa"/>
                    <w:left w:w="13" w:type="dxa"/>
                    <w:bottom w:w="0" w:type="dxa"/>
                    <w:right w:w="13" w:type="dxa"/>
                  </w:tcMar>
                  <w:vAlign w:val="center"/>
                  <w:hideMark/>
                </w:tcPr>
                <w:p w14:paraId="75F8EAB4" w14:textId="77777777" w:rsidR="00423E85" w:rsidRPr="00E91BA2" w:rsidRDefault="00423E85" w:rsidP="000553F8">
                  <w:pPr>
                    <w:keepNext/>
                    <w:jc w:val="center"/>
                    <w:rPr>
                      <w:rFonts w:ascii="Calibri" w:hAnsi="Calibri"/>
                      <w:b/>
                      <w:sz w:val="20"/>
                    </w:rPr>
                  </w:pPr>
                  <w:r w:rsidRPr="00E91BA2">
                    <w:rPr>
                      <w:rFonts w:ascii="Calibri" w:hAnsi="Calibri"/>
                      <w:b/>
                      <w:sz w:val="20"/>
                    </w:rPr>
                    <w:t xml:space="preserve">Probability </w:t>
                  </w:r>
                </w:p>
              </w:tc>
            </w:tr>
            <w:tr w:rsidR="00423E85" w:rsidRPr="00E91BA2" w14:paraId="39E1E3DC" w14:textId="77777777" w:rsidTr="00FF40C2">
              <w:trPr>
                <w:trHeight w:val="340"/>
              </w:trPr>
              <w:tc>
                <w:tcPr>
                  <w:tcW w:w="458" w:type="dxa"/>
                  <w:vMerge w:val="restart"/>
                  <w:shd w:val="clear" w:color="auto" w:fill="D9D9D9"/>
                  <w:tcMar>
                    <w:top w:w="13" w:type="dxa"/>
                    <w:left w:w="13" w:type="dxa"/>
                    <w:bottom w:w="0" w:type="dxa"/>
                    <w:right w:w="13" w:type="dxa"/>
                  </w:tcMar>
                  <w:textDirection w:val="btLr"/>
                  <w:vAlign w:val="center"/>
                  <w:hideMark/>
                </w:tcPr>
                <w:p w14:paraId="641E38F6" w14:textId="77777777" w:rsidR="00423E85" w:rsidRPr="00E91BA2" w:rsidRDefault="00423E85" w:rsidP="000553F8">
                  <w:pPr>
                    <w:keepNext/>
                    <w:jc w:val="center"/>
                    <w:rPr>
                      <w:rFonts w:ascii="Calibri" w:hAnsi="Calibri"/>
                      <w:b/>
                      <w:sz w:val="20"/>
                    </w:rPr>
                  </w:pPr>
                  <w:r w:rsidRPr="00E91BA2">
                    <w:rPr>
                      <w:rFonts w:ascii="Calibri" w:hAnsi="Calibri"/>
                      <w:b/>
                      <w:sz w:val="20"/>
                    </w:rPr>
                    <w:t>Impact</w:t>
                  </w:r>
                </w:p>
              </w:tc>
              <w:tc>
                <w:tcPr>
                  <w:tcW w:w="556" w:type="dxa"/>
                  <w:shd w:val="clear" w:color="auto" w:fill="auto"/>
                  <w:tcMar>
                    <w:top w:w="13" w:type="dxa"/>
                    <w:left w:w="13" w:type="dxa"/>
                    <w:bottom w:w="0" w:type="dxa"/>
                    <w:right w:w="13" w:type="dxa"/>
                  </w:tcMar>
                  <w:vAlign w:val="center"/>
                </w:tcPr>
                <w:p w14:paraId="767C2A67" w14:textId="77777777" w:rsidR="00423E85" w:rsidRPr="00E91BA2" w:rsidRDefault="00423E85" w:rsidP="000553F8">
                  <w:pPr>
                    <w:keepNext/>
                    <w:ind w:left="203"/>
                    <w:jc w:val="center"/>
                    <w:rPr>
                      <w:rFonts w:ascii="Calibri" w:hAnsi="Calibri"/>
                      <w:b/>
                      <w:smallCaps/>
                      <w:sz w:val="20"/>
                    </w:rPr>
                  </w:pPr>
                  <w:r w:rsidRPr="00E91BA2">
                    <w:rPr>
                      <w:rFonts w:ascii="Calibri" w:hAnsi="Calibri"/>
                      <w:b/>
                      <w:smallCaps/>
                      <w:sz w:val="20"/>
                    </w:rPr>
                    <w:t>5</w:t>
                  </w:r>
                </w:p>
              </w:tc>
              <w:tc>
                <w:tcPr>
                  <w:tcW w:w="778" w:type="dxa"/>
                  <w:shd w:val="clear" w:color="auto" w:fill="FF0000"/>
                  <w:tcMar>
                    <w:top w:w="13" w:type="dxa"/>
                    <w:left w:w="13" w:type="dxa"/>
                    <w:bottom w:w="0" w:type="dxa"/>
                    <w:right w:w="13" w:type="dxa"/>
                  </w:tcMar>
                  <w:vAlign w:val="center"/>
                  <w:hideMark/>
                </w:tcPr>
                <w:p w14:paraId="1473A6FC" w14:textId="77777777" w:rsidR="00423E85" w:rsidRPr="00E91BA2" w:rsidRDefault="00423E85" w:rsidP="000553F8">
                  <w:pPr>
                    <w:keepNext/>
                    <w:rPr>
                      <w:rFonts w:ascii="Calibri" w:hAnsi="Calibri"/>
                      <w:b/>
                      <w:smallCaps/>
                      <w:sz w:val="20"/>
                    </w:rPr>
                  </w:pPr>
                </w:p>
              </w:tc>
              <w:tc>
                <w:tcPr>
                  <w:tcW w:w="802" w:type="dxa"/>
                  <w:shd w:val="clear" w:color="auto" w:fill="FF0000"/>
                  <w:tcMar>
                    <w:top w:w="13" w:type="dxa"/>
                    <w:left w:w="13" w:type="dxa"/>
                    <w:bottom w:w="0" w:type="dxa"/>
                    <w:right w:w="13" w:type="dxa"/>
                  </w:tcMar>
                  <w:vAlign w:val="center"/>
                  <w:hideMark/>
                </w:tcPr>
                <w:p w14:paraId="33D9C4E0" w14:textId="77777777" w:rsidR="00423E85" w:rsidRPr="00E91BA2" w:rsidRDefault="00423E85" w:rsidP="000553F8">
                  <w:pPr>
                    <w:keepNext/>
                    <w:jc w:val="center"/>
                    <w:rPr>
                      <w:rFonts w:ascii="Calibri" w:hAnsi="Calibri"/>
                      <w:b/>
                      <w:smallCaps/>
                      <w:sz w:val="20"/>
                    </w:rPr>
                  </w:pPr>
                </w:p>
              </w:tc>
              <w:tc>
                <w:tcPr>
                  <w:tcW w:w="802" w:type="dxa"/>
                  <w:shd w:val="clear" w:color="auto" w:fill="FF0000"/>
                  <w:tcMar>
                    <w:top w:w="13" w:type="dxa"/>
                    <w:left w:w="13" w:type="dxa"/>
                    <w:bottom w:w="0" w:type="dxa"/>
                    <w:right w:w="13" w:type="dxa"/>
                  </w:tcMar>
                  <w:vAlign w:val="center"/>
                  <w:hideMark/>
                </w:tcPr>
                <w:p w14:paraId="4462891C" w14:textId="77777777" w:rsidR="00423E85" w:rsidRPr="00E91BA2" w:rsidRDefault="00423E85" w:rsidP="000553F8">
                  <w:pPr>
                    <w:keepNext/>
                    <w:jc w:val="center"/>
                    <w:rPr>
                      <w:rFonts w:ascii="Calibri" w:hAnsi="Calibri"/>
                      <w:b/>
                      <w:smallCaps/>
                      <w:sz w:val="20"/>
                    </w:rPr>
                  </w:pPr>
                </w:p>
              </w:tc>
              <w:tc>
                <w:tcPr>
                  <w:tcW w:w="802" w:type="dxa"/>
                  <w:shd w:val="clear" w:color="auto" w:fill="FF0000"/>
                  <w:tcMar>
                    <w:top w:w="13" w:type="dxa"/>
                    <w:left w:w="13" w:type="dxa"/>
                    <w:bottom w:w="0" w:type="dxa"/>
                    <w:right w:w="13" w:type="dxa"/>
                  </w:tcMar>
                  <w:vAlign w:val="center"/>
                  <w:hideMark/>
                </w:tcPr>
                <w:p w14:paraId="1332D8CE" w14:textId="77777777" w:rsidR="00423E85" w:rsidRPr="00E91BA2" w:rsidRDefault="00423E85" w:rsidP="000553F8">
                  <w:pPr>
                    <w:keepNext/>
                    <w:jc w:val="center"/>
                    <w:rPr>
                      <w:rFonts w:ascii="Calibri" w:hAnsi="Calibri"/>
                      <w:b/>
                      <w:smallCaps/>
                      <w:sz w:val="20"/>
                    </w:rPr>
                  </w:pPr>
                </w:p>
              </w:tc>
              <w:tc>
                <w:tcPr>
                  <w:tcW w:w="892" w:type="dxa"/>
                  <w:shd w:val="clear" w:color="auto" w:fill="FF0000"/>
                  <w:tcMar>
                    <w:top w:w="13" w:type="dxa"/>
                    <w:left w:w="13" w:type="dxa"/>
                    <w:bottom w:w="0" w:type="dxa"/>
                    <w:right w:w="13" w:type="dxa"/>
                  </w:tcMar>
                  <w:vAlign w:val="center"/>
                  <w:hideMark/>
                </w:tcPr>
                <w:p w14:paraId="20B42450" w14:textId="77777777" w:rsidR="00423E85" w:rsidRPr="00E91BA2" w:rsidRDefault="00423E85" w:rsidP="000553F8">
                  <w:pPr>
                    <w:keepNext/>
                    <w:jc w:val="center"/>
                    <w:rPr>
                      <w:rFonts w:ascii="Calibri" w:hAnsi="Calibri"/>
                      <w:b/>
                      <w:smallCaps/>
                      <w:sz w:val="20"/>
                    </w:rPr>
                  </w:pPr>
                </w:p>
              </w:tc>
            </w:tr>
            <w:tr w:rsidR="00423E85" w:rsidRPr="00E91BA2" w14:paraId="248506B5" w14:textId="77777777" w:rsidTr="00FF40C2">
              <w:trPr>
                <w:trHeight w:val="385"/>
              </w:trPr>
              <w:tc>
                <w:tcPr>
                  <w:tcW w:w="458" w:type="dxa"/>
                  <w:vMerge/>
                  <w:vAlign w:val="center"/>
                  <w:hideMark/>
                </w:tcPr>
                <w:p w14:paraId="29EF3DC0" w14:textId="77777777" w:rsidR="00423E85" w:rsidRPr="00E91BA2" w:rsidRDefault="00423E85" w:rsidP="000553F8">
                  <w:pPr>
                    <w:rPr>
                      <w:rFonts w:ascii="Calibri" w:hAnsi="Calibri"/>
                      <w:b/>
                      <w:sz w:val="20"/>
                    </w:rPr>
                  </w:pPr>
                </w:p>
              </w:tc>
              <w:tc>
                <w:tcPr>
                  <w:tcW w:w="556" w:type="dxa"/>
                  <w:tcMar>
                    <w:top w:w="13" w:type="dxa"/>
                    <w:left w:w="13" w:type="dxa"/>
                    <w:bottom w:w="0" w:type="dxa"/>
                    <w:right w:w="13" w:type="dxa"/>
                  </w:tcMar>
                  <w:vAlign w:val="center"/>
                </w:tcPr>
                <w:p w14:paraId="5A20A585" w14:textId="77777777" w:rsidR="00423E85" w:rsidRPr="00E91BA2" w:rsidRDefault="00423E85" w:rsidP="000553F8">
                  <w:pPr>
                    <w:keepNext/>
                    <w:ind w:left="203"/>
                    <w:jc w:val="center"/>
                    <w:rPr>
                      <w:rFonts w:ascii="Calibri" w:hAnsi="Calibri"/>
                      <w:b/>
                      <w:smallCaps/>
                      <w:sz w:val="20"/>
                    </w:rPr>
                  </w:pPr>
                  <w:r w:rsidRPr="00E91BA2">
                    <w:rPr>
                      <w:rFonts w:ascii="Calibri" w:hAnsi="Calibri"/>
                      <w:b/>
                      <w:smallCaps/>
                      <w:sz w:val="20"/>
                    </w:rPr>
                    <w:t>4</w:t>
                  </w:r>
                </w:p>
              </w:tc>
              <w:tc>
                <w:tcPr>
                  <w:tcW w:w="778" w:type="dxa"/>
                  <w:shd w:val="clear" w:color="auto" w:fill="FFFF00"/>
                  <w:tcMar>
                    <w:top w:w="13" w:type="dxa"/>
                    <w:left w:w="13" w:type="dxa"/>
                    <w:bottom w:w="0" w:type="dxa"/>
                    <w:right w:w="13" w:type="dxa"/>
                  </w:tcMar>
                  <w:vAlign w:val="center"/>
                  <w:hideMark/>
                </w:tcPr>
                <w:p w14:paraId="317AD70E" w14:textId="77777777" w:rsidR="00423E85" w:rsidRPr="00E91BA2" w:rsidRDefault="00423E85" w:rsidP="000553F8">
                  <w:pPr>
                    <w:keepNext/>
                    <w:jc w:val="center"/>
                    <w:rPr>
                      <w:rFonts w:ascii="Calibri" w:hAnsi="Calibri"/>
                      <w:b/>
                      <w:sz w:val="20"/>
                    </w:rPr>
                  </w:pPr>
                </w:p>
              </w:tc>
              <w:tc>
                <w:tcPr>
                  <w:tcW w:w="802" w:type="dxa"/>
                  <w:shd w:val="clear" w:color="auto" w:fill="FFFF00"/>
                  <w:tcMar>
                    <w:top w:w="13" w:type="dxa"/>
                    <w:left w:w="13" w:type="dxa"/>
                    <w:bottom w:w="0" w:type="dxa"/>
                    <w:right w:w="13" w:type="dxa"/>
                  </w:tcMar>
                  <w:vAlign w:val="center"/>
                  <w:hideMark/>
                </w:tcPr>
                <w:p w14:paraId="5098F19A" w14:textId="77777777" w:rsidR="00423E85" w:rsidRPr="00E91BA2" w:rsidRDefault="00423E85" w:rsidP="000553F8">
                  <w:pPr>
                    <w:keepNext/>
                    <w:jc w:val="center"/>
                    <w:rPr>
                      <w:rFonts w:ascii="Calibri" w:hAnsi="Calibri"/>
                      <w:b/>
                      <w:sz w:val="20"/>
                    </w:rPr>
                  </w:pPr>
                </w:p>
              </w:tc>
              <w:tc>
                <w:tcPr>
                  <w:tcW w:w="802" w:type="dxa"/>
                  <w:shd w:val="clear" w:color="auto" w:fill="FF0000"/>
                  <w:tcMar>
                    <w:top w:w="13" w:type="dxa"/>
                    <w:left w:w="13" w:type="dxa"/>
                    <w:bottom w:w="0" w:type="dxa"/>
                    <w:right w:w="13" w:type="dxa"/>
                  </w:tcMar>
                  <w:vAlign w:val="center"/>
                  <w:hideMark/>
                </w:tcPr>
                <w:p w14:paraId="16797FA8" w14:textId="77777777" w:rsidR="00423E85" w:rsidRPr="00E91BA2" w:rsidRDefault="00423E85" w:rsidP="000553F8">
                  <w:pPr>
                    <w:keepNext/>
                    <w:jc w:val="center"/>
                    <w:rPr>
                      <w:rFonts w:ascii="Calibri" w:hAnsi="Calibri"/>
                      <w:b/>
                      <w:sz w:val="20"/>
                    </w:rPr>
                  </w:pPr>
                </w:p>
              </w:tc>
              <w:tc>
                <w:tcPr>
                  <w:tcW w:w="802" w:type="dxa"/>
                  <w:shd w:val="clear" w:color="auto" w:fill="FF0000"/>
                  <w:tcMar>
                    <w:top w:w="13" w:type="dxa"/>
                    <w:left w:w="13" w:type="dxa"/>
                    <w:bottom w:w="0" w:type="dxa"/>
                    <w:right w:w="13" w:type="dxa"/>
                  </w:tcMar>
                  <w:vAlign w:val="center"/>
                  <w:hideMark/>
                </w:tcPr>
                <w:p w14:paraId="4E231A49" w14:textId="77777777" w:rsidR="00423E85" w:rsidRPr="00E91BA2" w:rsidRDefault="00423E85" w:rsidP="000553F8">
                  <w:pPr>
                    <w:keepNext/>
                    <w:jc w:val="center"/>
                    <w:rPr>
                      <w:rFonts w:ascii="Calibri" w:hAnsi="Calibri"/>
                      <w:b/>
                      <w:sz w:val="20"/>
                    </w:rPr>
                  </w:pPr>
                </w:p>
              </w:tc>
              <w:tc>
                <w:tcPr>
                  <w:tcW w:w="892" w:type="dxa"/>
                  <w:shd w:val="clear" w:color="auto" w:fill="FF0000"/>
                  <w:tcMar>
                    <w:top w:w="13" w:type="dxa"/>
                    <w:left w:w="13" w:type="dxa"/>
                    <w:bottom w:w="0" w:type="dxa"/>
                    <w:right w:w="13" w:type="dxa"/>
                  </w:tcMar>
                  <w:vAlign w:val="center"/>
                  <w:hideMark/>
                </w:tcPr>
                <w:p w14:paraId="33B43C96" w14:textId="77777777" w:rsidR="00423E85" w:rsidRPr="00E91BA2" w:rsidRDefault="00423E85" w:rsidP="000553F8">
                  <w:pPr>
                    <w:keepNext/>
                    <w:jc w:val="center"/>
                    <w:rPr>
                      <w:rFonts w:ascii="Calibri" w:hAnsi="Calibri"/>
                      <w:b/>
                      <w:sz w:val="20"/>
                    </w:rPr>
                  </w:pPr>
                </w:p>
              </w:tc>
            </w:tr>
            <w:tr w:rsidR="00423E85" w:rsidRPr="00E91BA2" w14:paraId="357DD307" w14:textId="77777777" w:rsidTr="00FF40C2">
              <w:trPr>
                <w:trHeight w:val="462"/>
              </w:trPr>
              <w:tc>
                <w:tcPr>
                  <w:tcW w:w="458" w:type="dxa"/>
                  <w:vMerge/>
                  <w:vAlign w:val="center"/>
                  <w:hideMark/>
                </w:tcPr>
                <w:p w14:paraId="1E5F1AC8" w14:textId="77777777" w:rsidR="00423E85" w:rsidRPr="00E91BA2" w:rsidRDefault="00423E85" w:rsidP="000553F8">
                  <w:pPr>
                    <w:rPr>
                      <w:rFonts w:ascii="Calibri" w:hAnsi="Calibri"/>
                      <w:b/>
                      <w:sz w:val="20"/>
                    </w:rPr>
                  </w:pPr>
                </w:p>
              </w:tc>
              <w:tc>
                <w:tcPr>
                  <w:tcW w:w="556" w:type="dxa"/>
                  <w:tcMar>
                    <w:top w:w="13" w:type="dxa"/>
                    <w:left w:w="13" w:type="dxa"/>
                    <w:bottom w:w="0" w:type="dxa"/>
                    <w:right w:w="13" w:type="dxa"/>
                  </w:tcMar>
                  <w:vAlign w:val="center"/>
                </w:tcPr>
                <w:p w14:paraId="41933A01" w14:textId="77777777" w:rsidR="00423E85" w:rsidRPr="00E91BA2" w:rsidRDefault="00423E85" w:rsidP="000553F8">
                  <w:pPr>
                    <w:keepNext/>
                    <w:ind w:left="203"/>
                    <w:jc w:val="center"/>
                    <w:rPr>
                      <w:rFonts w:ascii="Calibri" w:hAnsi="Calibri"/>
                      <w:b/>
                      <w:smallCaps/>
                      <w:sz w:val="20"/>
                    </w:rPr>
                  </w:pPr>
                  <w:r w:rsidRPr="00E91BA2">
                    <w:rPr>
                      <w:rFonts w:ascii="Calibri" w:hAnsi="Calibri"/>
                      <w:b/>
                      <w:smallCaps/>
                      <w:sz w:val="20"/>
                    </w:rPr>
                    <w:t>3</w:t>
                  </w:r>
                </w:p>
              </w:tc>
              <w:tc>
                <w:tcPr>
                  <w:tcW w:w="778" w:type="dxa"/>
                  <w:shd w:val="clear" w:color="auto" w:fill="92D050"/>
                  <w:tcMar>
                    <w:top w:w="13" w:type="dxa"/>
                    <w:left w:w="13" w:type="dxa"/>
                    <w:bottom w:w="0" w:type="dxa"/>
                    <w:right w:w="13" w:type="dxa"/>
                  </w:tcMar>
                  <w:vAlign w:val="center"/>
                  <w:hideMark/>
                </w:tcPr>
                <w:p w14:paraId="48251FEA" w14:textId="77777777" w:rsidR="00423E85" w:rsidRPr="00E91BA2" w:rsidRDefault="00423E85" w:rsidP="000553F8">
                  <w:pPr>
                    <w:keepNext/>
                    <w:jc w:val="center"/>
                    <w:rPr>
                      <w:rFonts w:ascii="Calibri" w:hAnsi="Calibri"/>
                      <w:b/>
                      <w:sz w:val="20"/>
                    </w:rPr>
                  </w:pPr>
                </w:p>
              </w:tc>
              <w:tc>
                <w:tcPr>
                  <w:tcW w:w="802" w:type="dxa"/>
                  <w:shd w:val="clear" w:color="auto" w:fill="FFFF00"/>
                  <w:tcMar>
                    <w:top w:w="13" w:type="dxa"/>
                    <w:left w:w="13" w:type="dxa"/>
                    <w:bottom w:w="0" w:type="dxa"/>
                    <w:right w:w="13" w:type="dxa"/>
                  </w:tcMar>
                  <w:vAlign w:val="center"/>
                  <w:hideMark/>
                </w:tcPr>
                <w:p w14:paraId="53462EE5" w14:textId="77777777" w:rsidR="00423E85" w:rsidRPr="00E91BA2" w:rsidRDefault="00423E85" w:rsidP="000553F8">
                  <w:pPr>
                    <w:keepNext/>
                    <w:jc w:val="center"/>
                    <w:rPr>
                      <w:rFonts w:ascii="Calibri" w:hAnsi="Calibri"/>
                      <w:b/>
                      <w:sz w:val="20"/>
                    </w:rPr>
                  </w:pPr>
                </w:p>
              </w:tc>
              <w:tc>
                <w:tcPr>
                  <w:tcW w:w="802" w:type="dxa"/>
                  <w:shd w:val="clear" w:color="auto" w:fill="FFFF00"/>
                  <w:tcMar>
                    <w:top w:w="13" w:type="dxa"/>
                    <w:left w:w="13" w:type="dxa"/>
                    <w:bottom w:w="0" w:type="dxa"/>
                    <w:right w:w="13" w:type="dxa"/>
                  </w:tcMar>
                  <w:vAlign w:val="center"/>
                  <w:hideMark/>
                </w:tcPr>
                <w:p w14:paraId="4681EDB1" w14:textId="77777777" w:rsidR="00423E85" w:rsidRPr="00E91BA2" w:rsidRDefault="00423E85" w:rsidP="000553F8">
                  <w:pPr>
                    <w:keepNext/>
                    <w:jc w:val="center"/>
                    <w:rPr>
                      <w:rFonts w:ascii="Calibri" w:hAnsi="Calibri"/>
                      <w:b/>
                      <w:sz w:val="20"/>
                    </w:rPr>
                  </w:pPr>
                </w:p>
              </w:tc>
              <w:tc>
                <w:tcPr>
                  <w:tcW w:w="802" w:type="dxa"/>
                  <w:shd w:val="clear" w:color="auto" w:fill="FFFF00"/>
                  <w:tcMar>
                    <w:top w:w="13" w:type="dxa"/>
                    <w:left w:w="13" w:type="dxa"/>
                    <w:bottom w:w="0" w:type="dxa"/>
                    <w:right w:w="13" w:type="dxa"/>
                  </w:tcMar>
                  <w:vAlign w:val="center"/>
                  <w:hideMark/>
                </w:tcPr>
                <w:p w14:paraId="01888BBA" w14:textId="77777777" w:rsidR="00423E85" w:rsidRPr="00E91BA2" w:rsidRDefault="00423E85" w:rsidP="000553F8">
                  <w:pPr>
                    <w:keepNext/>
                    <w:jc w:val="center"/>
                    <w:rPr>
                      <w:rFonts w:ascii="Calibri" w:hAnsi="Calibri"/>
                      <w:b/>
                      <w:sz w:val="20"/>
                    </w:rPr>
                  </w:pPr>
                </w:p>
              </w:tc>
              <w:tc>
                <w:tcPr>
                  <w:tcW w:w="892" w:type="dxa"/>
                  <w:shd w:val="clear" w:color="auto" w:fill="FFFF00"/>
                  <w:tcMar>
                    <w:top w:w="13" w:type="dxa"/>
                    <w:left w:w="13" w:type="dxa"/>
                    <w:bottom w:w="0" w:type="dxa"/>
                    <w:right w:w="13" w:type="dxa"/>
                  </w:tcMar>
                  <w:vAlign w:val="center"/>
                  <w:hideMark/>
                </w:tcPr>
                <w:p w14:paraId="6E650BAD" w14:textId="77777777" w:rsidR="00423E85" w:rsidRPr="00E91BA2" w:rsidRDefault="00423E85" w:rsidP="000553F8">
                  <w:pPr>
                    <w:keepNext/>
                    <w:jc w:val="center"/>
                    <w:rPr>
                      <w:rFonts w:ascii="Calibri" w:hAnsi="Calibri"/>
                      <w:b/>
                      <w:sz w:val="20"/>
                    </w:rPr>
                  </w:pPr>
                </w:p>
              </w:tc>
            </w:tr>
            <w:tr w:rsidR="00423E85" w:rsidRPr="00E91BA2" w14:paraId="1E361349" w14:textId="77777777" w:rsidTr="00FF40C2">
              <w:trPr>
                <w:trHeight w:val="448"/>
              </w:trPr>
              <w:tc>
                <w:tcPr>
                  <w:tcW w:w="458" w:type="dxa"/>
                  <w:vMerge/>
                  <w:vAlign w:val="center"/>
                  <w:hideMark/>
                </w:tcPr>
                <w:p w14:paraId="37157734" w14:textId="77777777" w:rsidR="00423E85" w:rsidRPr="00E91BA2" w:rsidRDefault="00423E85" w:rsidP="000553F8">
                  <w:pPr>
                    <w:rPr>
                      <w:rFonts w:ascii="Calibri" w:hAnsi="Calibri"/>
                      <w:b/>
                      <w:sz w:val="20"/>
                    </w:rPr>
                  </w:pPr>
                </w:p>
              </w:tc>
              <w:tc>
                <w:tcPr>
                  <w:tcW w:w="556" w:type="dxa"/>
                  <w:tcMar>
                    <w:top w:w="13" w:type="dxa"/>
                    <w:left w:w="13" w:type="dxa"/>
                    <w:bottom w:w="0" w:type="dxa"/>
                    <w:right w:w="13" w:type="dxa"/>
                  </w:tcMar>
                  <w:vAlign w:val="center"/>
                </w:tcPr>
                <w:p w14:paraId="4D8AE08E" w14:textId="77777777" w:rsidR="00423E85" w:rsidRPr="00E91BA2" w:rsidRDefault="00423E85" w:rsidP="000553F8">
                  <w:pPr>
                    <w:keepNext/>
                    <w:ind w:left="203"/>
                    <w:jc w:val="center"/>
                    <w:rPr>
                      <w:rFonts w:ascii="Calibri" w:hAnsi="Calibri"/>
                      <w:b/>
                      <w:smallCaps/>
                      <w:sz w:val="20"/>
                    </w:rPr>
                  </w:pPr>
                  <w:r w:rsidRPr="00E91BA2">
                    <w:rPr>
                      <w:rFonts w:ascii="Calibri" w:hAnsi="Calibri"/>
                      <w:b/>
                      <w:smallCaps/>
                      <w:sz w:val="20"/>
                    </w:rPr>
                    <w:t>2</w:t>
                  </w:r>
                </w:p>
              </w:tc>
              <w:tc>
                <w:tcPr>
                  <w:tcW w:w="778" w:type="dxa"/>
                  <w:shd w:val="clear" w:color="auto" w:fill="92D050"/>
                  <w:tcMar>
                    <w:top w:w="13" w:type="dxa"/>
                    <w:left w:w="13" w:type="dxa"/>
                    <w:bottom w:w="0" w:type="dxa"/>
                    <w:right w:w="13" w:type="dxa"/>
                  </w:tcMar>
                  <w:vAlign w:val="center"/>
                  <w:hideMark/>
                </w:tcPr>
                <w:p w14:paraId="63D5792E" w14:textId="77777777" w:rsidR="00423E85" w:rsidRPr="00E91BA2" w:rsidRDefault="00423E85" w:rsidP="000553F8">
                  <w:pPr>
                    <w:keepNext/>
                    <w:jc w:val="center"/>
                    <w:rPr>
                      <w:rFonts w:ascii="Calibri" w:hAnsi="Calibri"/>
                      <w:b/>
                      <w:sz w:val="20"/>
                    </w:rPr>
                  </w:pPr>
                </w:p>
              </w:tc>
              <w:tc>
                <w:tcPr>
                  <w:tcW w:w="802" w:type="dxa"/>
                  <w:shd w:val="clear" w:color="auto" w:fill="92D050"/>
                  <w:tcMar>
                    <w:top w:w="13" w:type="dxa"/>
                    <w:left w:w="13" w:type="dxa"/>
                    <w:bottom w:w="0" w:type="dxa"/>
                    <w:right w:w="13" w:type="dxa"/>
                  </w:tcMar>
                  <w:vAlign w:val="center"/>
                  <w:hideMark/>
                </w:tcPr>
                <w:p w14:paraId="0F96D280" w14:textId="77777777" w:rsidR="00423E85" w:rsidRPr="00E91BA2" w:rsidRDefault="00423E85" w:rsidP="000553F8">
                  <w:pPr>
                    <w:keepNext/>
                    <w:jc w:val="center"/>
                    <w:rPr>
                      <w:rFonts w:ascii="Calibri" w:hAnsi="Calibri"/>
                      <w:b/>
                      <w:sz w:val="20"/>
                    </w:rPr>
                  </w:pPr>
                </w:p>
              </w:tc>
              <w:tc>
                <w:tcPr>
                  <w:tcW w:w="802" w:type="dxa"/>
                  <w:shd w:val="clear" w:color="auto" w:fill="FFFF00"/>
                  <w:tcMar>
                    <w:top w:w="13" w:type="dxa"/>
                    <w:left w:w="13" w:type="dxa"/>
                    <w:bottom w:w="0" w:type="dxa"/>
                    <w:right w:w="13" w:type="dxa"/>
                  </w:tcMar>
                  <w:vAlign w:val="center"/>
                  <w:hideMark/>
                </w:tcPr>
                <w:p w14:paraId="2816247C" w14:textId="77777777" w:rsidR="00423E85" w:rsidRPr="00E91BA2" w:rsidRDefault="00423E85" w:rsidP="000553F8">
                  <w:pPr>
                    <w:keepNext/>
                    <w:jc w:val="center"/>
                    <w:rPr>
                      <w:rFonts w:ascii="Calibri" w:hAnsi="Calibri"/>
                      <w:b/>
                      <w:sz w:val="20"/>
                    </w:rPr>
                  </w:pPr>
                </w:p>
              </w:tc>
              <w:tc>
                <w:tcPr>
                  <w:tcW w:w="802" w:type="dxa"/>
                  <w:shd w:val="clear" w:color="auto" w:fill="FFFF00"/>
                  <w:tcMar>
                    <w:top w:w="13" w:type="dxa"/>
                    <w:left w:w="13" w:type="dxa"/>
                    <w:bottom w:w="0" w:type="dxa"/>
                    <w:right w:w="13" w:type="dxa"/>
                  </w:tcMar>
                  <w:vAlign w:val="center"/>
                  <w:hideMark/>
                </w:tcPr>
                <w:p w14:paraId="7482746C" w14:textId="77777777" w:rsidR="00423E85" w:rsidRPr="00E91BA2" w:rsidRDefault="00423E85" w:rsidP="000553F8">
                  <w:pPr>
                    <w:keepNext/>
                    <w:jc w:val="center"/>
                    <w:rPr>
                      <w:rFonts w:ascii="Calibri" w:hAnsi="Calibri"/>
                      <w:b/>
                      <w:sz w:val="20"/>
                    </w:rPr>
                  </w:pPr>
                </w:p>
              </w:tc>
              <w:tc>
                <w:tcPr>
                  <w:tcW w:w="892" w:type="dxa"/>
                  <w:shd w:val="clear" w:color="auto" w:fill="FFFF00"/>
                  <w:tcMar>
                    <w:top w:w="13" w:type="dxa"/>
                    <w:left w:w="13" w:type="dxa"/>
                    <w:bottom w:w="0" w:type="dxa"/>
                    <w:right w:w="13" w:type="dxa"/>
                  </w:tcMar>
                  <w:vAlign w:val="center"/>
                  <w:hideMark/>
                </w:tcPr>
                <w:p w14:paraId="4BB94919" w14:textId="77777777" w:rsidR="00423E85" w:rsidRPr="00E91BA2" w:rsidRDefault="00423E85" w:rsidP="000553F8">
                  <w:pPr>
                    <w:keepNext/>
                    <w:jc w:val="center"/>
                    <w:rPr>
                      <w:rFonts w:ascii="Calibri" w:hAnsi="Calibri"/>
                      <w:b/>
                      <w:sz w:val="20"/>
                    </w:rPr>
                  </w:pPr>
                </w:p>
              </w:tc>
            </w:tr>
            <w:tr w:rsidR="00423E85" w:rsidRPr="00E91BA2" w14:paraId="0ED73EB5" w14:textId="77777777" w:rsidTr="00FF40C2">
              <w:trPr>
                <w:trHeight w:val="486"/>
              </w:trPr>
              <w:tc>
                <w:tcPr>
                  <w:tcW w:w="458" w:type="dxa"/>
                  <w:vMerge/>
                  <w:vAlign w:val="center"/>
                  <w:hideMark/>
                </w:tcPr>
                <w:p w14:paraId="1B8E8AC6" w14:textId="77777777" w:rsidR="00423E85" w:rsidRPr="00E91BA2" w:rsidRDefault="00423E85" w:rsidP="000553F8">
                  <w:pPr>
                    <w:rPr>
                      <w:rFonts w:ascii="Calibri" w:hAnsi="Calibri"/>
                      <w:b/>
                      <w:sz w:val="20"/>
                    </w:rPr>
                  </w:pPr>
                </w:p>
              </w:tc>
              <w:tc>
                <w:tcPr>
                  <w:tcW w:w="556" w:type="dxa"/>
                  <w:tcMar>
                    <w:top w:w="13" w:type="dxa"/>
                    <w:left w:w="13" w:type="dxa"/>
                    <w:bottom w:w="0" w:type="dxa"/>
                    <w:right w:w="13" w:type="dxa"/>
                  </w:tcMar>
                  <w:vAlign w:val="center"/>
                </w:tcPr>
                <w:p w14:paraId="466E8AB2" w14:textId="77777777" w:rsidR="00423E85" w:rsidRPr="00E91BA2" w:rsidRDefault="00423E85" w:rsidP="000553F8">
                  <w:pPr>
                    <w:keepNext/>
                    <w:ind w:left="203"/>
                    <w:jc w:val="center"/>
                    <w:rPr>
                      <w:rFonts w:ascii="Calibri" w:hAnsi="Calibri"/>
                      <w:b/>
                      <w:smallCaps/>
                      <w:sz w:val="20"/>
                    </w:rPr>
                  </w:pPr>
                  <w:r w:rsidRPr="00E91BA2">
                    <w:rPr>
                      <w:rFonts w:ascii="Calibri" w:hAnsi="Calibri"/>
                      <w:b/>
                      <w:smallCaps/>
                      <w:sz w:val="20"/>
                    </w:rPr>
                    <w:t>1</w:t>
                  </w:r>
                </w:p>
              </w:tc>
              <w:tc>
                <w:tcPr>
                  <w:tcW w:w="778" w:type="dxa"/>
                  <w:shd w:val="clear" w:color="auto" w:fill="92D050"/>
                  <w:tcMar>
                    <w:top w:w="13" w:type="dxa"/>
                    <w:left w:w="13" w:type="dxa"/>
                    <w:bottom w:w="0" w:type="dxa"/>
                    <w:right w:w="13" w:type="dxa"/>
                  </w:tcMar>
                  <w:vAlign w:val="center"/>
                  <w:hideMark/>
                </w:tcPr>
                <w:p w14:paraId="19CBB46B" w14:textId="77777777" w:rsidR="00423E85" w:rsidRPr="00E91BA2" w:rsidRDefault="00423E85" w:rsidP="000553F8">
                  <w:pPr>
                    <w:keepNext/>
                    <w:jc w:val="center"/>
                    <w:rPr>
                      <w:rFonts w:ascii="Calibri" w:hAnsi="Calibri"/>
                      <w:b/>
                      <w:sz w:val="20"/>
                    </w:rPr>
                  </w:pPr>
                </w:p>
              </w:tc>
              <w:tc>
                <w:tcPr>
                  <w:tcW w:w="802" w:type="dxa"/>
                  <w:shd w:val="clear" w:color="auto" w:fill="92D050"/>
                  <w:tcMar>
                    <w:top w:w="13" w:type="dxa"/>
                    <w:left w:w="13" w:type="dxa"/>
                    <w:bottom w:w="0" w:type="dxa"/>
                    <w:right w:w="13" w:type="dxa"/>
                  </w:tcMar>
                  <w:vAlign w:val="center"/>
                  <w:hideMark/>
                </w:tcPr>
                <w:p w14:paraId="36D539F9" w14:textId="77777777" w:rsidR="00423E85" w:rsidRPr="00E91BA2" w:rsidRDefault="00423E85" w:rsidP="000553F8">
                  <w:pPr>
                    <w:keepNext/>
                    <w:jc w:val="center"/>
                    <w:rPr>
                      <w:rFonts w:ascii="Calibri" w:hAnsi="Calibri"/>
                      <w:b/>
                      <w:sz w:val="20"/>
                    </w:rPr>
                  </w:pPr>
                </w:p>
              </w:tc>
              <w:tc>
                <w:tcPr>
                  <w:tcW w:w="802" w:type="dxa"/>
                  <w:shd w:val="clear" w:color="auto" w:fill="92D050"/>
                  <w:tcMar>
                    <w:top w:w="13" w:type="dxa"/>
                    <w:left w:w="13" w:type="dxa"/>
                    <w:bottom w:w="0" w:type="dxa"/>
                    <w:right w:w="13" w:type="dxa"/>
                  </w:tcMar>
                  <w:vAlign w:val="center"/>
                  <w:hideMark/>
                </w:tcPr>
                <w:p w14:paraId="2D1DDBC7" w14:textId="77777777" w:rsidR="00423E85" w:rsidRPr="00E91BA2" w:rsidRDefault="00423E85" w:rsidP="000553F8">
                  <w:pPr>
                    <w:keepNext/>
                    <w:jc w:val="center"/>
                    <w:rPr>
                      <w:rFonts w:ascii="Calibri" w:hAnsi="Calibri"/>
                      <w:b/>
                      <w:sz w:val="20"/>
                    </w:rPr>
                  </w:pPr>
                </w:p>
              </w:tc>
              <w:tc>
                <w:tcPr>
                  <w:tcW w:w="802" w:type="dxa"/>
                  <w:shd w:val="clear" w:color="auto" w:fill="92D050"/>
                  <w:tcMar>
                    <w:top w:w="13" w:type="dxa"/>
                    <w:left w:w="13" w:type="dxa"/>
                    <w:bottom w:w="0" w:type="dxa"/>
                    <w:right w:w="13" w:type="dxa"/>
                  </w:tcMar>
                  <w:vAlign w:val="center"/>
                  <w:hideMark/>
                </w:tcPr>
                <w:p w14:paraId="6D851E5B" w14:textId="77777777" w:rsidR="00423E85" w:rsidRPr="00E91BA2" w:rsidRDefault="00423E85" w:rsidP="000553F8">
                  <w:pPr>
                    <w:keepNext/>
                    <w:jc w:val="center"/>
                    <w:rPr>
                      <w:rFonts w:ascii="Calibri" w:hAnsi="Calibri"/>
                      <w:b/>
                      <w:sz w:val="20"/>
                    </w:rPr>
                  </w:pPr>
                </w:p>
              </w:tc>
              <w:tc>
                <w:tcPr>
                  <w:tcW w:w="892" w:type="dxa"/>
                  <w:shd w:val="clear" w:color="auto" w:fill="92D050"/>
                  <w:tcMar>
                    <w:top w:w="13" w:type="dxa"/>
                    <w:left w:w="13" w:type="dxa"/>
                    <w:bottom w:w="0" w:type="dxa"/>
                    <w:right w:w="13" w:type="dxa"/>
                  </w:tcMar>
                  <w:vAlign w:val="center"/>
                  <w:hideMark/>
                </w:tcPr>
                <w:p w14:paraId="26EA8AB0" w14:textId="77777777" w:rsidR="00423E85" w:rsidRPr="00E91BA2" w:rsidRDefault="00423E85" w:rsidP="000553F8">
                  <w:pPr>
                    <w:keepNext/>
                    <w:jc w:val="center"/>
                    <w:rPr>
                      <w:rFonts w:ascii="Calibri" w:hAnsi="Calibri"/>
                      <w:b/>
                      <w:sz w:val="20"/>
                    </w:rPr>
                  </w:pPr>
                </w:p>
              </w:tc>
            </w:tr>
            <w:tr w:rsidR="00423E85" w:rsidRPr="00E91BA2" w14:paraId="55B45DED" w14:textId="77777777" w:rsidTr="00FF40C2">
              <w:trPr>
                <w:trHeight w:val="486"/>
              </w:trPr>
              <w:tc>
                <w:tcPr>
                  <w:tcW w:w="458" w:type="dxa"/>
                  <w:vMerge/>
                  <w:vAlign w:val="center"/>
                </w:tcPr>
                <w:p w14:paraId="728D6524" w14:textId="77777777" w:rsidR="00423E85" w:rsidRPr="00E91BA2" w:rsidRDefault="00423E85" w:rsidP="000553F8">
                  <w:pPr>
                    <w:rPr>
                      <w:rFonts w:ascii="Calibri" w:hAnsi="Calibri"/>
                      <w:b/>
                      <w:sz w:val="20"/>
                    </w:rPr>
                  </w:pPr>
                </w:p>
              </w:tc>
              <w:tc>
                <w:tcPr>
                  <w:tcW w:w="556" w:type="dxa"/>
                  <w:shd w:val="clear" w:color="auto" w:fill="D9D9D9"/>
                  <w:tcMar>
                    <w:top w:w="13" w:type="dxa"/>
                    <w:left w:w="13" w:type="dxa"/>
                    <w:bottom w:w="0" w:type="dxa"/>
                    <w:right w:w="13" w:type="dxa"/>
                  </w:tcMar>
                  <w:vAlign w:val="center"/>
                </w:tcPr>
                <w:p w14:paraId="356E098B" w14:textId="77777777" w:rsidR="00423E85" w:rsidRPr="00E91BA2" w:rsidRDefault="00423E85" w:rsidP="000553F8">
                  <w:pPr>
                    <w:keepNext/>
                    <w:ind w:left="203"/>
                    <w:jc w:val="center"/>
                    <w:rPr>
                      <w:rFonts w:ascii="Calibri" w:hAnsi="Calibri"/>
                      <w:b/>
                      <w:smallCaps/>
                      <w:sz w:val="20"/>
                    </w:rPr>
                  </w:pPr>
                </w:p>
              </w:tc>
              <w:tc>
                <w:tcPr>
                  <w:tcW w:w="778" w:type="dxa"/>
                  <w:shd w:val="clear" w:color="auto" w:fill="D9D9D9"/>
                  <w:tcMar>
                    <w:top w:w="13" w:type="dxa"/>
                    <w:left w:w="13" w:type="dxa"/>
                    <w:bottom w:w="0" w:type="dxa"/>
                    <w:right w:w="13" w:type="dxa"/>
                  </w:tcMar>
                  <w:vAlign w:val="center"/>
                </w:tcPr>
                <w:p w14:paraId="5970EFE3" w14:textId="77777777" w:rsidR="00423E85" w:rsidRPr="00E91BA2" w:rsidDel="00E35CB3" w:rsidRDefault="00423E85" w:rsidP="000553F8">
                  <w:pPr>
                    <w:keepNext/>
                    <w:jc w:val="center"/>
                    <w:rPr>
                      <w:rFonts w:ascii="Calibri" w:hAnsi="Calibri"/>
                      <w:b/>
                      <w:sz w:val="20"/>
                    </w:rPr>
                  </w:pPr>
                  <w:r w:rsidRPr="00E91BA2">
                    <w:rPr>
                      <w:rFonts w:ascii="Calibri" w:hAnsi="Calibri"/>
                      <w:b/>
                      <w:sz w:val="20"/>
                    </w:rPr>
                    <w:t>1</w:t>
                  </w:r>
                </w:p>
              </w:tc>
              <w:tc>
                <w:tcPr>
                  <w:tcW w:w="802" w:type="dxa"/>
                  <w:shd w:val="clear" w:color="auto" w:fill="D9D9D9"/>
                  <w:tcMar>
                    <w:top w:w="13" w:type="dxa"/>
                    <w:left w:w="13" w:type="dxa"/>
                    <w:bottom w:w="0" w:type="dxa"/>
                    <w:right w:w="13" w:type="dxa"/>
                  </w:tcMar>
                  <w:vAlign w:val="center"/>
                </w:tcPr>
                <w:p w14:paraId="5CAFC1DD" w14:textId="77777777" w:rsidR="00423E85" w:rsidRPr="00E91BA2" w:rsidDel="00E35CB3" w:rsidRDefault="00423E85" w:rsidP="000553F8">
                  <w:pPr>
                    <w:keepNext/>
                    <w:jc w:val="center"/>
                    <w:rPr>
                      <w:rFonts w:ascii="Calibri" w:hAnsi="Calibri"/>
                      <w:b/>
                      <w:sz w:val="20"/>
                    </w:rPr>
                  </w:pPr>
                  <w:r w:rsidRPr="00E91BA2">
                    <w:rPr>
                      <w:rFonts w:ascii="Calibri" w:hAnsi="Calibri"/>
                      <w:b/>
                      <w:sz w:val="20"/>
                    </w:rPr>
                    <w:t>2</w:t>
                  </w:r>
                </w:p>
              </w:tc>
              <w:tc>
                <w:tcPr>
                  <w:tcW w:w="802" w:type="dxa"/>
                  <w:shd w:val="clear" w:color="auto" w:fill="D9D9D9"/>
                  <w:tcMar>
                    <w:top w:w="13" w:type="dxa"/>
                    <w:left w:w="13" w:type="dxa"/>
                    <w:bottom w:w="0" w:type="dxa"/>
                    <w:right w:w="13" w:type="dxa"/>
                  </w:tcMar>
                  <w:vAlign w:val="center"/>
                </w:tcPr>
                <w:p w14:paraId="5DAD126D" w14:textId="77777777" w:rsidR="00423E85" w:rsidRPr="00E91BA2" w:rsidDel="00E35CB3" w:rsidRDefault="00423E85" w:rsidP="000553F8">
                  <w:pPr>
                    <w:keepNext/>
                    <w:jc w:val="center"/>
                    <w:rPr>
                      <w:rFonts w:ascii="Calibri" w:hAnsi="Calibri"/>
                      <w:b/>
                      <w:sz w:val="20"/>
                    </w:rPr>
                  </w:pPr>
                  <w:r w:rsidRPr="00E91BA2">
                    <w:rPr>
                      <w:rFonts w:ascii="Calibri" w:hAnsi="Calibri"/>
                      <w:b/>
                      <w:sz w:val="20"/>
                    </w:rPr>
                    <w:t>3</w:t>
                  </w:r>
                </w:p>
              </w:tc>
              <w:tc>
                <w:tcPr>
                  <w:tcW w:w="802" w:type="dxa"/>
                  <w:shd w:val="clear" w:color="auto" w:fill="D9D9D9"/>
                  <w:tcMar>
                    <w:top w:w="13" w:type="dxa"/>
                    <w:left w:w="13" w:type="dxa"/>
                    <w:bottom w:w="0" w:type="dxa"/>
                    <w:right w:w="13" w:type="dxa"/>
                  </w:tcMar>
                  <w:vAlign w:val="center"/>
                </w:tcPr>
                <w:p w14:paraId="53A8C2F4" w14:textId="77777777" w:rsidR="00423E85" w:rsidRPr="00E91BA2" w:rsidDel="00E35CB3" w:rsidRDefault="00423E85" w:rsidP="000553F8">
                  <w:pPr>
                    <w:keepNext/>
                    <w:jc w:val="center"/>
                    <w:rPr>
                      <w:rFonts w:ascii="Calibri" w:hAnsi="Calibri"/>
                      <w:b/>
                      <w:sz w:val="20"/>
                    </w:rPr>
                  </w:pPr>
                  <w:r w:rsidRPr="00E91BA2">
                    <w:rPr>
                      <w:rFonts w:ascii="Calibri" w:hAnsi="Calibri"/>
                      <w:b/>
                      <w:sz w:val="20"/>
                    </w:rPr>
                    <w:t>4</w:t>
                  </w:r>
                </w:p>
              </w:tc>
              <w:tc>
                <w:tcPr>
                  <w:tcW w:w="892" w:type="dxa"/>
                  <w:shd w:val="clear" w:color="auto" w:fill="D9D9D9"/>
                  <w:tcMar>
                    <w:top w:w="13" w:type="dxa"/>
                    <w:left w:w="13" w:type="dxa"/>
                    <w:bottom w:w="0" w:type="dxa"/>
                    <w:right w:w="13" w:type="dxa"/>
                  </w:tcMar>
                  <w:vAlign w:val="center"/>
                </w:tcPr>
                <w:p w14:paraId="0C4BDEF0" w14:textId="77777777" w:rsidR="00423E85" w:rsidRPr="00E91BA2" w:rsidDel="00E35CB3" w:rsidRDefault="00423E85" w:rsidP="000553F8">
                  <w:pPr>
                    <w:keepNext/>
                    <w:jc w:val="center"/>
                    <w:rPr>
                      <w:rFonts w:ascii="Calibri" w:hAnsi="Calibri"/>
                      <w:b/>
                      <w:sz w:val="20"/>
                    </w:rPr>
                  </w:pPr>
                  <w:r w:rsidRPr="00E91BA2">
                    <w:rPr>
                      <w:rFonts w:ascii="Calibri" w:hAnsi="Calibri"/>
                      <w:b/>
                      <w:sz w:val="20"/>
                    </w:rPr>
                    <w:t>5</w:t>
                  </w:r>
                </w:p>
              </w:tc>
            </w:tr>
            <w:tr w:rsidR="00423E85" w:rsidRPr="00E91BA2" w14:paraId="1D9912D0" w14:textId="77777777" w:rsidTr="00FF40C2">
              <w:trPr>
                <w:trHeight w:val="486"/>
              </w:trPr>
              <w:tc>
                <w:tcPr>
                  <w:tcW w:w="458" w:type="dxa"/>
                  <w:vMerge/>
                  <w:vAlign w:val="center"/>
                </w:tcPr>
                <w:p w14:paraId="0384248B" w14:textId="77777777" w:rsidR="00423E85" w:rsidRPr="00E91BA2" w:rsidRDefault="00423E85" w:rsidP="000553F8">
                  <w:pPr>
                    <w:rPr>
                      <w:rFonts w:ascii="Calibri" w:hAnsi="Calibri"/>
                      <w:b/>
                      <w:sz w:val="20"/>
                    </w:rPr>
                  </w:pPr>
                </w:p>
              </w:tc>
              <w:tc>
                <w:tcPr>
                  <w:tcW w:w="4632" w:type="dxa"/>
                  <w:gridSpan w:val="6"/>
                  <w:shd w:val="clear" w:color="auto" w:fill="D9D9D9"/>
                  <w:tcMar>
                    <w:top w:w="13" w:type="dxa"/>
                    <w:left w:w="13" w:type="dxa"/>
                    <w:bottom w:w="0" w:type="dxa"/>
                    <w:right w:w="13" w:type="dxa"/>
                  </w:tcMar>
                  <w:vAlign w:val="center"/>
                </w:tcPr>
                <w:p w14:paraId="7F7A9AFF" w14:textId="77777777" w:rsidR="00423E85" w:rsidRPr="00E91BA2" w:rsidRDefault="00423E85" w:rsidP="000553F8">
                  <w:pPr>
                    <w:keepNext/>
                    <w:jc w:val="center"/>
                    <w:rPr>
                      <w:rFonts w:ascii="Calibri" w:hAnsi="Calibri"/>
                      <w:b/>
                      <w:sz w:val="20"/>
                    </w:rPr>
                  </w:pPr>
                  <w:r w:rsidRPr="00E91BA2">
                    <w:rPr>
                      <w:rFonts w:ascii="Calibri" w:hAnsi="Calibri"/>
                      <w:b/>
                      <w:sz w:val="20"/>
                    </w:rPr>
                    <w:t xml:space="preserve">Probability </w:t>
                  </w:r>
                </w:p>
              </w:tc>
            </w:tr>
            <w:tr w:rsidR="00423E85" w:rsidRPr="00E91BA2" w14:paraId="2CCA9CB3" w14:textId="77777777" w:rsidTr="00FF40C2">
              <w:trPr>
                <w:trHeight w:val="486"/>
              </w:trPr>
              <w:tc>
                <w:tcPr>
                  <w:tcW w:w="5090" w:type="dxa"/>
                  <w:gridSpan w:val="7"/>
                  <w:shd w:val="clear" w:color="auto" w:fill="D9D9D9"/>
                  <w:vAlign w:val="center"/>
                </w:tcPr>
                <w:p w14:paraId="147377E1" w14:textId="77777777" w:rsidR="00423E85" w:rsidRPr="00E91BA2" w:rsidRDefault="00423E85" w:rsidP="000553F8">
                  <w:pPr>
                    <w:keepNext/>
                    <w:jc w:val="center"/>
                    <w:rPr>
                      <w:rFonts w:ascii="Calibri" w:hAnsi="Calibri"/>
                      <w:b/>
                      <w:sz w:val="20"/>
                    </w:rPr>
                  </w:pPr>
                  <w:r w:rsidRPr="00E91BA2">
                    <w:rPr>
                      <w:rFonts w:ascii="Calibri" w:hAnsi="Calibri"/>
                      <w:b/>
                      <w:sz w:val="20"/>
                    </w:rPr>
                    <w:t>Green=Low, Yellow= Moderate, Red= High</w:t>
                  </w:r>
                </w:p>
              </w:tc>
            </w:tr>
          </w:tbl>
          <w:p w14:paraId="73EA4E13" w14:textId="77777777" w:rsidR="00423E85" w:rsidRPr="00E91BA2" w:rsidRDefault="00423E85" w:rsidP="000553F8">
            <w:pPr>
              <w:keepNext/>
              <w:rPr>
                <w:rFonts w:ascii="Calibri" w:hAnsi="Calibri"/>
                <w:sz w:val="20"/>
              </w:rPr>
            </w:pPr>
          </w:p>
        </w:tc>
      </w:tr>
    </w:tbl>
    <w:p w14:paraId="7876A912" w14:textId="77777777" w:rsidR="00D00475" w:rsidRPr="00E91BA2" w:rsidRDefault="00D00475" w:rsidP="000553F8">
      <w:pPr>
        <w:rPr>
          <w:rFonts w:ascii="Calibri" w:hAnsi="Calibri"/>
          <w:i/>
          <w:u w:val="single"/>
        </w:rPr>
      </w:pPr>
    </w:p>
    <w:p w14:paraId="7B410A8D" w14:textId="77777777" w:rsidR="00423E85" w:rsidRPr="00E91BA2" w:rsidRDefault="00423E85" w:rsidP="000553F8">
      <w:pPr>
        <w:rPr>
          <w:rFonts w:ascii="Calibri" w:hAnsi="Calibri"/>
          <w:i/>
          <w:u w:val="single"/>
        </w:rPr>
      </w:pPr>
    </w:p>
    <w:p w14:paraId="093EBC89" w14:textId="51BF91FB" w:rsidR="005B5B2E" w:rsidRPr="00E91BA2" w:rsidRDefault="005B5B2E" w:rsidP="005043CC">
      <w:pPr>
        <w:numPr>
          <w:ilvl w:val="0"/>
          <w:numId w:val="10"/>
        </w:numPr>
        <w:ind w:left="426" w:hanging="142"/>
        <w:rPr>
          <w:rFonts w:ascii="Calibri" w:hAnsi="Calibri"/>
          <w:sz w:val="22"/>
        </w:rPr>
      </w:pPr>
      <w:r w:rsidRPr="00E91BA2">
        <w:rPr>
          <w:rFonts w:ascii="Calibri" w:hAnsi="Calibri"/>
          <w:sz w:val="22"/>
          <w:u w:val="single"/>
        </w:rPr>
        <w:t>Social and environmental safeguards</w:t>
      </w:r>
      <w:r w:rsidRPr="00E91BA2">
        <w:rPr>
          <w:rFonts w:ascii="Calibri" w:hAnsi="Calibri"/>
          <w:i/>
          <w:sz w:val="22"/>
        </w:rPr>
        <w:t xml:space="preserve"> </w:t>
      </w:r>
    </w:p>
    <w:p w14:paraId="46D38A3E" w14:textId="77777777" w:rsidR="00BB63D9" w:rsidRPr="00E91BA2" w:rsidRDefault="00BB63D9" w:rsidP="000553F8">
      <w:pPr>
        <w:rPr>
          <w:rFonts w:ascii="Calibri" w:hAnsi="Calibri"/>
        </w:rPr>
      </w:pPr>
    </w:p>
    <w:p w14:paraId="1E78FE98" w14:textId="77777777" w:rsidR="00B2739B" w:rsidRPr="00E91BA2" w:rsidRDefault="00B2739B" w:rsidP="00B2739B">
      <w:pPr>
        <w:jc w:val="both"/>
        <w:rPr>
          <w:rFonts w:ascii="Calibri" w:hAnsi="Calibri"/>
          <w:sz w:val="20"/>
        </w:rPr>
      </w:pPr>
      <w:r w:rsidRPr="00E91BA2">
        <w:rPr>
          <w:rFonts w:ascii="Calibri" w:hAnsi="Calibri"/>
          <w:sz w:val="20"/>
        </w:rPr>
        <w:t xml:space="preserve">The project has a </w:t>
      </w:r>
      <w:r w:rsidRPr="00E91BA2">
        <w:rPr>
          <w:rFonts w:ascii="Calibri" w:hAnsi="Calibri" w:cs="Calibri"/>
          <w:sz w:val="20"/>
          <w:szCs w:val="20"/>
        </w:rPr>
        <w:t>moderate</w:t>
      </w:r>
      <w:r w:rsidRPr="00E91BA2">
        <w:rPr>
          <w:rFonts w:ascii="Calibri" w:hAnsi="Calibri"/>
          <w:sz w:val="20"/>
        </w:rPr>
        <w:t xml:space="preserve"> risk rating as indicated </w:t>
      </w:r>
      <w:r w:rsidRPr="00E91BA2">
        <w:rPr>
          <w:rFonts w:ascii="Calibri" w:hAnsi="Calibri" w:cs="Calibri"/>
          <w:sz w:val="20"/>
          <w:szCs w:val="20"/>
        </w:rPr>
        <w:t>by</w:t>
      </w:r>
      <w:r w:rsidRPr="00E91BA2">
        <w:rPr>
          <w:rFonts w:ascii="Calibri" w:hAnsi="Calibri"/>
          <w:sz w:val="20"/>
        </w:rPr>
        <w:t xml:space="preserve"> the UNDP Social and Environmental Screening Procedure</w:t>
      </w:r>
      <w:r w:rsidRPr="00E91BA2">
        <w:rPr>
          <w:rFonts w:ascii="Calibri" w:hAnsi="Calibri" w:cs="Calibri"/>
          <w:sz w:val="20"/>
          <w:szCs w:val="20"/>
        </w:rPr>
        <w:t xml:space="preserve"> (</w:t>
      </w:r>
      <w:r w:rsidRPr="00E91BA2">
        <w:rPr>
          <w:rFonts w:ascii="Calibri" w:hAnsi="Calibri"/>
          <w:sz w:val="20"/>
        </w:rPr>
        <w:t>Annex F</w:t>
      </w:r>
      <w:r w:rsidRPr="00E91BA2">
        <w:rPr>
          <w:rFonts w:ascii="Calibri" w:hAnsi="Calibri" w:cs="Calibri"/>
          <w:sz w:val="20"/>
          <w:szCs w:val="20"/>
        </w:rPr>
        <w:t xml:space="preserve">). The moderate risk rating largely pertains loopholes in the implementation of crime-related laws and the potential impacts </w:t>
      </w:r>
      <w:r w:rsidRPr="00E91BA2">
        <w:rPr>
          <w:rFonts w:ascii="Calibri" w:hAnsi="Calibri"/>
          <w:sz w:val="20"/>
        </w:rPr>
        <w:t xml:space="preserve">this </w:t>
      </w:r>
      <w:r w:rsidRPr="00E91BA2">
        <w:rPr>
          <w:rFonts w:ascii="Calibri" w:hAnsi="Calibri" w:cs="Calibri"/>
          <w:sz w:val="20"/>
          <w:szCs w:val="20"/>
        </w:rPr>
        <w:t xml:space="preserve">could have on communities or individuals directly or indirectly involved in the implementation of the </w:t>
      </w:r>
      <w:r w:rsidRPr="00E91BA2">
        <w:rPr>
          <w:rFonts w:ascii="Calibri" w:hAnsi="Calibri"/>
          <w:sz w:val="20"/>
        </w:rPr>
        <w:t>project</w:t>
      </w:r>
      <w:r w:rsidRPr="00E91BA2">
        <w:rPr>
          <w:rFonts w:ascii="Calibri" w:hAnsi="Calibri" w:cs="Calibri"/>
          <w:sz w:val="20"/>
          <w:szCs w:val="20"/>
        </w:rPr>
        <w:t>. The project aims to mitigate</w:t>
      </w:r>
      <w:r w:rsidRPr="00E91BA2">
        <w:rPr>
          <w:rFonts w:ascii="Calibri" w:hAnsi="Calibri"/>
          <w:sz w:val="20"/>
        </w:rPr>
        <w:t xml:space="preserve"> this </w:t>
      </w:r>
      <w:r w:rsidRPr="00E91BA2">
        <w:rPr>
          <w:rFonts w:ascii="Calibri" w:hAnsi="Calibri" w:cs="Calibri"/>
          <w:sz w:val="20"/>
          <w:szCs w:val="20"/>
        </w:rPr>
        <w:t>risk by contributing to the strengthening of legal frameworks, while also enhancing capacities of rangers</w:t>
      </w:r>
      <w:r w:rsidRPr="00E91BA2">
        <w:rPr>
          <w:rFonts w:ascii="Calibri" w:hAnsi="Calibri"/>
          <w:sz w:val="20"/>
        </w:rPr>
        <w:t xml:space="preserve"> and other law enforcement officers</w:t>
      </w:r>
      <w:r w:rsidRPr="00E91BA2">
        <w:rPr>
          <w:rFonts w:ascii="Calibri" w:hAnsi="Calibri" w:cs="Calibri"/>
          <w:sz w:val="20"/>
          <w:szCs w:val="20"/>
        </w:rPr>
        <w:t xml:space="preserve">. The project will </w:t>
      </w:r>
      <w:r w:rsidRPr="00E91BA2">
        <w:rPr>
          <w:rFonts w:ascii="Calibri" w:hAnsi="Calibri"/>
          <w:sz w:val="20"/>
        </w:rPr>
        <w:t xml:space="preserve">ensure that </w:t>
      </w:r>
      <w:r w:rsidRPr="00E91BA2">
        <w:rPr>
          <w:rFonts w:ascii="Calibri" w:hAnsi="Calibri" w:cs="Calibri"/>
          <w:sz w:val="20"/>
          <w:szCs w:val="20"/>
        </w:rPr>
        <w:t>monitoring is put in place in this regard, and that law enforcement officials</w:t>
      </w:r>
      <w:r w:rsidRPr="00E91BA2">
        <w:rPr>
          <w:rFonts w:ascii="Calibri" w:hAnsi="Calibri"/>
          <w:sz w:val="20"/>
        </w:rPr>
        <w:t xml:space="preserve"> are </w:t>
      </w:r>
      <w:r w:rsidRPr="00E91BA2">
        <w:rPr>
          <w:rFonts w:ascii="Calibri" w:hAnsi="Calibri" w:cs="Calibri"/>
          <w:sz w:val="20"/>
          <w:szCs w:val="20"/>
        </w:rPr>
        <w:t>aware of the boundaries of their role. The project will also increase transparency to the operations of law enforcement.</w:t>
      </w:r>
    </w:p>
    <w:p w14:paraId="22CBBEC0" w14:textId="77777777" w:rsidR="00B2739B" w:rsidRPr="00E91BA2" w:rsidRDefault="00B2739B" w:rsidP="00B2739B">
      <w:pPr>
        <w:jc w:val="both"/>
        <w:rPr>
          <w:rFonts w:ascii="Calibri" w:hAnsi="Calibri"/>
          <w:sz w:val="20"/>
        </w:rPr>
      </w:pPr>
    </w:p>
    <w:p w14:paraId="7D6181B2" w14:textId="77777777" w:rsidR="00B2739B" w:rsidRPr="00E91BA2" w:rsidRDefault="00B2739B" w:rsidP="00B2739B">
      <w:pPr>
        <w:jc w:val="both"/>
        <w:rPr>
          <w:rFonts w:ascii="Calibri" w:hAnsi="Calibri"/>
          <w:color w:val="FF0000"/>
          <w:sz w:val="20"/>
        </w:rPr>
      </w:pPr>
      <w:r w:rsidRPr="00E91BA2">
        <w:rPr>
          <w:rFonts w:ascii="Calibri" w:hAnsi="Calibri"/>
          <w:sz w:val="20"/>
        </w:rPr>
        <w:t xml:space="preserve">The project design allows equitable distribution of benefits, resources and rights. Furthermore, priority is accorded in ensuring that the elements of gender </w:t>
      </w:r>
      <w:r w:rsidRPr="00E91BA2">
        <w:rPr>
          <w:rFonts w:ascii="Calibri" w:hAnsi="Calibri" w:cs="Calibri"/>
          <w:sz w:val="20"/>
          <w:szCs w:val="20"/>
        </w:rPr>
        <w:t xml:space="preserve">targeting, and </w:t>
      </w:r>
      <w:r w:rsidRPr="00E91BA2">
        <w:rPr>
          <w:rFonts w:ascii="Calibri" w:hAnsi="Calibri"/>
          <w:sz w:val="20"/>
        </w:rPr>
        <w:t xml:space="preserve">transformation are taken on board by </w:t>
      </w:r>
      <w:r w:rsidRPr="00E91BA2">
        <w:rPr>
          <w:rFonts w:ascii="Calibri" w:hAnsi="Calibri" w:cs="Calibri"/>
          <w:sz w:val="20"/>
          <w:szCs w:val="20"/>
        </w:rPr>
        <w:t>enhancing</w:t>
      </w:r>
      <w:r w:rsidRPr="00E91BA2">
        <w:rPr>
          <w:rFonts w:ascii="Calibri" w:hAnsi="Calibri"/>
          <w:sz w:val="20"/>
        </w:rPr>
        <w:t xml:space="preserve"> participation of women and marginalized groups in </w:t>
      </w:r>
      <w:r w:rsidRPr="00E91BA2">
        <w:rPr>
          <w:rFonts w:ascii="Calibri" w:hAnsi="Calibri" w:cs="Calibri"/>
          <w:sz w:val="20"/>
          <w:szCs w:val="20"/>
        </w:rPr>
        <w:t xml:space="preserve">relevant </w:t>
      </w:r>
      <w:r w:rsidRPr="00E91BA2">
        <w:rPr>
          <w:rFonts w:ascii="Calibri" w:hAnsi="Calibri"/>
          <w:sz w:val="20"/>
        </w:rPr>
        <w:t xml:space="preserve">activities. Increase of wildlife populations as a result of improved anti-poaching efforts may threaten livelihoods of the local communities through crop raiding, livestock depredation and wildlife-related accidents. </w:t>
      </w:r>
      <w:r w:rsidRPr="00E91BA2">
        <w:rPr>
          <w:rFonts w:ascii="Calibri" w:hAnsi="Calibri" w:cs="Calibri"/>
          <w:sz w:val="20"/>
          <w:szCs w:val="20"/>
        </w:rPr>
        <w:t>The project intends to mitigate this risk by offering</w:t>
      </w:r>
      <w:r w:rsidRPr="00E91BA2">
        <w:rPr>
          <w:rFonts w:ascii="Calibri" w:hAnsi="Calibri"/>
          <w:sz w:val="20"/>
        </w:rPr>
        <w:t xml:space="preserve"> alternative livelihood strategies </w:t>
      </w:r>
      <w:r w:rsidRPr="00E91BA2">
        <w:rPr>
          <w:rFonts w:ascii="Calibri" w:hAnsi="Calibri" w:cs="Calibri"/>
          <w:sz w:val="20"/>
          <w:szCs w:val="20"/>
        </w:rPr>
        <w:t>as part of Component 3.  The project furthermore intends to ensure collaboration</w:t>
      </w:r>
      <w:r w:rsidRPr="00E91BA2">
        <w:rPr>
          <w:rFonts w:ascii="Calibri" w:hAnsi="Calibri"/>
          <w:sz w:val="20"/>
        </w:rPr>
        <w:t xml:space="preserve"> with </w:t>
      </w:r>
      <w:r w:rsidRPr="00E91BA2">
        <w:rPr>
          <w:rFonts w:ascii="Calibri" w:hAnsi="Calibri" w:cs="Calibri"/>
          <w:sz w:val="20"/>
          <w:szCs w:val="20"/>
        </w:rPr>
        <w:t>initiatives addressing</w:t>
      </w:r>
      <w:r w:rsidRPr="00E91BA2">
        <w:rPr>
          <w:rFonts w:ascii="Calibri" w:hAnsi="Calibri"/>
          <w:sz w:val="20"/>
        </w:rPr>
        <w:t xml:space="preserve"> Human-Wildlife Conflict, such as via </w:t>
      </w:r>
      <w:r w:rsidRPr="00E91BA2">
        <w:rPr>
          <w:rFonts w:ascii="Calibri" w:hAnsi="Calibri" w:cs="Calibri"/>
          <w:sz w:val="20"/>
          <w:szCs w:val="20"/>
        </w:rPr>
        <w:t xml:space="preserve">WildCRU’s Carnivore Project </w:t>
      </w:r>
      <w:r w:rsidRPr="00E91BA2">
        <w:rPr>
          <w:rFonts w:ascii="Calibri" w:hAnsi="Calibri"/>
          <w:sz w:val="20"/>
        </w:rPr>
        <w:t xml:space="preserve">in </w:t>
      </w:r>
      <w:r w:rsidRPr="00E91BA2">
        <w:rPr>
          <w:rFonts w:ascii="Calibri" w:hAnsi="Calibri" w:cs="Calibri"/>
          <w:sz w:val="20"/>
          <w:szCs w:val="20"/>
        </w:rPr>
        <w:t>Ruaha</w:t>
      </w:r>
      <w:r w:rsidRPr="00E91BA2">
        <w:rPr>
          <w:rFonts w:ascii="Calibri" w:hAnsi="Calibri"/>
          <w:sz w:val="20"/>
        </w:rPr>
        <w:t xml:space="preserve">. </w:t>
      </w:r>
    </w:p>
    <w:p w14:paraId="20B9817A" w14:textId="77777777" w:rsidR="00B2739B" w:rsidRPr="00E91BA2" w:rsidRDefault="00B2739B" w:rsidP="00B2739B">
      <w:pPr>
        <w:jc w:val="both"/>
        <w:rPr>
          <w:rFonts w:ascii="Calibri" w:hAnsi="Calibri"/>
          <w:color w:val="FF0000"/>
          <w:sz w:val="20"/>
        </w:rPr>
      </w:pPr>
    </w:p>
    <w:p w14:paraId="07A8E9E2" w14:textId="77777777" w:rsidR="00B2739B" w:rsidRPr="00E91BA2" w:rsidRDefault="00B2739B" w:rsidP="00B2739B">
      <w:pPr>
        <w:jc w:val="both"/>
        <w:rPr>
          <w:rFonts w:ascii="Calibri" w:hAnsi="Calibri"/>
          <w:sz w:val="20"/>
        </w:rPr>
      </w:pPr>
      <w:r w:rsidRPr="00E91BA2">
        <w:rPr>
          <w:rFonts w:ascii="Calibri" w:hAnsi="Calibri" w:cs="Calibri"/>
          <w:sz w:val="20"/>
          <w:szCs w:val="20"/>
        </w:rPr>
        <w:lastRenderedPageBreak/>
        <w:t>The</w:t>
      </w:r>
      <w:r w:rsidRPr="00E91BA2">
        <w:rPr>
          <w:rFonts w:ascii="Calibri" w:hAnsi="Calibri"/>
          <w:sz w:val="20"/>
        </w:rPr>
        <w:t xml:space="preserve"> project </w:t>
      </w:r>
      <w:r w:rsidRPr="00E91BA2">
        <w:rPr>
          <w:rFonts w:ascii="Calibri" w:hAnsi="Calibri" w:cs="Calibri"/>
          <w:sz w:val="20"/>
          <w:szCs w:val="20"/>
        </w:rPr>
        <w:t>aims to promote</w:t>
      </w:r>
      <w:r w:rsidRPr="00E91BA2">
        <w:rPr>
          <w:rFonts w:ascii="Calibri" w:hAnsi="Calibri"/>
          <w:sz w:val="20"/>
        </w:rPr>
        <w:t xml:space="preserve"> environmental </w:t>
      </w:r>
      <w:r w:rsidRPr="00E91BA2">
        <w:rPr>
          <w:rFonts w:ascii="Calibri" w:hAnsi="Calibri" w:cs="Calibri"/>
          <w:sz w:val="20"/>
          <w:szCs w:val="20"/>
        </w:rPr>
        <w:t>sustainability</w:t>
      </w:r>
      <w:r w:rsidRPr="00E91BA2">
        <w:rPr>
          <w:rFonts w:ascii="Calibri" w:hAnsi="Calibri"/>
          <w:sz w:val="20"/>
        </w:rPr>
        <w:t xml:space="preserve"> by ensuring continued existence of environmental resources including wildlife habitats and species. Component 2 </w:t>
      </w:r>
      <w:r w:rsidRPr="00E91BA2">
        <w:rPr>
          <w:rFonts w:ascii="Calibri" w:hAnsi="Calibri" w:cs="Calibri"/>
          <w:sz w:val="20"/>
          <w:szCs w:val="20"/>
        </w:rPr>
        <w:t xml:space="preserve">will contribute to enabling survival of </w:t>
      </w:r>
      <w:r w:rsidRPr="00E91BA2">
        <w:rPr>
          <w:rFonts w:ascii="Calibri" w:hAnsi="Calibri"/>
          <w:sz w:val="20"/>
        </w:rPr>
        <w:t>keystone and umbrella species</w:t>
      </w:r>
      <w:r w:rsidRPr="00E91BA2">
        <w:rPr>
          <w:rFonts w:ascii="Calibri" w:hAnsi="Calibri" w:cs="Calibri"/>
          <w:sz w:val="20"/>
          <w:szCs w:val="20"/>
        </w:rPr>
        <w:t>, allowing them to continue playing</w:t>
      </w:r>
      <w:r w:rsidRPr="00E91BA2">
        <w:rPr>
          <w:rFonts w:ascii="Calibri" w:hAnsi="Calibri"/>
          <w:sz w:val="20"/>
        </w:rPr>
        <w:t xml:space="preserve"> crucial ecological </w:t>
      </w:r>
      <w:r w:rsidRPr="00E91BA2">
        <w:rPr>
          <w:rFonts w:ascii="Calibri" w:hAnsi="Calibri" w:cs="Calibri"/>
          <w:sz w:val="20"/>
          <w:szCs w:val="20"/>
        </w:rPr>
        <w:t>roles</w:t>
      </w:r>
      <w:r w:rsidRPr="00E91BA2">
        <w:rPr>
          <w:rFonts w:ascii="Calibri" w:hAnsi="Calibri"/>
          <w:sz w:val="20"/>
        </w:rPr>
        <w:t xml:space="preserve"> in shaping the structure and functioning of the ecosystems</w:t>
      </w:r>
      <w:r w:rsidRPr="00E91BA2">
        <w:rPr>
          <w:rFonts w:ascii="Calibri" w:hAnsi="Calibri" w:cs="Calibri"/>
          <w:sz w:val="20"/>
          <w:szCs w:val="20"/>
        </w:rPr>
        <w:t xml:space="preserve">.  </w:t>
      </w:r>
      <w:r w:rsidRPr="00E91BA2">
        <w:rPr>
          <w:rFonts w:ascii="Calibri" w:hAnsi="Calibri"/>
          <w:sz w:val="20"/>
        </w:rPr>
        <w:t xml:space="preserve"> </w:t>
      </w:r>
    </w:p>
    <w:p w14:paraId="275A5373" w14:textId="77777777" w:rsidR="000D4906" w:rsidRPr="00E91BA2" w:rsidRDefault="0069269B" w:rsidP="000553F8">
      <w:pPr>
        <w:jc w:val="both"/>
        <w:rPr>
          <w:rFonts w:ascii="Calibri" w:hAnsi="Calibri"/>
          <w:sz w:val="20"/>
        </w:rPr>
      </w:pPr>
      <w:r w:rsidRPr="00E91BA2">
        <w:rPr>
          <w:rFonts w:ascii="Calibri" w:hAnsi="Calibri"/>
          <w:sz w:val="20"/>
        </w:rPr>
        <w:t xml:space="preserve"> </w:t>
      </w:r>
    </w:p>
    <w:p w14:paraId="1F35DFC3" w14:textId="69ADBAD6" w:rsidR="001D0211" w:rsidRPr="00E91BA2" w:rsidRDefault="001D0211" w:rsidP="001D0211">
      <w:pPr>
        <w:pStyle w:val="ColorfulList-Accent11"/>
        <w:numPr>
          <w:ilvl w:val="0"/>
          <w:numId w:val="138"/>
        </w:numPr>
        <w:jc w:val="both"/>
        <w:rPr>
          <w:sz w:val="20"/>
        </w:rPr>
      </w:pPr>
      <w:r w:rsidRPr="00E91BA2">
        <w:rPr>
          <w:b/>
          <w:color w:val="000000"/>
          <w:sz w:val="20"/>
          <w:lang w:val="en-GB"/>
        </w:rPr>
        <w:t>Grievance Redress Mechanism:</w:t>
      </w:r>
      <w:r w:rsidRPr="00E91BA2">
        <w:rPr>
          <w:color w:val="000000"/>
          <w:sz w:val="20"/>
          <w:lang w:val="en-GB"/>
        </w:rPr>
        <w:t xml:space="preserve"> </w:t>
      </w:r>
      <w:r w:rsidRPr="00E91BA2">
        <w:rPr>
          <w:sz w:val="20"/>
          <w:lang w:val="en-GB"/>
        </w:rPr>
        <w:t xml:space="preserve">In line with UNDP standard procedures (UNDP 2014), the </w:t>
      </w:r>
      <w:r w:rsidRPr="00E91BA2">
        <w:rPr>
          <w:rFonts w:cs="Calibri"/>
          <w:sz w:val="20"/>
          <w:szCs w:val="20"/>
          <w:lang w:val="en-GB"/>
        </w:rPr>
        <w:t>project</w:t>
      </w:r>
      <w:r w:rsidRPr="00E91BA2">
        <w:rPr>
          <w:sz w:val="20"/>
          <w:lang w:val="en-GB"/>
        </w:rPr>
        <w:t xml:space="preserve"> will set up and manage a grievance redress mechanism (GRM) </w:t>
      </w:r>
      <w:r w:rsidRPr="00E91BA2">
        <w:rPr>
          <w:rFonts w:cs="Calibri"/>
          <w:sz w:val="20"/>
          <w:szCs w:val="20"/>
          <w:lang w:val="en-GB"/>
        </w:rPr>
        <w:t>to</w:t>
      </w:r>
      <w:r w:rsidRPr="00E91BA2">
        <w:rPr>
          <w:sz w:val="20"/>
          <w:lang w:val="en-GB"/>
        </w:rPr>
        <w:t xml:space="preserve"> address grievances, complaints, and suggestions</w:t>
      </w:r>
      <w:r w:rsidRPr="00E91BA2">
        <w:rPr>
          <w:rFonts w:cs="Calibri"/>
          <w:sz w:val="20"/>
          <w:szCs w:val="20"/>
          <w:lang w:val="en-GB"/>
        </w:rPr>
        <w:t xml:space="preserve"> from people affected by project activities</w:t>
      </w:r>
      <w:r w:rsidRPr="00E91BA2">
        <w:rPr>
          <w:sz w:val="20"/>
          <w:lang w:val="en-GB"/>
        </w:rPr>
        <w:t>. The GRM will be managed and regularly monitored by the PMU. It will comply with the following requirements</w:t>
      </w:r>
      <w:r w:rsidRPr="00E91BA2">
        <w:rPr>
          <w:rFonts w:cs="Calibri"/>
          <w:sz w:val="20"/>
          <w:szCs w:val="20"/>
          <w:lang w:val="en-GB"/>
        </w:rPr>
        <w:t>:</w:t>
      </w:r>
    </w:p>
    <w:p w14:paraId="70D5F23C" w14:textId="77777777" w:rsidR="001D0211" w:rsidRPr="00E91BA2" w:rsidRDefault="001D0211" w:rsidP="001D0211">
      <w:pPr>
        <w:pStyle w:val="ColorfulList-Accent11"/>
        <w:ind w:left="0"/>
        <w:jc w:val="both"/>
        <w:rPr>
          <w:rFonts w:cs="Calibri"/>
          <w:sz w:val="10"/>
          <w:szCs w:val="10"/>
          <w:lang w:val="en-GB"/>
        </w:rPr>
      </w:pPr>
    </w:p>
    <w:p w14:paraId="5ABAE30D" w14:textId="77777777" w:rsidR="001D0211" w:rsidRPr="00E91BA2" w:rsidRDefault="001D0211" w:rsidP="001D0211">
      <w:pPr>
        <w:pStyle w:val="ColorfulList-Accent11"/>
        <w:numPr>
          <w:ilvl w:val="0"/>
          <w:numId w:val="138"/>
        </w:numPr>
        <w:ind w:hanging="294"/>
        <w:jc w:val="both"/>
        <w:rPr>
          <w:b/>
          <w:sz w:val="20"/>
        </w:rPr>
      </w:pPr>
      <w:r w:rsidRPr="00E91BA2">
        <w:rPr>
          <w:b/>
          <w:i/>
          <w:sz w:val="20"/>
          <w:lang w:val="en-GB"/>
        </w:rPr>
        <w:t xml:space="preserve">Uptake. </w:t>
      </w:r>
      <w:r w:rsidRPr="00E91BA2">
        <w:rPr>
          <w:b/>
          <w:sz w:val="20"/>
          <w:lang w:val="en-GB"/>
        </w:rPr>
        <w:t>The GRM will have multiple uptake locations and channels</w:t>
      </w:r>
      <w:r w:rsidRPr="00E91BA2">
        <w:rPr>
          <w:sz w:val="20"/>
          <w:lang w:val="en-GB"/>
        </w:rPr>
        <w:t xml:space="preserve">. </w:t>
      </w:r>
      <w:r w:rsidRPr="00E91BA2">
        <w:rPr>
          <w:rFonts w:cs="Calibri"/>
          <w:sz w:val="20"/>
          <w:szCs w:val="20"/>
          <w:lang w:val="en-GB"/>
        </w:rPr>
        <w:t xml:space="preserve">People affected by </w:t>
      </w:r>
      <w:r w:rsidRPr="00E91BA2">
        <w:rPr>
          <w:sz w:val="20"/>
          <w:lang w:val="en-GB"/>
        </w:rPr>
        <w:t xml:space="preserve">project </w:t>
      </w:r>
      <w:r w:rsidRPr="00E91BA2">
        <w:rPr>
          <w:rFonts w:cs="Calibri"/>
          <w:sz w:val="20"/>
          <w:szCs w:val="20"/>
          <w:lang w:val="en-GB"/>
        </w:rPr>
        <w:t>activities</w:t>
      </w:r>
      <w:r w:rsidRPr="00E91BA2">
        <w:rPr>
          <w:sz w:val="20"/>
          <w:lang w:val="en-GB"/>
        </w:rPr>
        <w:t xml:space="preserve"> will be able to submit complaints or suggestions to </w:t>
      </w:r>
      <w:r w:rsidRPr="00E91BA2">
        <w:rPr>
          <w:rFonts w:cs="Calibri"/>
          <w:sz w:val="20"/>
          <w:szCs w:val="20"/>
          <w:lang w:val="en-GB"/>
        </w:rPr>
        <w:t xml:space="preserve">the </w:t>
      </w:r>
      <w:r w:rsidRPr="00E91BA2">
        <w:rPr>
          <w:sz w:val="20"/>
          <w:lang w:val="en-GB"/>
        </w:rPr>
        <w:t xml:space="preserve">PMU or members of </w:t>
      </w:r>
      <w:r w:rsidRPr="00E91BA2">
        <w:rPr>
          <w:rFonts w:cs="Calibri"/>
          <w:sz w:val="20"/>
          <w:szCs w:val="20"/>
          <w:lang w:val="en-GB"/>
        </w:rPr>
        <w:t>the Project Board (e.g.</w:t>
      </w:r>
      <w:r w:rsidRPr="00E91BA2">
        <w:rPr>
          <w:sz w:val="20"/>
          <w:lang w:val="en-GB"/>
        </w:rPr>
        <w:t xml:space="preserve"> in person, via mail, email, via special page of the Project web-site, </w:t>
      </w:r>
      <w:r w:rsidRPr="00E91BA2">
        <w:rPr>
          <w:rFonts w:cs="Calibri"/>
          <w:sz w:val="20"/>
          <w:szCs w:val="20"/>
          <w:lang w:val="en-GB"/>
        </w:rPr>
        <w:t>or</w:t>
      </w:r>
      <w:r w:rsidRPr="00E91BA2">
        <w:rPr>
          <w:sz w:val="20"/>
          <w:lang w:val="en-GB"/>
        </w:rPr>
        <w:t xml:space="preserve"> phone</w:t>
      </w:r>
      <w:r w:rsidRPr="00E91BA2">
        <w:rPr>
          <w:rFonts w:cs="Calibri"/>
          <w:sz w:val="20"/>
          <w:szCs w:val="20"/>
          <w:lang w:val="en-GB"/>
        </w:rPr>
        <w:t>).</w:t>
      </w:r>
      <w:r w:rsidRPr="00E91BA2">
        <w:rPr>
          <w:sz w:val="20"/>
          <w:lang w:val="en-GB"/>
        </w:rPr>
        <w:t xml:space="preserve"> These channels will be locally-appropriate, widely accessible and </w:t>
      </w:r>
      <w:r w:rsidRPr="00E91BA2">
        <w:rPr>
          <w:rFonts w:cs="Calibri"/>
          <w:sz w:val="20"/>
          <w:szCs w:val="20"/>
          <w:lang w:val="en-GB"/>
        </w:rPr>
        <w:t xml:space="preserve">broadly </w:t>
      </w:r>
      <w:r w:rsidRPr="00E91BA2">
        <w:rPr>
          <w:sz w:val="20"/>
          <w:lang w:val="en-GB"/>
        </w:rPr>
        <w:t>publicized</w:t>
      </w:r>
      <w:r w:rsidRPr="00E91BA2">
        <w:rPr>
          <w:rFonts w:cs="Calibri"/>
          <w:sz w:val="20"/>
          <w:szCs w:val="20"/>
          <w:lang w:val="en-GB"/>
        </w:rPr>
        <w:t>, including</w:t>
      </w:r>
      <w:r w:rsidRPr="00E91BA2">
        <w:rPr>
          <w:sz w:val="20"/>
          <w:lang w:val="en-GB"/>
        </w:rPr>
        <w:t xml:space="preserve"> on all project </w:t>
      </w:r>
      <w:r w:rsidRPr="00E91BA2">
        <w:rPr>
          <w:rFonts w:cs="Calibri"/>
          <w:sz w:val="20"/>
          <w:szCs w:val="20"/>
          <w:lang w:val="en-GB"/>
        </w:rPr>
        <w:t>communications.</w:t>
      </w:r>
      <w:r w:rsidRPr="00E91BA2">
        <w:rPr>
          <w:sz w:val="20"/>
          <w:lang w:val="en-GB"/>
        </w:rPr>
        <w:t xml:space="preserve"> </w:t>
      </w:r>
    </w:p>
    <w:p w14:paraId="4EA56248" w14:textId="77777777" w:rsidR="001D0211" w:rsidRPr="00E91BA2" w:rsidRDefault="001D0211" w:rsidP="001D0211">
      <w:pPr>
        <w:pStyle w:val="ColorfulList-Accent11"/>
        <w:numPr>
          <w:ilvl w:val="0"/>
          <w:numId w:val="138"/>
        </w:numPr>
        <w:jc w:val="both"/>
        <w:rPr>
          <w:b/>
          <w:sz w:val="20"/>
        </w:rPr>
      </w:pPr>
      <w:r w:rsidRPr="00E91BA2">
        <w:rPr>
          <w:b/>
          <w:i/>
          <w:sz w:val="20"/>
          <w:lang w:val="en-GB"/>
        </w:rPr>
        <w:t xml:space="preserve">Sort &amp; </w:t>
      </w:r>
      <w:r w:rsidRPr="00E91BA2">
        <w:rPr>
          <w:rFonts w:cs="Calibri"/>
          <w:b/>
          <w:i/>
          <w:sz w:val="20"/>
          <w:szCs w:val="20"/>
          <w:lang w:val="en-GB"/>
        </w:rPr>
        <w:t>Process</w:t>
      </w:r>
      <w:r w:rsidRPr="00E91BA2">
        <w:rPr>
          <w:b/>
          <w:i/>
          <w:sz w:val="20"/>
          <w:lang w:val="en-GB"/>
        </w:rPr>
        <w:t xml:space="preserve">. </w:t>
      </w:r>
      <w:r w:rsidRPr="00E91BA2">
        <w:rPr>
          <w:b/>
          <w:sz w:val="20"/>
          <w:lang w:val="en-GB"/>
        </w:rPr>
        <w:t xml:space="preserve">All grievances will be registered by </w:t>
      </w:r>
      <w:r w:rsidRPr="00E91BA2">
        <w:rPr>
          <w:rFonts w:cs="Calibri"/>
          <w:b/>
          <w:sz w:val="20"/>
          <w:szCs w:val="20"/>
          <w:lang w:val="en-GB"/>
        </w:rPr>
        <w:t xml:space="preserve">the </w:t>
      </w:r>
      <w:r w:rsidRPr="00E91BA2">
        <w:rPr>
          <w:b/>
          <w:sz w:val="20"/>
          <w:lang w:val="en-GB"/>
        </w:rPr>
        <w:t xml:space="preserve">PMU. </w:t>
      </w:r>
      <w:r w:rsidRPr="00E91BA2">
        <w:rPr>
          <w:sz w:val="20"/>
          <w:lang w:val="en-GB"/>
        </w:rPr>
        <w:t xml:space="preserve">All complaints submitted to </w:t>
      </w:r>
      <w:r w:rsidRPr="00E91BA2">
        <w:rPr>
          <w:rFonts w:cs="Calibri"/>
          <w:sz w:val="20"/>
          <w:szCs w:val="20"/>
          <w:lang w:val="en-GB"/>
        </w:rPr>
        <w:t xml:space="preserve">the </w:t>
      </w:r>
      <w:r w:rsidRPr="00E91BA2">
        <w:rPr>
          <w:sz w:val="20"/>
          <w:lang w:val="en-GB"/>
        </w:rPr>
        <w:t xml:space="preserve">PMU or members of </w:t>
      </w:r>
      <w:r w:rsidRPr="00E91BA2">
        <w:rPr>
          <w:rFonts w:cs="Calibri"/>
          <w:sz w:val="20"/>
          <w:szCs w:val="20"/>
          <w:lang w:val="en-GB"/>
        </w:rPr>
        <w:t>the Project Board</w:t>
      </w:r>
      <w:r w:rsidRPr="00E91BA2">
        <w:rPr>
          <w:sz w:val="20"/>
          <w:lang w:val="en-GB"/>
        </w:rPr>
        <w:t xml:space="preserve"> will be registered and </w:t>
      </w:r>
      <w:r w:rsidRPr="00E91BA2">
        <w:rPr>
          <w:rFonts w:cs="Calibri"/>
          <w:sz w:val="20"/>
          <w:szCs w:val="20"/>
          <w:lang w:val="en-GB"/>
        </w:rPr>
        <w:t>complaints</w:t>
      </w:r>
      <w:r w:rsidRPr="00E91BA2">
        <w:rPr>
          <w:sz w:val="20"/>
          <w:lang w:val="en-GB"/>
        </w:rPr>
        <w:t xml:space="preserve"> assigned a unique tracking number</w:t>
      </w:r>
      <w:r w:rsidRPr="00E91BA2">
        <w:rPr>
          <w:rFonts w:cs="Calibri"/>
          <w:sz w:val="20"/>
          <w:szCs w:val="20"/>
          <w:lang w:val="en-GB"/>
        </w:rPr>
        <w:t>. The</w:t>
      </w:r>
      <w:r w:rsidRPr="00E91BA2">
        <w:rPr>
          <w:sz w:val="20"/>
          <w:lang w:val="en-GB"/>
        </w:rPr>
        <w:t xml:space="preserve"> PMU will maintain a database with information on all submitted complaints and </w:t>
      </w:r>
      <w:r w:rsidRPr="00E91BA2">
        <w:rPr>
          <w:rFonts w:cs="Calibri"/>
          <w:sz w:val="20"/>
          <w:szCs w:val="20"/>
          <w:lang w:val="en-GB"/>
        </w:rPr>
        <w:t xml:space="preserve">subsequent </w:t>
      </w:r>
      <w:r w:rsidRPr="00E91BA2">
        <w:rPr>
          <w:sz w:val="20"/>
          <w:lang w:val="en-GB"/>
        </w:rPr>
        <w:t xml:space="preserve">responses taken. </w:t>
      </w:r>
      <w:r w:rsidRPr="00E91BA2">
        <w:rPr>
          <w:rFonts w:cs="Calibri"/>
          <w:sz w:val="20"/>
          <w:szCs w:val="20"/>
          <w:lang w:val="en-GB"/>
        </w:rPr>
        <w:t>This</w:t>
      </w:r>
      <w:r w:rsidRPr="00E91BA2">
        <w:rPr>
          <w:sz w:val="20"/>
          <w:lang w:val="en-GB"/>
        </w:rPr>
        <w:t xml:space="preserve"> data </w:t>
      </w:r>
      <w:r w:rsidRPr="00E91BA2">
        <w:rPr>
          <w:rFonts w:cs="Calibri"/>
          <w:sz w:val="20"/>
          <w:szCs w:val="20"/>
          <w:lang w:val="en-GB"/>
        </w:rPr>
        <w:t>will be</w:t>
      </w:r>
      <w:r w:rsidRPr="00E91BA2">
        <w:rPr>
          <w:sz w:val="20"/>
          <w:lang w:val="en-GB"/>
        </w:rPr>
        <w:t xml:space="preserve"> important </w:t>
      </w:r>
      <w:r w:rsidRPr="00E91BA2">
        <w:rPr>
          <w:rFonts w:cs="Calibri"/>
          <w:sz w:val="20"/>
          <w:szCs w:val="20"/>
          <w:lang w:val="en-GB"/>
        </w:rPr>
        <w:t>in assessing</w:t>
      </w:r>
      <w:r w:rsidRPr="00E91BA2">
        <w:rPr>
          <w:sz w:val="20"/>
          <w:lang w:val="en-GB"/>
        </w:rPr>
        <w:t xml:space="preserve"> trends and patterns of grievances across </w:t>
      </w:r>
      <w:r w:rsidRPr="00E91BA2">
        <w:rPr>
          <w:rFonts w:cs="Calibri"/>
          <w:sz w:val="20"/>
          <w:szCs w:val="20"/>
          <w:lang w:val="en-GB"/>
        </w:rPr>
        <w:t>project areas, as well as</w:t>
      </w:r>
      <w:r w:rsidRPr="00E91BA2">
        <w:rPr>
          <w:sz w:val="20"/>
          <w:lang w:val="en-GB"/>
        </w:rPr>
        <w:t xml:space="preserve"> for monitoring </w:t>
      </w:r>
      <w:r w:rsidRPr="00E91BA2">
        <w:rPr>
          <w:rFonts w:cs="Calibri"/>
          <w:sz w:val="20"/>
          <w:szCs w:val="20"/>
          <w:lang w:val="en-GB"/>
        </w:rPr>
        <w:t>and</w:t>
      </w:r>
      <w:r w:rsidRPr="00E91BA2">
        <w:rPr>
          <w:sz w:val="20"/>
          <w:lang w:val="en-GB"/>
        </w:rPr>
        <w:t xml:space="preserve"> evaluation purposes. </w:t>
      </w:r>
    </w:p>
    <w:p w14:paraId="39B847F6" w14:textId="77777777" w:rsidR="001D0211" w:rsidRPr="00E91BA2" w:rsidRDefault="001D0211" w:rsidP="001D0211">
      <w:pPr>
        <w:pStyle w:val="ColorfulList-Accent11"/>
        <w:numPr>
          <w:ilvl w:val="0"/>
          <w:numId w:val="138"/>
        </w:numPr>
        <w:jc w:val="both"/>
        <w:rPr>
          <w:b/>
          <w:sz w:val="20"/>
        </w:rPr>
      </w:pPr>
      <w:r w:rsidRPr="00E91BA2">
        <w:rPr>
          <w:b/>
          <w:i/>
          <w:sz w:val="20"/>
          <w:lang w:val="en-GB"/>
        </w:rPr>
        <w:t xml:space="preserve">Investigate &amp; </w:t>
      </w:r>
      <w:r w:rsidRPr="00E91BA2">
        <w:rPr>
          <w:rFonts w:cs="Calibri"/>
          <w:b/>
          <w:i/>
          <w:sz w:val="20"/>
          <w:szCs w:val="20"/>
          <w:lang w:val="en-GB"/>
        </w:rPr>
        <w:t>Act</w:t>
      </w:r>
      <w:r w:rsidRPr="00E91BA2">
        <w:rPr>
          <w:b/>
          <w:sz w:val="20"/>
          <w:lang w:val="en-GB"/>
        </w:rPr>
        <w:t>. Strict complaint resolution procedures will be developed and observed, and personnel at the PMU will be assigned to handle the grievances</w:t>
      </w:r>
      <w:r w:rsidRPr="00E91BA2">
        <w:rPr>
          <w:sz w:val="20"/>
          <w:lang w:val="en-GB"/>
        </w:rPr>
        <w:t xml:space="preserve">. </w:t>
      </w:r>
      <w:r w:rsidRPr="00E91BA2">
        <w:rPr>
          <w:rFonts w:cs="Calibri"/>
          <w:sz w:val="20"/>
          <w:szCs w:val="20"/>
          <w:lang w:val="en-GB"/>
        </w:rPr>
        <w:t xml:space="preserve">The </w:t>
      </w:r>
      <w:r w:rsidRPr="00E91BA2">
        <w:rPr>
          <w:sz w:val="20"/>
          <w:lang w:val="en-GB"/>
        </w:rPr>
        <w:t xml:space="preserve">PMU will develop clear and strict grievance redress procedures and assign responsibilities. To the extent possible, complaints will be handled at the level of PMU, as close as possible to the complainant. Difficult situations and conflicts will be brought to the attention of SC and UNDP CO if PMU is unable to find appropriate solution. Complaints that are beyond the Project scope will be conveyed by PMU to relevant local or regional authorities in the project areas.   </w:t>
      </w:r>
    </w:p>
    <w:p w14:paraId="6DAD801B" w14:textId="77777777" w:rsidR="001D0211" w:rsidRPr="00E91BA2" w:rsidRDefault="001D0211" w:rsidP="001D0211">
      <w:pPr>
        <w:pStyle w:val="ColorfulList-Accent11"/>
        <w:numPr>
          <w:ilvl w:val="0"/>
          <w:numId w:val="138"/>
        </w:numPr>
        <w:jc w:val="both"/>
        <w:rPr>
          <w:b/>
          <w:sz w:val="20"/>
        </w:rPr>
      </w:pPr>
      <w:r w:rsidRPr="00E91BA2">
        <w:rPr>
          <w:b/>
          <w:i/>
          <w:sz w:val="20"/>
          <w:lang w:val="en-GB"/>
        </w:rPr>
        <w:t xml:space="preserve">Provide </w:t>
      </w:r>
      <w:r w:rsidRPr="00E91BA2">
        <w:rPr>
          <w:rFonts w:cs="Calibri"/>
          <w:b/>
          <w:i/>
          <w:sz w:val="20"/>
          <w:szCs w:val="20"/>
          <w:lang w:val="en-GB"/>
        </w:rPr>
        <w:t>Feedback</w:t>
      </w:r>
      <w:r w:rsidRPr="00E91BA2">
        <w:rPr>
          <w:b/>
          <w:i/>
          <w:sz w:val="20"/>
          <w:lang w:val="en-GB"/>
        </w:rPr>
        <w:t>.</w:t>
      </w:r>
      <w:r w:rsidRPr="00E91BA2">
        <w:rPr>
          <w:b/>
          <w:sz w:val="20"/>
          <w:lang w:val="en-GB"/>
        </w:rPr>
        <w:t xml:space="preserve"> Feedback will be provided in response to all registered grievances. </w:t>
      </w:r>
      <w:r w:rsidRPr="00E91BA2">
        <w:rPr>
          <w:sz w:val="20"/>
          <w:lang w:val="en-GB"/>
        </w:rPr>
        <w:t>PMU</w:t>
      </w:r>
      <w:r w:rsidRPr="00E91BA2">
        <w:rPr>
          <w:b/>
          <w:sz w:val="20"/>
          <w:lang w:val="en-GB"/>
        </w:rPr>
        <w:t xml:space="preserve"> </w:t>
      </w:r>
      <w:r w:rsidRPr="00E91BA2">
        <w:rPr>
          <w:sz w:val="20"/>
          <w:lang w:val="en-GB"/>
        </w:rPr>
        <w:t xml:space="preserve">will provide feedback by contacting the complainant directly (if his/her identity is known), by reporting on actions taken in community consultations and/or by publishing the results of the complaints on the Project web-site, local newspapers and as part of project materials. </w:t>
      </w:r>
    </w:p>
    <w:p w14:paraId="3538974E" w14:textId="77777777" w:rsidR="001D0211" w:rsidRPr="00E91BA2" w:rsidRDefault="001D0211" w:rsidP="001D0211">
      <w:pPr>
        <w:pStyle w:val="ColorfulList-Accent11"/>
        <w:numPr>
          <w:ilvl w:val="0"/>
          <w:numId w:val="138"/>
        </w:numPr>
        <w:jc w:val="both"/>
        <w:rPr>
          <w:sz w:val="20"/>
        </w:rPr>
      </w:pPr>
      <w:r w:rsidRPr="00E91BA2">
        <w:rPr>
          <w:b/>
          <w:i/>
          <w:sz w:val="20"/>
          <w:lang w:val="en-GB"/>
        </w:rPr>
        <w:t xml:space="preserve">Enable </w:t>
      </w:r>
      <w:r w:rsidRPr="00E91BA2">
        <w:rPr>
          <w:rFonts w:cs="Calibri"/>
          <w:b/>
          <w:i/>
          <w:sz w:val="20"/>
          <w:szCs w:val="20"/>
          <w:lang w:val="en-GB"/>
        </w:rPr>
        <w:t>Appeals</w:t>
      </w:r>
      <w:r w:rsidRPr="00E91BA2">
        <w:rPr>
          <w:b/>
          <w:sz w:val="20"/>
          <w:lang w:val="en-GB"/>
        </w:rPr>
        <w:t xml:space="preserve">. Complainants will be notified of their right to appeal the decision taken by the </w:t>
      </w:r>
      <w:r w:rsidRPr="00E91BA2">
        <w:rPr>
          <w:rFonts w:cs="Calibri"/>
          <w:b/>
          <w:sz w:val="20"/>
          <w:szCs w:val="20"/>
          <w:lang w:val="en-GB"/>
        </w:rPr>
        <w:t>PMU</w:t>
      </w:r>
      <w:r w:rsidRPr="00E91BA2">
        <w:rPr>
          <w:b/>
          <w:sz w:val="20"/>
          <w:lang w:val="en-GB"/>
        </w:rPr>
        <w:t xml:space="preserve">. </w:t>
      </w:r>
      <w:r w:rsidRPr="00E91BA2">
        <w:rPr>
          <w:sz w:val="20"/>
          <w:lang w:val="en-GB"/>
        </w:rPr>
        <w:t xml:space="preserve">If complainants are not satisfied with PMU response to their grievance, they will be able to appeal the PMU decision to members of </w:t>
      </w:r>
      <w:r w:rsidRPr="00E91BA2">
        <w:rPr>
          <w:rFonts w:cs="Calibri"/>
          <w:sz w:val="20"/>
          <w:szCs w:val="20"/>
          <w:lang w:val="en-GB"/>
        </w:rPr>
        <w:t>the Project Board,</w:t>
      </w:r>
      <w:r w:rsidRPr="00E91BA2">
        <w:rPr>
          <w:sz w:val="20"/>
          <w:lang w:val="en-GB"/>
        </w:rPr>
        <w:t xml:space="preserve"> UNDP CO </w:t>
      </w:r>
      <w:r w:rsidRPr="00E91BA2">
        <w:rPr>
          <w:rFonts w:cs="Calibri"/>
          <w:sz w:val="20"/>
          <w:szCs w:val="20"/>
          <w:lang w:val="en-GB"/>
        </w:rPr>
        <w:t xml:space="preserve">and RSC (e.g. </w:t>
      </w:r>
      <w:r w:rsidRPr="00E91BA2">
        <w:rPr>
          <w:sz w:val="20"/>
          <w:lang w:val="en-GB"/>
        </w:rPr>
        <w:t xml:space="preserve">via </w:t>
      </w:r>
      <w:r w:rsidRPr="00E91BA2">
        <w:rPr>
          <w:rFonts w:cs="Calibri"/>
          <w:sz w:val="20"/>
          <w:szCs w:val="20"/>
          <w:lang w:val="en-GB"/>
        </w:rPr>
        <w:t>e-</w:t>
      </w:r>
      <w:r w:rsidRPr="00E91BA2">
        <w:rPr>
          <w:sz w:val="20"/>
          <w:lang w:val="en-GB"/>
        </w:rPr>
        <w:t>mail, web-site</w:t>
      </w:r>
      <w:r w:rsidRPr="00E91BA2">
        <w:rPr>
          <w:rFonts w:cs="Calibri"/>
          <w:sz w:val="20"/>
          <w:szCs w:val="20"/>
          <w:lang w:val="en-GB"/>
        </w:rPr>
        <w:t>, etc).</w:t>
      </w:r>
      <w:r w:rsidRPr="00E91BA2">
        <w:rPr>
          <w:sz w:val="20"/>
          <w:lang w:val="en-GB"/>
        </w:rPr>
        <w:t xml:space="preserve"> </w:t>
      </w:r>
    </w:p>
    <w:p w14:paraId="0C12A05D" w14:textId="540A9666" w:rsidR="00AB4836" w:rsidRPr="00E91BA2" w:rsidRDefault="001D0211" w:rsidP="001D0211">
      <w:pPr>
        <w:pStyle w:val="ColorfulList-Accent11"/>
        <w:numPr>
          <w:ilvl w:val="0"/>
          <w:numId w:val="138"/>
        </w:numPr>
        <w:jc w:val="both"/>
        <w:rPr>
          <w:sz w:val="20"/>
        </w:rPr>
      </w:pPr>
      <w:r w:rsidRPr="00E91BA2">
        <w:rPr>
          <w:b/>
          <w:i/>
          <w:sz w:val="20"/>
        </w:rPr>
        <w:t>Monitor &amp; Evaluate</w:t>
      </w:r>
      <w:r w:rsidRPr="00E91BA2">
        <w:rPr>
          <w:b/>
          <w:sz w:val="20"/>
        </w:rPr>
        <w:t>. The performance of the GRM will be regularly monitored</w:t>
      </w:r>
      <w:r w:rsidRPr="00E91BA2">
        <w:rPr>
          <w:sz w:val="20"/>
        </w:rPr>
        <w:t xml:space="preserve">.  </w:t>
      </w:r>
      <w:r w:rsidRPr="00E91BA2">
        <w:rPr>
          <w:rFonts w:cs="Calibri"/>
          <w:sz w:val="20"/>
          <w:szCs w:val="20"/>
        </w:rPr>
        <w:t>All</w:t>
      </w:r>
      <w:r w:rsidRPr="00E91BA2">
        <w:rPr>
          <w:sz w:val="20"/>
        </w:rPr>
        <w:t xml:space="preserve"> information about the grievances and their resolution will be recorded and monitored. This data will be used to conduct in-depth analyses of complaint trends and patterns, identify potential weaknesses in </w:t>
      </w:r>
      <w:r w:rsidRPr="00E91BA2">
        <w:rPr>
          <w:rFonts w:cs="Calibri"/>
          <w:sz w:val="20"/>
          <w:szCs w:val="20"/>
        </w:rPr>
        <w:t>project</w:t>
      </w:r>
      <w:r w:rsidRPr="00E91BA2">
        <w:rPr>
          <w:sz w:val="20"/>
        </w:rPr>
        <w:t xml:space="preserve"> implementation, and consider improvements. Environmental and social grievances will be reported to the GEF in the annual PIR. </w:t>
      </w:r>
    </w:p>
    <w:p w14:paraId="419ED3AC" w14:textId="77777777" w:rsidR="007B7397" w:rsidRPr="00E91BA2" w:rsidRDefault="007B7397" w:rsidP="005043CC">
      <w:pPr>
        <w:pStyle w:val="ColorfulList-Accent11"/>
        <w:jc w:val="both"/>
        <w:rPr>
          <w:rFonts w:cs="Calibri"/>
          <w:szCs w:val="20"/>
          <w:lang w:eastAsia="zh-CN"/>
        </w:rPr>
      </w:pPr>
    </w:p>
    <w:p w14:paraId="052B36B1" w14:textId="3D503A20" w:rsidR="00B63E9F" w:rsidRPr="00E91BA2" w:rsidRDefault="00AB4836" w:rsidP="005043CC">
      <w:pPr>
        <w:pStyle w:val="ColorfulList-Accent11"/>
        <w:numPr>
          <w:ilvl w:val="0"/>
          <w:numId w:val="9"/>
        </w:numPr>
        <w:ind w:left="426" w:hanging="142"/>
        <w:rPr>
          <w:sz w:val="21"/>
        </w:rPr>
      </w:pPr>
      <w:r w:rsidRPr="00E91BA2">
        <w:rPr>
          <w:sz w:val="21"/>
          <w:u w:val="single"/>
          <w:lang w:val="en-GB"/>
        </w:rPr>
        <w:t>Sustainability and Scaling Up</w:t>
      </w:r>
      <w:r w:rsidRPr="00E91BA2">
        <w:rPr>
          <w:sz w:val="21"/>
          <w:lang w:val="en-GB"/>
        </w:rPr>
        <w:t xml:space="preserve"> </w:t>
      </w:r>
    </w:p>
    <w:p w14:paraId="65DDE988" w14:textId="77777777" w:rsidR="00ED3278" w:rsidRPr="00E91BA2" w:rsidRDefault="00ED3278" w:rsidP="005043CC">
      <w:pPr>
        <w:pStyle w:val="ColorfulList-Accent11"/>
        <w:rPr>
          <w:sz w:val="20"/>
        </w:rPr>
      </w:pPr>
    </w:p>
    <w:p w14:paraId="0D550051" w14:textId="49D2C5B3" w:rsidR="00DE1E7D" w:rsidRPr="00E91BA2" w:rsidRDefault="009A31CF" w:rsidP="000553F8">
      <w:pPr>
        <w:pStyle w:val="NumberedParas"/>
        <w:numPr>
          <w:ilvl w:val="0"/>
          <w:numId w:val="0"/>
        </w:numPr>
        <w:rPr>
          <w:rFonts w:ascii="Calibri" w:hAnsi="Calibri" w:cs="Calibri"/>
          <w:noProof w:val="0"/>
          <w:sz w:val="20"/>
        </w:rPr>
      </w:pPr>
      <w:r w:rsidRPr="00E91BA2">
        <w:rPr>
          <w:rFonts w:ascii="Calibri" w:hAnsi="Calibri" w:cs="Calibri"/>
          <w:b/>
          <w:noProof w:val="0"/>
          <w:sz w:val="20"/>
        </w:rPr>
        <w:t>Sustainability.</w:t>
      </w:r>
      <w:r w:rsidRPr="00E91BA2">
        <w:rPr>
          <w:rFonts w:ascii="Calibri" w:hAnsi="Calibri" w:cs="Calibri"/>
          <w:noProof w:val="0"/>
          <w:sz w:val="20"/>
        </w:rPr>
        <w:t xml:space="preserve"> </w:t>
      </w:r>
      <w:r w:rsidR="00DE1E7D" w:rsidRPr="00E91BA2">
        <w:rPr>
          <w:rFonts w:ascii="Calibri" w:hAnsi="Calibri" w:cs="Calibri"/>
          <w:noProof w:val="0"/>
          <w:sz w:val="20"/>
        </w:rPr>
        <w:t xml:space="preserve">The project will invest considerable resources in </w:t>
      </w:r>
      <w:r w:rsidR="00711622" w:rsidRPr="00E91BA2">
        <w:rPr>
          <w:rFonts w:ascii="Calibri" w:hAnsi="Calibri" w:cs="Calibri"/>
          <w:b/>
          <w:noProof w:val="0"/>
          <w:sz w:val="20"/>
        </w:rPr>
        <w:t>institutional sustainability</w:t>
      </w:r>
      <w:r w:rsidR="00711622" w:rsidRPr="00E91BA2">
        <w:rPr>
          <w:rFonts w:ascii="Calibri" w:hAnsi="Calibri" w:cs="Calibri"/>
          <w:noProof w:val="0"/>
          <w:sz w:val="20"/>
        </w:rPr>
        <w:t xml:space="preserve"> via </w:t>
      </w:r>
      <w:r w:rsidR="00DE1E7D" w:rsidRPr="00E91BA2">
        <w:rPr>
          <w:rFonts w:ascii="Calibri" w:hAnsi="Calibri" w:cs="Calibri"/>
          <w:noProof w:val="0"/>
          <w:sz w:val="20"/>
        </w:rPr>
        <w:t xml:space="preserve">improvement of enforcement frameworks, long-term protection </w:t>
      </w:r>
      <w:r w:rsidR="00FF40C2" w:rsidRPr="00E91BA2">
        <w:rPr>
          <w:rFonts w:ascii="Calibri" w:hAnsi="Calibri" w:cs="Calibri"/>
          <w:noProof w:val="0"/>
          <w:sz w:val="20"/>
        </w:rPr>
        <w:t xml:space="preserve">across </w:t>
      </w:r>
      <w:r w:rsidR="00A1342D" w:rsidRPr="00E91BA2">
        <w:rPr>
          <w:rFonts w:ascii="Calibri" w:hAnsi="Calibri" w:cs="Calibri"/>
          <w:noProof w:val="0"/>
          <w:sz w:val="20"/>
        </w:rPr>
        <w:t xml:space="preserve">targeted </w:t>
      </w:r>
      <w:r w:rsidR="00FF40C2" w:rsidRPr="00E91BA2">
        <w:rPr>
          <w:rFonts w:ascii="Calibri" w:hAnsi="Calibri" w:cs="Calibri"/>
          <w:noProof w:val="0"/>
          <w:sz w:val="20"/>
        </w:rPr>
        <w:t>ecosystems through the support to establishing operational TCGs</w:t>
      </w:r>
      <w:r w:rsidR="00711622" w:rsidRPr="00E91BA2">
        <w:rPr>
          <w:rFonts w:ascii="Calibri" w:hAnsi="Calibri" w:cs="Calibri"/>
          <w:noProof w:val="0"/>
          <w:sz w:val="20"/>
        </w:rPr>
        <w:t xml:space="preserve"> and development of inter-agency collaboration</w:t>
      </w:r>
      <w:r w:rsidR="00FF40C2" w:rsidRPr="00E91BA2">
        <w:rPr>
          <w:rFonts w:ascii="Calibri" w:hAnsi="Calibri" w:cs="Calibri"/>
          <w:noProof w:val="0"/>
          <w:sz w:val="20"/>
        </w:rPr>
        <w:t xml:space="preserve">. </w:t>
      </w:r>
      <w:r w:rsidR="00711622" w:rsidRPr="00E91BA2">
        <w:rPr>
          <w:rFonts w:ascii="Calibri" w:hAnsi="Calibri" w:cs="Calibri"/>
          <w:noProof w:val="0"/>
          <w:sz w:val="20"/>
        </w:rPr>
        <w:t>E</w:t>
      </w:r>
      <w:r w:rsidR="00DE1E7D" w:rsidRPr="00E91BA2">
        <w:rPr>
          <w:rFonts w:ascii="Calibri" w:hAnsi="Calibri" w:cs="Calibri"/>
          <w:noProof w:val="0"/>
          <w:sz w:val="20"/>
        </w:rPr>
        <w:t xml:space="preserve">stablishment of sustainable </w:t>
      </w:r>
      <w:r w:rsidR="00E02337" w:rsidRPr="00E91BA2">
        <w:rPr>
          <w:rFonts w:ascii="Calibri" w:hAnsi="Calibri" w:cs="Calibri"/>
          <w:noProof w:val="0"/>
          <w:sz w:val="20"/>
        </w:rPr>
        <w:t>WMAs</w:t>
      </w:r>
      <w:r w:rsidR="00DE1E7D" w:rsidRPr="00E91BA2">
        <w:rPr>
          <w:rFonts w:ascii="Calibri" w:hAnsi="Calibri" w:cs="Calibri"/>
          <w:noProof w:val="0"/>
          <w:sz w:val="20"/>
        </w:rPr>
        <w:t xml:space="preserve"> managed by local communities, and development of long-term partnerships </w:t>
      </w:r>
      <w:r w:rsidR="007B514D" w:rsidRPr="00E91BA2">
        <w:rPr>
          <w:rFonts w:ascii="Calibri" w:hAnsi="Calibri" w:cs="Calibri"/>
          <w:noProof w:val="0"/>
          <w:sz w:val="20"/>
        </w:rPr>
        <w:t xml:space="preserve">to control poaching and IWT </w:t>
      </w:r>
      <w:r w:rsidR="00DE1E7D" w:rsidRPr="00E91BA2">
        <w:rPr>
          <w:rFonts w:ascii="Calibri" w:hAnsi="Calibri" w:cs="Calibri"/>
          <w:noProof w:val="0"/>
          <w:sz w:val="20"/>
        </w:rPr>
        <w:t xml:space="preserve">at </w:t>
      </w:r>
      <w:r w:rsidR="007B514D" w:rsidRPr="00E91BA2">
        <w:rPr>
          <w:rFonts w:ascii="Calibri" w:hAnsi="Calibri" w:cs="Calibri"/>
          <w:noProof w:val="0"/>
          <w:sz w:val="20"/>
        </w:rPr>
        <w:t xml:space="preserve">the </w:t>
      </w:r>
      <w:r w:rsidR="00DE1E7D" w:rsidRPr="00E91BA2">
        <w:rPr>
          <w:rFonts w:ascii="Calibri" w:hAnsi="Calibri" w:cs="Calibri"/>
          <w:noProof w:val="0"/>
          <w:sz w:val="20"/>
        </w:rPr>
        <w:t>national and regional level</w:t>
      </w:r>
      <w:r w:rsidR="00711622" w:rsidRPr="00E91BA2">
        <w:rPr>
          <w:rFonts w:ascii="Calibri" w:hAnsi="Calibri" w:cs="Calibri"/>
          <w:noProof w:val="0"/>
          <w:sz w:val="20"/>
        </w:rPr>
        <w:t xml:space="preserve"> will establish necessary stakeholder institutions for sustainable wildlife man</w:t>
      </w:r>
      <w:r w:rsidR="001C660B" w:rsidRPr="00E91BA2">
        <w:rPr>
          <w:rFonts w:ascii="Calibri" w:hAnsi="Calibri" w:cs="Calibri"/>
          <w:noProof w:val="0"/>
          <w:sz w:val="20"/>
        </w:rPr>
        <w:t>a</w:t>
      </w:r>
      <w:r w:rsidR="00711622" w:rsidRPr="00E91BA2">
        <w:rPr>
          <w:rFonts w:ascii="Calibri" w:hAnsi="Calibri" w:cs="Calibri"/>
          <w:noProof w:val="0"/>
          <w:sz w:val="20"/>
        </w:rPr>
        <w:t>gement</w:t>
      </w:r>
      <w:r w:rsidR="007B514D" w:rsidRPr="00E91BA2">
        <w:rPr>
          <w:rFonts w:ascii="Calibri" w:hAnsi="Calibri" w:cs="Calibri"/>
          <w:noProof w:val="0"/>
          <w:sz w:val="20"/>
        </w:rPr>
        <w:t>.</w:t>
      </w:r>
      <w:r w:rsidR="00DE1E7D" w:rsidRPr="00E91BA2">
        <w:rPr>
          <w:rFonts w:ascii="Calibri" w:hAnsi="Calibri" w:cs="Calibri"/>
          <w:noProof w:val="0"/>
          <w:sz w:val="20"/>
        </w:rPr>
        <w:t xml:space="preserve"> These proposed results will have lasting effects for at least 5-15 years after project completion and high probability of prolonged government and community support. Successful implementation of the project will </w:t>
      </w:r>
      <w:r w:rsidR="007B514D" w:rsidRPr="00E91BA2">
        <w:rPr>
          <w:rFonts w:ascii="Calibri" w:hAnsi="Calibri" w:cs="Calibri"/>
          <w:noProof w:val="0"/>
          <w:sz w:val="20"/>
        </w:rPr>
        <w:t xml:space="preserve">spark an </w:t>
      </w:r>
      <w:r w:rsidR="00DE1E7D" w:rsidRPr="00E91BA2">
        <w:rPr>
          <w:rFonts w:ascii="Calibri" w:hAnsi="Calibri" w:cs="Calibri"/>
          <w:noProof w:val="0"/>
          <w:sz w:val="20"/>
        </w:rPr>
        <w:t>interest among other donors</w:t>
      </w:r>
      <w:r w:rsidR="007B514D" w:rsidRPr="00E91BA2">
        <w:rPr>
          <w:rFonts w:ascii="Calibri" w:hAnsi="Calibri" w:cs="Calibri"/>
          <w:noProof w:val="0"/>
          <w:sz w:val="20"/>
        </w:rPr>
        <w:t xml:space="preserve"> and</w:t>
      </w:r>
      <w:r w:rsidR="00DE1E7D" w:rsidRPr="00E91BA2">
        <w:rPr>
          <w:rFonts w:ascii="Calibri" w:hAnsi="Calibri" w:cs="Calibri"/>
          <w:noProof w:val="0"/>
          <w:sz w:val="20"/>
        </w:rPr>
        <w:t>,</w:t>
      </w:r>
      <w:r w:rsidR="007B514D" w:rsidRPr="00E91BA2">
        <w:rPr>
          <w:rFonts w:ascii="Calibri" w:hAnsi="Calibri" w:cs="Calibri"/>
          <w:noProof w:val="0"/>
          <w:sz w:val="20"/>
        </w:rPr>
        <w:t xml:space="preserve"> therefore,</w:t>
      </w:r>
      <w:r w:rsidR="00DE1E7D" w:rsidRPr="00E91BA2">
        <w:rPr>
          <w:rFonts w:ascii="Calibri" w:hAnsi="Calibri" w:cs="Calibri"/>
          <w:noProof w:val="0"/>
          <w:sz w:val="20"/>
        </w:rPr>
        <w:t xml:space="preserve"> </w:t>
      </w:r>
      <w:r w:rsidR="007B514D" w:rsidRPr="00E91BA2">
        <w:rPr>
          <w:rFonts w:ascii="Calibri" w:hAnsi="Calibri" w:cs="Calibri"/>
          <w:noProof w:val="0"/>
          <w:sz w:val="20"/>
        </w:rPr>
        <w:t xml:space="preserve">enhance </w:t>
      </w:r>
      <w:r w:rsidR="00DE1E7D" w:rsidRPr="00E91BA2">
        <w:rPr>
          <w:rFonts w:ascii="Calibri" w:hAnsi="Calibri" w:cs="Calibri"/>
          <w:b/>
          <w:noProof w:val="0"/>
          <w:sz w:val="20"/>
        </w:rPr>
        <w:t>financial sustainability</w:t>
      </w:r>
      <w:r w:rsidR="00DE1E7D" w:rsidRPr="00E91BA2">
        <w:rPr>
          <w:rFonts w:ascii="Calibri" w:hAnsi="Calibri" w:cs="Calibri"/>
          <w:noProof w:val="0"/>
          <w:sz w:val="20"/>
        </w:rPr>
        <w:t xml:space="preserve"> of project outcomes. By building capacity of stakeholders (law enforcement officers and local communities), the project will ensure continued implementation of project outcomes, and </w:t>
      </w:r>
      <w:r w:rsidR="009278F8" w:rsidRPr="00E91BA2">
        <w:rPr>
          <w:rFonts w:ascii="Calibri" w:hAnsi="Calibri" w:cs="Calibri"/>
          <w:noProof w:val="0"/>
          <w:sz w:val="20"/>
        </w:rPr>
        <w:t xml:space="preserve">serve as a successful prototype for </w:t>
      </w:r>
      <w:r w:rsidR="00DE1E7D" w:rsidRPr="00E91BA2">
        <w:rPr>
          <w:rFonts w:ascii="Calibri" w:hAnsi="Calibri" w:cs="Calibri"/>
          <w:noProof w:val="0"/>
          <w:sz w:val="20"/>
        </w:rPr>
        <w:t>replication at national,</w:t>
      </w:r>
      <w:r w:rsidR="007B514D" w:rsidRPr="00E91BA2">
        <w:rPr>
          <w:rFonts w:ascii="Calibri" w:hAnsi="Calibri" w:cs="Calibri"/>
          <w:noProof w:val="0"/>
          <w:sz w:val="20"/>
        </w:rPr>
        <w:t xml:space="preserve"> regional and</w:t>
      </w:r>
      <w:r w:rsidR="00DE1E7D" w:rsidRPr="00E91BA2">
        <w:rPr>
          <w:rFonts w:ascii="Calibri" w:hAnsi="Calibri" w:cs="Calibri"/>
          <w:noProof w:val="0"/>
          <w:sz w:val="20"/>
        </w:rPr>
        <w:t xml:space="preserve"> international levels. Increased government and public attention to wildlife conservation and </w:t>
      </w:r>
      <w:r w:rsidR="007B514D" w:rsidRPr="00E91BA2">
        <w:rPr>
          <w:rFonts w:ascii="Calibri" w:hAnsi="Calibri" w:cs="Calibri"/>
          <w:noProof w:val="0"/>
          <w:sz w:val="20"/>
        </w:rPr>
        <w:t xml:space="preserve">concern over </w:t>
      </w:r>
      <w:r w:rsidR="00DE1E7D" w:rsidRPr="00E91BA2">
        <w:rPr>
          <w:rFonts w:ascii="Calibri" w:hAnsi="Calibri" w:cs="Calibri"/>
          <w:noProof w:val="0"/>
          <w:sz w:val="20"/>
        </w:rPr>
        <w:t xml:space="preserve">IWT through building of partnerships among </w:t>
      </w:r>
      <w:r w:rsidR="009278F8" w:rsidRPr="00E91BA2">
        <w:rPr>
          <w:rFonts w:ascii="Calibri" w:hAnsi="Calibri" w:cs="Calibri"/>
          <w:noProof w:val="0"/>
          <w:sz w:val="20"/>
        </w:rPr>
        <w:t xml:space="preserve">the </w:t>
      </w:r>
      <w:r w:rsidR="00DE1E7D" w:rsidRPr="00E91BA2">
        <w:rPr>
          <w:rFonts w:ascii="Calibri" w:hAnsi="Calibri" w:cs="Calibri"/>
          <w:noProof w:val="0"/>
          <w:sz w:val="20"/>
        </w:rPr>
        <w:t xml:space="preserve">key national stakeholders will also ensure that wildlife protection and restoration </w:t>
      </w:r>
      <w:r w:rsidR="009278F8" w:rsidRPr="00E91BA2">
        <w:rPr>
          <w:rFonts w:ascii="Calibri" w:hAnsi="Calibri" w:cs="Calibri"/>
          <w:noProof w:val="0"/>
          <w:sz w:val="20"/>
        </w:rPr>
        <w:t xml:space="preserve">remain the </w:t>
      </w:r>
      <w:r w:rsidR="00DE1E7D" w:rsidRPr="00E91BA2">
        <w:rPr>
          <w:rFonts w:ascii="Calibri" w:hAnsi="Calibri" w:cs="Calibri"/>
          <w:noProof w:val="0"/>
          <w:sz w:val="20"/>
        </w:rPr>
        <w:t>high</w:t>
      </w:r>
      <w:r w:rsidR="009278F8" w:rsidRPr="00E91BA2">
        <w:rPr>
          <w:rFonts w:ascii="Calibri" w:hAnsi="Calibri" w:cs="Calibri"/>
          <w:noProof w:val="0"/>
          <w:sz w:val="20"/>
        </w:rPr>
        <w:t>er</w:t>
      </w:r>
      <w:r w:rsidR="00DE1E7D" w:rsidRPr="00E91BA2">
        <w:rPr>
          <w:rFonts w:ascii="Calibri" w:hAnsi="Calibri" w:cs="Calibri"/>
          <w:noProof w:val="0"/>
          <w:sz w:val="20"/>
        </w:rPr>
        <w:t xml:space="preserve"> national and regional priority </w:t>
      </w:r>
      <w:r w:rsidR="009278F8" w:rsidRPr="00E91BA2">
        <w:rPr>
          <w:rFonts w:ascii="Calibri" w:hAnsi="Calibri" w:cs="Calibri"/>
          <w:noProof w:val="0"/>
          <w:sz w:val="20"/>
        </w:rPr>
        <w:t>in</w:t>
      </w:r>
      <w:r w:rsidR="00DE1E7D" w:rsidRPr="00E91BA2">
        <w:rPr>
          <w:rFonts w:ascii="Calibri" w:hAnsi="Calibri" w:cs="Calibri"/>
          <w:noProof w:val="0"/>
          <w:sz w:val="20"/>
        </w:rPr>
        <w:t xml:space="preserve"> future.</w:t>
      </w:r>
      <w:r w:rsidR="00711622" w:rsidRPr="00E91BA2">
        <w:rPr>
          <w:rFonts w:ascii="Calibri" w:hAnsi="Calibri" w:cs="Calibri"/>
          <w:noProof w:val="0"/>
          <w:sz w:val="20"/>
        </w:rPr>
        <w:t xml:space="preserve"> The project will promote </w:t>
      </w:r>
      <w:r w:rsidR="00711622" w:rsidRPr="00E91BA2">
        <w:rPr>
          <w:rFonts w:ascii="Calibri" w:hAnsi="Calibri" w:cs="Calibri"/>
          <w:b/>
          <w:noProof w:val="0"/>
          <w:sz w:val="20"/>
        </w:rPr>
        <w:t>financial sustainability</w:t>
      </w:r>
      <w:r w:rsidR="00711622" w:rsidRPr="00E91BA2">
        <w:rPr>
          <w:rFonts w:ascii="Calibri" w:hAnsi="Calibri" w:cs="Calibri"/>
          <w:noProof w:val="0"/>
          <w:sz w:val="20"/>
        </w:rPr>
        <w:t xml:space="preserve"> for the wildlife and habitat conservation also by encouraging government to invest more financial resources in conservation of biodiversity assets. </w:t>
      </w:r>
      <w:r w:rsidR="00DE1E7D" w:rsidRPr="00E91BA2">
        <w:rPr>
          <w:rFonts w:ascii="Calibri" w:hAnsi="Calibri" w:cs="Calibri"/>
          <w:noProof w:val="0"/>
          <w:sz w:val="20"/>
        </w:rPr>
        <w:t xml:space="preserve">   </w:t>
      </w:r>
    </w:p>
    <w:p w14:paraId="10F9EB36" w14:textId="77777777" w:rsidR="00DE1E7D" w:rsidRPr="00E91BA2" w:rsidRDefault="00DE1E7D" w:rsidP="000553F8">
      <w:pPr>
        <w:pStyle w:val="NumberedParas"/>
        <w:numPr>
          <w:ilvl w:val="0"/>
          <w:numId w:val="0"/>
        </w:numPr>
        <w:rPr>
          <w:rFonts w:ascii="Calibri" w:hAnsi="Calibri" w:cs="Calibri"/>
          <w:b/>
          <w:noProof w:val="0"/>
          <w:sz w:val="20"/>
        </w:rPr>
      </w:pPr>
    </w:p>
    <w:p w14:paraId="5EC12A8A" w14:textId="77777777" w:rsidR="00DE1E7D" w:rsidRPr="00E91BA2" w:rsidRDefault="00DE1E7D" w:rsidP="000553F8">
      <w:pPr>
        <w:pStyle w:val="NumberedParas"/>
        <w:numPr>
          <w:ilvl w:val="0"/>
          <w:numId w:val="0"/>
        </w:numPr>
        <w:rPr>
          <w:rFonts w:ascii="Calibri" w:hAnsi="Calibri" w:cs="Calibri"/>
          <w:noProof w:val="0"/>
          <w:sz w:val="20"/>
        </w:rPr>
      </w:pPr>
      <w:r w:rsidRPr="00E91BA2">
        <w:rPr>
          <w:rFonts w:ascii="Calibri" w:hAnsi="Calibri" w:cs="Calibri"/>
          <w:noProof w:val="0"/>
          <w:sz w:val="20"/>
        </w:rPr>
        <w:lastRenderedPageBreak/>
        <w:t>The overall objective of the project is to strengthen conservation of globally threatened wildlife in Tanzania. Thus, the project will contribute directly to the achievement of obligations of the country under a number of international conventions, including those supported through the GEF mechanisms (CBD, CMS) and CITES</w:t>
      </w:r>
      <w:r w:rsidR="00711622" w:rsidRPr="00E91BA2">
        <w:rPr>
          <w:rFonts w:ascii="Calibri" w:hAnsi="Calibri" w:cs="Calibri"/>
          <w:noProof w:val="0"/>
          <w:sz w:val="20"/>
        </w:rPr>
        <w:t xml:space="preserve"> and </w:t>
      </w:r>
      <w:r w:rsidR="00711622" w:rsidRPr="00E91BA2">
        <w:rPr>
          <w:rFonts w:ascii="Calibri" w:hAnsi="Calibri" w:cs="Calibri"/>
          <w:b/>
          <w:noProof w:val="0"/>
          <w:sz w:val="20"/>
        </w:rPr>
        <w:t>environmental sustainability</w:t>
      </w:r>
      <w:r w:rsidR="00711622" w:rsidRPr="00E91BA2">
        <w:rPr>
          <w:rFonts w:ascii="Calibri" w:hAnsi="Calibri" w:cs="Calibri"/>
          <w:noProof w:val="0"/>
          <w:sz w:val="20"/>
        </w:rPr>
        <w:t xml:space="preserve"> in Tanzania</w:t>
      </w:r>
      <w:r w:rsidRPr="00E91BA2">
        <w:rPr>
          <w:rFonts w:ascii="Calibri" w:hAnsi="Calibri" w:cs="Calibri"/>
          <w:noProof w:val="0"/>
          <w:sz w:val="20"/>
        </w:rPr>
        <w:t xml:space="preserve">. The overall environmental impact of the project is expected to be very positive and an important contribution to sustainable development of Tanzania via enhanced protection of national biodiversity assets. </w:t>
      </w:r>
      <w:r w:rsidRPr="00E91BA2">
        <w:rPr>
          <w:rFonts w:ascii="Calibri" w:hAnsi="Calibri" w:cs="Calibri"/>
          <w:b/>
          <w:noProof w:val="0"/>
          <w:sz w:val="20"/>
        </w:rPr>
        <w:t>Social sustainability</w:t>
      </w:r>
      <w:r w:rsidRPr="00E91BA2">
        <w:rPr>
          <w:rFonts w:ascii="Calibri" w:hAnsi="Calibri" w:cs="Calibri"/>
          <w:noProof w:val="0"/>
          <w:sz w:val="20"/>
        </w:rPr>
        <w:t xml:space="preserve"> of project outcomes will be in compliance with the Social and Environmental Screening Procedure conducted during </w:t>
      </w:r>
      <w:r w:rsidR="009278F8" w:rsidRPr="00E91BA2">
        <w:rPr>
          <w:rFonts w:ascii="Calibri" w:hAnsi="Calibri" w:cs="Calibri"/>
          <w:noProof w:val="0"/>
          <w:sz w:val="20"/>
        </w:rPr>
        <w:t xml:space="preserve">the </w:t>
      </w:r>
      <w:r w:rsidRPr="00E91BA2">
        <w:rPr>
          <w:rFonts w:ascii="Calibri" w:hAnsi="Calibri" w:cs="Calibri"/>
          <w:noProof w:val="0"/>
          <w:sz w:val="20"/>
        </w:rPr>
        <w:t xml:space="preserve">project preparation (see Annex F for the SESP summary). Overall, the project is expected to improve local community livelihoods and wellbeing through development of community managed </w:t>
      </w:r>
      <w:r w:rsidR="009278F8" w:rsidRPr="00E91BA2">
        <w:rPr>
          <w:rFonts w:ascii="Calibri" w:hAnsi="Calibri" w:cs="Calibri"/>
          <w:noProof w:val="0"/>
          <w:sz w:val="20"/>
        </w:rPr>
        <w:t xml:space="preserve">Wildlife </w:t>
      </w:r>
      <w:r w:rsidR="00E02337" w:rsidRPr="00E91BA2">
        <w:rPr>
          <w:rFonts w:ascii="Calibri" w:hAnsi="Calibri" w:cs="Calibri"/>
          <w:noProof w:val="0"/>
          <w:sz w:val="20"/>
        </w:rPr>
        <w:t>M</w:t>
      </w:r>
      <w:r w:rsidR="009278F8" w:rsidRPr="00E91BA2">
        <w:rPr>
          <w:rFonts w:ascii="Calibri" w:hAnsi="Calibri" w:cs="Calibri"/>
          <w:noProof w:val="0"/>
          <w:sz w:val="20"/>
        </w:rPr>
        <w:t>anagement Areas</w:t>
      </w:r>
      <w:r w:rsidR="00FF40C2" w:rsidRPr="00E91BA2">
        <w:rPr>
          <w:rFonts w:ascii="Calibri" w:hAnsi="Calibri" w:cs="Calibri"/>
          <w:noProof w:val="0"/>
          <w:sz w:val="20"/>
        </w:rPr>
        <w:t xml:space="preserve"> in one critical ecosystem</w:t>
      </w:r>
      <w:r w:rsidRPr="00E91BA2">
        <w:rPr>
          <w:rFonts w:ascii="Calibri" w:hAnsi="Calibri" w:cs="Calibri"/>
          <w:noProof w:val="0"/>
          <w:sz w:val="20"/>
        </w:rPr>
        <w:t>. The SESP</w:t>
      </w:r>
      <w:r w:rsidR="009278F8" w:rsidRPr="00E91BA2">
        <w:rPr>
          <w:rFonts w:ascii="Calibri" w:hAnsi="Calibri" w:cs="Calibri"/>
          <w:noProof w:val="0"/>
          <w:sz w:val="20"/>
        </w:rPr>
        <w:t xml:space="preserve"> did not</w:t>
      </w:r>
      <w:r w:rsidRPr="00E91BA2">
        <w:rPr>
          <w:rFonts w:ascii="Calibri" w:hAnsi="Calibri" w:cs="Calibri"/>
          <w:noProof w:val="0"/>
          <w:sz w:val="20"/>
        </w:rPr>
        <w:t xml:space="preserve"> identif</w:t>
      </w:r>
      <w:r w:rsidR="009278F8" w:rsidRPr="00E91BA2">
        <w:rPr>
          <w:rFonts w:ascii="Calibri" w:hAnsi="Calibri" w:cs="Calibri"/>
          <w:noProof w:val="0"/>
          <w:sz w:val="20"/>
        </w:rPr>
        <w:t>y</w:t>
      </w:r>
      <w:r w:rsidRPr="00E91BA2">
        <w:rPr>
          <w:rFonts w:ascii="Calibri" w:hAnsi="Calibri" w:cs="Calibri"/>
          <w:noProof w:val="0"/>
          <w:sz w:val="20"/>
        </w:rPr>
        <w:t xml:space="preserve"> issues that would result in negative social impacts. The project will promote gender mainstreaming and capacity building within local communities to improve socio-economic understanding of gender issues, </w:t>
      </w:r>
      <w:r w:rsidR="00915184" w:rsidRPr="00E91BA2">
        <w:rPr>
          <w:rFonts w:ascii="Calibri" w:hAnsi="Calibri" w:cs="Calibri"/>
          <w:noProof w:val="0"/>
          <w:sz w:val="20"/>
        </w:rPr>
        <w:t>and may</w:t>
      </w:r>
      <w:r w:rsidRPr="00E91BA2">
        <w:rPr>
          <w:rFonts w:ascii="Calibri" w:hAnsi="Calibri" w:cs="Calibri"/>
          <w:noProof w:val="0"/>
          <w:sz w:val="20"/>
        </w:rPr>
        <w:t xml:space="preserve"> appoint a designated focal point for gender issues to support development, implementation, monitoring and strategy on gender mainstreaming. This will include facilitating gender equality in capacity development and women’s empowerment and participation in the project activities.  The project will also work with UNDP experts in gender issues to utilize their expertise in developing and implementing GEF projects. </w:t>
      </w:r>
    </w:p>
    <w:p w14:paraId="3389EB9E" w14:textId="77777777" w:rsidR="00DE1E7D" w:rsidRPr="00E91BA2" w:rsidRDefault="00DE1E7D" w:rsidP="000553F8">
      <w:pPr>
        <w:pStyle w:val="NumberedParas"/>
        <w:numPr>
          <w:ilvl w:val="0"/>
          <w:numId w:val="0"/>
        </w:numPr>
        <w:rPr>
          <w:rFonts w:ascii="Calibri" w:hAnsi="Calibri" w:cs="Calibri"/>
          <w:noProof w:val="0"/>
          <w:sz w:val="20"/>
        </w:rPr>
      </w:pPr>
    </w:p>
    <w:p w14:paraId="4D20CD10" w14:textId="77777777" w:rsidR="00DE1E7D" w:rsidRPr="00E91BA2" w:rsidRDefault="007F6325" w:rsidP="005043CC">
      <w:pPr>
        <w:pStyle w:val="ColorfulList-Accent11"/>
        <w:ind w:left="0"/>
        <w:jc w:val="both"/>
        <w:rPr>
          <w:sz w:val="20"/>
        </w:rPr>
      </w:pPr>
      <w:r w:rsidRPr="00E91BA2">
        <w:rPr>
          <w:sz w:val="20"/>
          <w:lang w:val="en-GB"/>
        </w:rPr>
        <w:t xml:space="preserve">Project’s contribution in reversing the current trend of poaching and illegal wildlife trade will have positive impacts by ensuring survival of threatened species which are </w:t>
      </w:r>
      <w:r w:rsidR="00D9407D" w:rsidRPr="00E91BA2">
        <w:rPr>
          <w:sz w:val="20"/>
          <w:lang w:val="en-GB"/>
        </w:rPr>
        <w:t>principal resources for tourism</w:t>
      </w:r>
      <w:r w:rsidR="00711622" w:rsidRPr="00E91BA2">
        <w:rPr>
          <w:sz w:val="20"/>
          <w:lang w:val="en-GB"/>
        </w:rPr>
        <w:t xml:space="preserve"> promoting </w:t>
      </w:r>
      <w:r w:rsidR="00711622" w:rsidRPr="00E91BA2">
        <w:rPr>
          <w:b/>
          <w:sz w:val="20"/>
          <w:lang w:val="en-GB"/>
        </w:rPr>
        <w:t>economic sustainability</w:t>
      </w:r>
      <w:r w:rsidR="00711622" w:rsidRPr="00E91BA2">
        <w:rPr>
          <w:sz w:val="20"/>
          <w:lang w:val="en-GB"/>
        </w:rPr>
        <w:t xml:space="preserve"> at national and local levels</w:t>
      </w:r>
      <w:r w:rsidRPr="00E91BA2">
        <w:rPr>
          <w:sz w:val="20"/>
          <w:lang w:val="en-GB"/>
        </w:rPr>
        <w:t xml:space="preserve">. Tourism sector is regarded as an engine for economic development. Revenues generated through tourism will support government in meeting its </w:t>
      </w:r>
      <w:r w:rsidR="00AB7058" w:rsidRPr="00E91BA2">
        <w:rPr>
          <w:sz w:val="20"/>
          <w:lang w:val="en-GB"/>
        </w:rPr>
        <w:t xml:space="preserve">socio-economic </w:t>
      </w:r>
      <w:r w:rsidRPr="00E91BA2">
        <w:rPr>
          <w:sz w:val="20"/>
          <w:lang w:val="en-GB"/>
        </w:rPr>
        <w:t xml:space="preserve">development priorities while the </w:t>
      </w:r>
      <w:r w:rsidR="00AB7058" w:rsidRPr="00E91BA2">
        <w:rPr>
          <w:sz w:val="20"/>
          <w:lang w:val="en-GB"/>
        </w:rPr>
        <w:t xml:space="preserve">remaining </w:t>
      </w:r>
      <w:r w:rsidR="001D19C7" w:rsidRPr="00E91BA2">
        <w:rPr>
          <w:sz w:val="20"/>
          <w:lang w:val="en-GB"/>
        </w:rPr>
        <w:t>financial resources</w:t>
      </w:r>
      <w:r w:rsidRPr="00E91BA2">
        <w:rPr>
          <w:sz w:val="20"/>
          <w:lang w:val="en-GB"/>
        </w:rPr>
        <w:t xml:space="preserve"> will be ploughed back to support conservation institutions such as WD, TAWA, TANAPA, NCAA and TAWIRI to meet their legal mandates</w:t>
      </w:r>
      <w:r w:rsidR="00D9407D" w:rsidRPr="00E91BA2">
        <w:rPr>
          <w:sz w:val="20"/>
          <w:lang w:val="en-GB"/>
        </w:rPr>
        <w:t xml:space="preserve"> related to conservation</w:t>
      </w:r>
      <w:r w:rsidRPr="00E91BA2">
        <w:rPr>
          <w:sz w:val="20"/>
          <w:lang w:val="en-GB"/>
        </w:rPr>
        <w:t xml:space="preserve">. </w:t>
      </w:r>
      <w:r w:rsidR="007B51B0" w:rsidRPr="00E91BA2">
        <w:rPr>
          <w:sz w:val="20"/>
          <w:lang w:val="en-GB"/>
        </w:rPr>
        <w:t xml:space="preserve">In other words, </w:t>
      </w:r>
      <w:r w:rsidR="00D9407D" w:rsidRPr="00E91BA2">
        <w:rPr>
          <w:sz w:val="20"/>
          <w:lang w:val="en-GB"/>
        </w:rPr>
        <w:t>continued existence and relevancy</w:t>
      </w:r>
      <w:r w:rsidR="007B51B0" w:rsidRPr="00E91BA2">
        <w:rPr>
          <w:sz w:val="20"/>
          <w:lang w:val="en-GB"/>
        </w:rPr>
        <w:t xml:space="preserve"> of these institutions </w:t>
      </w:r>
      <w:r w:rsidR="00745F52" w:rsidRPr="00E91BA2">
        <w:rPr>
          <w:sz w:val="20"/>
          <w:lang w:val="en-GB"/>
        </w:rPr>
        <w:t xml:space="preserve">will </w:t>
      </w:r>
      <w:r w:rsidR="007B51B0" w:rsidRPr="00E91BA2">
        <w:rPr>
          <w:sz w:val="20"/>
          <w:lang w:val="en-GB"/>
        </w:rPr>
        <w:t xml:space="preserve">depend on adequate financial resources </w:t>
      </w:r>
      <w:r w:rsidR="00745F52" w:rsidRPr="00E91BA2">
        <w:rPr>
          <w:sz w:val="20"/>
          <w:lang w:val="en-GB"/>
        </w:rPr>
        <w:t>will be</w:t>
      </w:r>
      <w:r w:rsidR="007B51B0" w:rsidRPr="00E91BA2">
        <w:rPr>
          <w:sz w:val="20"/>
          <w:lang w:val="en-GB"/>
        </w:rPr>
        <w:t xml:space="preserve"> generated through</w:t>
      </w:r>
      <w:r w:rsidR="00745F52" w:rsidRPr="00E91BA2">
        <w:rPr>
          <w:sz w:val="20"/>
          <w:lang w:val="en-GB"/>
        </w:rPr>
        <w:t xml:space="preserve"> wildlife-based</w:t>
      </w:r>
      <w:r w:rsidR="007B51B0" w:rsidRPr="00E91BA2">
        <w:rPr>
          <w:sz w:val="20"/>
          <w:lang w:val="en-GB"/>
        </w:rPr>
        <w:t xml:space="preserve"> tourism. This can barely be realized if poaching and IWT will continue and decimate the iconic species which are </w:t>
      </w:r>
      <w:r w:rsidR="00AB7058" w:rsidRPr="00E91BA2">
        <w:rPr>
          <w:sz w:val="20"/>
          <w:lang w:val="en-GB"/>
        </w:rPr>
        <w:t xml:space="preserve">a </w:t>
      </w:r>
      <w:r w:rsidR="007B51B0" w:rsidRPr="00E91BA2">
        <w:rPr>
          <w:sz w:val="20"/>
          <w:lang w:val="en-GB"/>
        </w:rPr>
        <w:t xml:space="preserve">key motivational factor influencing the decision of tourists to visit Tanzania. </w:t>
      </w:r>
      <w:r w:rsidR="00622742" w:rsidRPr="00E91BA2">
        <w:rPr>
          <w:sz w:val="20"/>
          <w:lang w:val="en-GB"/>
        </w:rPr>
        <w:t>In the same vein, combating poaching and IWT along with supporting community development and sustainable use of wildlife resources the community-based</w:t>
      </w:r>
      <w:r w:rsidR="00745F52" w:rsidRPr="00E91BA2">
        <w:rPr>
          <w:sz w:val="20"/>
          <w:lang w:val="en-GB"/>
        </w:rPr>
        <w:t xml:space="preserve"> guarantees</w:t>
      </w:r>
      <w:r w:rsidR="00622742" w:rsidRPr="00E91BA2">
        <w:rPr>
          <w:sz w:val="20"/>
          <w:lang w:val="en-GB"/>
        </w:rPr>
        <w:t xml:space="preserve"> </w:t>
      </w:r>
      <w:r w:rsidR="005A566F" w:rsidRPr="00E91BA2">
        <w:rPr>
          <w:b/>
          <w:sz w:val="20"/>
          <w:lang w:val="en-GB"/>
        </w:rPr>
        <w:t>economic</w:t>
      </w:r>
      <w:r w:rsidR="00745F52" w:rsidRPr="00E91BA2">
        <w:rPr>
          <w:b/>
          <w:sz w:val="20"/>
          <w:lang w:val="en-GB"/>
        </w:rPr>
        <w:t xml:space="preserve"> sustainability</w:t>
      </w:r>
      <w:r w:rsidR="00745F52" w:rsidRPr="00E91BA2">
        <w:rPr>
          <w:sz w:val="20"/>
          <w:lang w:val="en-GB"/>
        </w:rPr>
        <w:t xml:space="preserve"> for</w:t>
      </w:r>
      <w:r w:rsidR="00622742" w:rsidRPr="00E91BA2">
        <w:rPr>
          <w:sz w:val="20"/>
          <w:lang w:val="en-GB"/>
        </w:rPr>
        <w:t xml:space="preserve"> WMAs</w:t>
      </w:r>
      <w:r w:rsidR="00745F52" w:rsidRPr="00E91BA2">
        <w:rPr>
          <w:sz w:val="20"/>
          <w:lang w:val="en-GB"/>
        </w:rPr>
        <w:t>. E</w:t>
      </w:r>
      <w:r w:rsidR="00622742" w:rsidRPr="00E91BA2">
        <w:rPr>
          <w:sz w:val="20"/>
          <w:lang w:val="en-GB"/>
        </w:rPr>
        <w:t>conomic benefits</w:t>
      </w:r>
      <w:r w:rsidR="00745F52" w:rsidRPr="00E91BA2">
        <w:rPr>
          <w:sz w:val="20"/>
          <w:lang w:val="en-GB"/>
        </w:rPr>
        <w:t xml:space="preserve"> enjoyed by local communities through managing</w:t>
      </w:r>
      <w:r w:rsidR="00622742" w:rsidRPr="00E91BA2">
        <w:rPr>
          <w:sz w:val="20"/>
          <w:lang w:val="en-GB"/>
        </w:rPr>
        <w:t xml:space="preserve"> wildlife on their lands</w:t>
      </w:r>
      <w:r w:rsidR="00B83F21" w:rsidRPr="00E91BA2">
        <w:rPr>
          <w:sz w:val="20"/>
          <w:lang w:val="en-GB"/>
        </w:rPr>
        <w:t xml:space="preserve"> and available</w:t>
      </w:r>
      <w:r w:rsidR="00745F52" w:rsidRPr="00E91BA2">
        <w:rPr>
          <w:sz w:val="20"/>
          <w:lang w:val="en-GB"/>
        </w:rPr>
        <w:t xml:space="preserve"> alternative livelihood strategies</w:t>
      </w:r>
      <w:r w:rsidR="00622742" w:rsidRPr="00E91BA2">
        <w:rPr>
          <w:sz w:val="20"/>
          <w:lang w:val="en-GB"/>
        </w:rPr>
        <w:t xml:space="preserve">, </w:t>
      </w:r>
      <w:r w:rsidR="00B83F21" w:rsidRPr="00E91BA2">
        <w:rPr>
          <w:sz w:val="20"/>
          <w:lang w:val="en-GB"/>
        </w:rPr>
        <w:t xml:space="preserve">will undo </w:t>
      </w:r>
      <w:r w:rsidR="00622742" w:rsidRPr="00E91BA2">
        <w:rPr>
          <w:sz w:val="20"/>
          <w:lang w:val="en-GB"/>
        </w:rPr>
        <w:t>the</w:t>
      </w:r>
      <w:r w:rsidR="00B83F21" w:rsidRPr="00E91BA2">
        <w:rPr>
          <w:sz w:val="20"/>
          <w:lang w:val="en-GB"/>
        </w:rPr>
        <w:t xml:space="preserve"> long-lived</w:t>
      </w:r>
      <w:r w:rsidR="00622742" w:rsidRPr="00E91BA2">
        <w:rPr>
          <w:sz w:val="20"/>
          <w:lang w:val="en-GB"/>
        </w:rPr>
        <w:t xml:space="preserve"> popular belief held by </w:t>
      </w:r>
      <w:r w:rsidR="00B83F21" w:rsidRPr="00E91BA2">
        <w:rPr>
          <w:sz w:val="20"/>
          <w:lang w:val="en-GB"/>
        </w:rPr>
        <w:t xml:space="preserve">the </w:t>
      </w:r>
      <w:r w:rsidR="00622742" w:rsidRPr="00E91BA2">
        <w:rPr>
          <w:sz w:val="20"/>
          <w:lang w:val="en-GB"/>
        </w:rPr>
        <w:t>communities that wildlife is a liability</w:t>
      </w:r>
      <w:r w:rsidR="00B83F21" w:rsidRPr="00E91BA2">
        <w:rPr>
          <w:sz w:val="20"/>
          <w:lang w:val="en-GB"/>
        </w:rPr>
        <w:t xml:space="preserve"> and cultivate in them an interest in conservation of the same.</w:t>
      </w:r>
      <w:r w:rsidR="00622742" w:rsidRPr="00E91BA2">
        <w:rPr>
          <w:sz w:val="20"/>
          <w:lang w:val="en-GB"/>
        </w:rPr>
        <w:t xml:space="preserve">  </w:t>
      </w:r>
      <w:r w:rsidR="00DE1E7D" w:rsidRPr="00E91BA2">
        <w:rPr>
          <w:sz w:val="20"/>
          <w:lang w:val="en-GB"/>
        </w:rPr>
        <w:t xml:space="preserve">Finally, in order to </w:t>
      </w:r>
      <w:r w:rsidR="00C53B20" w:rsidRPr="00E91BA2">
        <w:rPr>
          <w:sz w:val="20"/>
          <w:lang w:val="en-GB"/>
        </w:rPr>
        <w:t>maximize</w:t>
      </w:r>
      <w:r w:rsidR="00DE1E7D" w:rsidRPr="00E91BA2">
        <w:rPr>
          <w:sz w:val="20"/>
          <w:lang w:val="en-GB"/>
        </w:rPr>
        <w:t xml:space="preserve"> the sustainability of the project, an exit plan will be developed by the end of year 4, for implementation and tracking during the final year. This will identify a key owner and sustainability mechanism for each of the project’s results. </w:t>
      </w:r>
    </w:p>
    <w:p w14:paraId="7E67AF48" w14:textId="77777777" w:rsidR="008D00DE" w:rsidRPr="00E91BA2" w:rsidRDefault="008D00DE" w:rsidP="005043CC">
      <w:pPr>
        <w:pStyle w:val="ColorfulList-Accent11"/>
        <w:ind w:left="0"/>
        <w:rPr>
          <w:sz w:val="20"/>
        </w:rPr>
      </w:pPr>
    </w:p>
    <w:p w14:paraId="57CF1EBC" w14:textId="56053806" w:rsidR="008D00DE" w:rsidRPr="00E91BA2" w:rsidRDefault="008D00DE" w:rsidP="00EE1860">
      <w:pPr>
        <w:pStyle w:val="NumberedParas"/>
        <w:numPr>
          <w:ilvl w:val="0"/>
          <w:numId w:val="0"/>
        </w:numPr>
        <w:rPr>
          <w:rFonts w:cs="Calibri"/>
          <w:sz w:val="20"/>
          <w:szCs w:val="20"/>
        </w:rPr>
        <w:sectPr w:rsidR="008D00DE" w:rsidRPr="00E91BA2" w:rsidSect="00A90222">
          <w:headerReference w:type="default" r:id="rId28"/>
          <w:footerReference w:type="default" r:id="rId29"/>
          <w:footerReference w:type="first" r:id="rId30"/>
          <w:pgSz w:w="11906" w:h="16838" w:code="9"/>
          <w:pgMar w:top="1418" w:right="1418" w:bottom="1207" w:left="1418" w:header="720" w:footer="432" w:gutter="0"/>
          <w:cols w:space="708"/>
          <w:titlePg/>
          <w:docGrid w:linePitch="360"/>
        </w:sectPr>
      </w:pPr>
      <w:r w:rsidRPr="00E91BA2">
        <w:rPr>
          <w:rFonts w:ascii="Calibri" w:hAnsi="Calibri" w:cs="Calibri"/>
          <w:b/>
          <w:noProof w:val="0"/>
          <w:sz w:val="20"/>
        </w:rPr>
        <w:t xml:space="preserve">Upscaling. </w:t>
      </w:r>
      <w:r w:rsidR="00DE1E7D" w:rsidRPr="00E91BA2">
        <w:rPr>
          <w:rFonts w:ascii="Calibri" w:hAnsi="Calibri" w:cs="Calibri"/>
          <w:noProof w:val="0"/>
          <w:sz w:val="20"/>
        </w:rPr>
        <w:t xml:space="preserve">The lessons learned from the project via </w:t>
      </w:r>
      <w:r w:rsidR="000C53C8" w:rsidRPr="00E91BA2">
        <w:rPr>
          <w:rFonts w:ascii="Calibri" w:hAnsi="Calibri" w:cs="Calibri"/>
          <w:noProof w:val="0"/>
          <w:sz w:val="20"/>
        </w:rPr>
        <w:t xml:space="preserve">the </w:t>
      </w:r>
      <w:r w:rsidR="00DE1E7D" w:rsidRPr="00E91BA2">
        <w:rPr>
          <w:rFonts w:ascii="Calibri" w:hAnsi="Calibri" w:cs="Calibri"/>
          <w:noProof w:val="0"/>
          <w:sz w:val="20"/>
        </w:rPr>
        <w:t xml:space="preserve">participatory M&amp;E system will be made available nationally, regionally and globally for replication through the dissemination of project results, recommendations and experiences including demonstration of best practices. This will be achieved through </w:t>
      </w:r>
      <w:r w:rsidR="00915184" w:rsidRPr="00E91BA2">
        <w:rPr>
          <w:rFonts w:ascii="Calibri" w:hAnsi="Calibri" w:cs="Calibri"/>
          <w:noProof w:val="0"/>
          <w:sz w:val="20"/>
        </w:rPr>
        <w:t xml:space="preserve">developing and supporting a specific </w:t>
      </w:r>
      <w:r w:rsidR="00C53B20" w:rsidRPr="00E91BA2">
        <w:rPr>
          <w:rFonts w:ascii="Calibri" w:hAnsi="Calibri" w:cs="Calibri"/>
          <w:noProof w:val="0"/>
          <w:sz w:val="20"/>
        </w:rPr>
        <w:t>communication</w:t>
      </w:r>
      <w:r w:rsidR="00915184" w:rsidRPr="00E91BA2">
        <w:rPr>
          <w:rFonts w:ascii="Calibri" w:hAnsi="Calibri" w:cs="Calibri"/>
          <w:noProof w:val="0"/>
          <w:sz w:val="20"/>
        </w:rPr>
        <w:t xml:space="preserve"> plan, which will include </w:t>
      </w:r>
      <w:r w:rsidR="00DE1E7D" w:rsidRPr="00E91BA2">
        <w:rPr>
          <w:rFonts w:ascii="Calibri" w:hAnsi="Calibri" w:cs="Calibri"/>
          <w:noProof w:val="0"/>
          <w:sz w:val="20"/>
        </w:rPr>
        <w:t xml:space="preserve">making project information available in a timely manner </w:t>
      </w:r>
      <w:r w:rsidR="004C6691" w:rsidRPr="00E91BA2">
        <w:rPr>
          <w:rFonts w:ascii="Calibri" w:hAnsi="Calibri" w:cs="Calibri"/>
          <w:noProof w:val="0"/>
          <w:sz w:val="20"/>
        </w:rPr>
        <w:t xml:space="preserve">through </w:t>
      </w:r>
      <w:r w:rsidR="00915184" w:rsidRPr="00E91BA2">
        <w:rPr>
          <w:rFonts w:ascii="Calibri" w:hAnsi="Calibri" w:cs="Calibri"/>
          <w:noProof w:val="0"/>
          <w:sz w:val="20"/>
        </w:rPr>
        <w:t xml:space="preserve">e.g. </w:t>
      </w:r>
      <w:r w:rsidR="004C6691" w:rsidRPr="00E91BA2">
        <w:rPr>
          <w:rFonts w:ascii="Calibri" w:hAnsi="Calibri" w:cs="Calibri"/>
          <w:noProof w:val="0"/>
          <w:sz w:val="20"/>
        </w:rPr>
        <w:t>the project qu</w:t>
      </w:r>
      <w:r w:rsidR="00DE1E7D" w:rsidRPr="00E91BA2">
        <w:rPr>
          <w:rFonts w:ascii="Calibri" w:hAnsi="Calibri" w:cs="Calibri"/>
          <w:noProof w:val="0"/>
          <w:sz w:val="20"/>
        </w:rPr>
        <w:t>a</w:t>
      </w:r>
      <w:r w:rsidR="004C6691" w:rsidRPr="00E91BA2">
        <w:rPr>
          <w:rFonts w:ascii="Calibri" w:hAnsi="Calibri" w:cs="Calibri"/>
          <w:noProof w:val="0"/>
          <w:sz w:val="20"/>
        </w:rPr>
        <w:t>r</w:t>
      </w:r>
      <w:r w:rsidR="00DE1E7D" w:rsidRPr="00E91BA2">
        <w:rPr>
          <w:rFonts w:ascii="Calibri" w:hAnsi="Calibri" w:cs="Calibri"/>
          <w:noProof w:val="0"/>
          <w:sz w:val="20"/>
        </w:rPr>
        <w:t xml:space="preserve">terly bulletins, </w:t>
      </w:r>
      <w:r w:rsidR="00264693" w:rsidRPr="00E91BA2">
        <w:rPr>
          <w:rFonts w:ascii="Calibri" w:hAnsi="Calibri" w:cs="Calibri"/>
          <w:noProof w:val="0"/>
          <w:sz w:val="20"/>
        </w:rPr>
        <w:t xml:space="preserve">policy briefs, </w:t>
      </w:r>
      <w:r w:rsidR="00DE1E7D" w:rsidRPr="00E91BA2">
        <w:rPr>
          <w:rFonts w:ascii="Calibri" w:hAnsi="Calibri" w:cs="Calibri"/>
          <w:noProof w:val="0"/>
          <w:sz w:val="20"/>
        </w:rPr>
        <w:t xml:space="preserve">publications, and website; through GWP, UNDP, and GEF </w:t>
      </w:r>
      <w:r w:rsidR="005827EB" w:rsidRPr="00E91BA2">
        <w:rPr>
          <w:rFonts w:ascii="Calibri" w:hAnsi="Calibri" w:cs="Calibri"/>
          <w:noProof w:val="0"/>
          <w:sz w:val="20"/>
        </w:rPr>
        <w:t>Programme</w:t>
      </w:r>
      <w:r w:rsidR="00DE1E7D" w:rsidRPr="00E91BA2">
        <w:rPr>
          <w:rFonts w:ascii="Calibri" w:hAnsi="Calibri" w:cs="Calibri"/>
          <w:noProof w:val="0"/>
          <w:sz w:val="20"/>
        </w:rPr>
        <w:t xml:space="preserve"> Frameworks, as well as through participation in international fora including CBD events. The project will take steps towards scaling up the on-site enforcement activities piloted through the project across the whole national protected area system. It also lays the groundwork for expansion of </w:t>
      </w:r>
      <w:r w:rsidR="00264693" w:rsidRPr="00E91BA2">
        <w:rPr>
          <w:rFonts w:ascii="Calibri" w:hAnsi="Calibri" w:cs="Calibri"/>
          <w:noProof w:val="0"/>
          <w:sz w:val="20"/>
        </w:rPr>
        <w:t xml:space="preserve">Wildlife Management Areas </w:t>
      </w:r>
      <w:r w:rsidR="00DE1E7D" w:rsidRPr="00E91BA2">
        <w:rPr>
          <w:rFonts w:ascii="Calibri" w:hAnsi="Calibri" w:cs="Calibri"/>
          <w:noProof w:val="0"/>
          <w:sz w:val="20"/>
        </w:rPr>
        <w:t>across the country, building on the experience of the pilot communities in Component 3</w:t>
      </w:r>
      <w:r w:rsidR="00915184" w:rsidRPr="00E91BA2">
        <w:rPr>
          <w:rFonts w:ascii="Calibri" w:hAnsi="Calibri" w:cs="Calibri"/>
          <w:noProof w:val="0"/>
          <w:sz w:val="20"/>
        </w:rPr>
        <w:t xml:space="preserve">. </w:t>
      </w:r>
      <w:r w:rsidR="00DE1E7D" w:rsidRPr="00E91BA2">
        <w:rPr>
          <w:rFonts w:ascii="Calibri" w:hAnsi="Calibri" w:cs="Calibri"/>
          <w:noProof w:val="0"/>
          <w:sz w:val="20"/>
        </w:rPr>
        <w:t xml:space="preserve"> </w:t>
      </w:r>
      <w:r w:rsidRPr="00E91BA2">
        <w:rPr>
          <w:rFonts w:ascii="Calibri" w:hAnsi="Calibri" w:cs="Calibri"/>
          <w:noProof w:val="0"/>
          <w:sz w:val="20"/>
        </w:rPr>
        <w:t>Although the project has opted to focus on site specific investments through its component</w:t>
      </w:r>
      <w:r w:rsidR="00E411B8" w:rsidRPr="00E91BA2">
        <w:rPr>
          <w:rFonts w:ascii="Calibri" w:hAnsi="Calibri" w:cs="Calibri"/>
          <w:noProof w:val="0"/>
          <w:sz w:val="20"/>
        </w:rPr>
        <w:t>s</w:t>
      </w:r>
      <w:r w:rsidRPr="00E91BA2">
        <w:rPr>
          <w:rFonts w:ascii="Calibri" w:hAnsi="Calibri" w:cs="Calibri"/>
          <w:noProof w:val="0"/>
          <w:sz w:val="20"/>
        </w:rPr>
        <w:t xml:space="preserve"> 2 and 3, specific lessons learnt will be derived for upscaling and integration into the</w:t>
      </w:r>
      <w:r w:rsidR="00DE1E7D" w:rsidRPr="00E91BA2">
        <w:rPr>
          <w:rFonts w:ascii="Calibri" w:hAnsi="Calibri" w:cs="Calibri"/>
          <w:noProof w:val="0"/>
          <w:sz w:val="20"/>
        </w:rPr>
        <w:t xml:space="preserve"> national </w:t>
      </w:r>
      <w:r w:rsidR="009A45BE" w:rsidRPr="00E91BA2">
        <w:rPr>
          <w:rFonts w:ascii="Calibri" w:hAnsi="Calibri" w:cs="Calibri"/>
          <w:noProof w:val="0"/>
          <w:sz w:val="20"/>
        </w:rPr>
        <w:t xml:space="preserve">NSCPIWT </w:t>
      </w:r>
      <w:r w:rsidR="00DE1E7D" w:rsidRPr="00E91BA2">
        <w:rPr>
          <w:rFonts w:ascii="Calibri" w:hAnsi="Calibri" w:cs="Calibri"/>
          <w:noProof w:val="0"/>
          <w:sz w:val="20"/>
        </w:rPr>
        <w:t>Strategy.</w:t>
      </w:r>
    </w:p>
    <w:p w14:paraId="506A80CE" w14:textId="4661B4BF" w:rsidR="0053408E" w:rsidRPr="00E91BA2" w:rsidRDefault="0053408E" w:rsidP="005043CC">
      <w:pPr>
        <w:pStyle w:val="Heading1"/>
        <w:spacing w:before="0" w:after="0"/>
        <w:rPr>
          <w:rFonts w:ascii="Calibri" w:hAnsi="Calibri"/>
          <w:lang w:val="en-GB"/>
        </w:rPr>
      </w:pPr>
      <w:bookmarkStart w:id="43" w:name="_Toc462999973"/>
      <w:bookmarkStart w:id="44" w:name="_Toc469915869"/>
      <w:bookmarkStart w:id="45" w:name="_Toc518984128"/>
      <w:r w:rsidRPr="00E91BA2">
        <w:rPr>
          <w:rFonts w:ascii="Calibri" w:hAnsi="Calibri"/>
          <w:lang w:val="en-GB"/>
        </w:rPr>
        <w:lastRenderedPageBreak/>
        <w:t>Project Results Framework</w:t>
      </w:r>
      <w:bookmarkEnd w:id="43"/>
      <w:bookmarkEnd w:id="44"/>
      <w:bookmarkEnd w:id="45"/>
    </w:p>
    <w:p w14:paraId="20DC3083" w14:textId="77777777" w:rsidR="0053408E" w:rsidRPr="00E91BA2" w:rsidRDefault="0053408E" w:rsidP="000553F8">
      <w:pPr>
        <w:rPr>
          <w:rFonts w:ascii="Calibri" w:hAnsi="Calibri"/>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9"/>
      </w:tblGrid>
      <w:tr w:rsidR="000D5C65" w:rsidRPr="00E91BA2" w14:paraId="71DA58E0" w14:textId="77777777" w:rsidTr="005043CC">
        <w:trPr>
          <w:trHeight w:val="305"/>
        </w:trPr>
        <w:tc>
          <w:tcPr>
            <w:tcW w:w="10762" w:type="dxa"/>
            <w:shd w:val="pct12" w:color="auto" w:fill="auto"/>
          </w:tcPr>
          <w:p w14:paraId="3A3DC49E" w14:textId="77777777" w:rsidR="000D5C65" w:rsidRPr="00E91BA2" w:rsidRDefault="000D5C65" w:rsidP="000553F8">
            <w:pPr>
              <w:rPr>
                <w:rFonts w:ascii="Calibri" w:hAnsi="Calibri"/>
                <w:i/>
                <w:sz w:val="18"/>
              </w:rPr>
            </w:pPr>
            <w:r w:rsidRPr="00E91BA2">
              <w:rPr>
                <w:rFonts w:ascii="Calibri" w:hAnsi="Calibri"/>
                <w:b/>
                <w:sz w:val="18"/>
              </w:rPr>
              <w:t xml:space="preserve">This project will contribute to the following Sustainable Development Goal (s):  </w:t>
            </w:r>
          </w:p>
          <w:p w14:paraId="6EACAF9F" w14:textId="77777777" w:rsidR="000D5C65" w:rsidRPr="00E91BA2" w:rsidRDefault="000D5C65" w:rsidP="000553F8">
            <w:pPr>
              <w:rPr>
                <w:rFonts w:ascii="Calibri" w:hAnsi="Calibri"/>
                <w:sz w:val="18"/>
              </w:rPr>
            </w:pPr>
            <w:r w:rsidRPr="00E91BA2">
              <w:rPr>
                <w:rFonts w:ascii="Calibri" w:hAnsi="Calibri"/>
                <w:b/>
                <w:sz w:val="18"/>
              </w:rPr>
              <w:t>Goal 1 ending poverty</w:t>
            </w:r>
            <w:r w:rsidRPr="00E91BA2">
              <w:rPr>
                <w:rFonts w:ascii="Calibri" w:hAnsi="Calibri"/>
                <w:sz w:val="18"/>
              </w:rPr>
              <w:t>: through rural development opportunities provided by e.g. WMAs (water services, schools, bursaries and medical facilities</w:t>
            </w:r>
            <w:r w:rsidRPr="00E91BA2">
              <w:rPr>
                <w:rStyle w:val="FootnoteReference"/>
                <w:rFonts w:ascii="Calibri" w:hAnsi="Calibri"/>
              </w:rPr>
              <w:footnoteReference w:id="53"/>
            </w:r>
            <w:r w:rsidRPr="00E91BA2">
              <w:rPr>
                <w:rFonts w:ascii="Calibri" w:hAnsi="Calibri"/>
                <w:sz w:val="18"/>
              </w:rPr>
              <w:t xml:space="preserve">.), wildlife Ranches, tourism employment – also touches on </w:t>
            </w:r>
            <w:r w:rsidRPr="00E91BA2">
              <w:rPr>
                <w:rFonts w:ascii="Calibri" w:hAnsi="Calibri"/>
                <w:b/>
                <w:sz w:val="18"/>
              </w:rPr>
              <w:t xml:space="preserve">Goal 2 - food security </w:t>
            </w:r>
            <w:r w:rsidRPr="00E91BA2">
              <w:rPr>
                <w:rFonts w:ascii="Calibri" w:hAnsi="Calibri"/>
                <w:sz w:val="18"/>
              </w:rPr>
              <w:t xml:space="preserve">(sustainable management of wildlife as a source of protein), </w:t>
            </w:r>
            <w:r w:rsidRPr="00E91BA2">
              <w:rPr>
                <w:rFonts w:ascii="Calibri" w:hAnsi="Calibri"/>
                <w:b/>
                <w:sz w:val="18"/>
              </w:rPr>
              <w:t>Goal 8 -decent work and economic growth</w:t>
            </w:r>
            <w:r w:rsidRPr="00E91BA2">
              <w:rPr>
                <w:rFonts w:ascii="Calibri" w:hAnsi="Calibri"/>
                <w:sz w:val="18"/>
              </w:rPr>
              <w:t xml:space="preserve"> via WMAs.  </w:t>
            </w:r>
            <w:r w:rsidRPr="00E91BA2">
              <w:rPr>
                <w:rFonts w:ascii="Calibri" w:hAnsi="Calibri"/>
                <w:b/>
                <w:sz w:val="18"/>
              </w:rPr>
              <w:t>Goal 12</w:t>
            </w:r>
            <w:r w:rsidRPr="00E91BA2">
              <w:rPr>
                <w:rFonts w:ascii="Calibri" w:hAnsi="Calibri"/>
                <w:sz w:val="18"/>
              </w:rPr>
              <w:t xml:space="preserve"> </w:t>
            </w:r>
            <w:r w:rsidRPr="00E91BA2">
              <w:rPr>
                <w:rFonts w:ascii="Calibri" w:hAnsi="Calibri"/>
                <w:b/>
                <w:sz w:val="18"/>
              </w:rPr>
              <w:t>Sustainable Consumption and Production patterns</w:t>
            </w:r>
            <w:r w:rsidRPr="00E91BA2">
              <w:rPr>
                <w:rFonts w:ascii="Calibri" w:hAnsi="Calibri"/>
                <w:sz w:val="18"/>
              </w:rPr>
              <w:t xml:space="preserve">: reducing demand for illegal wildlife products through the GWP. </w:t>
            </w:r>
            <w:r w:rsidRPr="00E91BA2">
              <w:rPr>
                <w:rFonts w:ascii="Calibri" w:hAnsi="Calibri"/>
                <w:b/>
                <w:sz w:val="18"/>
              </w:rPr>
              <w:t>Goal 15 Life on land:</w:t>
            </w:r>
            <w:r w:rsidRPr="00E91BA2">
              <w:rPr>
                <w:rFonts w:ascii="Calibri" w:hAnsi="Calibri"/>
                <w:sz w:val="18"/>
              </w:rPr>
              <w:t xml:space="preserve"> Numerous efforts to improve terrestrial ecosystem management through the project including the WMA support. </w:t>
            </w:r>
            <w:r w:rsidRPr="00E91BA2">
              <w:rPr>
                <w:rFonts w:ascii="Calibri" w:hAnsi="Calibri"/>
                <w:b/>
                <w:sz w:val="18"/>
              </w:rPr>
              <w:t>Goal 16 Peaceful and inclusive development:</w:t>
            </w:r>
            <w:r w:rsidRPr="00E91BA2">
              <w:rPr>
                <w:rFonts w:ascii="Calibri" w:hAnsi="Calibri"/>
                <w:sz w:val="18"/>
              </w:rPr>
              <w:t xml:space="preserve"> Considerable effort (Component 2) supporting domestic law enforcement and reducing the level of crime and security risk to communities associated with wildlife management. </w:t>
            </w:r>
            <w:r w:rsidRPr="00E91BA2">
              <w:rPr>
                <w:rFonts w:ascii="Calibri" w:hAnsi="Calibri"/>
                <w:b/>
                <w:color w:val="000000"/>
                <w:sz w:val="18"/>
              </w:rPr>
              <w:t>Goal 17 Means of implementation and partnerships</w:t>
            </w:r>
            <w:r w:rsidRPr="00E91BA2">
              <w:rPr>
                <w:rFonts w:ascii="Calibri" w:hAnsi="Calibri"/>
                <w:color w:val="000000"/>
                <w:sz w:val="18"/>
              </w:rPr>
              <w:t>: bringing Tanzania as a critical player into a 19-country strong global $131 million program and partnership that is expected to leverage $704 million in additional co-financing over seven years.</w:t>
            </w:r>
          </w:p>
        </w:tc>
      </w:tr>
      <w:tr w:rsidR="000D5C65" w:rsidRPr="00E91BA2" w14:paraId="21E9DC4F" w14:textId="77777777" w:rsidTr="005043CC">
        <w:trPr>
          <w:trHeight w:val="287"/>
        </w:trPr>
        <w:tc>
          <w:tcPr>
            <w:tcW w:w="10762" w:type="dxa"/>
            <w:shd w:val="pct12" w:color="auto" w:fill="auto"/>
          </w:tcPr>
          <w:p w14:paraId="60907BCA" w14:textId="77777777" w:rsidR="000D5C65" w:rsidRPr="00E91BA2" w:rsidRDefault="000D5C65" w:rsidP="000553F8">
            <w:pPr>
              <w:rPr>
                <w:rFonts w:ascii="Calibri" w:hAnsi="Calibri"/>
                <w:b/>
                <w:sz w:val="18"/>
              </w:rPr>
            </w:pPr>
            <w:r w:rsidRPr="00E91BA2">
              <w:rPr>
                <w:rFonts w:ascii="Calibri" w:hAnsi="Calibri"/>
                <w:b/>
                <w:sz w:val="18"/>
              </w:rPr>
              <w:t xml:space="preserve">This project will contribute to the following country outcome included in the UNDAPII/Country </w:t>
            </w:r>
            <w:r w:rsidR="005827EB" w:rsidRPr="00E91BA2">
              <w:rPr>
                <w:rFonts w:ascii="Calibri" w:hAnsi="Calibri"/>
                <w:b/>
                <w:sz w:val="18"/>
              </w:rPr>
              <w:t>Programme</w:t>
            </w:r>
            <w:r w:rsidRPr="00E91BA2">
              <w:rPr>
                <w:rFonts w:ascii="Calibri" w:hAnsi="Calibri"/>
                <w:b/>
                <w:sz w:val="18"/>
              </w:rPr>
              <w:t xml:space="preserve"> Document:  </w:t>
            </w:r>
            <w:r w:rsidRPr="00E91BA2">
              <w:rPr>
                <w:rFonts w:ascii="Calibri" w:hAnsi="Calibri"/>
                <w:sz w:val="18"/>
              </w:rPr>
              <w:t>Improved environment, natural resources, climate change governance, energy access and disaster risk management.</w:t>
            </w:r>
          </w:p>
        </w:tc>
      </w:tr>
      <w:tr w:rsidR="000D5C65" w:rsidRPr="00E91BA2" w14:paraId="39E0B0D6" w14:textId="77777777" w:rsidTr="005043CC">
        <w:trPr>
          <w:trHeight w:val="544"/>
        </w:trPr>
        <w:tc>
          <w:tcPr>
            <w:tcW w:w="10762" w:type="dxa"/>
            <w:shd w:val="pct12" w:color="auto" w:fill="auto"/>
          </w:tcPr>
          <w:p w14:paraId="23B59A11" w14:textId="77777777" w:rsidR="000D5C65" w:rsidRPr="00E91BA2" w:rsidRDefault="000D5C65" w:rsidP="000553F8">
            <w:pPr>
              <w:rPr>
                <w:rFonts w:ascii="Calibri" w:hAnsi="Calibri"/>
                <w:b/>
                <w:sz w:val="18"/>
              </w:rPr>
            </w:pPr>
            <w:r w:rsidRPr="00E91BA2">
              <w:rPr>
                <w:rFonts w:ascii="Calibri" w:hAnsi="Calibri"/>
                <w:b/>
                <w:sz w:val="18"/>
              </w:rPr>
              <w:t>This project will be linked to the following output of the UNDP Strategic Plan:</w:t>
            </w:r>
          </w:p>
          <w:p w14:paraId="08E45013" w14:textId="77777777" w:rsidR="000D5C65" w:rsidRPr="00E91BA2" w:rsidRDefault="000D5C65" w:rsidP="000553F8">
            <w:pPr>
              <w:rPr>
                <w:rFonts w:ascii="Calibri" w:hAnsi="Calibri"/>
                <w:i/>
                <w:sz w:val="18"/>
              </w:rPr>
            </w:pPr>
            <w:r w:rsidRPr="00E91BA2">
              <w:rPr>
                <w:rFonts w:ascii="Calibri" w:hAnsi="Calibri"/>
                <w:sz w:val="18"/>
              </w:rPr>
              <w:t>Output 2.5:  Legal and regulatory frameworks, policies and institutions enabled to ensure the conservation, sustainable use, and access and benefit sharing of natural resources, biodiversity and ecosystems, in line with international conventions and national legislation.</w:t>
            </w:r>
          </w:p>
        </w:tc>
      </w:tr>
    </w:tbl>
    <w:p w14:paraId="7BECC39A" w14:textId="77777777" w:rsidR="000D5C65" w:rsidRPr="00E91BA2" w:rsidRDefault="000D5C65" w:rsidP="000553F8">
      <w:pPr>
        <w:rPr>
          <w:rFonts w:ascii="Calibri" w:hAnsi="Calibri"/>
          <w:sz w:val="2"/>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8"/>
        <w:gridCol w:w="1839"/>
        <w:gridCol w:w="1280"/>
        <w:gridCol w:w="1193"/>
        <w:gridCol w:w="1496"/>
        <w:gridCol w:w="2273"/>
      </w:tblGrid>
      <w:tr w:rsidR="00DB77CA" w:rsidRPr="00E91BA2" w14:paraId="1727AE1F" w14:textId="77777777" w:rsidTr="00F84AA9">
        <w:trPr>
          <w:cantSplit/>
          <w:trHeight w:val="544"/>
          <w:tblHeader/>
        </w:trPr>
        <w:tc>
          <w:tcPr>
            <w:tcW w:w="1558" w:type="dxa"/>
            <w:shd w:val="pct12" w:color="auto" w:fill="auto"/>
          </w:tcPr>
          <w:p w14:paraId="4518DE2F" w14:textId="77777777" w:rsidR="000D5C65" w:rsidRPr="00E91BA2" w:rsidRDefault="000D5C65" w:rsidP="000553F8">
            <w:pPr>
              <w:jc w:val="center"/>
              <w:rPr>
                <w:rFonts w:ascii="Calibri" w:hAnsi="Calibri"/>
                <w:b/>
                <w:sz w:val="18"/>
              </w:rPr>
            </w:pPr>
            <w:bookmarkStart w:id="46" w:name="_Hlk517788056"/>
          </w:p>
        </w:tc>
        <w:tc>
          <w:tcPr>
            <w:tcW w:w="1839" w:type="dxa"/>
            <w:shd w:val="pct12" w:color="auto" w:fill="auto"/>
          </w:tcPr>
          <w:p w14:paraId="661098FF" w14:textId="6D5921D1" w:rsidR="000D5C65" w:rsidRPr="00E91BA2" w:rsidRDefault="000D5C65" w:rsidP="000553F8">
            <w:pPr>
              <w:jc w:val="center"/>
              <w:rPr>
                <w:rFonts w:ascii="Calibri" w:hAnsi="Calibri"/>
                <w:b/>
                <w:sz w:val="18"/>
              </w:rPr>
            </w:pPr>
            <w:r w:rsidRPr="00E91BA2">
              <w:rPr>
                <w:rFonts w:ascii="Calibri" w:hAnsi="Calibri"/>
                <w:b/>
                <w:sz w:val="18"/>
              </w:rPr>
              <w:t>Objective and Outcome Indicators</w:t>
            </w:r>
          </w:p>
          <w:p w14:paraId="25CA6C5E" w14:textId="21431240" w:rsidR="000D5C65" w:rsidRPr="00E91BA2" w:rsidRDefault="000D5C65" w:rsidP="000553F8">
            <w:pPr>
              <w:jc w:val="center"/>
              <w:rPr>
                <w:rFonts w:ascii="Calibri" w:hAnsi="Calibri"/>
                <w:b/>
                <w:sz w:val="18"/>
              </w:rPr>
            </w:pPr>
          </w:p>
        </w:tc>
        <w:tc>
          <w:tcPr>
            <w:tcW w:w="1280" w:type="dxa"/>
            <w:shd w:val="pct12" w:color="auto" w:fill="auto"/>
          </w:tcPr>
          <w:p w14:paraId="61AC240B" w14:textId="77777777" w:rsidR="000D5C65" w:rsidRPr="00E91BA2" w:rsidRDefault="000D5C65" w:rsidP="000553F8">
            <w:pPr>
              <w:jc w:val="center"/>
              <w:rPr>
                <w:rFonts w:ascii="Calibri" w:hAnsi="Calibri"/>
                <w:b/>
                <w:sz w:val="18"/>
              </w:rPr>
            </w:pPr>
            <w:r w:rsidRPr="00E91BA2">
              <w:rPr>
                <w:rFonts w:ascii="Calibri" w:hAnsi="Calibri"/>
                <w:b/>
                <w:sz w:val="18"/>
              </w:rPr>
              <w:t>Baseline</w:t>
            </w:r>
            <w:r w:rsidRPr="00E91BA2">
              <w:rPr>
                <w:rStyle w:val="FootnoteReference"/>
                <w:rFonts w:ascii="Calibri" w:hAnsi="Calibri"/>
                <w:b/>
              </w:rPr>
              <w:footnoteReference w:id="54"/>
            </w:r>
            <w:r w:rsidRPr="00E91BA2">
              <w:rPr>
                <w:rFonts w:ascii="Calibri" w:hAnsi="Calibri"/>
                <w:b/>
                <w:sz w:val="18"/>
              </w:rPr>
              <w:t xml:space="preserve"> </w:t>
            </w:r>
          </w:p>
          <w:p w14:paraId="23EFA84B" w14:textId="77777777" w:rsidR="000D5C65" w:rsidRPr="00E91BA2" w:rsidRDefault="000D5C65" w:rsidP="000553F8">
            <w:pPr>
              <w:jc w:val="center"/>
              <w:rPr>
                <w:rFonts w:ascii="Calibri" w:hAnsi="Calibri"/>
                <w:b/>
                <w:sz w:val="18"/>
              </w:rPr>
            </w:pPr>
          </w:p>
        </w:tc>
        <w:tc>
          <w:tcPr>
            <w:tcW w:w="1193" w:type="dxa"/>
            <w:shd w:val="pct12" w:color="auto" w:fill="auto"/>
          </w:tcPr>
          <w:p w14:paraId="3C18071C" w14:textId="77777777" w:rsidR="000D5C65" w:rsidRPr="00E91BA2" w:rsidRDefault="000D5C65" w:rsidP="000553F8">
            <w:pPr>
              <w:jc w:val="center"/>
              <w:rPr>
                <w:rFonts w:ascii="Calibri" w:hAnsi="Calibri"/>
                <w:b/>
                <w:sz w:val="18"/>
              </w:rPr>
            </w:pPr>
            <w:r w:rsidRPr="00E91BA2">
              <w:rPr>
                <w:rFonts w:ascii="Calibri" w:hAnsi="Calibri"/>
                <w:b/>
                <w:sz w:val="18"/>
              </w:rPr>
              <w:t>Mid-term Target</w:t>
            </w:r>
            <w:r w:rsidRPr="00E91BA2">
              <w:rPr>
                <w:rStyle w:val="FootnoteReference"/>
                <w:rFonts w:ascii="Calibri" w:hAnsi="Calibri"/>
                <w:b/>
              </w:rPr>
              <w:footnoteReference w:id="55"/>
            </w:r>
          </w:p>
          <w:p w14:paraId="00D58A0D" w14:textId="77777777" w:rsidR="000D5C65" w:rsidRPr="00E91BA2" w:rsidRDefault="000D5C65" w:rsidP="000553F8">
            <w:pPr>
              <w:jc w:val="center"/>
              <w:rPr>
                <w:rFonts w:ascii="Calibri" w:hAnsi="Calibri"/>
                <w:b/>
                <w:sz w:val="18"/>
              </w:rPr>
            </w:pPr>
          </w:p>
        </w:tc>
        <w:tc>
          <w:tcPr>
            <w:tcW w:w="1496" w:type="dxa"/>
            <w:shd w:val="pct12" w:color="auto" w:fill="auto"/>
          </w:tcPr>
          <w:p w14:paraId="1B1DD623" w14:textId="77777777" w:rsidR="000D5C65" w:rsidRPr="00E91BA2" w:rsidRDefault="000D5C65" w:rsidP="000553F8">
            <w:pPr>
              <w:jc w:val="center"/>
              <w:rPr>
                <w:rFonts w:ascii="Calibri" w:hAnsi="Calibri"/>
                <w:b/>
                <w:sz w:val="18"/>
              </w:rPr>
            </w:pPr>
            <w:r w:rsidRPr="00E91BA2">
              <w:rPr>
                <w:rFonts w:ascii="Calibri" w:hAnsi="Calibri"/>
                <w:b/>
                <w:sz w:val="18"/>
              </w:rPr>
              <w:t>End of Project Target</w:t>
            </w:r>
          </w:p>
          <w:p w14:paraId="62ACC625" w14:textId="77777777" w:rsidR="000D5C65" w:rsidRPr="00E91BA2" w:rsidRDefault="000D5C65" w:rsidP="000553F8">
            <w:pPr>
              <w:jc w:val="center"/>
              <w:rPr>
                <w:rFonts w:ascii="Calibri" w:hAnsi="Calibri"/>
                <w:b/>
                <w:sz w:val="18"/>
              </w:rPr>
            </w:pPr>
          </w:p>
        </w:tc>
        <w:tc>
          <w:tcPr>
            <w:tcW w:w="2273" w:type="dxa"/>
            <w:shd w:val="pct12" w:color="auto" w:fill="auto"/>
          </w:tcPr>
          <w:p w14:paraId="193A5F16" w14:textId="77777777" w:rsidR="000D5C65" w:rsidRPr="00E91BA2" w:rsidRDefault="000D5C65" w:rsidP="000553F8">
            <w:pPr>
              <w:jc w:val="center"/>
              <w:rPr>
                <w:rFonts w:ascii="Calibri" w:hAnsi="Calibri"/>
                <w:b/>
                <w:sz w:val="18"/>
              </w:rPr>
            </w:pPr>
            <w:r w:rsidRPr="00E91BA2">
              <w:rPr>
                <w:rFonts w:ascii="Calibri" w:hAnsi="Calibri"/>
                <w:b/>
                <w:sz w:val="18"/>
              </w:rPr>
              <w:t>Assumptions</w:t>
            </w:r>
            <w:r w:rsidRPr="00E91BA2">
              <w:rPr>
                <w:rStyle w:val="FootnoteReference"/>
                <w:rFonts w:ascii="Calibri" w:hAnsi="Calibri"/>
                <w:b/>
              </w:rPr>
              <w:footnoteReference w:id="56"/>
            </w:r>
          </w:p>
          <w:p w14:paraId="6F5E7E7F" w14:textId="77777777" w:rsidR="000D5C65" w:rsidRPr="00E91BA2" w:rsidRDefault="000D5C65" w:rsidP="000553F8">
            <w:pPr>
              <w:jc w:val="center"/>
              <w:rPr>
                <w:rFonts w:ascii="Calibri" w:hAnsi="Calibri"/>
                <w:b/>
                <w:sz w:val="18"/>
              </w:rPr>
            </w:pPr>
          </w:p>
        </w:tc>
      </w:tr>
      <w:tr w:rsidR="00DB77CA" w:rsidRPr="00E91BA2" w14:paraId="1EC7B0DB" w14:textId="77777777" w:rsidTr="00F84AA9">
        <w:trPr>
          <w:cantSplit/>
          <w:trHeight w:val="458"/>
        </w:trPr>
        <w:tc>
          <w:tcPr>
            <w:tcW w:w="1558" w:type="dxa"/>
            <w:vMerge w:val="restart"/>
            <w:shd w:val="pct12" w:color="auto" w:fill="auto"/>
          </w:tcPr>
          <w:p w14:paraId="684FA8F6" w14:textId="77777777" w:rsidR="00EC1160" w:rsidRPr="00E91BA2" w:rsidRDefault="00EC1160" w:rsidP="000553F8">
            <w:pPr>
              <w:rPr>
                <w:rFonts w:ascii="Calibri" w:hAnsi="Calibri"/>
                <w:color w:val="000000"/>
                <w:sz w:val="18"/>
              </w:rPr>
            </w:pPr>
            <w:r w:rsidRPr="00E91BA2">
              <w:rPr>
                <w:rFonts w:ascii="Calibri" w:hAnsi="Calibri"/>
                <w:b/>
                <w:sz w:val="18"/>
              </w:rPr>
              <w:t xml:space="preserve">Project Objective: </w:t>
            </w:r>
            <w:r w:rsidRPr="00E91BA2">
              <w:rPr>
                <w:rFonts w:ascii="Calibri" w:hAnsi="Calibri"/>
                <w:color w:val="000000"/>
                <w:sz w:val="18"/>
              </w:rPr>
              <w:t>To combat poaching and the illegal wildlife trade in Tanzania through an integrated approach.</w:t>
            </w:r>
          </w:p>
          <w:p w14:paraId="5311CD11" w14:textId="77777777" w:rsidR="00F14579" w:rsidRPr="00E91BA2" w:rsidRDefault="00F14579" w:rsidP="000553F8">
            <w:pPr>
              <w:rPr>
                <w:rFonts w:ascii="Calibri" w:hAnsi="Calibri"/>
                <w:color w:val="000000"/>
                <w:sz w:val="18"/>
              </w:rPr>
            </w:pPr>
          </w:p>
          <w:p w14:paraId="6CF4EDFF" w14:textId="77777777" w:rsidR="00EC1160" w:rsidRPr="00E91BA2" w:rsidRDefault="00EC1160" w:rsidP="000553F8">
            <w:pPr>
              <w:rPr>
                <w:rFonts w:ascii="Calibri" w:hAnsi="Calibri"/>
                <w:b/>
                <w:i/>
                <w:sz w:val="18"/>
              </w:rPr>
            </w:pPr>
          </w:p>
          <w:p w14:paraId="0B5B5443" w14:textId="77777777" w:rsidR="00EC1160" w:rsidRPr="00E91BA2" w:rsidRDefault="00EC1160" w:rsidP="000553F8">
            <w:pPr>
              <w:rPr>
                <w:rFonts w:ascii="Calibri" w:hAnsi="Calibri"/>
                <w:b/>
                <w:i/>
                <w:sz w:val="18"/>
              </w:rPr>
            </w:pPr>
            <w:r w:rsidRPr="00E91BA2">
              <w:rPr>
                <w:rFonts w:ascii="Calibri" w:hAnsi="Calibri"/>
                <w:sz w:val="18"/>
              </w:rPr>
              <w:br w:type="page"/>
            </w:r>
          </w:p>
        </w:tc>
        <w:tc>
          <w:tcPr>
            <w:tcW w:w="1839" w:type="dxa"/>
          </w:tcPr>
          <w:p w14:paraId="49BC554C" w14:textId="77777777" w:rsidR="00EC1160" w:rsidRPr="00E91BA2" w:rsidRDefault="00EC1160" w:rsidP="000553F8">
            <w:pPr>
              <w:rPr>
                <w:rFonts w:ascii="Calibri" w:hAnsi="Calibri"/>
                <w:sz w:val="18"/>
              </w:rPr>
            </w:pPr>
            <w:r w:rsidRPr="00E91BA2">
              <w:rPr>
                <w:rFonts w:ascii="Calibri" w:hAnsi="Calibri"/>
                <w:sz w:val="18"/>
                <w:u w:val="single"/>
              </w:rPr>
              <w:t>Mandatory Indicator 1:</w:t>
            </w:r>
            <w:r w:rsidRPr="00E91BA2">
              <w:rPr>
                <w:rFonts w:ascii="Calibri" w:hAnsi="Calibri"/>
                <w:sz w:val="18"/>
              </w:rPr>
              <w:t xml:space="preserve">  Extent to which legal or policy or institutional frameworks are in place for conservation, sustainable use, and access and benefit sharing of natural resources, biodiversity and ecosystems.</w:t>
            </w:r>
          </w:p>
        </w:tc>
        <w:tc>
          <w:tcPr>
            <w:tcW w:w="1280" w:type="dxa"/>
          </w:tcPr>
          <w:p w14:paraId="59211EF9" w14:textId="05DA3A26" w:rsidR="00EC1160" w:rsidRPr="00E91BA2" w:rsidRDefault="009A45BE" w:rsidP="000553F8">
            <w:pPr>
              <w:rPr>
                <w:rFonts w:ascii="Calibri" w:hAnsi="Calibri"/>
                <w:i/>
                <w:sz w:val="18"/>
              </w:rPr>
            </w:pPr>
            <w:r w:rsidRPr="00E91BA2">
              <w:rPr>
                <w:rFonts w:ascii="Calibri" w:hAnsi="Calibri" w:cs="Calibri"/>
                <w:bCs/>
                <w:i/>
                <w:sz w:val="18"/>
                <w:szCs w:val="18"/>
              </w:rPr>
              <w:t xml:space="preserve">NSCPIWT </w:t>
            </w:r>
            <w:r w:rsidR="00EC1160" w:rsidRPr="00E91BA2">
              <w:rPr>
                <w:rFonts w:ascii="Calibri" w:hAnsi="Calibri"/>
                <w:i/>
                <w:sz w:val="18"/>
              </w:rPr>
              <w:t xml:space="preserve"> Strategy not implemented </w:t>
            </w:r>
          </w:p>
          <w:p w14:paraId="66AE128B" w14:textId="77777777" w:rsidR="00EC1160" w:rsidRPr="00E91BA2" w:rsidRDefault="00EC1160" w:rsidP="000553F8">
            <w:pPr>
              <w:rPr>
                <w:rFonts w:ascii="Calibri" w:hAnsi="Calibri"/>
                <w:i/>
                <w:sz w:val="18"/>
              </w:rPr>
            </w:pPr>
          </w:p>
          <w:p w14:paraId="3F0A4167" w14:textId="77777777" w:rsidR="00EC1160" w:rsidRPr="00E91BA2" w:rsidRDefault="00EC1160" w:rsidP="000553F8">
            <w:pPr>
              <w:rPr>
                <w:rFonts w:ascii="Calibri" w:hAnsi="Calibri"/>
                <w:i/>
                <w:sz w:val="18"/>
              </w:rPr>
            </w:pPr>
          </w:p>
          <w:p w14:paraId="077BDD45" w14:textId="77777777" w:rsidR="00EC1160" w:rsidRPr="00E91BA2" w:rsidRDefault="00EC1160" w:rsidP="000553F8">
            <w:pPr>
              <w:rPr>
                <w:rFonts w:ascii="Calibri" w:hAnsi="Calibri"/>
                <w:i/>
                <w:sz w:val="18"/>
              </w:rPr>
            </w:pPr>
          </w:p>
          <w:p w14:paraId="35E4532B" w14:textId="77777777" w:rsidR="00EC1160" w:rsidRPr="00E91BA2" w:rsidRDefault="00EC1160" w:rsidP="000553F8">
            <w:pPr>
              <w:rPr>
                <w:rFonts w:ascii="Calibri" w:hAnsi="Calibri"/>
                <w:i/>
                <w:sz w:val="18"/>
              </w:rPr>
            </w:pPr>
          </w:p>
          <w:p w14:paraId="13576DD1" w14:textId="77777777" w:rsidR="00EC1160" w:rsidRPr="00E91BA2" w:rsidRDefault="00EC1160" w:rsidP="000553F8">
            <w:pPr>
              <w:rPr>
                <w:rFonts w:ascii="Calibri" w:hAnsi="Calibri"/>
                <w:i/>
                <w:sz w:val="18"/>
              </w:rPr>
            </w:pPr>
          </w:p>
          <w:p w14:paraId="1C1CB28F" w14:textId="77777777" w:rsidR="00EC1160" w:rsidRPr="00E91BA2" w:rsidRDefault="00EC1160" w:rsidP="000553F8">
            <w:pPr>
              <w:rPr>
                <w:rFonts w:ascii="Calibri" w:hAnsi="Calibri"/>
                <w:i/>
                <w:sz w:val="18"/>
              </w:rPr>
            </w:pPr>
            <w:r w:rsidRPr="00E91BA2">
              <w:rPr>
                <w:rFonts w:ascii="Calibri" w:hAnsi="Calibri"/>
                <w:i/>
                <w:sz w:val="18"/>
              </w:rPr>
              <w:t>IWT control institutions does not exist</w:t>
            </w:r>
          </w:p>
        </w:tc>
        <w:tc>
          <w:tcPr>
            <w:tcW w:w="1193" w:type="dxa"/>
          </w:tcPr>
          <w:p w14:paraId="13FAE44E" w14:textId="1FF57183" w:rsidR="00EC1160" w:rsidRPr="00E91BA2" w:rsidRDefault="00EC1160" w:rsidP="000553F8">
            <w:pPr>
              <w:rPr>
                <w:rFonts w:ascii="Calibri" w:hAnsi="Calibri"/>
                <w:i/>
                <w:sz w:val="18"/>
              </w:rPr>
            </w:pPr>
            <w:r w:rsidRPr="00E91BA2">
              <w:rPr>
                <w:rFonts w:ascii="Calibri" w:hAnsi="Calibri"/>
                <w:i/>
                <w:sz w:val="18"/>
              </w:rPr>
              <w:t xml:space="preserve">Updated </w:t>
            </w:r>
            <w:r w:rsidR="009A45BE" w:rsidRPr="00E91BA2">
              <w:rPr>
                <w:rFonts w:ascii="Calibri" w:hAnsi="Calibri" w:cs="Calibri"/>
                <w:bCs/>
                <w:i/>
                <w:sz w:val="18"/>
                <w:szCs w:val="18"/>
              </w:rPr>
              <w:t xml:space="preserve">NSCPIWT </w:t>
            </w:r>
            <w:r w:rsidRPr="00E91BA2">
              <w:rPr>
                <w:rFonts w:ascii="Calibri" w:hAnsi="Calibri"/>
                <w:i/>
                <w:sz w:val="18"/>
              </w:rPr>
              <w:t xml:space="preserve"> Strategy/ Action Plan approved by Government </w:t>
            </w:r>
          </w:p>
          <w:p w14:paraId="1B153B56" w14:textId="77777777" w:rsidR="00EC1160" w:rsidRPr="00E91BA2" w:rsidRDefault="00EC1160" w:rsidP="000553F8">
            <w:pPr>
              <w:rPr>
                <w:rFonts w:ascii="Calibri" w:hAnsi="Calibri"/>
                <w:i/>
                <w:sz w:val="18"/>
              </w:rPr>
            </w:pPr>
          </w:p>
          <w:p w14:paraId="18921229" w14:textId="044B5E18" w:rsidR="00EC1160" w:rsidRPr="00E91BA2" w:rsidRDefault="0031774E" w:rsidP="000553F8">
            <w:pPr>
              <w:rPr>
                <w:rFonts w:ascii="Calibri" w:hAnsi="Calibri"/>
                <w:i/>
                <w:sz w:val="18"/>
              </w:rPr>
            </w:pPr>
            <w:r w:rsidRPr="00E91BA2">
              <w:rPr>
                <w:rFonts w:ascii="Calibri" w:hAnsi="Calibri"/>
                <w:i/>
                <w:sz w:val="18"/>
              </w:rPr>
              <w:t>Key institutions</w:t>
            </w:r>
            <w:r w:rsidR="00EC1160" w:rsidRPr="00E91BA2">
              <w:rPr>
                <w:rFonts w:ascii="Calibri" w:hAnsi="Calibri"/>
                <w:i/>
                <w:sz w:val="18"/>
              </w:rPr>
              <w:t xml:space="preserve"> (WFCTT, TCGs) formally constituted  </w:t>
            </w:r>
          </w:p>
        </w:tc>
        <w:tc>
          <w:tcPr>
            <w:tcW w:w="1496" w:type="dxa"/>
          </w:tcPr>
          <w:p w14:paraId="36CF600C" w14:textId="0EE62221" w:rsidR="00EC1160" w:rsidRPr="00E91BA2" w:rsidRDefault="00EC1160" w:rsidP="000553F8">
            <w:pPr>
              <w:rPr>
                <w:rFonts w:ascii="Calibri" w:hAnsi="Calibri"/>
                <w:i/>
                <w:sz w:val="18"/>
              </w:rPr>
            </w:pPr>
            <w:r w:rsidRPr="00E91BA2">
              <w:rPr>
                <w:rFonts w:ascii="Calibri" w:hAnsi="Calibri"/>
                <w:i/>
                <w:sz w:val="18"/>
              </w:rPr>
              <w:t xml:space="preserve">Updated </w:t>
            </w:r>
            <w:r w:rsidR="009A45BE" w:rsidRPr="00E91BA2">
              <w:rPr>
                <w:rFonts w:ascii="Calibri" w:hAnsi="Calibri" w:cs="Calibri"/>
                <w:bCs/>
                <w:i/>
                <w:sz w:val="18"/>
                <w:szCs w:val="18"/>
              </w:rPr>
              <w:t xml:space="preserve">NSCPIWT </w:t>
            </w:r>
            <w:r w:rsidRPr="00E91BA2">
              <w:rPr>
                <w:rFonts w:ascii="Calibri" w:hAnsi="Calibri"/>
                <w:i/>
                <w:sz w:val="18"/>
              </w:rPr>
              <w:t xml:space="preserve"> Strategy/ Action Plan implemented with allocated funding</w:t>
            </w:r>
            <w:r w:rsidR="00CB36DC" w:rsidRPr="00E91BA2">
              <w:rPr>
                <w:rStyle w:val="FootnoteReference"/>
                <w:rFonts w:ascii="Calibri" w:hAnsi="Calibri"/>
                <w:i/>
              </w:rPr>
              <w:footnoteReference w:id="57"/>
            </w:r>
          </w:p>
          <w:p w14:paraId="4CA48C31" w14:textId="77777777" w:rsidR="00EC1160" w:rsidRPr="00E91BA2" w:rsidRDefault="00EC1160" w:rsidP="000553F8">
            <w:pPr>
              <w:rPr>
                <w:rFonts w:ascii="Calibri" w:hAnsi="Calibri"/>
                <w:i/>
                <w:sz w:val="18"/>
              </w:rPr>
            </w:pPr>
          </w:p>
          <w:p w14:paraId="5FA319DA" w14:textId="30E48204" w:rsidR="00EC1160" w:rsidRPr="00E91BA2" w:rsidRDefault="0031774E" w:rsidP="000553F8">
            <w:pPr>
              <w:rPr>
                <w:rFonts w:ascii="Calibri" w:hAnsi="Calibri"/>
                <w:b/>
                <w:sz w:val="18"/>
              </w:rPr>
            </w:pPr>
            <w:r w:rsidRPr="00E91BA2">
              <w:rPr>
                <w:rFonts w:ascii="Calibri" w:hAnsi="Calibri"/>
                <w:i/>
                <w:sz w:val="18"/>
              </w:rPr>
              <w:t>Key institutions</w:t>
            </w:r>
            <w:r w:rsidR="00EC1160" w:rsidRPr="00E91BA2">
              <w:rPr>
                <w:rFonts w:ascii="Calibri" w:hAnsi="Calibri"/>
                <w:i/>
                <w:sz w:val="18"/>
              </w:rPr>
              <w:t xml:space="preserve"> (WFCTT, TCGs) have sufficient funding and staff</w:t>
            </w:r>
            <w:r w:rsidR="008E27EF" w:rsidRPr="00E91BA2">
              <w:rPr>
                <w:rStyle w:val="FootnoteReference"/>
                <w:rFonts w:ascii="Calibri" w:hAnsi="Calibri"/>
                <w:i/>
              </w:rPr>
              <w:footnoteReference w:id="58"/>
            </w:r>
            <w:r w:rsidR="00EC1160" w:rsidRPr="00E91BA2">
              <w:rPr>
                <w:rFonts w:ascii="Calibri" w:hAnsi="Calibri"/>
                <w:i/>
                <w:sz w:val="18"/>
              </w:rPr>
              <w:t xml:space="preserve"> </w:t>
            </w:r>
          </w:p>
        </w:tc>
        <w:tc>
          <w:tcPr>
            <w:tcW w:w="2273" w:type="dxa"/>
          </w:tcPr>
          <w:p w14:paraId="0F23A92C" w14:textId="2404B3B5" w:rsidR="00EC1160" w:rsidRPr="00E91BA2" w:rsidRDefault="00EC1160" w:rsidP="005043CC">
            <w:pPr>
              <w:pStyle w:val="ColorfulList-Accent11"/>
              <w:numPr>
                <w:ilvl w:val="0"/>
                <w:numId w:val="24"/>
              </w:numPr>
              <w:rPr>
                <w:i/>
                <w:sz w:val="18"/>
              </w:rPr>
            </w:pPr>
            <w:r w:rsidRPr="00E91BA2">
              <w:rPr>
                <w:i/>
                <w:sz w:val="18"/>
                <w:lang w:val="en-GB"/>
              </w:rPr>
              <w:t xml:space="preserve">Adaptive management of </w:t>
            </w:r>
            <w:r w:rsidR="0031774E" w:rsidRPr="00E91BA2">
              <w:rPr>
                <w:rFonts w:cs="Calibri"/>
                <w:bCs/>
                <w:i/>
                <w:sz w:val="18"/>
                <w:szCs w:val="18"/>
                <w:lang w:val="en-GB" w:eastAsia="en-US"/>
              </w:rPr>
              <w:t xml:space="preserve">NSCPIWT </w:t>
            </w:r>
            <w:r w:rsidR="0031774E" w:rsidRPr="00E91BA2">
              <w:rPr>
                <w:i/>
                <w:sz w:val="18"/>
                <w:lang w:val="en-GB"/>
              </w:rPr>
              <w:t>taking</w:t>
            </w:r>
            <w:r w:rsidRPr="00E91BA2">
              <w:rPr>
                <w:i/>
                <w:sz w:val="18"/>
                <w:lang w:val="en-GB"/>
              </w:rPr>
              <w:t xml:space="preserve"> place and institutional mandates and operations adjusted accordingly </w:t>
            </w:r>
          </w:p>
          <w:p w14:paraId="661DC2D1" w14:textId="4CB229F1" w:rsidR="00EC1160" w:rsidRPr="00E91BA2" w:rsidRDefault="00EC1160" w:rsidP="005043CC">
            <w:pPr>
              <w:pStyle w:val="ColorfulList-Accent11"/>
              <w:numPr>
                <w:ilvl w:val="0"/>
                <w:numId w:val="24"/>
              </w:numPr>
              <w:rPr>
                <w:i/>
                <w:sz w:val="18"/>
              </w:rPr>
            </w:pPr>
            <w:r w:rsidRPr="00E91BA2">
              <w:rPr>
                <w:i/>
                <w:sz w:val="18"/>
                <w:lang w:val="en-GB"/>
              </w:rPr>
              <w:t xml:space="preserve">Government commits to continued </w:t>
            </w:r>
            <w:r w:rsidR="009A45BE" w:rsidRPr="00E91BA2">
              <w:rPr>
                <w:rFonts w:cs="Calibri"/>
                <w:bCs/>
                <w:i/>
                <w:sz w:val="18"/>
                <w:szCs w:val="18"/>
                <w:lang w:val="en-GB" w:eastAsia="en-US"/>
              </w:rPr>
              <w:t xml:space="preserve">NSCPIWT </w:t>
            </w:r>
            <w:r w:rsidRPr="00E91BA2">
              <w:rPr>
                <w:i/>
                <w:sz w:val="18"/>
                <w:lang w:val="en-GB"/>
              </w:rPr>
              <w:t xml:space="preserve"> Strategy / Action Plan beyond project horizon and provide sufficient funding to established IWT institutions</w:t>
            </w:r>
          </w:p>
        </w:tc>
      </w:tr>
      <w:tr w:rsidR="00DB77CA" w:rsidRPr="00E91BA2" w14:paraId="136A0E36" w14:textId="77777777" w:rsidTr="00F84AA9">
        <w:trPr>
          <w:cantSplit/>
          <w:trHeight w:val="3492"/>
        </w:trPr>
        <w:tc>
          <w:tcPr>
            <w:tcW w:w="1558" w:type="dxa"/>
            <w:vMerge/>
            <w:shd w:val="pct12" w:color="auto" w:fill="auto"/>
          </w:tcPr>
          <w:p w14:paraId="6DD88EBB" w14:textId="77777777" w:rsidR="0033424B" w:rsidRPr="00E91BA2" w:rsidRDefault="0033424B" w:rsidP="000553F8">
            <w:pPr>
              <w:rPr>
                <w:rFonts w:ascii="Calibri" w:hAnsi="Calibri"/>
                <w:b/>
                <w:sz w:val="18"/>
              </w:rPr>
            </w:pPr>
          </w:p>
        </w:tc>
        <w:tc>
          <w:tcPr>
            <w:tcW w:w="1839" w:type="dxa"/>
          </w:tcPr>
          <w:p w14:paraId="27E89F96" w14:textId="77777777" w:rsidR="0033424B" w:rsidRPr="00E91BA2" w:rsidRDefault="0033424B" w:rsidP="000553F8">
            <w:pPr>
              <w:rPr>
                <w:rFonts w:ascii="Calibri" w:hAnsi="Calibri"/>
                <w:sz w:val="18"/>
              </w:rPr>
            </w:pPr>
            <w:r w:rsidRPr="00E91BA2">
              <w:rPr>
                <w:rFonts w:ascii="Calibri" w:hAnsi="Calibri"/>
                <w:sz w:val="18"/>
                <w:u w:val="single"/>
              </w:rPr>
              <w:t>Mandatory indicator 2</w:t>
            </w:r>
            <w:r w:rsidRPr="00E91BA2">
              <w:rPr>
                <w:rFonts w:ascii="Calibri" w:hAnsi="Calibri"/>
                <w:sz w:val="18"/>
              </w:rPr>
              <w:t xml:space="preserve">:  # local people (female/male) who improved their livelihood via fair sharing of benefits from CBWM and alternative income projects </w:t>
            </w:r>
          </w:p>
          <w:p w14:paraId="223EF684" w14:textId="77777777" w:rsidR="0033424B" w:rsidRPr="00E91BA2" w:rsidRDefault="0033424B" w:rsidP="000553F8">
            <w:pPr>
              <w:rPr>
                <w:rFonts w:ascii="Calibri" w:hAnsi="Calibri"/>
                <w:sz w:val="18"/>
              </w:rPr>
            </w:pPr>
          </w:p>
          <w:p w14:paraId="6483E232" w14:textId="77777777" w:rsidR="0033424B" w:rsidRPr="00E91BA2" w:rsidRDefault="0033424B" w:rsidP="000553F8">
            <w:pPr>
              <w:rPr>
                <w:rFonts w:ascii="Calibri" w:hAnsi="Calibri"/>
                <w:sz w:val="18"/>
                <w:u w:val="single"/>
              </w:rPr>
            </w:pPr>
            <w:r w:rsidRPr="00E91BA2">
              <w:rPr>
                <w:rFonts w:ascii="Calibri" w:hAnsi="Calibri"/>
                <w:sz w:val="18"/>
                <w:u w:val="single"/>
              </w:rPr>
              <w:t xml:space="preserve">Baseline population in Ruaha/ Rungwa ecosystem:  </w:t>
            </w:r>
          </w:p>
          <w:p w14:paraId="32897381" w14:textId="77777777" w:rsidR="0033424B" w:rsidRPr="00E91BA2" w:rsidRDefault="0033424B" w:rsidP="000553F8">
            <w:pPr>
              <w:rPr>
                <w:rFonts w:ascii="Calibri" w:hAnsi="Calibri"/>
                <w:i/>
                <w:sz w:val="18"/>
              </w:rPr>
            </w:pPr>
            <w:r w:rsidRPr="00E91BA2">
              <w:rPr>
                <w:rFonts w:ascii="Calibri" w:hAnsi="Calibri"/>
                <w:i/>
                <w:sz w:val="18"/>
              </w:rPr>
              <w:t>415,140 (male)</w:t>
            </w:r>
          </w:p>
          <w:p w14:paraId="5E20DF72" w14:textId="77777777" w:rsidR="0033424B" w:rsidRPr="00E91BA2" w:rsidRDefault="0033424B" w:rsidP="000553F8">
            <w:pPr>
              <w:rPr>
                <w:rFonts w:ascii="Calibri" w:hAnsi="Calibri"/>
                <w:i/>
                <w:sz w:val="18"/>
              </w:rPr>
            </w:pPr>
            <w:r w:rsidRPr="00E91BA2">
              <w:rPr>
                <w:rFonts w:ascii="Calibri" w:hAnsi="Calibri"/>
                <w:i/>
                <w:sz w:val="18"/>
              </w:rPr>
              <w:t>436,172 (female)</w:t>
            </w:r>
          </w:p>
          <w:p w14:paraId="2E291279" w14:textId="77777777" w:rsidR="0033424B" w:rsidRPr="00E91BA2" w:rsidRDefault="0033424B" w:rsidP="000553F8">
            <w:pPr>
              <w:rPr>
                <w:rFonts w:ascii="Calibri" w:hAnsi="Calibri"/>
                <w:sz w:val="18"/>
              </w:rPr>
            </w:pPr>
          </w:p>
        </w:tc>
        <w:tc>
          <w:tcPr>
            <w:tcW w:w="1280" w:type="dxa"/>
          </w:tcPr>
          <w:p w14:paraId="78B681AC" w14:textId="77777777" w:rsidR="0033424B" w:rsidRPr="00E91BA2" w:rsidRDefault="0033424B" w:rsidP="000553F8">
            <w:pPr>
              <w:rPr>
                <w:rFonts w:ascii="Calibri" w:hAnsi="Calibri"/>
                <w:i/>
                <w:sz w:val="18"/>
              </w:rPr>
            </w:pPr>
            <w:r w:rsidRPr="00E91BA2">
              <w:rPr>
                <w:rFonts w:ascii="Calibri" w:hAnsi="Calibri"/>
                <w:i/>
                <w:sz w:val="18"/>
              </w:rPr>
              <w:t xml:space="preserve">10% of f/m </w:t>
            </w:r>
          </w:p>
          <w:p w14:paraId="0C999BE6" w14:textId="77777777" w:rsidR="0033424B" w:rsidRPr="00E91BA2" w:rsidRDefault="0033424B" w:rsidP="000553F8">
            <w:pPr>
              <w:rPr>
                <w:rFonts w:ascii="Calibri" w:hAnsi="Calibri"/>
                <w:i/>
                <w:sz w:val="18"/>
              </w:rPr>
            </w:pPr>
          </w:p>
          <w:p w14:paraId="7BFE7621" w14:textId="77777777" w:rsidR="0033424B" w:rsidRPr="00E91BA2" w:rsidRDefault="0033424B" w:rsidP="000553F8">
            <w:pPr>
              <w:rPr>
                <w:rFonts w:ascii="Calibri" w:hAnsi="Calibri"/>
                <w:i/>
                <w:sz w:val="18"/>
              </w:rPr>
            </w:pPr>
            <w:r w:rsidRPr="00E91BA2">
              <w:rPr>
                <w:rFonts w:ascii="Calibri" w:hAnsi="Calibri"/>
                <w:i/>
                <w:sz w:val="18"/>
              </w:rPr>
              <w:t>41,514 (male)</w:t>
            </w:r>
          </w:p>
          <w:p w14:paraId="6C06DD4D" w14:textId="77777777" w:rsidR="0033424B" w:rsidRPr="00E91BA2" w:rsidRDefault="0033424B" w:rsidP="000553F8">
            <w:pPr>
              <w:rPr>
                <w:rFonts w:ascii="Calibri" w:hAnsi="Calibri"/>
                <w:i/>
                <w:sz w:val="18"/>
              </w:rPr>
            </w:pPr>
            <w:r w:rsidRPr="00E91BA2">
              <w:rPr>
                <w:rFonts w:ascii="Calibri" w:hAnsi="Calibri"/>
                <w:i/>
                <w:sz w:val="18"/>
              </w:rPr>
              <w:t>43,617 (female)</w:t>
            </w:r>
          </w:p>
        </w:tc>
        <w:tc>
          <w:tcPr>
            <w:tcW w:w="1193" w:type="dxa"/>
          </w:tcPr>
          <w:p w14:paraId="5E64C2FD" w14:textId="77777777" w:rsidR="0033424B" w:rsidRPr="00E91BA2" w:rsidRDefault="0033424B" w:rsidP="000553F8">
            <w:pPr>
              <w:rPr>
                <w:rFonts w:ascii="Calibri" w:hAnsi="Calibri"/>
                <w:i/>
                <w:sz w:val="18"/>
              </w:rPr>
            </w:pPr>
            <w:r w:rsidRPr="00E91BA2">
              <w:rPr>
                <w:rFonts w:ascii="Calibri" w:hAnsi="Calibri"/>
                <w:i/>
                <w:sz w:val="18"/>
              </w:rPr>
              <w:t xml:space="preserve">15% of f/m </w:t>
            </w:r>
          </w:p>
          <w:p w14:paraId="5A995307" w14:textId="77777777" w:rsidR="0033424B" w:rsidRPr="00E91BA2" w:rsidRDefault="0033424B" w:rsidP="000553F8">
            <w:pPr>
              <w:rPr>
                <w:rFonts w:ascii="Calibri" w:hAnsi="Calibri"/>
                <w:i/>
                <w:sz w:val="18"/>
              </w:rPr>
            </w:pPr>
          </w:p>
          <w:p w14:paraId="47131BB1" w14:textId="77777777" w:rsidR="0033424B" w:rsidRPr="00E91BA2" w:rsidRDefault="0033424B" w:rsidP="000553F8">
            <w:pPr>
              <w:rPr>
                <w:rFonts w:ascii="Calibri" w:hAnsi="Calibri"/>
                <w:i/>
                <w:sz w:val="18"/>
              </w:rPr>
            </w:pPr>
            <w:r w:rsidRPr="00E91BA2">
              <w:rPr>
                <w:rFonts w:ascii="Calibri" w:hAnsi="Calibri"/>
                <w:i/>
                <w:sz w:val="18"/>
              </w:rPr>
              <w:t>62,271 (male)</w:t>
            </w:r>
          </w:p>
          <w:p w14:paraId="431A4193" w14:textId="77777777" w:rsidR="0033424B" w:rsidRPr="00E91BA2" w:rsidRDefault="0033424B" w:rsidP="000553F8">
            <w:pPr>
              <w:rPr>
                <w:rFonts w:ascii="Calibri" w:hAnsi="Calibri"/>
                <w:i/>
                <w:sz w:val="18"/>
              </w:rPr>
            </w:pPr>
            <w:r w:rsidRPr="00E91BA2">
              <w:rPr>
                <w:rFonts w:ascii="Calibri" w:hAnsi="Calibri"/>
                <w:i/>
                <w:sz w:val="18"/>
              </w:rPr>
              <w:t>65,425 (female)</w:t>
            </w:r>
          </w:p>
          <w:p w14:paraId="615269EF" w14:textId="77777777" w:rsidR="0033424B" w:rsidRPr="00E91BA2" w:rsidRDefault="0033424B" w:rsidP="000553F8">
            <w:pPr>
              <w:rPr>
                <w:rFonts w:ascii="Calibri" w:hAnsi="Calibri"/>
                <w:i/>
                <w:sz w:val="18"/>
              </w:rPr>
            </w:pPr>
          </w:p>
        </w:tc>
        <w:tc>
          <w:tcPr>
            <w:tcW w:w="1496" w:type="dxa"/>
          </w:tcPr>
          <w:p w14:paraId="31B6E53E" w14:textId="77777777" w:rsidR="0033424B" w:rsidRPr="00E91BA2" w:rsidRDefault="0033424B" w:rsidP="000553F8">
            <w:pPr>
              <w:rPr>
                <w:rFonts w:ascii="Calibri" w:hAnsi="Calibri"/>
                <w:i/>
                <w:sz w:val="18"/>
              </w:rPr>
            </w:pPr>
            <w:r w:rsidRPr="00E91BA2">
              <w:rPr>
                <w:rFonts w:ascii="Calibri" w:hAnsi="Calibri"/>
                <w:i/>
                <w:sz w:val="18"/>
              </w:rPr>
              <w:t xml:space="preserve">25% of f/m </w:t>
            </w:r>
          </w:p>
          <w:p w14:paraId="5085592F" w14:textId="77777777" w:rsidR="0033424B" w:rsidRPr="00E91BA2" w:rsidRDefault="0033424B" w:rsidP="000553F8">
            <w:pPr>
              <w:rPr>
                <w:rFonts w:ascii="Calibri" w:hAnsi="Calibri"/>
                <w:i/>
                <w:sz w:val="18"/>
              </w:rPr>
            </w:pPr>
          </w:p>
          <w:p w14:paraId="26BB3BDD" w14:textId="77777777" w:rsidR="0033424B" w:rsidRPr="00E91BA2" w:rsidRDefault="0033424B" w:rsidP="000553F8">
            <w:pPr>
              <w:rPr>
                <w:rFonts w:ascii="Calibri" w:hAnsi="Calibri"/>
                <w:i/>
                <w:sz w:val="18"/>
              </w:rPr>
            </w:pPr>
            <w:r w:rsidRPr="00E91BA2">
              <w:rPr>
                <w:rFonts w:ascii="Calibri" w:hAnsi="Calibri"/>
                <w:i/>
                <w:sz w:val="18"/>
              </w:rPr>
              <w:t>103,785 (male)</w:t>
            </w:r>
          </w:p>
          <w:p w14:paraId="77F45450" w14:textId="77777777" w:rsidR="0033424B" w:rsidRPr="00E91BA2" w:rsidRDefault="0033424B" w:rsidP="000553F8">
            <w:pPr>
              <w:rPr>
                <w:rFonts w:ascii="Calibri" w:hAnsi="Calibri"/>
                <w:i/>
                <w:sz w:val="18"/>
              </w:rPr>
            </w:pPr>
            <w:r w:rsidRPr="00E91BA2">
              <w:rPr>
                <w:rFonts w:ascii="Calibri" w:hAnsi="Calibri"/>
                <w:i/>
                <w:sz w:val="18"/>
              </w:rPr>
              <w:t>109,043 (female)</w:t>
            </w:r>
          </w:p>
          <w:p w14:paraId="735388C1" w14:textId="77777777" w:rsidR="0033424B" w:rsidRPr="00E91BA2" w:rsidRDefault="0033424B" w:rsidP="000553F8">
            <w:pPr>
              <w:rPr>
                <w:rFonts w:ascii="Calibri" w:hAnsi="Calibri"/>
                <w:i/>
                <w:sz w:val="18"/>
              </w:rPr>
            </w:pPr>
          </w:p>
        </w:tc>
        <w:tc>
          <w:tcPr>
            <w:tcW w:w="2273" w:type="dxa"/>
          </w:tcPr>
          <w:p w14:paraId="66B25284" w14:textId="77777777" w:rsidR="0033424B" w:rsidRPr="00E91BA2" w:rsidRDefault="0033424B" w:rsidP="005043CC">
            <w:pPr>
              <w:pStyle w:val="ColorfulList-Accent11"/>
              <w:numPr>
                <w:ilvl w:val="0"/>
                <w:numId w:val="26"/>
              </w:numPr>
              <w:rPr>
                <w:i/>
                <w:sz w:val="18"/>
              </w:rPr>
            </w:pPr>
            <w:r w:rsidRPr="00E91BA2">
              <w:rPr>
                <w:i/>
                <w:sz w:val="18"/>
                <w:lang w:val="en-GB"/>
              </w:rPr>
              <w:t xml:space="preserve">Agreement with government to invest into WMAs and communities in Ruaha/ Rungwa with gender disaggregated targets </w:t>
            </w:r>
          </w:p>
          <w:p w14:paraId="62147C46" w14:textId="77777777" w:rsidR="0033424B" w:rsidRPr="00E91BA2" w:rsidRDefault="0033424B" w:rsidP="005043CC">
            <w:pPr>
              <w:pStyle w:val="ColorfulList-Accent11"/>
              <w:numPr>
                <w:ilvl w:val="0"/>
                <w:numId w:val="26"/>
              </w:numPr>
              <w:rPr>
                <w:i/>
                <w:sz w:val="18"/>
              </w:rPr>
            </w:pPr>
            <w:r w:rsidRPr="00E91BA2">
              <w:rPr>
                <w:i/>
                <w:sz w:val="18"/>
                <w:lang w:val="en-GB"/>
              </w:rPr>
              <w:t xml:space="preserve">Communities are collaborating and engage in sustainable livelihood and WMA governance activities </w:t>
            </w:r>
          </w:p>
          <w:p w14:paraId="46F07FF7" w14:textId="77777777" w:rsidR="0033424B" w:rsidRPr="00E91BA2" w:rsidRDefault="0033424B" w:rsidP="005043CC">
            <w:pPr>
              <w:pStyle w:val="ColorfulList-Accent11"/>
              <w:numPr>
                <w:ilvl w:val="0"/>
                <w:numId w:val="26"/>
              </w:numPr>
              <w:rPr>
                <w:i/>
                <w:sz w:val="18"/>
              </w:rPr>
            </w:pPr>
            <w:r w:rsidRPr="00E91BA2">
              <w:rPr>
                <w:i/>
                <w:sz w:val="18"/>
                <w:lang w:val="en-GB"/>
              </w:rPr>
              <w:t xml:space="preserve">Selected area continued to be an elephant migration hotspot and requires protection from a proliferation of the poaching threat  </w:t>
            </w:r>
          </w:p>
        </w:tc>
      </w:tr>
      <w:tr w:rsidR="00DB77CA" w:rsidRPr="00E91BA2" w14:paraId="100A1EDF" w14:textId="77777777" w:rsidTr="00F84AA9">
        <w:trPr>
          <w:cantSplit/>
          <w:trHeight w:val="310"/>
        </w:trPr>
        <w:tc>
          <w:tcPr>
            <w:tcW w:w="1558" w:type="dxa"/>
            <w:vMerge/>
            <w:shd w:val="pct12" w:color="auto" w:fill="auto"/>
          </w:tcPr>
          <w:p w14:paraId="66AFDB2C" w14:textId="77777777" w:rsidR="00EC1160" w:rsidRPr="00E91BA2" w:rsidDel="0023793D" w:rsidRDefault="00EC1160" w:rsidP="000553F8">
            <w:pPr>
              <w:rPr>
                <w:rFonts w:ascii="Calibri" w:hAnsi="Calibri"/>
                <w:b/>
                <w:sz w:val="18"/>
              </w:rPr>
            </w:pPr>
          </w:p>
        </w:tc>
        <w:tc>
          <w:tcPr>
            <w:tcW w:w="1839" w:type="dxa"/>
            <w:shd w:val="clear" w:color="auto" w:fill="auto"/>
          </w:tcPr>
          <w:p w14:paraId="0378119D" w14:textId="77777777" w:rsidR="00EC1160" w:rsidRPr="00E91BA2" w:rsidRDefault="0033424B" w:rsidP="000553F8">
            <w:pPr>
              <w:rPr>
                <w:rFonts w:ascii="Calibri" w:hAnsi="Calibri"/>
                <w:i/>
                <w:sz w:val="18"/>
              </w:rPr>
            </w:pPr>
            <w:r w:rsidRPr="00E91BA2">
              <w:rPr>
                <w:rFonts w:ascii="Calibri" w:hAnsi="Calibri"/>
                <w:i/>
                <w:sz w:val="18"/>
              </w:rPr>
              <w:t>Indicator 3</w:t>
            </w:r>
            <w:r w:rsidR="00EC1160" w:rsidRPr="00E91BA2">
              <w:rPr>
                <w:rFonts w:ascii="Calibri" w:hAnsi="Calibri"/>
                <w:i/>
                <w:sz w:val="18"/>
              </w:rPr>
              <w:t xml:space="preserve">: </w:t>
            </w:r>
          </w:p>
          <w:p w14:paraId="3048535B" w14:textId="77777777" w:rsidR="00EC1160" w:rsidRPr="00E91BA2" w:rsidRDefault="00EC1160" w:rsidP="000553F8">
            <w:pPr>
              <w:rPr>
                <w:rFonts w:ascii="Calibri" w:hAnsi="Calibri"/>
                <w:sz w:val="18"/>
              </w:rPr>
            </w:pPr>
            <w:r w:rsidRPr="00E91BA2">
              <w:rPr>
                <w:rFonts w:ascii="Calibri" w:hAnsi="Calibri"/>
                <w:sz w:val="18"/>
              </w:rPr>
              <w:t>Number</w:t>
            </w:r>
            <w:r w:rsidRPr="00E91BA2">
              <w:rPr>
                <w:rFonts w:ascii="Calibri" w:hAnsi="Calibri"/>
                <w:b/>
                <w:i/>
                <w:sz w:val="18"/>
              </w:rPr>
              <w:t xml:space="preserve"> </w:t>
            </w:r>
            <w:r w:rsidRPr="00E91BA2">
              <w:rPr>
                <w:rFonts w:ascii="Calibri" w:hAnsi="Calibri"/>
                <w:sz w:val="18"/>
              </w:rPr>
              <w:t>of individuals of IWT flagship species  killed by poachers annually in Tanzania and at targeted project sites:</w:t>
            </w:r>
          </w:p>
          <w:p w14:paraId="61B2A10C" w14:textId="77777777" w:rsidR="00EE247C" w:rsidRPr="00E91BA2" w:rsidRDefault="00EE247C" w:rsidP="005043CC">
            <w:pPr>
              <w:pStyle w:val="ColorfulList-Accent11"/>
              <w:numPr>
                <w:ilvl w:val="0"/>
                <w:numId w:val="28"/>
              </w:numPr>
              <w:rPr>
                <w:sz w:val="18"/>
              </w:rPr>
            </w:pPr>
            <w:r w:rsidRPr="00E91BA2">
              <w:rPr>
                <w:sz w:val="18"/>
                <w:lang w:val="en-GB"/>
              </w:rPr>
              <w:t>Lions</w:t>
            </w:r>
          </w:p>
          <w:p w14:paraId="1CD94525" w14:textId="77777777" w:rsidR="00EC1160" w:rsidRPr="00E91BA2" w:rsidRDefault="00EC1160" w:rsidP="005043CC">
            <w:pPr>
              <w:pStyle w:val="ColorfulList-Accent11"/>
              <w:numPr>
                <w:ilvl w:val="0"/>
                <w:numId w:val="28"/>
              </w:numPr>
              <w:rPr>
                <w:sz w:val="18"/>
              </w:rPr>
            </w:pPr>
            <w:r w:rsidRPr="00E91BA2">
              <w:rPr>
                <w:sz w:val="18"/>
                <w:lang w:val="en-GB"/>
              </w:rPr>
              <w:t>Elephants</w:t>
            </w:r>
          </w:p>
          <w:p w14:paraId="563E529D" w14:textId="77777777" w:rsidR="00EC1160" w:rsidRPr="00E91BA2" w:rsidRDefault="00EC1160" w:rsidP="000553F8">
            <w:pPr>
              <w:rPr>
                <w:rFonts w:ascii="Calibri" w:hAnsi="Calibri"/>
                <w:i/>
                <w:sz w:val="18"/>
              </w:rPr>
            </w:pPr>
          </w:p>
          <w:p w14:paraId="2FF43763" w14:textId="77777777" w:rsidR="00EC1160" w:rsidRPr="00E91BA2" w:rsidRDefault="00EC1160" w:rsidP="000553F8">
            <w:pPr>
              <w:rPr>
                <w:rFonts w:ascii="Calibri" w:hAnsi="Calibri"/>
                <w:i/>
                <w:sz w:val="18"/>
              </w:rPr>
            </w:pPr>
          </w:p>
        </w:tc>
        <w:tc>
          <w:tcPr>
            <w:tcW w:w="1280" w:type="dxa"/>
          </w:tcPr>
          <w:p w14:paraId="46FDAF73" w14:textId="77777777" w:rsidR="00EC1160" w:rsidRPr="00E91BA2" w:rsidRDefault="00EC1160" w:rsidP="005043CC">
            <w:pPr>
              <w:pStyle w:val="ColorfulList-Accent11"/>
              <w:numPr>
                <w:ilvl w:val="0"/>
                <w:numId w:val="72"/>
              </w:numPr>
              <w:ind w:left="167" w:hanging="180"/>
              <w:rPr>
                <w:i/>
                <w:sz w:val="18"/>
              </w:rPr>
            </w:pPr>
            <w:r w:rsidRPr="00E91BA2">
              <w:rPr>
                <w:i/>
                <w:sz w:val="18"/>
                <w:lang w:val="en-GB"/>
              </w:rPr>
              <w:t xml:space="preserve">No consolidated data on lion poaching </w:t>
            </w:r>
            <w:r w:rsidR="00676B88" w:rsidRPr="00E91BA2">
              <w:rPr>
                <w:i/>
                <w:sz w:val="18"/>
                <w:lang w:val="en-GB"/>
              </w:rPr>
              <w:t>– to be identified in year 1</w:t>
            </w:r>
            <w:r w:rsidR="001014A8" w:rsidRPr="00E91BA2">
              <w:rPr>
                <w:rStyle w:val="FootnoteReference"/>
                <w:rFonts w:ascii="Calibri" w:hAnsi="Calibri"/>
                <w:i/>
                <w:lang w:val="en-GB"/>
              </w:rPr>
              <w:footnoteReference w:id="59"/>
            </w:r>
            <w:r w:rsidRPr="00E91BA2">
              <w:rPr>
                <w:i/>
                <w:sz w:val="18"/>
                <w:lang w:val="en-GB"/>
              </w:rPr>
              <w:br/>
            </w:r>
          </w:p>
          <w:p w14:paraId="0D40AA7E" w14:textId="77777777" w:rsidR="00EC1160" w:rsidRPr="00E91BA2" w:rsidRDefault="00EC1160" w:rsidP="005043CC">
            <w:pPr>
              <w:pStyle w:val="ColorfulList-Accent11"/>
              <w:numPr>
                <w:ilvl w:val="0"/>
                <w:numId w:val="72"/>
              </w:numPr>
              <w:ind w:left="167" w:hanging="180"/>
              <w:rPr>
                <w:i/>
                <w:sz w:val="18"/>
              </w:rPr>
            </w:pPr>
            <w:r w:rsidRPr="00E91BA2">
              <w:rPr>
                <w:i/>
                <w:sz w:val="18"/>
                <w:lang w:val="en-GB"/>
              </w:rPr>
              <w:t xml:space="preserve">Data on elephant poaching available at site level: (a) Rungwa: 127 (MIKE); 101 (WD). (b) Ruaha: </w:t>
            </w:r>
            <w:r w:rsidR="00676B88" w:rsidRPr="00E91BA2">
              <w:rPr>
                <w:i/>
                <w:sz w:val="18"/>
                <w:lang w:val="en-GB"/>
              </w:rPr>
              <w:t>data - to be identified in year 1</w:t>
            </w:r>
            <w:r w:rsidR="00676B88" w:rsidRPr="00E91BA2">
              <w:rPr>
                <w:i/>
                <w:sz w:val="18"/>
                <w:lang w:val="en-GB"/>
              </w:rPr>
              <w:br/>
            </w:r>
          </w:p>
        </w:tc>
        <w:tc>
          <w:tcPr>
            <w:tcW w:w="1193" w:type="dxa"/>
          </w:tcPr>
          <w:p w14:paraId="04D963D7" w14:textId="7FD80579" w:rsidR="00EC1160" w:rsidRPr="00E91BA2" w:rsidRDefault="001451A3" w:rsidP="0031774E">
            <w:pPr>
              <w:numPr>
                <w:ilvl w:val="0"/>
                <w:numId w:val="29"/>
              </w:numPr>
              <w:ind w:left="160" w:hanging="160"/>
              <w:rPr>
                <w:rFonts w:ascii="Calibri" w:hAnsi="Calibri"/>
                <w:i/>
                <w:sz w:val="18"/>
              </w:rPr>
            </w:pPr>
            <w:r w:rsidRPr="00E91BA2">
              <w:rPr>
                <w:rFonts w:ascii="Calibri" w:hAnsi="Calibri"/>
                <w:i/>
                <w:sz w:val="18"/>
              </w:rPr>
              <w:t xml:space="preserve">50% </w:t>
            </w:r>
            <w:r w:rsidR="0031774E" w:rsidRPr="00E91BA2">
              <w:rPr>
                <w:rFonts w:ascii="Calibri" w:hAnsi="Calibri"/>
                <w:i/>
                <w:sz w:val="18"/>
              </w:rPr>
              <w:t>decrease in</w:t>
            </w:r>
            <w:r w:rsidRPr="00E91BA2">
              <w:rPr>
                <w:rFonts w:ascii="Calibri" w:hAnsi="Calibri"/>
                <w:i/>
                <w:sz w:val="18"/>
              </w:rPr>
              <w:t xml:space="preserve"> annual poaching the Ruaha-Rungwa ecosystem </w:t>
            </w:r>
          </w:p>
          <w:p w14:paraId="22D7EE32" w14:textId="77777777" w:rsidR="00EC1160" w:rsidRPr="00E91BA2" w:rsidRDefault="00EC1160" w:rsidP="000553F8">
            <w:pPr>
              <w:ind w:left="360"/>
              <w:rPr>
                <w:rFonts w:ascii="Calibri" w:hAnsi="Calibri"/>
                <w:i/>
                <w:sz w:val="18"/>
              </w:rPr>
            </w:pPr>
          </w:p>
          <w:p w14:paraId="50D9CBC1" w14:textId="77777777" w:rsidR="00EC1160" w:rsidRPr="00E91BA2" w:rsidRDefault="00EC1160" w:rsidP="0031774E">
            <w:pPr>
              <w:numPr>
                <w:ilvl w:val="0"/>
                <w:numId w:val="29"/>
              </w:numPr>
              <w:ind w:left="160" w:hanging="160"/>
              <w:rPr>
                <w:rFonts w:ascii="Calibri" w:hAnsi="Calibri"/>
                <w:i/>
                <w:sz w:val="18"/>
              </w:rPr>
            </w:pPr>
            <w:r w:rsidRPr="00E91BA2">
              <w:rPr>
                <w:rFonts w:ascii="Calibri" w:hAnsi="Calibri"/>
                <w:i/>
                <w:sz w:val="18"/>
              </w:rPr>
              <w:t>50% in annual poaching the Ruaha-Rungwa ecosystem</w:t>
            </w:r>
          </w:p>
          <w:p w14:paraId="4E6A91EA" w14:textId="77777777" w:rsidR="00EC1160" w:rsidRPr="00E91BA2" w:rsidRDefault="00EC1160" w:rsidP="000553F8">
            <w:pPr>
              <w:rPr>
                <w:rFonts w:ascii="Calibri" w:hAnsi="Calibri"/>
                <w:i/>
                <w:sz w:val="18"/>
              </w:rPr>
            </w:pPr>
          </w:p>
        </w:tc>
        <w:tc>
          <w:tcPr>
            <w:tcW w:w="1496" w:type="dxa"/>
          </w:tcPr>
          <w:p w14:paraId="696C9FF0" w14:textId="77777777" w:rsidR="001451A3" w:rsidRPr="00E91BA2" w:rsidRDefault="001451A3" w:rsidP="005043CC">
            <w:pPr>
              <w:pStyle w:val="ColorfulList-Accent11"/>
              <w:numPr>
                <w:ilvl w:val="0"/>
                <w:numId w:val="30"/>
              </w:numPr>
              <w:rPr>
                <w:i/>
                <w:sz w:val="18"/>
              </w:rPr>
            </w:pPr>
            <w:r w:rsidRPr="00E91BA2">
              <w:rPr>
                <w:i/>
                <w:sz w:val="18"/>
                <w:lang w:val="en-GB"/>
              </w:rPr>
              <w:t xml:space="preserve">90% decrease  in annual poaching the Ruaha-Rungwa ecosystem </w:t>
            </w:r>
          </w:p>
          <w:p w14:paraId="0740A38A" w14:textId="77777777" w:rsidR="00EC1160" w:rsidRPr="00E91BA2" w:rsidRDefault="00EC1160" w:rsidP="000553F8">
            <w:pPr>
              <w:ind w:left="360"/>
              <w:rPr>
                <w:rFonts w:ascii="Calibri" w:hAnsi="Calibri"/>
                <w:i/>
                <w:sz w:val="18"/>
              </w:rPr>
            </w:pPr>
          </w:p>
          <w:p w14:paraId="55CEA771" w14:textId="77777777" w:rsidR="00EC1160" w:rsidRPr="00E91BA2" w:rsidRDefault="00EC1160" w:rsidP="00D366A7">
            <w:pPr>
              <w:numPr>
                <w:ilvl w:val="0"/>
                <w:numId w:val="30"/>
              </w:numPr>
              <w:rPr>
                <w:rFonts w:ascii="Calibri" w:hAnsi="Calibri"/>
                <w:i/>
                <w:sz w:val="18"/>
              </w:rPr>
            </w:pPr>
            <w:r w:rsidRPr="00E91BA2">
              <w:rPr>
                <w:rFonts w:ascii="Calibri" w:hAnsi="Calibri"/>
                <w:i/>
                <w:sz w:val="18"/>
              </w:rPr>
              <w:t>A negligible rate annual poaching the Ruaha-Rungwa ecosystem</w:t>
            </w:r>
            <w:r w:rsidRPr="00E91BA2" w:rsidDel="00123E65">
              <w:rPr>
                <w:rFonts w:ascii="Calibri" w:hAnsi="Calibri"/>
                <w:i/>
                <w:sz w:val="18"/>
              </w:rPr>
              <w:t xml:space="preserve"> </w:t>
            </w:r>
            <w:r w:rsidRPr="00E91BA2">
              <w:rPr>
                <w:rFonts w:ascii="Calibri" w:hAnsi="Calibri"/>
                <w:i/>
                <w:sz w:val="18"/>
              </w:rPr>
              <w:t>(&lt;10% vis-à-vis the baseline)</w:t>
            </w:r>
          </w:p>
        </w:tc>
        <w:tc>
          <w:tcPr>
            <w:tcW w:w="2273" w:type="dxa"/>
          </w:tcPr>
          <w:p w14:paraId="73FA90BC" w14:textId="77777777" w:rsidR="00EC1160" w:rsidRPr="00E91BA2" w:rsidRDefault="00EC1160" w:rsidP="005043CC">
            <w:pPr>
              <w:pStyle w:val="ColorfulList-Accent11"/>
              <w:numPr>
                <w:ilvl w:val="0"/>
                <w:numId w:val="27"/>
              </w:numPr>
              <w:rPr>
                <w:i/>
                <w:sz w:val="18"/>
              </w:rPr>
            </w:pPr>
            <w:r w:rsidRPr="00E91BA2">
              <w:rPr>
                <w:i/>
                <w:sz w:val="18"/>
                <w:lang w:val="en-GB"/>
              </w:rPr>
              <w:t>With increase of enforcement activities and CBNRM, poaching will consequently decrease</w:t>
            </w:r>
          </w:p>
          <w:p w14:paraId="6E8F71B5" w14:textId="77777777" w:rsidR="00EC1160" w:rsidRPr="00E91BA2" w:rsidRDefault="00EC1160" w:rsidP="005043CC">
            <w:pPr>
              <w:pStyle w:val="ColorfulList-Accent11"/>
              <w:numPr>
                <w:ilvl w:val="0"/>
                <w:numId w:val="27"/>
              </w:numPr>
              <w:rPr>
                <w:i/>
                <w:sz w:val="18"/>
              </w:rPr>
            </w:pPr>
            <w:r w:rsidRPr="00E91BA2">
              <w:rPr>
                <w:i/>
                <w:sz w:val="18"/>
                <w:lang w:val="en-GB"/>
              </w:rPr>
              <w:t>Reported figures are real/ true</w:t>
            </w:r>
          </w:p>
        </w:tc>
      </w:tr>
      <w:tr w:rsidR="00DB77CA" w:rsidRPr="00E91BA2" w14:paraId="3A161994" w14:textId="77777777" w:rsidTr="00F84AA9">
        <w:trPr>
          <w:cantSplit/>
          <w:trHeight w:val="310"/>
        </w:trPr>
        <w:tc>
          <w:tcPr>
            <w:tcW w:w="1558" w:type="dxa"/>
            <w:vMerge w:val="restart"/>
            <w:shd w:val="pct12" w:color="auto" w:fill="auto"/>
          </w:tcPr>
          <w:p w14:paraId="6F4F1D10" w14:textId="77777777" w:rsidR="000D5C65" w:rsidRPr="00E91BA2" w:rsidRDefault="000D5C65" w:rsidP="000553F8">
            <w:pPr>
              <w:pStyle w:val="ProDocbodytext"/>
              <w:rPr>
                <w:rFonts w:cs="Calibri"/>
                <w:sz w:val="16"/>
                <w:szCs w:val="18"/>
                <w:lang w:val="en-GB"/>
              </w:rPr>
            </w:pPr>
            <w:r w:rsidRPr="00E91BA2">
              <w:rPr>
                <w:rFonts w:cs="Calibri"/>
                <w:b/>
                <w:bCs/>
                <w:sz w:val="18"/>
                <w:szCs w:val="18"/>
                <w:lang w:val="en-GB"/>
              </w:rPr>
              <w:t>Outcome</w:t>
            </w:r>
            <w:r w:rsidRPr="00E91BA2">
              <w:rPr>
                <w:rStyle w:val="FootnoteReference"/>
                <w:rFonts w:ascii="Calibri" w:hAnsi="Calibri" w:cs="Calibri"/>
                <w:b/>
                <w:bCs/>
                <w:szCs w:val="18"/>
                <w:lang w:val="en-GB"/>
              </w:rPr>
              <w:footnoteReference w:id="60"/>
            </w:r>
            <w:r w:rsidRPr="00E91BA2">
              <w:rPr>
                <w:rFonts w:cs="Calibri"/>
                <w:b/>
                <w:bCs/>
                <w:sz w:val="18"/>
                <w:szCs w:val="18"/>
                <w:lang w:val="en-GB"/>
              </w:rPr>
              <w:t xml:space="preserve"> 1: </w:t>
            </w:r>
            <w:r w:rsidR="004B597F" w:rsidRPr="00E91BA2">
              <w:rPr>
                <w:rFonts w:cs="Calibri"/>
                <w:sz w:val="18"/>
                <w:lang w:val="en-GB"/>
              </w:rPr>
              <w:t xml:space="preserve">National Strategy to Combat Poaching and IWT implemented to promote the </w:t>
            </w:r>
            <w:r w:rsidR="004B597F" w:rsidRPr="00E91BA2">
              <w:rPr>
                <w:rFonts w:cs="Calibri"/>
                <w:sz w:val="18"/>
                <w:lang w:val="en-GB"/>
              </w:rPr>
              <w:lastRenderedPageBreak/>
              <w:t>value of wildlife and biodiversity for Tanzania’s national development and to combat IWT through a coordinated approach.</w:t>
            </w:r>
          </w:p>
          <w:p w14:paraId="491AD6AA" w14:textId="77777777" w:rsidR="000D5C65" w:rsidRPr="00E91BA2" w:rsidRDefault="000D5C65" w:rsidP="000553F8">
            <w:pPr>
              <w:rPr>
                <w:rFonts w:ascii="Calibri" w:hAnsi="Calibri"/>
                <w:sz w:val="18"/>
              </w:rPr>
            </w:pPr>
          </w:p>
          <w:p w14:paraId="25AA084F" w14:textId="77777777" w:rsidR="000D5C65" w:rsidRPr="00E91BA2" w:rsidRDefault="000D5C65" w:rsidP="000553F8">
            <w:pPr>
              <w:rPr>
                <w:rFonts w:ascii="Calibri" w:hAnsi="Calibri"/>
                <w:sz w:val="18"/>
              </w:rPr>
            </w:pPr>
          </w:p>
        </w:tc>
        <w:tc>
          <w:tcPr>
            <w:tcW w:w="1839" w:type="dxa"/>
          </w:tcPr>
          <w:p w14:paraId="070D7C4B" w14:textId="77777777" w:rsidR="000D5C65" w:rsidRPr="00E91BA2" w:rsidRDefault="0033424B" w:rsidP="000553F8">
            <w:pPr>
              <w:rPr>
                <w:rFonts w:ascii="Calibri" w:hAnsi="Calibri"/>
                <w:i/>
                <w:sz w:val="18"/>
              </w:rPr>
            </w:pPr>
            <w:r w:rsidRPr="00E91BA2">
              <w:rPr>
                <w:rFonts w:ascii="Calibri" w:hAnsi="Calibri"/>
                <w:i/>
                <w:sz w:val="18"/>
              </w:rPr>
              <w:lastRenderedPageBreak/>
              <w:t>Indicator 4</w:t>
            </w:r>
            <w:r w:rsidR="000D5C65" w:rsidRPr="00E91BA2">
              <w:rPr>
                <w:rFonts w:ascii="Calibri" w:hAnsi="Calibri"/>
                <w:i/>
                <w:sz w:val="18"/>
              </w:rPr>
              <w:t xml:space="preserve">: </w:t>
            </w:r>
            <w:r w:rsidR="000D5C65" w:rsidRPr="00E91BA2">
              <w:rPr>
                <w:rFonts w:ascii="Calibri" w:hAnsi="Calibri"/>
                <w:sz w:val="18"/>
              </w:rPr>
              <w:t>total score of Government agencies (WD/WFCTT) capacity on IWT (UNDP Capacity Scorecard)</w:t>
            </w:r>
          </w:p>
        </w:tc>
        <w:tc>
          <w:tcPr>
            <w:tcW w:w="1280" w:type="dxa"/>
          </w:tcPr>
          <w:p w14:paraId="2B660890" w14:textId="77777777" w:rsidR="000D5C65" w:rsidRPr="00E91BA2" w:rsidRDefault="000D5C65" w:rsidP="000553F8">
            <w:pPr>
              <w:rPr>
                <w:rFonts w:ascii="Calibri" w:hAnsi="Calibri"/>
                <w:i/>
                <w:sz w:val="18"/>
              </w:rPr>
            </w:pPr>
            <w:r w:rsidRPr="00E91BA2">
              <w:rPr>
                <w:rFonts w:ascii="Calibri" w:hAnsi="Calibri"/>
                <w:i/>
                <w:sz w:val="18"/>
              </w:rPr>
              <w:t>38</w:t>
            </w:r>
          </w:p>
          <w:p w14:paraId="04634273" w14:textId="77777777" w:rsidR="000D5C65" w:rsidRPr="00E91BA2" w:rsidRDefault="000D5C65" w:rsidP="000553F8">
            <w:pPr>
              <w:rPr>
                <w:rFonts w:ascii="Calibri" w:hAnsi="Calibri"/>
                <w:i/>
                <w:sz w:val="18"/>
              </w:rPr>
            </w:pPr>
          </w:p>
        </w:tc>
        <w:tc>
          <w:tcPr>
            <w:tcW w:w="1193" w:type="dxa"/>
          </w:tcPr>
          <w:p w14:paraId="6EF8E9DA" w14:textId="77777777" w:rsidR="000D5C65" w:rsidRPr="00E91BA2" w:rsidRDefault="000D5C65" w:rsidP="000553F8">
            <w:pPr>
              <w:rPr>
                <w:rFonts w:ascii="Calibri" w:hAnsi="Calibri"/>
                <w:i/>
                <w:sz w:val="18"/>
              </w:rPr>
            </w:pPr>
            <w:r w:rsidRPr="00E91BA2">
              <w:rPr>
                <w:rFonts w:ascii="Calibri" w:hAnsi="Calibri"/>
                <w:i/>
                <w:sz w:val="18"/>
              </w:rPr>
              <w:t>52</w:t>
            </w:r>
          </w:p>
          <w:p w14:paraId="5E303340" w14:textId="77777777" w:rsidR="000D5C65" w:rsidRPr="00E91BA2" w:rsidRDefault="000D5C65" w:rsidP="000553F8">
            <w:pPr>
              <w:rPr>
                <w:rFonts w:ascii="Calibri" w:hAnsi="Calibri"/>
                <w:i/>
                <w:sz w:val="18"/>
              </w:rPr>
            </w:pPr>
          </w:p>
        </w:tc>
        <w:tc>
          <w:tcPr>
            <w:tcW w:w="1496" w:type="dxa"/>
          </w:tcPr>
          <w:p w14:paraId="7A2AFD2E" w14:textId="77777777" w:rsidR="000D5C65" w:rsidRPr="00E91BA2" w:rsidRDefault="000D5C65" w:rsidP="000553F8">
            <w:pPr>
              <w:rPr>
                <w:rFonts w:ascii="Calibri" w:hAnsi="Calibri"/>
                <w:i/>
                <w:sz w:val="18"/>
              </w:rPr>
            </w:pPr>
            <w:r w:rsidRPr="00E91BA2">
              <w:rPr>
                <w:rFonts w:ascii="Calibri" w:hAnsi="Calibri"/>
                <w:i/>
                <w:sz w:val="18"/>
              </w:rPr>
              <w:t>70</w:t>
            </w:r>
          </w:p>
        </w:tc>
        <w:tc>
          <w:tcPr>
            <w:tcW w:w="2273" w:type="dxa"/>
            <w:vMerge w:val="restart"/>
          </w:tcPr>
          <w:p w14:paraId="5E3FD33B" w14:textId="77777777" w:rsidR="000D5C65" w:rsidRPr="00E91BA2" w:rsidRDefault="000D5C65" w:rsidP="005043CC">
            <w:pPr>
              <w:pStyle w:val="ColorfulList-Accent11"/>
              <w:numPr>
                <w:ilvl w:val="0"/>
                <w:numId w:val="32"/>
              </w:numPr>
              <w:rPr>
                <w:i/>
                <w:sz w:val="18"/>
              </w:rPr>
            </w:pPr>
            <w:r w:rsidRPr="00E91BA2">
              <w:rPr>
                <w:i/>
                <w:sz w:val="18"/>
                <w:lang w:val="en-GB"/>
              </w:rPr>
              <w:t>WC Institutions will be established as planned and provided with sufficient funding</w:t>
            </w:r>
          </w:p>
          <w:p w14:paraId="519772A6" w14:textId="77777777" w:rsidR="000D5C65" w:rsidRPr="00E91BA2" w:rsidRDefault="000D5C65" w:rsidP="005043CC">
            <w:pPr>
              <w:pStyle w:val="ColorfulList-Accent11"/>
              <w:numPr>
                <w:ilvl w:val="0"/>
                <w:numId w:val="31"/>
              </w:numPr>
              <w:rPr>
                <w:i/>
                <w:sz w:val="18"/>
              </w:rPr>
            </w:pPr>
            <w:r w:rsidRPr="00E91BA2">
              <w:rPr>
                <w:i/>
                <w:sz w:val="18"/>
                <w:lang w:val="en-GB"/>
              </w:rPr>
              <w:lastRenderedPageBreak/>
              <w:t>Political situation is favorable for development of international agreement with other countries</w:t>
            </w:r>
          </w:p>
        </w:tc>
      </w:tr>
      <w:tr w:rsidR="00DB77CA" w:rsidRPr="00E91BA2" w14:paraId="77532536" w14:textId="77777777" w:rsidTr="00F84AA9">
        <w:trPr>
          <w:cantSplit/>
          <w:trHeight w:val="310"/>
        </w:trPr>
        <w:tc>
          <w:tcPr>
            <w:tcW w:w="1558" w:type="dxa"/>
            <w:vMerge/>
            <w:shd w:val="pct12" w:color="auto" w:fill="auto"/>
          </w:tcPr>
          <w:p w14:paraId="7CE02358" w14:textId="77777777" w:rsidR="000D5C65" w:rsidRPr="00E91BA2" w:rsidRDefault="000D5C65" w:rsidP="000553F8">
            <w:pPr>
              <w:rPr>
                <w:rFonts w:ascii="Calibri" w:hAnsi="Calibri"/>
                <w:b/>
                <w:sz w:val="18"/>
              </w:rPr>
            </w:pPr>
          </w:p>
        </w:tc>
        <w:tc>
          <w:tcPr>
            <w:tcW w:w="1839" w:type="dxa"/>
          </w:tcPr>
          <w:p w14:paraId="3DB8EC57" w14:textId="77777777" w:rsidR="000D5C65" w:rsidRPr="00E91BA2" w:rsidRDefault="000D5C65" w:rsidP="000553F8">
            <w:pPr>
              <w:rPr>
                <w:rFonts w:ascii="Calibri" w:hAnsi="Calibri"/>
                <w:sz w:val="18"/>
              </w:rPr>
            </w:pPr>
            <w:r w:rsidRPr="00E91BA2">
              <w:rPr>
                <w:rFonts w:ascii="Calibri" w:hAnsi="Calibri"/>
                <w:i/>
                <w:sz w:val="18"/>
              </w:rPr>
              <w:t xml:space="preserve">Indicator </w:t>
            </w:r>
            <w:r w:rsidR="0033424B" w:rsidRPr="00E91BA2">
              <w:rPr>
                <w:rFonts w:ascii="Calibri" w:hAnsi="Calibri"/>
                <w:i/>
                <w:sz w:val="18"/>
              </w:rPr>
              <w:t>5</w:t>
            </w:r>
            <w:r w:rsidRPr="00E91BA2">
              <w:rPr>
                <w:rFonts w:ascii="Calibri" w:hAnsi="Calibri"/>
                <w:i/>
                <w:sz w:val="18"/>
              </w:rPr>
              <w:t xml:space="preserve">: </w:t>
            </w:r>
            <w:r w:rsidRPr="00E91BA2">
              <w:rPr>
                <w:rFonts w:ascii="Calibri" w:hAnsi="Calibri"/>
                <w:sz w:val="18"/>
              </w:rPr>
              <w:t>Operational plan for effective transboundary cooperation in place</w:t>
            </w:r>
          </w:p>
        </w:tc>
        <w:tc>
          <w:tcPr>
            <w:tcW w:w="1280" w:type="dxa"/>
          </w:tcPr>
          <w:p w14:paraId="7A4FABBB" w14:textId="77777777" w:rsidR="000D5C65" w:rsidRPr="00E91BA2" w:rsidRDefault="000D5C65" w:rsidP="000553F8">
            <w:pPr>
              <w:rPr>
                <w:rFonts w:ascii="Calibri" w:hAnsi="Calibri"/>
                <w:i/>
                <w:sz w:val="18"/>
              </w:rPr>
            </w:pPr>
            <w:r w:rsidRPr="00E91BA2">
              <w:rPr>
                <w:rFonts w:ascii="Calibri" w:hAnsi="Calibri"/>
                <w:i/>
                <w:sz w:val="18"/>
              </w:rPr>
              <w:t>No plan</w:t>
            </w:r>
          </w:p>
        </w:tc>
        <w:tc>
          <w:tcPr>
            <w:tcW w:w="1193" w:type="dxa"/>
          </w:tcPr>
          <w:p w14:paraId="5D7C14E0" w14:textId="77777777" w:rsidR="000D5C65" w:rsidRPr="00E91BA2" w:rsidRDefault="000D5C65" w:rsidP="000553F8">
            <w:pPr>
              <w:rPr>
                <w:rFonts w:ascii="Calibri" w:hAnsi="Calibri"/>
                <w:i/>
                <w:sz w:val="18"/>
              </w:rPr>
            </w:pPr>
            <w:r w:rsidRPr="00E91BA2">
              <w:rPr>
                <w:rFonts w:ascii="Calibri" w:hAnsi="Calibri"/>
                <w:i/>
                <w:sz w:val="18"/>
              </w:rPr>
              <w:t>Plan developed and accepted by Government</w:t>
            </w:r>
          </w:p>
        </w:tc>
        <w:tc>
          <w:tcPr>
            <w:tcW w:w="1496" w:type="dxa"/>
          </w:tcPr>
          <w:p w14:paraId="7C39BD99" w14:textId="77777777" w:rsidR="000D5C65" w:rsidRPr="00E91BA2" w:rsidRDefault="000D5C65" w:rsidP="000553F8">
            <w:pPr>
              <w:rPr>
                <w:rFonts w:ascii="Calibri" w:hAnsi="Calibri"/>
                <w:i/>
                <w:sz w:val="18"/>
              </w:rPr>
            </w:pPr>
            <w:r w:rsidRPr="00E91BA2">
              <w:rPr>
                <w:rFonts w:ascii="Calibri" w:hAnsi="Calibri"/>
                <w:i/>
                <w:sz w:val="18"/>
              </w:rPr>
              <w:t>Plan implemented (</w:t>
            </w:r>
            <w:r w:rsidR="001451A3" w:rsidRPr="00E91BA2">
              <w:rPr>
                <w:rFonts w:ascii="Calibri" w:hAnsi="Calibri"/>
                <w:i/>
                <w:sz w:val="18"/>
              </w:rPr>
              <w:t>3</w:t>
            </w:r>
            <w:r w:rsidRPr="00E91BA2">
              <w:rPr>
                <w:rFonts w:ascii="Calibri" w:hAnsi="Calibri"/>
                <w:i/>
                <w:sz w:val="18"/>
              </w:rPr>
              <w:t xml:space="preserve"> international agreements on IWT </w:t>
            </w:r>
            <w:r w:rsidR="00EE247C" w:rsidRPr="00E91BA2">
              <w:rPr>
                <w:rFonts w:ascii="Calibri" w:hAnsi="Calibri"/>
                <w:i/>
                <w:sz w:val="18"/>
              </w:rPr>
              <w:t xml:space="preserve">are </w:t>
            </w:r>
            <w:r w:rsidRPr="00E91BA2">
              <w:rPr>
                <w:rFonts w:ascii="Calibri" w:hAnsi="Calibri"/>
                <w:i/>
                <w:sz w:val="18"/>
              </w:rPr>
              <w:t>signed)</w:t>
            </w:r>
          </w:p>
        </w:tc>
        <w:tc>
          <w:tcPr>
            <w:tcW w:w="2273" w:type="dxa"/>
            <w:vMerge/>
          </w:tcPr>
          <w:p w14:paraId="4E2B89D2" w14:textId="77777777" w:rsidR="000D5C65" w:rsidRPr="00E91BA2" w:rsidRDefault="000D5C65" w:rsidP="005043CC">
            <w:pPr>
              <w:pStyle w:val="ColorfulList-Accent11"/>
              <w:numPr>
                <w:ilvl w:val="0"/>
                <w:numId w:val="31"/>
              </w:numPr>
              <w:rPr>
                <w:i/>
                <w:sz w:val="18"/>
              </w:rPr>
            </w:pPr>
          </w:p>
        </w:tc>
      </w:tr>
      <w:tr w:rsidR="00DB77CA" w:rsidRPr="00E91BA2" w14:paraId="6DC70664" w14:textId="77777777" w:rsidTr="00F84AA9">
        <w:trPr>
          <w:cantSplit/>
          <w:trHeight w:val="235"/>
        </w:trPr>
        <w:tc>
          <w:tcPr>
            <w:tcW w:w="1558" w:type="dxa"/>
            <w:vMerge w:val="restart"/>
            <w:shd w:val="pct12" w:color="auto" w:fill="auto"/>
          </w:tcPr>
          <w:p w14:paraId="4BC78659" w14:textId="77777777" w:rsidR="004F365E" w:rsidRPr="00E91BA2" w:rsidRDefault="004F365E" w:rsidP="005043CC">
            <w:pPr>
              <w:pStyle w:val="ProDocbodytext"/>
              <w:rPr>
                <w:rFonts w:cs="Calibri"/>
                <w:sz w:val="18"/>
                <w:szCs w:val="18"/>
                <w:lang w:val="en-GB"/>
              </w:rPr>
            </w:pPr>
            <w:r w:rsidRPr="00E91BA2">
              <w:rPr>
                <w:rFonts w:cs="Calibri"/>
                <w:b/>
                <w:sz w:val="18"/>
                <w:szCs w:val="18"/>
                <w:lang w:val="en-GB"/>
              </w:rPr>
              <w:t>Outcome 2.</w:t>
            </w:r>
            <w:r w:rsidRPr="00E91BA2">
              <w:rPr>
                <w:rFonts w:cs="Calibri"/>
                <w:sz w:val="16"/>
                <w:szCs w:val="18"/>
                <w:lang w:val="en-GB"/>
              </w:rPr>
              <w:t xml:space="preserve"> </w:t>
            </w:r>
            <w:r w:rsidRPr="00E91BA2">
              <w:rPr>
                <w:rFonts w:cs="Calibri"/>
                <w:sz w:val="18"/>
                <w:lang w:val="en-GB"/>
              </w:rPr>
              <w:t>Wildlife crime is combated in and around targeted landscapes.</w:t>
            </w:r>
          </w:p>
          <w:p w14:paraId="4079D661" w14:textId="77777777" w:rsidR="004F365E" w:rsidRPr="00E91BA2" w:rsidRDefault="004F365E" w:rsidP="000553F8">
            <w:pPr>
              <w:pStyle w:val="ProDocbodytext"/>
              <w:rPr>
                <w:rFonts w:cs="Calibri"/>
                <w:i/>
                <w:sz w:val="18"/>
                <w:szCs w:val="18"/>
                <w:lang w:val="en-GB"/>
              </w:rPr>
            </w:pPr>
          </w:p>
          <w:p w14:paraId="1D221D1C" w14:textId="77777777" w:rsidR="004F365E" w:rsidRPr="00E91BA2" w:rsidRDefault="004F365E" w:rsidP="000553F8">
            <w:pPr>
              <w:pStyle w:val="ProDocbodytext"/>
              <w:rPr>
                <w:rFonts w:cs="Calibri"/>
                <w:sz w:val="18"/>
                <w:szCs w:val="18"/>
                <w:lang w:val="en-GB"/>
              </w:rPr>
            </w:pPr>
          </w:p>
        </w:tc>
        <w:tc>
          <w:tcPr>
            <w:tcW w:w="1839" w:type="dxa"/>
          </w:tcPr>
          <w:p w14:paraId="40C374CB" w14:textId="77777777" w:rsidR="004F365E" w:rsidRPr="00E91BA2" w:rsidRDefault="004F365E" w:rsidP="000553F8">
            <w:pPr>
              <w:rPr>
                <w:rFonts w:ascii="Calibri" w:hAnsi="Calibri"/>
                <w:sz w:val="18"/>
              </w:rPr>
            </w:pPr>
            <w:r w:rsidRPr="00E91BA2">
              <w:rPr>
                <w:rFonts w:ascii="Calibri" w:hAnsi="Calibri"/>
                <w:i/>
                <w:sz w:val="18"/>
              </w:rPr>
              <w:t>Indicator 6:  #</w:t>
            </w:r>
            <w:r w:rsidRPr="00E91BA2">
              <w:rPr>
                <w:rFonts w:ascii="Calibri" w:hAnsi="Calibri"/>
                <w:sz w:val="18"/>
              </w:rPr>
              <w:t xml:space="preserve"> of TCG units established and functional</w:t>
            </w:r>
            <w:r w:rsidRPr="00E91BA2">
              <w:rPr>
                <w:rStyle w:val="FootnoteReference"/>
                <w:rFonts w:ascii="Calibri" w:hAnsi="Calibri"/>
              </w:rPr>
              <w:footnoteReference w:id="61"/>
            </w:r>
            <w:r w:rsidRPr="00E91BA2">
              <w:rPr>
                <w:rFonts w:ascii="Calibri" w:hAnsi="Calibri"/>
                <w:sz w:val="18"/>
              </w:rPr>
              <w:t xml:space="preserve"> </w:t>
            </w:r>
          </w:p>
        </w:tc>
        <w:tc>
          <w:tcPr>
            <w:tcW w:w="1280" w:type="dxa"/>
          </w:tcPr>
          <w:p w14:paraId="25645D60" w14:textId="77777777" w:rsidR="004F365E" w:rsidRPr="00E91BA2" w:rsidRDefault="004F365E" w:rsidP="000553F8">
            <w:pPr>
              <w:rPr>
                <w:rFonts w:ascii="Calibri" w:hAnsi="Calibri"/>
                <w:i/>
                <w:sz w:val="18"/>
              </w:rPr>
            </w:pPr>
            <w:r w:rsidRPr="00E91BA2">
              <w:rPr>
                <w:rFonts w:ascii="Calibri" w:hAnsi="Calibri"/>
                <w:i/>
                <w:sz w:val="18"/>
              </w:rPr>
              <w:t>0</w:t>
            </w:r>
          </w:p>
        </w:tc>
        <w:tc>
          <w:tcPr>
            <w:tcW w:w="1193" w:type="dxa"/>
          </w:tcPr>
          <w:p w14:paraId="165EE63F" w14:textId="77777777" w:rsidR="004F365E" w:rsidRPr="00E91BA2" w:rsidRDefault="004F365E" w:rsidP="000553F8">
            <w:pPr>
              <w:rPr>
                <w:rFonts w:ascii="Calibri" w:hAnsi="Calibri"/>
                <w:i/>
                <w:sz w:val="18"/>
              </w:rPr>
            </w:pPr>
            <w:r w:rsidRPr="00E91BA2">
              <w:rPr>
                <w:rFonts w:ascii="Calibri" w:hAnsi="Calibri"/>
                <w:i/>
                <w:sz w:val="18"/>
              </w:rPr>
              <w:t>3 (TCG 1, TCG 7, TCG 8)</w:t>
            </w:r>
          </w:p>
        </w:tc>
        <w:tc>
          <w:tcPr>
            <w:tcW w:w="1496" w:type="dxa"/>
          </w:tcPr>
          <w:p w14:paraId="51B3C578" w14:textId="77777777" w:rsidR="004F365E" w:rsidRPr="00E91BA2" w:rsidRDefault="004F365E" w:rsidP="000553F8">
            <w:pPr>
              <w:rPr>
                <w:rFonts w:ascii="Calibri" w:hAnsi="Calibri"/>
                <w:i/>
                <w:sz w:val="18"/>
              </w:rPr>
            </w:pPr>
            <w:r w:rsidRPr="00E91BA2">
              <w:rPr>
                <w:rFonts w:ascii="Calibri" w:hAnsi="Calibri"/>
                <w:i/>
                <w:sz w:val="18"/>
              </w:rPr>
              <w:t>9 (all TCGs)</w:t>
            </w:r>
          </w:p>
        </w:tc>
        <w:tc>
          <w:tcPr>
            <w:tcW w:w="2273" w:type="dxa"/>
            <w:vMerge w:val="restart"/>
          </w:tcPr>
          <w:p w14:paraId="78AB6A7A" w14:textId="77777777" w:rsidR="004F365E" w:rsidRPr="00E91BA2" w:rsidRDefault="004F365E" w:rsidP="005043CC">
            <w:pPr>
              <w:pStyle w:val="ColorfulList-Accent11"/>
              <w:numPr>
                <w:ilvl w:val="0"/>
                <w:numId w:val="31"/>
              </w:numPr>
              <w:rPr>
                <w:i/>
                <w:sz w:val="18"/>
              </w:rPr>
            </w:pPr>
            <w:r w:rsidRPr="00E91BA2">
              <w:rPr>
                <w:i/>
                <w:sz w:val="18"/>
                <w:lang w:val="en-GB"/>
              </w:rPr>
              <w:t xml:space="preserve">TCGs will be established as planned and provided with sufficient staff and funding </w:t>
            </w:r>
          </w:p>
          <w:p w14:paraId="6320BB03" w14:textId="77777777" w:rsidR="004F365E" w:rsidRPr="00E91BA2" w:rsidRDefault="004F365E" w:rsidP="005043CC">
            <w:pPr>
              <w:pStyle w:val="ColorfulList-Accent11"/>
              <w:numPr>
                <w:ilvl w:val="0"/>
                <w:numId w:val="32"/>
              </w:numPr>
              <w:rPr>
                <w:i/>
                <w:sz w:val="18"/>
              </w:rPr>
            </w:pPr>
            <w:r w:rsidRPr="00E91BA2">
              <w:rPr>
                <w:i/>
                <w:sz w:val="18"/>
                <w:lang w:val="en-GB"/>
              </w:rPr>
              <w:t>Enforcement officers will use provided knowledge and skills to combat IWT</w:t>
            </w:r>
          </w:p>
          <w:p w14:paraId="79B3431E" w14:textId="77777777" w:rsidR="004F365E" w:rsidRPr="00E91BA2" w:rsidRDefault="004F365E" w:rsidP="000553F8">
            <w:pPr>
              <w:rPr>
                <w:rFonts w:ascii="Calibri" w:hAnsi="Calibri"/>
                <w:i/>
                <w:sz w:val="18"/>
              </w:rPr>
            </w:pPr>
          </w:p>
          <w:p w14:paraId="6D22DEB7" w14:textId="77777777" w:rsidR="004F365E" w:rsidRPr="00E91BA2" w:rsidRDefault="004F365E" w:rsidP="000553F8">
            <w:pPr>
              <w:rPr>
                <w:rFonts w:ascii="Calibri" w:hAnsi="Calibri"/>
                <w:i/>
                <w:sz w:val="18"/>
              </w:rPr>
            </w:pPr>
          </w:p>
        </w:tc>
      </w:tr>
      <w:tr w:rsidR="00DB77CA" w:rsidRPr="00E91BA2" w14:paraId="443F5C53" w14:textId="77777777" w:rsidTr="00F84AA9">
        <w:trPr>
          <w:cantSplit/>
          <w:trHeight w:val="659"/>
        </w:trPr>
        <w:tc>
          <w:tcPr>
            <w:tcW w:w="1558" w:type="dxa"/>
            <w:vMerge/>
            <w:shd w:val="pct12" w:color="auto" w:fill="auto"/>
          </w:tcPr>
          <w:p w14:paraId="074D2A89" w14:textId="77777777" w:rsidR="004F365E" w:rsidRPr="00E91BA2" w:rsidRDefault="004F365E" w:rsidP="000553F8">
            <w:pPr>
              <w:rPr>
                <w:rFonts w:ascii="Calibri" w:hAnsi="Calibri"/>
                <w:b/>
                <w:sz w:val="18"/>
              </w:rPr>
            </w:pPr>
          </w:p>
        </w:tc>
        <w:tc>
          <w:tcPr>
            <w:tcW w:w="1839" w:type="dxa"/>
          </w:tcPr>
          <w:p w14:paraId="36657527" w14:textId="77777777" w:rsidR="004F365E" w:rsidRPr="00E91BA2" w:rsidRDefault="004F365E" w:rsidP="000553F8">
            <w:pPr>
              <w:rPr>
                <w:rFonts w:ascii="Calibri" w:hAnsi="Calibri"/>
                <w:color w:val="000000"/>
                <w:sz w:val="18"/>
              </w:rPr>
            </w:pPr>
            <w:r w:rsidRPr="00E91BA2">
              <w:rPr>
                <w:rFonts w:ascii="Calibri" w:hAnsi="Calibri"/>
                <w:i/>
                <w:color w:val="000000"/>
                <w:sz w:val="18"/>
              </w:rPr>
              <w:t xml:space="preserve">Indicator 7: </w:t>
            </w:r>
            <w:r w:rsidRPr="00E91BA2">
              <w:rPr>
                <w:rFonts w:ascii="Calibri" w:hAnsi="Calibri"/>
                <w:color w:val="000000"/>
                <w:sz w:val="18"/>
              </w:rPr>
              <w:t># of enforcement officers who improved their knowledge and skills on IWT due to the project (verified by examination)</w:t>
            </w:r>
          </w:p>
        </w:tc>
        <w:tc>
          <w:tcPr>
            <w:tcW w:w="1280" w:type="dxa"/>
          </w:tcPr>
          <w:p w14:paraId="6D4C3986" w14:textId="77777777" w:rsidR="004F365E" w:rsidRPr="00E91BA2" w:rsidRDefault="004F365E" w:rsidP="000553F8">
            <w:pPr>
              <w:rPr>
                <w:rFonts w:ascii="Calibri" w:hAnsi="Calibri"/>
                <w:i/>
                <w:sz w:val="18"/>
              </w:rPr>
            </w:pPr>
            <w:r w:rsidRPr="00E91BA2">
              <w:rPr>
                <w:rFonts w:ascii="Calibri" w:hAnsi="Calibri"/>
                <w:i/>
                <w:sz w:val="18"/>
              </w:rPr>
              <w:t>0</w:t>
            </w:r>
          </w:p>
        </w:tc>
        <w:tc>
          <w:tcPr>
            <w:tcW w:w="1193" w:type="dxa"/>
          </w:tcPr>
          <w:p w14:paraId="2047BA26" w14:textId="77777777" w:rsidR="004F365E" w:rsidRPr="00E91BA2" w:rsidRDefault="004F365E" w:rsidP="000553F8">
            <w:pPr>
              <w:rPr>
                <w:rFonts w:ascii="Calibri" w:hAnsi="Calibri"/>
                <w:i/>
                <w:sz w:val="18"/>
              </w:rPr>
            </w:pPr>
            <w:r w:rsidRPr="00E91BA2">
              <w:rPr>
                <w:rFonts w:ascii="Calibri" w:hAnsi="Calibri"/>
                <w:i/>
                <w:sz w:val="18"/>
              </w:rPr>
              <w:t>90</w:t>
            </w:r>
          </w:p>
        </w:tc>
        <w:tc>
          <w:tcPr>
            <w:tcW w:w="1496" w:type="dxa"/>
          </w:tcPr>
          <w:p w14:paraId="7ABD1001" w14:textId="77777777" w:rsidR="004F365E" w:rsidRPr="00E91BA2" w:rsidRDefault="004F365E" w:rsidP="000553F8">
            <w:pPr>
              <w:rPr>
                <w:rFonts w:ascii="Calibri" w:hAnsi="Calibri"/>
                <w:i/>
                <w:sz w:val="18"/>
              </w:rPr>
            </w:pPr>
            <w:r w:rsidRPr="00E91BA2">
              <w:rPr>
                <w:rFonts w:ascii="Calibri" w:hAnsi="Calibri"/>
                <w:i/>
                <w:sz w:val="18"/>
              </w:rPr>
              <w:t>450</w:t>
            </w:r>
          </w:p>
        </w:tc>
        <w:tc>
          <w:tcPr>
            <w:tcW w:w="2273" w:type="dxa"/>
            <w:vMerge/>
          </w:tcPr>
          <w:p w14:paraId="421BEC27" w14:textId="77777777" w:rsidR="004F365E" w:rsidRPr="00E91BA2" w:rsidRDefault="004F365E" w:rsidP="000553F8">
            <w:pPr>
              <w:rPr>
                <w:rFonts w:ascii="Calibri" w:hAnsi="Calibri"/>
                <w:i/>
                <w:sz w:val="18"/>
              </w:rPr>
            </w:pPr>
          </w:p>
        </w:tc>
      </w:tr>
      <w:tr w:rsidR="00DB77CA" w:rsidRPr="00E91BA2" w14:paraId="691B1B98" w14:textId="77777777" w:rsidTr="00F84AA9">
        <w:trPr>
          <w:cantSplit/>
          <w:trHeight w:val="659"/>
        </w:trPr>
        <w:tc>
          <w:tcPr>
            <w:tcW w:w="1558" w:type="dxa"/>
            <w:vMerge/>
            <w:shd w:val="pct12" w:color="auto" w:fill="auto"/>
          </w:tcPr>
          <w:p w14:paraId="4DC5B2EB" w14:textId="77777777" w:rsidR="004F365E" w:rsidRPr="00E91BA2" w:rsidRDefault="004F365E" w:rsidP="000553F8">
            <w:pPr>
              <w:rPr>
                <w:rFonts w:ascii="Calibri" w:hAnsi="Calibri"/>
                <w:b/>
                <w:sz w:val="18"/>
              </w:rPr>
            </w:pPr>
          </w:p>
        </w:tc>
        <w:tc>
          <w:tcPr>
            <w:tcW w:w="1839" w:type="dxa"/>
          </w:tcPr>
          <w:p w14:paraId="346DC840" w14:textId="69FFCDB4" w:rsidR="004F365E" w:rsidRPr="00E91BA2" w:rsidRDefault="004F365E" w:rsidP="005043CC">
            <w:pPr>
              <w:pStyle w:val="ProDocbodytext"/>
              <w:rPr>
                <w:i/>
                <w:sz w:val="18"/>
                <w:lang w:val="en-GB"/>
              </w:rPr>
            </w:pPr>
            <w:r w:rsidRPr="00E91BA2">
              <w:rPr>
                <w:i/>
                <w:sz w:val="18"/>
                <w:lang w:val="en-GB"/>
              </w:rPr>
              <w:t>Indicator 8:</w:t>
            </w:r>
            <w:r w:rsidRPr="00E91BA2">
              <w:rPr>
                <w:sz w:val="18"/>
                <w:lang w:val="en-GB"/>
              </w:rPr>
              <w:t xml:space="preserve"> Intensity </w:t>
            </w:r>
            <w:r w:rsidR="00F8073F" w:rsidRPr="00E91BA2">
              <w:rPr>
                <w:sz w:val="18"/>
                <w:lang w:val="en-GB"/>
              </w:rPr>
              <w:t>of</w:t>
            </w:r>
            <w:r w:rsidRPr="00E91BA2">
              <w:rPr>
                <w:sz w:val="18"/>
                <w:lang w:val="en-GB"/>
              </w:rPr>
              <w:t xml:space="preserve"> patrolling in the TCG zones. </w:t>
            </w:r>
          </w:p>
          <w:p w14:paraId="72A801C9" w14:textId="77777777" w:rsidR="004F365E" w:rsidRPr="00E91BA2" w:rsidRDefault="004F365E" w:rsidP="000553F8">
            <w:pPr>
              <w:rPr>
                <w:rFonts w:ascii="Calibri" w:hAnsi="Calibri"/>
                <w:i/>
                <w:color w:val="000000"/>
                <w:sz w:val="18"/>
              </w:rPr>
            </w:pPr>
          </w:p>
        </w:tc>
        <w:tc>
          <w:tcPr>
            <w:tcW w:w="1280" w:type="dxa"/>
          </w:tcPr>
          <w:p w14:paraId="32596140" w14:textId="77777777" w:rsidR="004F365E" w:rsidRPr="00E91BA2" w:rsidRDefault="004F365E" w:rsidP="000553F8">
            <w:pPr>
              <w:rPr>
                <w:rFonts w:ascii="Calibri" w:hAnsi="Calibri"/>
                <w:i/>
                <w:sz w:val="18"/>
              </w:rPr>
            </w:pPr>
            <w:r w:rsidRPr="00E91BA2">
              <w:rPr>
                <w:rFonts w:ascii="Calibri" w:hAnsi="Calibri"/>
                <w:i/>
                <w:sz w:val="18"/>
              </w:rPr>
              <w:t>Inspector density 0.004/km²; patrolling – 70-150 person-days/month</w:t>
            </w:r>
          </w:p>
        </w:tc>
        <w:tc>
          <w:tcPr>
            <w:tcW w:w="1193" w:type="dxa"/>
          </w:tcPr>
          <w:p w14:paraId="29F49703" w14:textId="77777777" w:rsidR="004F365E" w:rsidRPr="00E91BA2" w:rsidRDefault="004F365E" w:rsidP="000553F8">
            <w:pPr>
              <w:rPr>
                <w:rFonts w:ascii="Calibri" w:hAnsi="Calibri"/>
                <w:i/>
                <w:sz w:val="18"/>
              </w:rPr>
            </w:pPr>
            <w:r w:rsidRPr="00E91BA2">
              <w:rPr>
                <w:rFonts w:ascii="Calibri" w:hAnsi="Calibri"/>
                <w:i/>
                <w:sz w:val="18"/>
              </w:rPr>
              <w:t>Inspector density 0.006/km²; patrolling – 100-225 person-days/month</w:t>
            </w:r>
          </w:p>
        </w:tc>
        <w:tc>
          <w:tcPr>
            <w:tcW w:w="1496" w:type="dxa"/>
          </w:tcPr>
          <w:p w14:paraId="275221DD" w14:textId="77777777" w:rsidR="004F365E" w:rsidRPr="00E91BA2" w:rsidRDefault="004F365E" w:rsidP="000553F8">
            <w:pPr>
              <w:rPr>
                <w:rFonts w:ascii="Calibri" w:hAnsi="Calibri"/>
                <w:i/>
                <w:sz w:val="18"/>
              </w:rPr>
            </w:pPr>
            <w:r w:rsidRPr="00E91BA2">
              <w:rPr>
                <w:rFonts w:ascii="Calibri" w:hAnsi="Calibri"/>
                <w:i/>
                <w:sz w:val="18"/>
              </w:rPr>
              <w:t>Inspector density 0.008/km²; patrolling – 140-300 person-days/month</w:t>
            </w:r>
          </w:p>
        </w:tc>
        <w:tc>
          <w:tcPr>
            <w:tcW w:w="2273" w:type="dxa"/>
            <w:vMerge/>
          </w:tcPr>
          <w:p w14:paraId="14E9D19C" w14:textId="77777777" w:rsidR="004F365E" w:rsidRPr="00E91BA2" w:rsidRDefault="004F365E" w:rsidP="000553F8">
            <w:pPr>
              <w:rPr>
                <w:rFonts w:ascii="Calibri" w:hAnsi="Calibri"/>
                <w:i/>
                <w:sz w:val="18"/>
              </w:rPr>
            </w:pPr>
          </w:p>
        </w:tc>
      </w:tr>
      <w:tr w:rsidR="00DB77CA" w:rsidRPr="00E91BA2" w14:paraId="4A86359F" w14:textId="77777777" w:rsidTr="00F84AA9">
        <w:trPr>
          <w:cantSplit/>
          <w:trHeight w:val="235"/>
        </w:trPr>
        <w:tc>
          <w:tcPr>
            <w:tcW w:w="1558" w:type="dxa"/>
            <w:vMerge w:val="restart"/>
            <w:shd w:val="pct12" w:color="auto" w:fill="auto"/>
          </w:tcPr>
          <w:p w14:paraId="4FFE92D3" w14:textId="77777777" w:rsidR="00E66CAB" w:rsidRPr="00E91BA2" w:rsidRDefault="00E66CAB" w:rsidP="000553F8">
            <w:pPr>
              <w:rPr>
                <w:rFonts w:ascii="Calibri" w:hAnsi="Calibri"/>
                <w:sz w:val="18"/>
              </w:rPr>
            </w:pPr>
            <w:r w:rsidRPr="00E91BA2">
              <w:rPr>
                <w:rFonts w:ascii="Calibri" w:hAnsi="Calibri"/>
                <w:b/>
                <w:sz w:val="18"/>
              </w:rPr>
              <w:t>Outcome 3.</w:t>
            </w:r>
            <w:r w:rsidRPr="00E91BA2">
              <w:rPr>
                <w:rFonts w:ascii="Calibri" w:hAnsi="Calibri"/>
                <w:sz w:val="18"/>
              </w:rPr>
              <w:t xml:space="preserve"> </w:t>
            </w:r>
            <w:r w:rsidRPr="00E91BA2">
              <w:rPr>
                <w:rFonts w:ascii="Calibri" w:hAnsi="Calibri"/>
                <w:color w:val="000000"/>
                <w:sz w:val="18"/>
              </w:rPr>
              <w:t>Local communities and private sector enterprises involved in anti-wildlife crime activities, which support i) reduced wildlife crime; ii) effective co-management of wildlife and their habitats; iii) restoration of degraded landscapes; and iv) sustainable local income generation.</w:t>
            </w:r>
          </w:p>
          <w:p w14:paraId="7453851C" w14:textId="77777777" w:rsidR="00E66CAB" w:rsidRPr="00E91BA2" w:rsidRDefault="00E66CAB" w:rsidP="000553F8">
            <w:pPr>
              <w:rPr>
                <w:rFonts w:ascii="Calibri" w:hAnsi="Calibri"/>
                <w:sz w:val="18"/>
              </w:rPr>
            </w:pPr>
          </w:p>
          <w:p w14:paraId="432688EB" w14:textId="77777777" w:rsidR="00E66CAB" w:rsidRPr="00E91BA2" w:rsidRDefault="00E66CAB" w:rsidP="005043CC">
            <w:pPr>
              <w:pStyle w:val="ProDocbodytext"/>
              <w:rPr>
                <w:rFonts w:cs="Calibri"/>
                <w:b/>
                <w:bCs/>
                <w:sz w:val="18"/>
                <w:szCs w:val="18"/>
                <w:lang w:val="en-GB"/>
              </w:rPr>
            </w:pPr>
          </w:p>
        </w:tc>
        <w:tc>
          <w:tcPr>
            <w:tcW w:w="1839" w:type="dxa"/>
          </w:tcPr>
          <w:p w14:paraId="385F820D" w14:textId="1583535A" w:rsidR="00E66CAB" w:rsidRPr="00E91BA2" w:rsidRDefault="00E66CAB" w:rsidP="000553F8">
            <w:pPr>
              <w:shd w:val="clear" w:color="auto" w:fill="FFFFFF"/>
              <w:rPr>
                <w:rFonts w:ascii="Calibri" w:hAnsi="Calibri"/>
                <w:color w:val="FF0000"/>
                <w:sz w:val="18"/>
              </w:rPr>
            </w:pPr>
            <w:r w:rsidRPr="00E91BA2">
              <w:rPr>
                <w:rFonts w:ascii="Calibri" w:hAnsi="Calibri"/>
                <w:i/>
                <w:sz w:val="18"/>
              </w:rPr>
              <w:t xml:space="preserve">Indicator 9: </w:t>
            </w:r>
            <w:r w:rsidRPr="00E91BA2">
              <w:rPr>
                <w:rFonts w:ascii="Calibri" w:hAnsi="Calibri"/>
                <w:sz w:val="18"/>
              </w:rPr>
              <w:t>total area (ha) under community-</w:t>
            </w:r>
            <w:r w:rsidRPr="00E91BA2">
              <w:rPr>
                <w:rFonts w:ascii="Calibri" w:hAnsi="Calibri"/>
                <w:color w:val="000000"/>
                <w:sz w:val="18"/>
              </w:rPr>
              <w:t xml:space="preserve">based wildlife management and SLM practices in </w:t>
            </w:r>
            <w:r w:rsidR="00417281" w:rsidRPr="00E91BA2">
              <w:rPr>
                <w:rFonts w:ascii="Calibri" w:hAnsi="Calibri"/>
                <w:color w:val="000000"/>
                <w:sz w:val="18"/>
              </w:rPr>
              <w:t>Ruaha</w:t>
            </w:r>
            <w:r w:rsidR="00417281" w:rsidRPr="00E91BA2">
              <w:rPr>
                <w:rFonts w:ascii="Calibri" w:eastAsia="Times New Roman" w:hAnsi="Calibri" w:cs="Calibri"/>
                <w:color w:val="000000"/>
                <w:sz w:val="18"/>
                <w:szCs w:val="18"/>
              </w:rPr>
              <w:t>-</w:t>
            </w:r>
            <w:r w:rsidR="00417281" w:rsidRPr="00E91BA2">
              <w:rPr>
                <w:rFonts w:ascii="Calibri" w:hAnsi="Calibri"/>
                <w:color w:val="000000"/>
                <w:sz w:val="18"/>
              </w:rPr>
              <w:t xml:space="preserve">Rungwa </w:t>
            </w:r>
            <w:r w:rsidRPr="00E91BA2">
              <w:rPr>
                <w:rFonts w:ascii="Calibri" w:hAnsi="Calibri"/>
                <w:color w:val="000000"/>
                <w:sz w:val="18"/>
              </w:rPr>
              <w:t>ecosystem</w:t>
            </w:r>
            <w:r w:rsidRPr="00E91BA2">
              <w:rPr>
                <w:rStyle w:val="FootnoteReference"/>
                <w:rFonts w:ascii="Calibri" w:hAnsi="Calibri"/>
                <w:color w:val="000000"/>
              </w:rPr>
              <w:footnoteReference w:id="62"/>
            </w:r>
          </w:p>
          <w:p w14:paraId="430D0F07" w14:textId="77777777" w:rsidR="00E66CAB" w:rsidRPr="00E91BA2" w:rsidRDefault="00E66CAB" w:rsidP="000553F8">
            <w:pPr>
              <w:rPr>
                <w:rFonts w:ascii="Calibri" w:hAnsi="Calibri"/>
                <w:i/>
                <w:sz w:val="18"/>
              </w:rPr>
            </w:pPr>
          </w:p>
        </w:tc>
        <w:tc>
          <w:tcPr>
            <w:tcW w:w="1280" w:type="dxa"/>
          </w:tcPr>
          <w:p w14:paraId="6706655E" w14:textId="77777777" w:rsidR="00E66CAB" w:rsidRPr="00E91BA2" w:rsidRDefault="00E66CAB" w:rsidP="000553F8">
            <w:pPr>
              <w:rPr>
                <w:rFonts w:ascii="Calibri" w:hAnsi="Calibri"/>
                <w:i/>
                <w:sz w:val="18"/>
              </w:rPr>
            </w:pPr>
            <w:r w:rsidRPr="00E91BA2">
              <w:rPr>
                <w:rFonts w:ascii="Calibri" w:hAnsi="Calibri"/>
                <w:i/>
                <w:sz w:val="18"/>
              </w:rPr>
              <w:t xml:space="preserve">1062 </w:t>
            </w:r>
          </w:p>
        </w:tc>
        <w:tc>
          <w:tcPr>
            <w:tcW w:w="1193" w:type="dxa"/>
          </w:tcPr>
          <w:p w14:paraId="7B6BC194" w14:textId="6A2158D1" w:rsidR="00E66CAB" w:rsidRPr="00E91BA2" w:rsidRDefault="00015476" w:rsidP="000553F8">
            <w:pPr>
              <w:rPr>
                <w:rFonts w:ascii="Calibri" w:hAnsi="Calibri"/>
                <w:i/>
                <w:sz w:val="18"/>
              </w:rPr>
            </w:pPr>
            <w:r w:rsidRPr="00E91BA2">
              <w:rPr>
                <w:rFonts w:ascii="Calibri" w:hAnsi="Calibri" w:cs="Calibri"/>
                <w:bCs/>
                <w:i/>
                <w:sz w:val="18"/>
                <w:szCs w:val="18"/>
              </w:rPr>
              <w:t>80,000</w:t>
            </w:r>
            <w:r w:rsidR="00E66CAB" w:rsidRPr="00E91BA2">
              <w:rPr>
                <w:rFonts w:ascii="Calibri" w:hAnsi="Calibri"/>
                <w:i/>
                <w:sz w:val="18"/>
              </w:rPr>
              <w:t xml:space="preserve"> </w:t>
            </w:r>
          </w:p>
        </w:tc>
        <w:tc>
          <w:tcPr>
            <w:tcW w:w="1496" w:type="dxa"/>
          </w:tcPr>
          <w:p w14:paraId="6FEE4353" w14:textId="1C5941D0" w:rsidR="00E66CAB" w:rsidRPr="00E91BA2" w:rsidRDefault="00015476" w:rsidP="000553F8">
            <w:pPr>
              <w:rPr>
                <w:rFonts w:ascii="Calibri" w:hAnsi="Calibri"/>
                <w:i/>
                <w:sz w:val="18"/>
              </w:rPr>
            </w:pPr>
            <w:r w:rsidRPr="00E91BA2">
              <w:rPr>
                <w:rFonts w:ascii="Calibri" w:hAnsi="Calibri" w:cs="Calibri"/>
                <w:bCs/>
                <w:i/>
                <w:sz w:val="18"/>
                <w:szCs w:val="18"/>
              </w:rPr>
              <w:t>123,200</w:t>
            </w:r>
            <w:r w:rsidR="00E66CAB" w:rsidRPr="00E91BA2">
              <w:rPr>
                <w:rFonts w:ascii="Calibri" w:hAnsi="Calibri"/>
                <w:i/>
                <w:sz w:val="18"/>
              </w:rPr>
              <w:t xml:space="preserve"> </w:t>
            </w:r>
          </w:p>
        </w:tc>
        <w:tc>
          <w:tcPr>
            <w:tcW w:w="2273" w:type="dxa"/>
            <w:vMerge w:val="restart"/>
          </w:tcPr>
          <w:p w14:paraId="2299AB09" w14:textId="77777777" w:rsidR="00E66CAB" w:rsidRPr="00E91BA2" w:rsidRDefault="00E66CAB" w:rsidP="005043CC">
            <w:pPr>
              <w:pStyle w:val="ColorfulList-Accent11"/>
              <w:numPr>
                <w:ilvl w:val="0"/>
                <w:numId w:val="32"/>
              </w:numPr>
              <w:rPr>
                <w:i/>
                <w:sz w:val="18"/>
              </w:rPr>
            </w:pPr>
            <w:r w:rsidRPr="00E91BA2">
              <w:rPr>
                <w:i/>
                <w:sz w:val="18"/>
                <w:lang w:val="en-GB"/>
              </w:rPr>
              <w:t>Local communities see economic opportunities, increased security and improved livelihood in CBWM and SLM</w:t>
            </w:r>
          </w:p>
          <w:p w14:paraId="7C4330B0" w14:textId="77777777" w:rsidR="00E66CAB" w:rsidRPr="00E91BA2" w:rsidRDefault="00E66CAB" w:rsidP="00D366A7">
            <w:pPr>
              <w:pStyle w:val="ColorfulList-Accent11"/>
              <w:numPr>
                <w:ilvl w:val="0"/>
                <w:numId w:val="32"/>
              </w:numPr>
              <w:rPr>
                <w:rFonts w:cs="Calibri"/>
                <w:bCs/>
                <w:i/>
                <w:sz w:val="18"/>
                <w:szCs w:val="18"/>
                <w:lang w:val="en-GB" w:eastAsia="en-US"/>
              </w:rPr>
            </w:pPr>
            <w:r w:rsidRPr="00E91BA2">
              <w:rPr>
                <w:i/>
                <w:sz w:val="18"/>
                <w:lang w:val="en-GB"/>
              </w:rPr>
              <w:t xml:space="preserve">Government supports establishment of new WMA </w:t>
            </w:r>
          </w:p>
          <w:p w14:paraId="4D6584AF" w14:textId="77777777" w:rsidR="00E66CAB" w:rsidRPr="00E91BA2" w:rsidRDefault="00E66CAB" w:rsidP="005043CC">
            <w:pPr>
              <w:pStyle w:val="ColorfulList-Accent11"/>
              <w:numPr>
                <w:ilvl w:val="0"/>
                <w:numId w:val="32"/>
              </w:numPr>
              <w:rPr>
                <w:i/>
                <w:sz w:val="18"/>
              </w:rPr>
            </w:pPr>
            <w:r w:rsidRPr="00E91BA2">
              <w:rPr>
                <w:sz w:val="18"/>
                <w:lang w:val="en-GB"/>
              </w:rPr>
              <w:t>Sufficient co-finance is brought on supporting the awareness campaign and impact monitoring</w:t>
            </w:r>
          </w:p>
          <w:p w14:paraId="765235CF" w14:textId="77777777" w:rsidR="00E411B8" w:rsidRPr="00E91BA2" w:rsidRDefault="00E411B8" w:rsidP="00E411B8">
            <w:pPr>
              <w:pStyle w:val="ColorfulList-Accent11"/>
              <w:rPr>
                <w:i/>
                <w:sz w:val="18"/>
              </w:rPr>
            </w:pPr>
          </w:p>
          <w:p w14:paraId="244B5D57" w14:textId="77777777" w:rsidR="00E411B8" w:rsidRPr="00E91BA2" w:rsidRDefault="00E411B8" w:rsidP="00E411B8">
            <w:pPr>
              <w:pStyle w:val="ColorfulList-Accent11"/>
              <w:rPr>
                <w:i/>
                <w:sz w:val="18"/>
              </w:rPr>
            </w:pPr>
          </w:p>
          <w:p w14:paraId="4BA5C14B" w14:textId="77777777" w:rsidR="00E411B8" w:rsidRPr="00E91BA2" w:rsidRDefault="00E411B8" w:rsidP="00E411B8">
            <w:pPr>
              <w:pStyle w:val="ColorfulList-Accent11"/>
              <w:rPr>
                <w:i/>
                <w:sz w:val="18"/>
              </w:rPr>
            </w:pPr>
          </w:p>
          <w:p w14:paraId="47E7D82B" w14:textId="77777777" w:rsidR="00E411B8" w:rsidRPr="00E91BA2" w:rsidRDefault="00E411B8" w:rsidP="00E411B8">
            <w:pPr>
              <w:pStyle w:val="ColorfulList-Accent11"/>
              <w:rPr>
                <w:i/>
                <w:sz w:val="18"/>
              </w:rPr>
            </w:pPr>
          </w:p>
          <w:p w14:paraId="13EBECC0" w14:textId="77777777" w:rsidR="00E411B8" w:rsidRPr="00E91BA2" w:rsidRDefault="00E411B8" w:rsidP="00E411B8">
            <w:pPr>
              <w:pStyle w:val="ColorfulList-Accent11"/>
              <w:rPr>
                <w:i/>
                <w:sz w:val="18"/>
              </w:rPr>
            </w:pPr>
          </w:p>
          <w:p w14:paraId="0A0FDBA8" w14:textId="77777777" w:rsidR="00E411B8" w:rsidRPr="00E91BA2" w:rsidRDefault="00E411B8" w:rsidP="00E411B8">
            <w:pPr>
              <w:pStyle w:val="ColorfulList-Accent11"/>
              <w:rPr>
                <w:i/>
                <w:sz w:val="18"/>
              </w:rPr>
            </w:pPr>
          </w:p>
          <w:p w14:paraId="38AFC786" w14:textId="6EF9A988" w:rsidR="00E411B8" w:rsidRPr="00E91BA2" w:rsidRDefault="00E411B8" w:rsidP="00EE1860">
            <w:pPr>
              <w:pStyle w:val="ColorfulList-Accent11"/>
              <w:numPr>
                <w:ilvl w:val="0"/>
                <w:numId w:val="185"/>
              </w:numPr>
              <w:rPr>
                <w:sz w:val="18"/>
                <w:lang w:val="en-GB"/>
              </w:rPr>
            </w:pPr>
            <w:r w:rsidRPr="00E91BA2">
              <w:rPr>
                <w:sz w:val="18"/>
                <w:lang w:val="en-GB"/>
              </w:rPr>
              <w:lastRenderedPageBreak/>
              <w:t>Assessment surveys are representative and repeated systematically to provide comparable results</w:t>
            </w:r>
          </w:p>
        </w:tc>
      </w:tr>
      <w:tr w:rsidR="00DB77CA" w:rsidRPr="00E91BA2" w14:paraId="74F12F32" w14:textId="77777777" w:rsidTr="00F84AA9">
        <w:trPr>
          <w:cantSplit/>
          <w:trHeight w:val="2060"/>
        </w:trPr>
        <w:tc>
          <w:tcPr>
            <w:tcW w:w="1558" w:type="dxa"/>
            <w:vMerge/>
            <w:shd w:val="pct12" w:color="auto" w:fill="auto"/>
          </w:tcPr>
          <w:p w14:paraId="19C3FBB7" w14:textId="77777777" w:rsidR="00E66CAB" w:rsidRPr="00E91BA2" w:rsidRDefault="00E66CAB" w:rsidP="000553F8">
            <w:pPr>
              <w:rPr>
                <w:rFonts w:ascii="Calibri" w:hAnsi="Calibri"/>
                <w:b/>
                <w:sz w:val="18"/>
              </w:rPr>
            </w:pPr>
          </w:p>
        </w:tc>
        <w:tc>
          <w:tcPr>
            <w:tcW w:w="1839" w:type="dxa"/>
          </w:tcPr>
          <w:p w14:paraId="0E9C64FD" w14:textId="26C133EC" w:rsidR="00E66CAB" w:rsidRPr="00E91BA2" w:rsidRDefault="00E66CAB" w:rsidP="000553F8">
            <w:pPr>
              <w:rPr>
                <w:rFonts w:ascii="Calibri" w:hAnsi="Calibri"/>
                <w:sz w:val="18"/>
              </w:rPr>
            </w:pPr>
            <w:r w:rsidRPr="00E91BA2">
              <w:rPr>
                <w:rFonts w:ascii="Calibri" w:hAnsi="Calibri"/>
                <w:i/>
                <w:sz w:val="18"/>
              </w:rPr>
              <w:t xml:space="preserve">Indicator 10: </w:t>
            </w:r>
            <w:r w:rsidRPr="00E91BA2">
              <w:rPr>
                <w:rFonts w:ascii="Calibri" w:hAnsi="Calibri"/>
                <w:sz w:val="18"/>
              </w:rPr>
              <w:t xml:space="preserve">number of local people participating in anti-poaching and IWT monitoring in </w:t>
            </w:r>
            <w:r w:rsidR="00417281" w:rsidRPr="00E91BA2">
              <w:rPr>
                <w:rFonts w:ascii="Calibri" w:hAnsi="Calibri"/>
                <w:sz w:val="18"/>
              </w:rPr>
              <w:t>Ruaha</w:t>
            </w:r>
            <w:r w:rsidR="00417281" w:rsidRPr="00E91BA2">
              <w:rPr>
                <w:rFonts w:ascii="Calibri" w:hAnsi="Calibri" w:cs="Calibri"/>
                <w:bCs/>
                <w:sz w:val="18"/>
                <w:szCs w:val="18"/>
              </w:rPr>
              <w:t>-</w:t>
            </w:r>
            <w:r w:rsidR="00417281" w:rsidRPr="00E91BA2">
              <w:rPr>
                <w:rFonts w:ascii="Calibri" w:hAnsi="Calibri"/>
                <w:sz w:val="18"/>
              </w:rPr>
              <w:t xml:space="preserve">Rungwa </w:t>
            </w:r>
            <w:r w:rsidRPr="00E91BA2">
              <w:rPr>
                <w:rFonts w:ascii="Calibri" w:hAnsi="Calibri"/>
                <w:sz w:val="18"/>
              </w:rPr>
              <w:t>ecosystem</w:t>
            </w:r>
          </w:p>
          <w:p w14:paraId="20DAF8A8" w14:textId="77777777" w:rsidR="00E66CAB" w:rsidRPr="00E91BA2" w:rsidRDefault="00E66CAB" w:rsidP="000553F8">
            <w:pPr>
              <w:rPr>
                <w:rFonts w:ascii="Calibri" w:hAnsi="Calibri"/>
                <w:sz w:val="18"/>
              </w:rPr>
            </w:pPr>
          </w:p>
          <w:p w14:paraId="0B820818" w14:textId="77777777" w:rsidR="00E66CAB" w:rsidRPr="00E91BA2" w:rsidRDefault="00E66CAB" w:rsidP="000553F8">
            <w:pPr>
              <w:rPr>
                <w:rFonts w:ascii="Calibri" w:hAnsi="Calibri"/>
                <w:sz w:val="18"/>
                <w:u w:val="single"/>
              </w:rPr>
            </w:pPr>
            <w:r w:rsidRPr="00E91BA2">
              <w:rPr>
                <w:rFonts w:ascii="Calibri" w:hAnsi="Calibri"/>
                <w:sz w:val="18"/>
                <w:u w:val="single"/>
              </w:rPr>
              <w:t xml:space="preserve">Baseline population in Ruaha/ Rungwa ecosystem:  </w:t>
            </w:r>
          </w:p>
          <w:p w14:paraId="167D4A00" w14:textId="77777777" w:rsidR="00E66CAB" w:rsidRPr="00E91BA2" w:rsidRDefault="00E66CAB" w:rsidP="000553F8">
            <w:pPr>
              <w:rPr>
                <w:rFonts w:ascii="Calibri" w:hAnsi="Calibri"/>
                <w:i/>
                <w:sz w:val="18"/>
              </w:rPr>
            </w:pPr>
            <w:r w:rsidRPr="00E91BA2">
              <w:rPr>
                <w:rFonts w:ascii="Calibri" w:hAnsi="Calibri"/>
                <w:i/>
                <w:sz w:val="18"/>
              </w:rPr>
              <w:t>415,140 (male)</w:t>
            </w:r>
          </w:p>
          <w:p w14:paraId="5F8CAE33" w14:textId="77777777" w:rsidR="00E66CAB" w:rsidRPr="00E91BA2" w:rsidRDefault="00E66CAB" w:rsidP="000553F8">
            <w:pPr>
              <w:rPr>
                <w:rFonts w:ascii="Calibri" w:hAnsi="Calibri"/>
                <w:i/>
                <w:sz w:val="18"/>
              </w:rPr>
            </w:pPr>
            <w:r w:rsidRPr="00E91BA2">
              <w:rPr>
                <w:rFonts w:ascii="Calibri" w:hAnsi="Calibri"/>
                <w:i/>
                <w:sz w:val="18"/>
              </w:rPr>
              <w:t>436,172 (female)</w:t>
            </w:r>
          </w:p>
          <w:p w14:paraId="3303D051" w14:textId="77777777" w:rsidR="00E66CAB" w:rsidRPr="00E91BA2" w:rsidRDefault="00E66CAB" w:rsidP="000553F8">
            <w:pPr>
              <w:rPr>
                <w:rFonts w:ascii="Calibri" w:hAnsi="Calibri"/>
                <w:sz w:val="18"/>
              </w:rPr>
            </w:pPr>
          </w:p>
        </w:tc>
        <w:tc>
          <w:tcPr>
            <w:tcW w:w="1280" w:type="dxa"/>
          </w:tcPr>
          <w:p w14:paraId="345B7B95" w14:textId="5CF1AFBC" w:rsidR="00E66CAB" w:rsidRPr="00E91BA2" w:rsidRDefault="00E66CAB" w:rsidP="000553F8">
            <w:pPr>
              <w:rPr>
                <w:rFonts w:ascii="Calibri" w:hAnsi="Calibri"/>
                <w:i/>
                <w:sz w:val="18"/>
              </w:rPr>
            </w:pPr>
            <w:r w:rsidRPr="00E91BA2">
              <w:rPr>
                <w:rFonts w:ascii="Calibri" w:hAnsi="Calibri"/>
                <w:i/>
                <w:sz w:val="18"/>
              </w:rPr>
              <w:t xml:space="preserve">Community guards in </w:t>
            </w:r>
            <w:r w:rsidR="001D1463" w:rsidRPr="00E91BA2">
              <w:rPr>
                <w:rFonts w:ascii="Calibri" w:hAnsi="Calibri" w:cs="Calibri"/>
                <w:bCs/>
                <w:i/>
                <w:sz w:val="18"/>
                <w:szCs w:val="18"/>
              </w:rPr>
              <w:t>4</w:t>
            </w:r>
            <w:r w:rsidRPr="00E91BA2">
              <w:rPr>
                <w:rFonts w:ascii="Calibri" w:hAnsi="Calibri"/>
                <w:i/>
                <w:sz w:val="18"/>
              </w:rPr>
              <w:t xml:space="preserve"> WMAs:</w:t>
            </w:r>
          </w:p>
          <w:p w14:paraId="34A0D9E6" w14:textId="77777777" w:rsidR="00E66CAB" w:rsidRPr="00E91BA2" w:rsidRDefault="00E66CAB" w:rsidP="000553F8">
            <w:pPr>
              <w:rPr>
                <w:rFonts w:ascii="Calibri" w:hAnsi="Calibri"/>
                <w:i/>
                <w:sz w:val="18"/>
              </w:rPr>
            </w:pPr>
          </w:p>
          <w:p w14:paraId="19D40D12" w14:textId="1D56E5F9" w:rsidR="00E66CAB" w:rsidRPr="00E91BA2" w:rsidRDefault="00E66CAB" w:rsidP="000553F8">
            <w:pPr>
              <w:rPr>
                <w:rFonts w:ascii="Calibri" w:hAnsi="Calibri"/>
                <w:i/>
                <w:sz w:val="18"/>
              </w:rPr>
            </w:pPr>
            <w:r w:rsidRPr="00E91BA2">
              <w:rPr>
                <w:rFonts w:ascii="Calibri" w:hAnsi="Calibri"/>
                <w:i/>
                <w:sz w:val="18"/>
              </w:rPr>
              <w:t>35 (male)</w:t>
            </w:r>
          </w:p>
          <w:p w14:paraId="77062E13" w14:textId="77777777" w:rsidR="00E66CAB" w:rsidRPr="00E91BA2" w:rsidRDefault="00E66CAB" w:rsidP="000553F8">
            <w:pPr>
              <w:rPr>
                <w:rFonts w:ascii="Calibri" w:hAnsi="Calibri"/>
                <w:i/>
                <w:sz w:val="18"/>
              </w:rPr>
            </w:pPr>
            <w:r w:rsidRPr="00E91BA2">
              <w:rPr>
                <w:rFonts w:ascii="Calibri" w:hAnsi="Calibri"/>
                <w:i/>
                <w:sz w:val="18"/>
              </w:rPr>
              <w:t>0 (female)</w:t>
            </w:r>
          </w:p>
        </w:tc>
        <w:tc>
          <w:tcPr>
            <w:tcW w:w="1193" w:type="dxa"/>
          </w:tcPr>
          <w:p w14:paraId="43227421" w14:textId="3EEFB8AE" w:rsidR="00E66CAB" w:rsidRPr="00E91BA2" w:rsidRDefault="00E66CAB" w:rsidP="000553F8">
            <w:pPr>
              <w:rPr>
                <w:rFonts w:ascii="Calibri" w:hAnsi="Calibri"/>
                <w:i/>
                <w:sz w:val="18"/>
              </w:rPr>
            </w:pPr>
            <w:r w:rsidRPr="00E91BA2">
              <w:rPr>
                <w:rFonts w:ascii="Calibri" w:hAnsi="Calibri"/>
                <w:i/>
                <w:sz w:val="18"/>
              </w:rPr>
              <w:t xml:space="preserve">Community guards in </w:t>
            </w:r>
            <w:r w:rsidR="001D1463" w:rsidRPr="00E91BA2">
              <w:rPr>
                <w:rFonts w:ascii="Calibri" w:hAnsi="Calibri" w:cs="Calibri"/>
                <w:bCs/>
                <w:i/>
                <w:sz w:val="18"/>
                <w:szCs w:val="18"/>
              </w:rPr>
              <w:t>4</w:t>
            </w:r>
            <w:r w:rsidRPr="00E91BA2">
              <w:rPr>
                <w:rFonts w:ascii="Calibri" w:hAnsi="Calibri"/>
                <w:i/>
                <w:sz w:val="18"/>
              </w:rPr>
              <w:t xml:space="preserve"> WMAs:</w:t>
            </w:r>
          </w:p>
          <w:p w14:paraId="1BCDFF1D" w14:textId="77777777" w:rsidR="00E66CAB" w:rsidRPr="00E91BA2" w:rsidRDefault="00E66CAB" w:rsidP="000553F8">
            <w:pPr>
              <w:rPr>
                <w:rFonts w:ascii="Calibri" w:hAnsi="Calibri"/>
                <w:i/>
                <w:sz w:val="18"/>
              </w:rPr>
            </w:pPr>
          </w:p>
          <w:p w14:paraId="48C0CF4E" w14:textId="29C15468" w:rsidR="00E66CAB" w:rsidRPr="00E91BA2" w:rsidRDefault="00E66CAB" w:rsidP="000553F8">
            <w:pPr>
              <w:rPr>
                <w:rFonts w:ascii="Calibri" w:hAnsi="Calibri"/>
                <w:i/>
                <w:sz w:val="18"/>
              </w:rPr>
            </w:pPr>
            <w:r w:rsidRPr="00E91BA2">
              <w:rPr>
                <w:rFonts w:ascii="Calibri" w:hAnsi="Calibri"/>
                <w:i/>
                <w:sz w:val="18"/>
              </w:rPr>
              <w:t>350 (male)</w:t>
            </w:r>
          </w:p>
          <w:p w14:paraId="27DDC006" w14:textId="78CFD02D" w:rsidR="00E66CAB" w:rsidRPr="00E91BA2" w:rsidRDefault="00E66CAB" w:rsidP="000553F8">
            <w:pPr>
              <w:rPr>
                <w:rFonts w:ascii="Calibri" w:hAnsi="Calibri"/>
                <w:i/>
                <w:sz w:val="18"/>
              </w:rPr>
            </w:pPr>
            <w:r w:rsidRPr="00E91BA2">
              <w:rPr>
                <w:rFonts w:ascii="Calibri" w:hAnsi="Calibri"/>
                <w:i/>
                <w:sz w:val="18"/>
              </w:rPr>
              <w:t>350 (female)</w:t>
            </w:r>
          </w:p>
        </w:tc>
        <w:tc>
          <w:tcPr>
            <w:tcW w:w="1496" w:type="dxa"/>
          </w:tcPr>
          <w:p w14:paraId="011C741C" w14:textId="77777777" w:rsidR="00E66CAB" w:rsidRPr="00E91BA2" w:rsidRDefault="00E66CAB" w:rsidP="000553F8">
            <w:pPr>
              <w:rPr>
                <w:rFonts w:ascii="Calibri" w:hAnsi="Calibri"/>
                <w:i/>
                <w:sz w:val="18"/>
              </w:rPr>
            </w:pPr>
            <w:r w:rsidRPr="00E91BA2">
              <w:rPr>
                <w:rFonts w:ascii="Calibri" w:hAnsi="Calibri"/>
                <w:i/>
                <w:sz w:val="18"/>
              </w:rPr>
              <w:t xml:space="preserve">1% of f/m </w:t>
            </w:r>
          </w:p>
          <w:p w14:paraId="3B9F060D" w14:textId="77777777" w:rsidR="00E66CAB" w:rsidRPr="00E91BA2" w:rsidRDefault="00E66CAB" w:rsidP="000553F8">
            <w:pPr>
              <w:rPr>
                <w:rFonts w:ascii="Calibri" w:hAnsi="Calibri"/>
                <w:i/>
                <w:sz w:val="18"/>
              </w:rPr>
            </w:pPr>
          </w:p>
          <w:p w14:paraId="5EB7FD2F" w14:textId="77777777" w:rsidR="001D1463" w:rsidRPr="00E91BA2" w:rsidRDefault="001D1463" w:rsidP="000553F8">
            <w:pPr>
              <w:rPr>
                <w:rFonts w:ascii="Calibri" w:hAnsi="Calibri" w:cs="Calibri"/>
                <w:bCs/>
                <w:i/>
                <w:sz w:val="18"/>
                <w:szCs w:val="18"/>
              </w:rPr>
            </w:pPr>
          </w:p>
          <w:p w14:paraId="5378DEEC" w14:textId="77777777" w:rsidR="00E66CAB" w:rsidRPr="00E91BA2" w:rsidRDefault="00E66CAB" w:rsidP="000553F8">
            <w:pPr>
              <w:rPr>
                <w:rFonts w:ascii="Calibri" w:hAnsi="Calibri"/>
                <w:i/>
                <w:sz w:val="18"/>
              </w:rPr>
            </w:pPr>
            <w:r w:rsidRPr="00E91BA2">
              <w:rPr>
                <w:rFonts w:ascii="Calibri" w:hAnsi="Calibri"/>
                <w:i/>
                <w:sz w:val="18"/>
              </w:rPr>
              <w:t>4,151 (male)</w:t>
            </w:r>
          </w:p>
          <w:p w14:paraId="5F0CDE52" w14:textId="77777777" w:rsidR="00E66CAB" w:rsidRPr="00E91BA2" w:rsidRDefault="00E66CAB" w:rsidP="000553F8">
            <w:pPr>
              <w:rPr>
                <w:rFonts w:ascii="Calibri" w:hAnsi="Calibri"/>
                <w:i/>
                <w:sz w:val="18"/>
              </w:rPr>
            </w:pPr>
            <w:r w:rsidRPr="00E91BA2">
              <w:rPr>
                <w:rFonts w:ascii="Calibri" w:hAnsi="Calibri"/>
                <w:i/>
                <w:sz w:val="18"/>
              </w:rPr>
              <w:t>4,361 (female)</w:t>
            </w:r>
          </w:p>
        </w:tc>
        <w:tc>
          <w:tcPr>
            <w:tcW w:w="2273" w:type="dxa"/>
            <w:vMerge/>
          </w:tcPr>
          <w:p w14:paraId="0BB9E0C9" w14:textId="77777777" w:rsidR="00E66CAB" w:rsidRPr="00E91BA2" w:rsidRDefault="00E66CAB" w:rsidP="005043CC">
            <w:pPr>
              <w:pStyle w:val="ColorfulList-Accent11"/>
              <w:numPr>
                <w:ilvl w:val="0"/>
                <w:numId w:val="32"/>
              </w:numPr>
              <w:rPr>
                <w:i/>
                <w:sz w:val="18"/>
              </w:rPr>
            </w:pPr>
          </w:p>
        </w:tc>
      </w:tr>
      <w:tr w:rsidR="00DB77CA" w:rsidRPr="00E91BA2" w14:paraId="2781F06D" w14:textId="77777777" w:rsidTr="00F84AA9">
        <w:trPr>
          <w:cantSplit/>
          <w:trHeight w:val="717"/>
        </w:trPr>
        <w:tc>
          <w:tcPr>
            <w:tcW w:w="1558" w:type="dxa"/>
            <w:vMerge/>
            <w:shd w:val="pct12" w:color="auto" w:fill="auto"/>
          </w:tcPr>
          <w:p w14:paraId="63AC897F" w14:textId="0D8CCEF2" w:rsidR="00E66CAB" w:rsidRPr="00E91BA2" w:rsidRDefault="00E66CAB" w:rsidP="000553F8">
            <w:pPr>
              <w:rPr>
                <w:rFonts w:ascii="Calibri" w:hAnsi="Calibri"/>
                <w:b/>
                <w:sz w:val="18"/>
              </w:rPr>
            </w:pPr>
          </w:p>
        </w:tc>
        <w:tc>
          <w:tcPr>
            <w:tcW w:w="1839" w:type="dxa"/>
          </w:tcPr>
          <w:p w14:paraId="6D23C28C" w14:textId="483AD795" w:rsidR="00E66CAB" w:rsidRPr="00E91BA2" w:rsidRDefault="00E66CAB" w:rsidP="000553F8">
            <w:pPr>
              <w:rPr>
                <w:rFonts w:ascii="Calibri" w:hAnsi="Calibri"/>
                <w:i/>
                <w:sz w:val="18"/>
              </w:rPr>
            </w:pPr>
            <w:r w:rsidRPr="00E91BA2">
              <w:rPr>
                <w:rFonts w:ascii="Calibri" w:hAnsi="Calibri" w:cs="Calibri"/>
                <w:bCs/>
                <w:i/>
                <w:sz w:val="18"/>
                <w:szCs w:val="18"/>
              </w:rPr>
              <w:t xml:space="preserve">Indicator 11: </w:t>
            </w:r>
            <w:r w:rsidRPr="00E91BA2">
              <w:rPr>
                <w:rFonts w:ascii="Calibri" w:hAnsi="Calibri" w:cs="Calibri"/>
                <w:bCs/>
                <w:sz w:val="18"/>
                <w:szCs w:val="18"/>
              </w:rPr>
              <w:t>% of population considering poaching and wildlife trade as a serious threat for national security and economy (random survey among population targeted by awareness campaign)</w:t>
            </w:r>
          </w:p>
        </w:tc>
        <w:tc>
          <w:tcPr>
            <w:tcW w:w="1280" w:type="dxa"/>
          </w:tcPr>
          <w:p w14:paraId="0FEB66E7" w14:textId="7F9372EE" w:rsidR="00E66CAB" w:rsidRPr="00E91BA2" w:rsidRDefault="00E66CAB" w:rsidP="000553F8">
            <w:pPr>
              <w:rPr>
                <w:rFonts w:ascii="Calibri" w:hAnsi="Calibri"/>
                <w:i/>
                <w:sz w:val="18"/>
              </w:rPr>
            </w:pPr>
            <w:r w:rsidRPr="00E91BA2">
              <w:rPr>
                <w:rFonts w:ascii="Calibri" w:hAnsi="Calibri"/>
                <w:i/>
                <w:sz w:val="18"/>
              </w:rPr>
              <w:t>0%- baseline to be established before onset of campaign</w:t>
            </w:r>
            <w:r w:rsidRPr="00E91BA2">
              <w:rPr>
                <w:rStyle w:val="FootnoteReference"/>
                <w:rFonts w:ascii="Calibri" w:hAnsi="Calibri"/>
                <w:i/>
              </w:rPr>
              <w:footnoteReference w:id="63"/>
            </w:r>
            <w:r w:rsidRPr="00E91BA2">
              <w:rPr>
                <w:rFonts w:ascii="Calibri" w:hAnsi="Calibri"/>
                <w:i/>
                <w:sz w:val="18"/>
              </w:rPr>
              <w:t xml:space="preserve">  </w:t>
            </w:r>
          </w:p>
        </w:tc>
        <w:tc>
          <w:tcPr>
            <w:tcW w:w="1193" w:type="dxa"/>
          </w:tcPr>
          <w:p w14:paraId="54D77113" w14:textId="56AD05E7" w:rsidR="00E66CAB" w:rsidRPr="00E91BA2" w:rsidRDefault="00E66CAB" w:rsidP="000553F8">
            <w:pPr>
              <w:rPr>
                <w:rFonts w:ascii="Calibri" w:hAnsi="Calibri"/>
                <w:i/>
                <w:sz w:val="18"/>
              </w:rPr>
            </w:pPr>
            <w:r w:rsidRPr="00E91BA2">
              <w:rPr>
                <w:rFonts w:ascii="Calibri" w:hAnsi="Calibri" w:cs="Calibri"/>
                <w:bCs/>
                <w:i/>
                <w:sz w:val="18"/>
                <w:szCs w:val="18"/>
              </w:rPr>
              <w:t>20%</w:t>
            </w:r>
          </w:p>
        </w:tc>
        <w:tc>
          <w:tcPr>
            <w:tcW w:w="1496" w:type="dxa"/>
          </w:tcPr>
          <w:p w14:paraId="6819D8D7" w14:textId="5436E79A" w:rsidR="00E66CAB" w:rsidRPr="00E91BA2" w:rsidRDefault="00E66CAB" w:rsidP="000553F8">
            <w:pPr>
              <w:rPr>
                <w:rFonts w:ascii="Calibri" w:hAnsi="Calibri"/>
                <w:i/>
                <w:sz w:val="18"/>
              </w:rPr>
            </w:pPr>
            <w:r w:rsidRPr="00E91BA2">
              <w:rPr>
                <w:rFonts w:ascii="Calibri" w:hAnsi="Calibri" w:cs="Calibri"/>
                <w:bCs/>
                <w:i/>
                <w:sz w:val="18"/>
                <w:szCs w:val="18"/>
              </w:rPr>
              <w:t>60%</w:t>
            </w:r>
          </w:p>
        </w:tc>
        <w:tc>
          <w:tcPr>
            <w:tcW w:w="2273" w:type="dxa"/>
            <w:vMerge/>
          </w:tcPr>
          <w:p w14:paraId="42A0A25F" w14:textId="51AAD43B" w:rsidR="00E66CAB" w:rsidRPr="00E91BA2" w:rsidRDefault="00E66CAB" w:rsidP="005043CC">
            <w:pPr>
              <w:pStyle w:val="ColorfulList-Accent11"/>
              <w:numPr>
                <w:ilvl w:val="0"/>
                <w:numId w:val="32"/>
              </w:numPr>
              <w:rPr>
                <w:i/>
                <w:sz w:val="18"/>
              </w:rPr>
            </w:pPr>
          </w:p>
        </w:tc>
      </w:tr>
      <w:tr w:rsidR="00DB77CA" w:rsidRPr="00E91BA2" w14:paraId="647FED18" w14:textId="77777777" w:rsidTr="00F84AA9">
        <w:trPr>
          <w:cantSplit/>
          <w:trHeight w:val="390"/>
        </w:trPr>
        <w:tc>
          <w:tcPr>
            <w:tcW w:w="1558" w:type="dxa"/>
            <w:shd w:val="pct12" w:color="auto" w:fill="auto"/>
          </w:tcPr>
          <w:p w14:paraId="3EF15E3D" w14:textId="77777777" w:rsidR="00284B9F" w:rsidRPr="00E91BA2" w:rsidRDefault="00284B9F" w:rsidP="000553F8">
            <w:pPr>
              <w:rPr>
                <w:rFonts w:ascii="Calibri" w:hAnsi="Calibri"/>
                <w:b/>
                <w:sz w:val="18"/>
              </w:rPr>
            </w:pPr>
            <w:r w:rsidRPr="00E91BA2">
              <w:rPr>
                <w:rFonts w:ascii="Calibri" w:hAnsi="Calibri"/>
                <w:b/>
                <w:sz w:val="18"/>
              </w:rPr>
              <w:t xml:space="preserve">Outcome 4. </w:t>
            </w:r>
            <w:r w:rsidRPr="00E91BA2">
              <w:rPr>
                <w:rFonts w:ascii="Calibri" w:hAnsi="Calibri"/>
                <w:sz w:val="18"/>
              </w:rPr>
              <w:t>Lessons learned by the project through gender mainstreaming and participatory M&amp;E are used to fight poaching and IWT nationally and internationally</w:t>
            </w:r>
          </w:p>
        </w:tc>
        <w:tc>
          <w:tcPr>
            <w:tcW w:w="1839" w:type="dxa"/>
          </w:tcPr>
          <w:p w14:paraId="4CB91F6E" w14:textId="30137105" w:rsidR="00284B9F" w:rsidRPr="00E91BA2" w:rsidRDefault="00284B9F" w:rsidP="000553F8">
            <w:pPr>
              <w:rPr>
                <w:rFonts w:ascii="Calibri" w:hAnsi="Calibri"/>
                <w:i/>
                <w:sz w:val="18"/>
              </w:rPr>
            </w:pPr>
            <w:r w:rsidRPr="00E91BA2">
              <w:rPr>
                <w:rFonts w:ascii="Calibri" w:hAnsi="Calibri"/>
                <w:i/>
                <w:sz w:val="18"/>
              </w:rPr>
              <w:t xml:space="preserve">Indicator </w:t>
            </w:r>
            <w:r w:rsidR="00B74EB9" w:rsidRPr="00E91BA2">
              <w:rPr>
                <w:rFonts w:ascii="Calibri" w:hAnsi="Calibri"/>
                <w:i/>
                <w:sz w:val="18"/>
              </w:rPr>
              <w:t>1</w:t>
            </w:r>
            <w:r w:rsidR="00E66CAB" w:rsidRPr="00E91BA2">
              <w:rPr>
                <w:rFonts w:ascii="Calibri" w:hAnsi="Calibri"/>
                <w:i/>
                <w:sz w:val="18"/>
              </w:rPr>
              <w:t>2</w:t>
            </w:r>
            <w:r w:rsidRPr="00E91BA2">
              <w:rPr>
                <w:rFonts w:ascii="Calibri" w:hAnsi="Calibri"/>
                <w:i/>
                <w:sz w:val="18"/>
              </w:rPr>
              <w:t xml:space="preserve">: </w:t>
            </w:r>
            <w:r w:rsidRPr="00E91BA2">
              <w:rPr>
                <w:rFonts w:ascii="Calibri" w:hAnsi="Calibri"/>
                <w:sz w:val="18"/>
              </w:rPr>
              <w:t xml:space="preserve">number of the project </w:t>
            </w:r>
            <w:r w:rsidRPr="00E91BA2">
              <w:rPr>
                <w:rFonts w:ascii="Calibri" w:hAnsi="Calibri" w:cs="Calibri"/>
                <w:sz w:val="18"/>
                <w:szCs w:val="18"/>
              </w:rPr>
              <w:t>lessons used in development and implementation</w:t>
            </w:r>
            <w:r w:rsidRPr="00E91BA2">
              <w:rPr>
                <w:rFonts w:ascii="Calibri" w:hAnsi="Calibri"/>
                <w:sz w:val="18"/>
              </w:rPr>
              <w:t xml:space="preserve"> of </w:t>
            </w:r>
            <w:r w:rsidRPr="00E91BA2">
              <w:rPr>
                <w:rFonts w:ascii="Calibri" w:hAnsi="Calibri" w:cs="Calibri"/>
                <w:sz w:val="18"/>
                <w:szCs w:val="18"/>
              </w:rPr>
              <w:t>other IWT/conservation projects</w:t>
            </w:r>
            <w:r w:rsidRPr="00E91BA2">
              <w:rPr>
                <w:rFonts w:ascii="Calibri" w:hAnsi="Calibri"/>
                <w:sz w:val="18"/>
              </w:rPr>
              <w:t xml:space="preserve">, including </w:t>
            </w:r>
            <w:r w:rsidRPr="00E91BA2">
              <w:rPr>
                <w:rFonts w:ascii="Calibri" w:hAnsi="Calibri" w:cs="Calibri"/>
                <w:sz w:val="18"/>
                <w:szCs w:val="18"/>
              </w:rPr>
              <w:t>on gender mainstreaming</w:t>
            </w:r>
          </w:p>
        </w:tc>
        <w:tc>
          <w:tcPr>
            <w:tcW w:w="1280" w:type="dxa"/>
          </w:tcPr>
          <w:p w14:paraId="74F78D8F" w14:textId="5CCD1EE8" w:rsidR="00284B9F" w:rsidRPr="00E91BA2" w:rsidRDefault="00284B9F" w:rsidP="000553F8">
            <w:pPr>
              <w:rPr>
                <w:rFonts w:ascii="Calibri" w:hAnsi="Calibri"/>
                <w:i/>
                <w:sz w:val="18"/>
              </w:rPr>
            </w:pPr>
            <w:r w:rsidRPr="00E91BA2">
              <w:rPr>
                <w:rFonts w:ascii="Calibri" w:hAnsi="Calibri" w:cs="Calibri"/>
                <w:bCs/>
                <w:i/>
                <w:sz w:val="18"/>
                <w:szCs w:val="18"/>
              </w:rPr>
              <w:t>0</w:t>
            </w:r>
          </w:p>
        </w:tc>
        <w:tc>
          <w:tcPr>
            <w:tcW w:w="1193" w:type="dxa"/>
          </w:tcPr>
          <w:p w14:paraId="57FE958B" w14:textId="26D96ED9" w:rsidR="00284B9F" w:rsidRPr="00E91BA2" w:rsidRDefault="00284B9F" w:rsidP="000553F8">
            <w:pPr>
              <w:rPr>
                <w:rFonts w:ascii="Calibri" w:hAnsi="Calibri"/>
                <w:i/>
                <w:sz w:val="18"/>
              </w:rPr>
            </w:pPr>
            <w:r w:rsidRPr="00E91BA2">
              <w:rPr>
                <w:rFonts w:ascii="Calibri" w:hAnsi="Calibri" w:cs="Calibri"/>
                <w:bCs/>
                <w:i/>
                <w:sz w:val="18"/>
                <w:szCs w:val="18"/>
              </w:rPr>
              <w:t>2</w:t>
            </w:r>
          </w:p>
        </w:tc>
        <w:tc>
          <w:tcPr>
            <w:tcW w:w="1496" w:type="dxa"/>
          </w:tcPr>
          <w:p w14:paraId="5CBBD33B" w14:textId="2B059E51" w:rsidR="00284B9F" w:rsidRPr="00E91BA2" w:rsidRDefault="00284B9F" w:rsidP="000553F8">
            <w:pPr>
              <w:rPr>
                <w:rFonts w:ascii="Calibri" w:hAnsi="Calibri"/>
                <w:i/>
                <w:sz w:val="18"/>
              </w:rPr>
            </w:pPr>
            <w:r w:rsidRPr="00E91BA2">
              <w:rPr>
                <w:rFonts w:ascii="Calibri" w:hAnsi="Calibri" w:cs="Calibri"/>
                <w:bCs/>
                <w:i/>
                <w:sz w:val="18"/>
                <w:szCs w:val="18"/>
              </w:rPr>
              <w:t>5</w:t>
            </w:r>
          </w:p>
        </w:tc>
        <w:tc>
          <w:tcPr>
            <w:tcW w:w="2273" w:type="dxa"/>
            <w:vMerge w:val="restart"/>
          </w:tcPr>
          <w:p w14:paraId="2CA36131" w14:textId="77777777" w:rsidR="00284B9F" w:rsidRPr="00E91BA2" w:rsidRDefault="00284B9F" w:rsidP="005043CC">
            <w:pPr>
              <w:pStyle w:val="ColorfulList-Accent11"/>
              <w:numPr>
                <w:ilvl w:val="0"/>
                <w:numId w:val="33"/>
              </w:numPr>
              <w:rPr>
                <w:sz w:val="18"/>
              </w:rPr>
            </w:pPr>
            <w:r w:rsidRPr="00E91BA2">
              <w:rPr>
                <w:sz w:val="18"/>
                <w:lang w:val="en-GB"/>
              </w:rPr>
              <w:t xml:space="preserve">Lessons well synthesized and effectively shared  </w:t>
            </w:r>
          </w:p>
          <w:p w14:paraId="12D457B7" w14:textId="77777777" w:rsidR="00284B9F" w:rsidRPr="00E91BA2" w:rsidRDefault="00284B9F" w:rsidP="005043CC">
            <w:pPr>
              <w:pStyle w:val="ColorfulList-Accent11"/>
              <w:numPr>
                <w:ilvl w:val="0"/>
                <w:numId w:val="33"/>
              </w:numPr>
              <w:rPr>
                <w:sz w:val="18"/>
              </w:rPr>
            </w:pPr>
            <w:r w:rsidRPr="00E91BA2">
              <w:rPr>
                <w:sz w:val="18"/>
                <w:lang w:val="en-GB"/>
              </w:rPr>
              <w:t>Government of Tanzania welcomes broad participation of organizations in M&amp;E activities</w:t>
            </w:r>
          </w:p>
          <w:p w14:paraId="7735C2D2" w14:textId="77777777" w:rsidR="00284B9F" w:rsidRPr="00E91BA2" w:rsidRDefault="00284B9F" w:rsidP="005043CC">
            <w:pPr>
              <w:pStyle w:val="ColorfulList-Accent11"/>
              <w:numPr>
                <w:ilvl w:val="0"/>
                <w:numId w:val="33"/>
              </w:numPr>
              <w:rPr>
                <w:sz w:val="18"/>
              </w:rPr>
            </w:pPr>
            <w:r w:rsidRPr="00E91BA2">
              <w:rPr>
                <w:sz w:val="18"/>
                <w:lang w:val="en-GB"/>
              </w:rPr>
              <w:t xml:space="preserve">Other stakeholders are interested to participate in the M&amp;E </w:t>
            </w:r>
          </w:p>
        </w:tc>
      </w:tr>
      <w:tr w:rsidR="00DB77CA" w:rsidRPr="00E91BA2" w14:paraId="1195A8BE" w14:textId="77777777" w:rsidTr="00F84AA9">
        <w:trPr>
          <w:cantSplit/>
          <w:trHeight w:val="390"/>
        </w:trPr>
        <w:tc>
          <w:tcPr>
            <w:tcW w:w="1558" w:type="dxa"/>
            <w:shd w:val="pct12" w:color="auto" w:fill="auto"/>
          </w:tcPr>
          <w:p w14:paraId="1AB7A6D6" w14:textId="77777777" w:rsidR="00284B9F" w:rsidRPr="00E91BA2" w:rsidRDefault="00284B9F" w:rsidP="000553F8">
            <w:pPr>
              <w:rPr>
                <w:rFonts w:ascii="Calibri" w:hAnsi="Calibri"/>
                <w:b/>
                <w:sz w:val="18"/>
              </w:rPr>
            </w:pPr>
          </w:p>
        </w:tc>
        <w:tc>
          <w:tcPr>
            <w:tcW w:w="1839" w:type="dxa"/>
            <w:shd w:val="clear" w:color="auto" w:fill="auto"/>
          </w:tcPr>
          <w:p w14:paraId="12880F8D" w14:textId="3988E104" w:rsidR="00284B9F" w:rsidRPr="00E91BA2" w:rsidRDefault="00284B9F" w:rsidP="000553F8">
            <w:pPr>
              <w:rPr>
                <w:rFonts w:ascii="Calibri" w:hAnsi="Calibri" w:cs="Calibri"/>
                <w:bCs/>
                <w:i/>
                <w:sz w:val="18"/>
                <w:szCs w:val="18"/>
              </w:rPr>
            </w:pPr>
            <w:r w:rsidRPr="00E91BA2">
              <w:rPr>
                <w:rFonts w:ascii="Calibri" w:hAnsi="Calibri"/>
                <w:i/>
                <w:sz w:val="18"/>
              </w:rPr>
              <w:t>Indicator 1</w:t>
            </w:r>
            <w:r w:rsidR="00E66CAB" w:rsidRPr="00E91BA2">
              <w:rPr>
                <w:rFonts w:ascii="Calibri" w:hAnsi="Calibri"/>
                <w:i/>
                <w:sz w:val="18"/>
              </w:rPr>
              <w:t>3</w:t>
            </w:r>
            <w:r w:rsidRPr="00E91BA2">
              <w:rPr>
                <w:rFonts w:ascii="Calibri" w:hAnsi="Calibri"/>
                <w:i/>
                <w:sz w:val="18"/>
              </w:rPr>
              <w:t xml:space="preserve">: </w:t>
            </w:r>
            <w:r w:rsidRPr="00E91BA2">
              <w:rPr>
                <w:rFonts w:ascii="Calibri" w:hAnsi="Calibri" w:cs="Calibri"/>
                <w:bCs/>
                <w:i/>
                <w:sz w:val="18"/>
                <w:szCs w:val="18"/>
              </w:rPr>
              <w:t xml:space="preserve">(a) </w:t>
            </w:r>
            <w:r w:rsidRPr="00E91BA2">
              <w:rPr>
                <w:rFonts w:ascii="Calibri" w:hAnsi="Calibri" w:cs="Calibri"/>
                <w:bCs/>
                <w:sz w:val="18"/>
                <w:szCs w:val="18"/>
              </w:rPr>
              <w:t>number</w:t>
            </w:r>
            <w:r w:rsidRPr="00E91BA2">
              <w:rPr>
                <w:rFonts w:ascii="Calibri" w:hAnsi="Calibri"/>
                <w:sz w:val="18"/>
              </w:rPr>
              <w:t xml:space="preserve"> of national </w:t>
            </w:r>
            <w:r w:rsidRPr="00E91BA2">
              <w:rPr>
                <w:rFonts w:ascii="Calibri" w:hAnsi="Calibri" w:cs="Calibri"/>
                <w:bCs/>
                <w:sz w:val="18"/>
                <w:szCs w:val="18"/>
              </w:rPr>
              <w:t>and international organizations that participate in the project M&amp;E</w:t>
            </w:r>
            <w:r w:rsidRPr="00E91BA2">
              <w:rPr>
                <w:rFonts w:ascii="Calibri" w:hAnsi="Calibri"/>
                <w:sz w:val="18"/>
              </w:rPr>
              <w:t xml:space="preserve"> and </w:t>
            </w:r>
            <w:r w:rsidRPr="00E91BA2">
              <w:rPr>
                <w:rFonts w:ascii="Calibri" w:hAnsi="Calibri" w:cs="Calibri"/>
                <w:bCs/>
                <w:sz w:val="18"/>
                <w:szCs w:val="18"/>
              </w:rPr>
              <w:t>provide feedback to the Management Team</w:t>
            </w:r>
            <w:r w:rsidRPr="00E91BA2" w:rsidDel="00BC1643">
              <w:rPr>
                <w:rFonts w:ascii="Calibri" w:hAnsi="Calibri" w:cs="Calibri"/>
                <w:bCs/>
                <w:i/>
                <w:sz w:val="18"/>
                <w:szCs w:val="18"/>
              </w:rPr>
              <w:t xml:space="preserve"> </w:t>
            </w:r>
          </w:p>
          <w:p w14:paraId="08C9435B" w14:textId="77777777" w:rsidR="00284B9F" w:rsidRPr="00E91BA2" w:rsidRDefault="00284B9F" w:rsidP="000553F8">
            <w:pPr>
              <w:rPr>
                <w:rFonts w:ascii="Calibri" w:hAnsi="Calibri" w:cs="Calibri"/>
                <w:bCs/>
                <w:i/>
                <w:sz w:val="18"/>
                <w:szCs w:val="18"/>
              </w:rPr>
            </w:pPr>
          </w:p>
          <w:p w14:paraId="2C29B734" w14:textId="532D3AEE" w:rsidR="00284B9F" w:rsidRPr="00E91BA2" w:rsidRDefault="00284B9F" w:rsidP="000553F8">
            <w:pPr>
              <w:rPr>
                <w:rFonts w:ascii="Calibri" w:hAnsi="Calibri"/>
                <w:sz w:val="18"/>
              </w:rPr>
            </w:pPr>
            <w:r w:rsidRPr="00E91BA2">
              <w:rPr>
                <w:rFonts w:ascii="Calibri" w:hAnsi="Calibri" w:cs="Calibri"/>
                <w:bCs/>
                <w:i/>
                <w:sz w:val="18"/>
                <w:szCs w:val="18"/>
              </w:rPr>
              <w:t xml:space="preserve">(b) </w:t>
            </w:r>
            <w:r w:rsidRPr="00E91BA2">
              <w:rPr>
                <w:rFonts w:ascii="Calibri" w:hAnsi="Calibri" w:cs="Calibri"/>
                <w:sz w:val="18"/>
                <w:szCs w:val="18"/>
              </w:rPr>
              <w:t>% of women</w:t>
            </w:r>
            <w:r w:rsidRPr="00E91BA2">
              <w:rPr>
                <w:rFonts w:ascii="Calibri" w:hAnsi="Calibri"/>
                <w:sz w:val="18"/>
              </w:rPr>
              <w:t xml:space="preserve"> among </w:t>
            </w:r>
            <w:r w:rsidRPr="00E91BA2">
              <w:rPr>
                <w:rFonts w:ascii="Calibri" w:hAnsi="Calibri" w:cs="Calibri"/>
                <w:sz w:val="18"/>
                <w:szCs w:val="18"/>
              </w:rPr>
              <w:t>all participants of the project activities, including M&amp;E</w:t>
            </w:r>
          </w:p>
        </w:tc>
        <w:tc>
          <w:tcPr>
            <w:tcW w:w="1280" w:type="dxa"/>
            <w:shd w:val="clear" w:color="auto" w:fill="auto"/>
          </w:tcPr>
          <w:p w14:paraId="576601C2" w14:textId="77777777" w:rsidR="00284B9F" w:rsidRPr="00E91BA2" w:rsidRDefault="00CC7043" w:rsidP="000553F8">
            <w:pPr>
              <w:rPr>
                <w:rFonts w:ascii="Calibri" w:hAnsi="Calibri"/>
                <w:i/>
                <w:sz w:val="18"/>
              </w:rPr>
            </w:pPr>
            <w:r w:rsidRPr="00E91BA2">
              <w:rPr>
                <w:rFonts w:ascii="Calibri" w:hAnsi="Calibri" w:cs="Calibri"/>
                <w:bCs/>
                <w:i/>
                <w:sz w:val="18"/>
                <w:szCs w:val="18"/>
              </w:rPr>
              <w:t>a</w:t>
            </w:r>
            <w:r w:rsidR="007B4A19" w:rsidRPr="00E91BA2">
              <w:rPr>
                <w:rFonts w:ascii="Calibri" w:hAnsi="Calibri" w:cs="Calibri"/>
                <w:bCs/>
                <w:i/>
                <w:sz w:val="18"/>
                <w:szCs w:val="18"/>
              </w:rPr>
              <w:t xml:space="preserve"> </w:t>
            </w:r>
            <w:r w:rsidRPr="00E91BA2">
              <w:rPr>
                <w:rFonts w:ascii="Calibri" w:hAnsi="Calibri" w:cs="Calibri"/>
                <w:bCs/>
                <w:i/>
                <w:sz w:val="18"/>
                <w:szCs w:val="18"/>
              </w:rPr>
              <w:t>)</w:t>
            </w:r>
            <w:r w:rsidR="007B4A19" w:rsidRPr="00E91BA2">
              <w:rPr>
                <w:rFonts w:ascii="Calibri" w:hAnsi="Calibri" w:cs="Calibri"/>
                <w:bCs/>
                <w:i/>
                <w:sz w:val="18"/>
                <w:szCs w:val="18"/>
              </w:rPr>
              <w:t xml:space="preserve"> </w:t>
            </w:r>
            <w:r w:rsidR="00284B9F" w:rsidRPr="00E91BA2">
              <w:rPr>
                <w:rFonts w:ascii="Calibri" w:hAnsi="Calibri" w:cs="Calibri"/>
                <w:bCs/>
                <w:i/>
                <w:sz w:val="18"/>
                <w:szCs w:val="18"/>
              </w:rPr>
              <w:t xml:space="preserve">At least 5 in PSC </w:t>
            </w:r>
          </w:p>
          <w:p w14:paraId="7F5E4E55" w14:textId="77777777" w:rsidR="00284B9F" w:rsidRPr="00E91BA2" w:rsidRDefault="00284B9F" w:rsidP="000553F8">
            <w:pPr>
              <w:rPr>
                <w:rFonts w:ascii="Calibri" w:hAnsi="Calibri"/>
                <w:i/>
                <w:sz w:val="18"/>
              </w:rPr>
            </w:pPr>
          </w:p>
          <w:p w14:paraId="5FF0116E" w14:textId="77777777" w:rsidR="00284B9F" w:rsidRPr="00E91BA2" w:rsidRDefault="00284B9F" w:rsidP="000553F8">
            <w:pPr>
              <w:rPr>
                <w:rFonts w:ascii="Calibri" w:hAnsi="Calibri"/>
                <w:i/>
                <w:sz w:val="18"/>
              </w:rPr>
            </w:pPr>
          </w:p>
          <w:p w14:paraId="17D9A139" w14:textId="77777777" w:rsidR="00284B9F" w:rsidRPr="00E91BA2" w:rsidRDefault="00284B9F" w:rsidP="000553F8">
            <w:pPr>
              <w:rPr>
                <w:rFonts w:ascii="Calibri" w:hAnsi="Calibri"/>
                <w:i/>
                <w:sz w:val="18"/>
              </w:rPr>
            </w:pPr>
          </w:p>
          <w:p w14:paraId="130ACFA4" w14:textId="77777777" w:rsidR="00284B9F" w:rsidRPr="00E91BA2" w:rsidRDefault="00284B9F" w:rsidP="000553F8">
            <w:pPr>
              <w:rPr>
                <w:rFonts w:ascii="Calibri" w:hAnsi="Calibri"/>
                <w:i/>
                <w:sz w:val="18"/>
              </w:rPr>
            </w:pPr>
          </w:p>
          <w:p w14:paraId="20CC8871" w14:textId="26A769D2" w:rsidR="00284B9F" w:rsidRPr="00E91BA2" w:rsidRDefault="00284B9F" w:rsidP="000553F8">
            <w:pPr>
              <w:rPr>
                <w:rFonts w:ascii="Calibri" w:hAnsi="Calibri"/>
                <w:i/>
                <w:sz w:val="18"/>
              </w:rPr>
            </w:pPr>
            <w:r w:rsidRPr="00E91BA2">
              <w:rPr>
                <w:rFonts w:ascii="Calibri" w:hAnsi="Calibri"/>
                <w:i/>
                <w:sz w:val="18"/>
              </w:rPr>
              <w:t>b) 5%</w:t>
            </w:r>
          </w:p>
        </w:tc>
        <w:tc>
          <w:tcPr>
            <w:tcW w:w="1193" w:type="dxa"/>
            <w:shd w:val="clear" w:color="auto" w:fill="auto"/>
          </w:tcPr>
          <w:p w14:paraId="619B23ED" w14:textId="77777777" w:rsidR="00284B9F" w:rsidRPr="00E91BA2" w:rsidRDefault="00CC7043" w:rsidP="000553F8">
            <w:pPr>
              <w:rPr>
                <w:rFonts w:ascii="Calibri" w:hAnsi="Calibri"/>
                <w:i/>
                <w:sz w:val="18"/>
              </w:rPr>
            </w:pPr>
            <w:r w:rsidRPr="00E91BA2">
              <w:rPr>
                <w:rFonts w:ascii="Calibri" w:hAnsi="Calibri" w:cs="Calibri"/>
                <w:bCs/>
                <w:i/>
                <w:sz w:val="18"/>
                <w:szCs w:val="18"/>
              </w:rPr>
              <w:t>a)</w:t>
            </w:r>
            <w:r w:rsidR="007B4A19" w:rsidRPr="00E91BA2">
              <w:rPr>
                <w:rFonts w:ascii="Calibri" w:hAnsi="Calibri" w:cs="Calibri"/>
                <w:bCs/>
                <w:i/>
                <w:sz w:val="18"/>
                <w:szCs w:val="18"/>
              </w:rPr>
              <w:t xml:space="preserve"> </w:t>
            </w:r>
            <w:r w:rsidR="00284B9F" w:rsidRPr="00E91BA2">
              <w:rPr>
                <w:rFonts w:ascii="Calibri" w:hAnsi="Calibri"/>
                <w:i/>
                <w:sz w:val="18"/>
              </w:rPr>
              <w:t>At least 5 in PSC and additional 10 consulted for MTR</w:t>
            </w:r>
          </w:p>
          <w:p w14:paraId="17BE22E0" w14:textId="77777777" w:rsidR="00284B9F" w:rsidRPr="00E91BA2" w:rsidRDefault="00284B9F" w:rsidP="000553F8">
            <w:pPr>
              <w:rPr>
                <w:rFonts w:ascii="Calibri" w:hAnsi="Calibri"/>
                <w:i/>
                <w:sz w:val="18"/>
              </w:rPr>
            </w:pPr>
          </w:p>
          <w:p w14:paraId="3DC11CFA" w14:textId="77777777" w:rsidR="00284B9F" w:rsidRPr="00E91BA2" w:rsidRDefault="00284B9F" w:rsidP="000553F8">
            <w:pPr>
              <w:rPr>
                <w:rFonts w:ascii="Calibri" w:hAnsi="Calibri"/>
                <w:i/>
                <w:sz w:val="18"/>
              </w:rPr>
            </w:pPr>
            <w:r w:rsidRPr="00E91BA2">
              <w:rPr>
                <w:rFonts w:ascii="Calibri" w:hAnsi="Calibri"/>
                <w:i/>
                <w:sz w:val="18"/>
              </w:rPr>
              <w:t>b) &gt;20%</w:t>
            </w:r>
          </w:p>
        </w:tc>
        <w:tc>
          <w:tcPr>
            <w:tcW w:w="1496" w:type="dxa"/>
            <w:shd w:val="clear" w:color="auto" w:fill="auto"/>
          </w:tcPr>
          <w:p w14:paraId="34816A14" w14:textId="093AAC8F" w:rsidR="00284B9F" w:rsidRPr="00E91BA2" w:rsidRDefault="00CC7043" w:rsidP="000553F8">
            <w:pPr>
              <w:rPr>
                <w:rFonts w:ascii="Calibri" w:hAnsi="Calibri" w:cs="Calibri"/>
                <w:bCs/>
                <w:i/>
                <w:sz w:val="18"/>
                <w:szCs w:val="18"/>
              </w:rPr>
            </w:pPr>
            <w:r w:rsidRPr="00E91BA2">
              <w:rPr>
                <w:rFonts w:ascii="Calibri" w:hAnsi="Calibri" w:cs="Calibri"/>
                <w:bCs/>
                <w:i/>
                <w:sz w:val="18"/>
                <w:szCs w:val="18"/>
              </w:rPr>
              <w:t>a)</w:t>
            </w:r>
            <w:r w:rsidR="007B4A19" w:rsidRPr="00E91BA2">
              <w:rPr>
                <w:rFonts w:ascii="Calibri" w:hAnsi="Calibri" w:cs="Calibri"/>
                <w:bCs/>
                <w:i/>
                <w:sz w:val="18"/>
                <w:szCs w:val="18"/>
              </w:rPr>
              <w:t xml:space="preserve"> </w:t>
            </w:r>
            <w:r w:rsidR="00284B9F" w:rsidRPr="00E91BA2">
              <w:rPr>
                <w:rFonts w:ascii="Calibri" w:hAnsi="Calibri" w:cs="Calibri"/>
                <w:bCs/>
                <w:i/>
                <w:sz w:val="18"/>
                <w:szCs w:val="18"/>
              </w:rPr>
              <w:t>At least 5 in PSC and additional 15 consulted for TE</w:t>
            </w:r>
          </w:p>
          <w:p w14:paraId="63CF5123" w14:textId="77777777" w:rsidR="00284B9F" w:rsidRPr="00E91BA2" w:rsidRDefault="00284B9F" w:rsidP="000553F8">
            <w:pPr>
              <w:rPr>
                <w:rFonts w:ascii="Calibri" w:hAnsi="Calibri" w:cs="Calibri"/>
                <w:bCs/>
                <w:i/>
                <w:sz w:val="18"/>
                <w:szCs w:val="18"/>
              </w:rPr>
            </w:pPr>
          </w:p>
          <w:p w14:paraId="23689DAF" w14:textId="77777777" w:rsidR="00284B9F" w:rsidRPr="00E91BA2" w:rsidRDefault="00284B9F" w:rsidP="000553F8">
            <w:pPr>
              <w:rPr>
                <w:rFonts w:ascii="Calibri" w:hAnsi="Calibri" w:cs="Calibri"/>
                <w:bCs/>
                <w:i/>
                <w:sz w:val="18"/>
                <w:szCs w:val="18"/>
              </w:rPr>
            </w:pPr>
          </w:p>
          <w:p w14:paraId="7F76009C" w14:textId="77777777" w:rsidR="00284B9F" w:rsidRPr="00E91BA2" w:rsidRDefault="00284B9F" w:rsidP="000553F8">
            <w:pPr>
              <w:rPr>
                <w:rFonts w:ascii="Calibri" w:hAnsi="Calibri"/>
                <w:i/>
                <w:sz w:val="18"/>
              </w:rPr>
            </w:pPr>
            <w:r w:rsidRPr="00E91BA2">
              <w:rPr>
                <w:rFonts w:ascii="Calibri" w:hAnsi="Calibri" w:cs="Calibri"/>
                <w:i/>
                <w:sz w:val="18"/>
                <w:szCs w:val="18"/>
              </w:rPr>
              <w:t>b) &gt;30</w:t>
            </w:r>
            <w:r w:rsidRPr="00E91BA2">
              <w:rPr>
                <w:rFonts w:ascii="Calibri" w:hAnsi="Calibri"/>
                <w:i/>
                <w:sz w:val="18"/>
              </w:rPr>
              <w:t>%</w:t>
            </w:r>
          </w:p>
        </w:tc>
        <w:tc>
          <w:tcPr>
            <w:tcW w:w="2273" w:type="dxa"/>
            <w:vMerge/>
            <w:shd w:val="clear" w:color="auto" w:fill="auto"/>
          </w:tcPr>
          <w:p w14:paraId="6D027028" w14:textId="273E9404" w:rsidR="00284B9F" w:rsidRPr="00E91BA2" w:rsidRDefault="00284B9F" w:rsidP="005043CC">
            <w:pPr>
              <w:pStyle w:val="ColorfulList-Accent11"/>
              <w:numPr>
                <w:ilvl w:val="0"/>
                <w:numId w:val="33"/>
              </w:numPr>
              <w:rPr>
                <w:sz w:val="18"/>
              </w:rPr>
            </w:pPr>
          </w:p>
        </w:tc>
      </w:tr>
      <w:bookmarkEnd w:id="46"/>
    </w:tbl>
    <w:p w14:paraId="35773E64" w14:textId="77777777" w:rsidR="0015581D" w:rsidRPr="00E91BA2" w:rsidRDefault="0015581D" w:rsidP="000553F8">
      <w:pPr>
        <w:rPr>
          <w:rFonts w:ascii="Calibri" w:hAnsi="Calibri"/>
        </w:rPr>
      </w:pPr>
    </w:p>
    <w:p w14:paraId="3AA1531A" w14:textId="77777777" w:rsidR="00F577B1" w:rsidRPr="00E91BA2" w:rsidRDefault="00F577B1" w:rsidP="000553F8">
      <w:pPr>
        <w:rPr>
          <w:rFonts w:ascii="Calibri" w:hAnsi="Calibri"/>
        </w:rPr>
        <w:sectPr w:rsidR="00F577B1" w:rsidRPr="00E91BA2" w:rsidSect="002964AB">
          <w:pgSz w:w="11906" w:h="16838" w:code="9"/>
          <w:pgMar w:top="1418" w:right="1418" w:bottom="1418" w:left="1418" w:header="720" w:footer="432" w:gutter="0"/>
          <w:cols w:space="708"/>
          <w:titlePg/>
          <w:docGrid w:linePitch="360"/>
        </w:sectPr>
      </w:pPr>
    </w:p>
    <w:p w14:paraId="59FDDEF1" w14:textId="77777777" w:rsidR="0053408E" w:rsidRPr="00E91BA2" w:rsidRDefault="0053408E" w:rsidP="005043CC">
      <w:pPr>
        <w:pStyle w:val="Heading1"/>
        <w:spacing w:before="0" w:after="0"/>
        <w:rPr>
          <w:rFonts w:ascii="Calibri" w:hAnsi="Calibri" w:cs="Calibri"/>
          <w:szCs w:val="28"/>
          <w:lang w:val="en-GB"/>
        </w:rPr>
      </w:pPr>
      <w:bookmarkStart w:id="47" w:name="_Toc462999974"/>
      <w:bookmarkStart w:id="48" w:name="_Toc469915870"/>
      <w:bookmarkStart w:id="49" w:name="_Toc518984129"/>
      <w:bookmarkStart w:id="50" w:name="_Toc207800914"/>
      <w:bookmarkStart w:id="51" w:name="_Toc407785522"/>
      <w:bookmarkEnd w:id="40"/>
      <w:r w:rsidRPr="00E91BA2">
        <w:rPr>
          <w:rFonts w:ascii="Calibri" w:hAnsi="Calibri" w:cs="Calibri"/>
          <w:szCs w:val="28"/>
          <w:lang w:val="en-GB"/>
        </w:rPr>
        <w:lastRenderedPageBreak/>
        <w:t>Monitoring and Evaluation (M&amp;E) Plan</w:t>
      </w:r>
      <w:bookmarkEnd w:id="47"/>
      <w:bookmarkEnd w:id="48"/>
      <w:bookmarkEnd w:id="49"/>
    </w:p>
    <w:p w14:paraId="7B5E9CDD" w14:textId="77777777" w:rsidR="00A34B62" w:rsidRPr="00E91BA2" w:rsidRDefault="00A34B62" w:rsidP="000553F8">
      <w:pPr>
        <w:rPr>
          <w:rFonts w:ascii="Calibri" w:hAnsi="Calibri"/>
          <w:b/>
          <w:i/>
        </w:rPr>
      </w:pPr>
    </w:p>
    <w:p w14:paraId="77B4B7E7" w14:textId="567E9181" w:rsidR="00DE1E7D" w:rsidRPr="00E91BA2" w:rsidRDefault="0053408E" w:rsidP="000553F8">
      <w:pPr>
        <w:jc w:val="both"/>
        <w:rPr>
          <w:rFonts w:ascii="Calibri" w:hAnsi="Calibri"/>
        </w:rPr>
      </w:pPr>
      <w:r w:rsidRPr="00E91BA2">
        <w:rPr>
          <w:rFonts w:ascii="Calibri" w:hAnsi="Calibri"/>
          <w:sz w:val="20"/>
        </w:rPr>
        <w:t>The project results as outlined in the project results framework will be monitored annually and evaluated periodically during project implementation to ensure the project achieves these results</w:t>
      </w:r>
      <w:r w:rsidR="00DE1E7D" w:rsidRPr="00E91BA2">
        <w:rPr>
          <w:rFonts w:ascii="Calibri" w:hAnsi="Calibri"/>
          <w:sz w:val="20"/>
        </w:rPr>
        <w:t xml:space="preserve"> </w:t>
      </w:r>
      <w:r w:rsidR="008D2EE0" w:rsidRPr="00E91BA2">
        <w:rPr>
          <w:rFonts w:ascii="Calibri" w:hAnsi="Calibri"/>
          <w:sz w:val="20"/>
        </w:rPr>
        <w:t xml:space="preserve">effectively </w:t>
      </w:r>
      <w:r w:rsidR="00DE1E7D" w:rsidRPr="00E91BA2">
        <w:rPr>
          <w:rFonts w:ascii="Calibri" w:hAnsi="Calibri"/>
          <w:sz w:val="20"/>
        </w:rPr>
        <w:t xml:space="preserve">via implementation of </w:t>
      </w:r>
      <w:r w:rsidR="00DE1E7D" w:rsidRPr="00E91BA2">
        <w:rPr>
          <w:rFonts w:ascii="Calibri" w:hAnsi="Calibri"/>
          <w:i/>
          <w:sz w:val="20"/>
        </w:rPr>
        <w:t xml:space="preserve">Outcome 4:  Lessons learned by the project through participatory M&amp;E are used to fight poaching and IWT and promote </w:t>
      </w:r>
      <w:r w:rsidR="0031774E" w:rsidRPr="00E91BA2">
        <w:rPr>
          <w:rFonts w:ascii="Calibri" w:hAnsi="Calibri"/>
          <w:i/>
          <w:sz w:val="20"/>
        </w:rPr>
        <w:t>community-based</w:t>
      </w:r>
      <w:r w:rsidR="00DE1E7D" w:rsidRPr="00E91BA2">
        <w:rPr>
          <w:rFonts w:ascii="Calibri" w:hAnsi="Calibri"/>
          <w:i/>
          <w:sz w:val="20"/>
        </w:rPr>
        <w:t xml:space="preserve"> conservation nationally and internationally</w:t>
      </w:r>
      <w:r w:rsidR="003A31D9" w:rsidRPr="00E91BA2">
        <w:rPr>
          <w:rFonts w:ascii="Calibri" w:hAnsi="Calibri"/>
          <w:i/>
          <w:sz w:val="20"/>
        </w:rPr>
        <w:t>.</w:t>
      </w:r>
      <w:r w:rsidR="00DE1E7D" w:rsidRPr="00E91BA2">
        <w:rPr>
          <w:rFonts w:ascii="Calibri" w:hAnsi="Calibri"/>
        </w:rPr>
        <w:t xml:space="preserve">  </w:t>
      </w:r>
    </w:p>
    <w:p w14:paraId="6B000F3A" w14:textId="77777777" w:rsidR="00393350" w:rsidRPr="00E91BA2" w:rsidRDefault="00393350" w:rsidP="000553F8">
      <w:pPr>
        <w:jc w:val="both"/>
        <w:rPr>
          <w:rFonts w:ascii="Calibri" w:hAnsi="Calibri"/>
          <w:i/>
          <w:sz w:val="20"/>
        </w:rPr>
      </w:pPr>
    </w:p>
    <w:p w14:paraId="7C551D13" w14:textId="77777777" w:rsidR="00BC1B09" w:rsidRPr="00E91BA2" w:rsidRDefault="0053408E" w:rsidP="000553F8">
      <w:pPr>
        <w:jc w:val="both"/>
        <w:rPr>
          <w:rFonts w:ascii="Calibri" w:hAnsi="Calibri"/>
          <w:i/>
          <w:sz w:val="20"/>
        </w:rPr>
      </w:pPr>
      <w:r w:rsidRPr="00E91BA2">
        <w:rPr>
          <w:rFonts w:ascii="Calibri" w:hAnsi="Calibri"/>
          <w:sz w:val="20"/>
        </w:rPr>
        <w:t>Project-level monitoring and evaluation will be undertaken in compliance with</w:t>
      </w:r>
      <w:r w:rsidR="004D2F82" w:rsidRPr="00E91BA2">
        <w:rPr>
          <w:rFonts w:ascii="Calibri" w:hAnsi="Calibri"/>
          <w:sz w:val="20"/>
        </w:rPr>
        <w:t xml:space="preserve"> </w:t>
      </w:r>
      <w:r w:rsidR="00C36EC7" w:rsidRPr="00E91BA2">
        <w:rPr>
          <w:rFonts w:ascii="Calibri" w:hAnsi="Calibri"/>
          <w:sz w:val="20"/>
        </w:rPr>
        <w:t xml:space="preserve">UNDP </w:t>
      </w:r>
      <w:r w:rsidR="004D2F82" w:rsidRPr="00E91BA2">
        <w:rPr>
          <w:rFonts w:ascii="Calibri" w:hAnsi="Calibri"/>
          <w:sz w:val="20"/>
        </w:rPr>
        <w:t>requirements as outlined in the</w:t>
      </w:r>
      <w:r w:rsidRPr="00E91BA2">
        <w:rPr>
          <w:rFonts w:ascii="Calibri" w:hAnsi="Calibri"/>
          <w:sz w:val="20"/>
        </w:rPr>
        <w:t xml:space="preserve"> </w:t>
      </w:r>
      <w:hyperlink r:id="rId31" w:history="1">
        <w:r w:rsidRPr="00E91BA2">
          <w:rPr>
            <w:rStyle w:val="Hyperlink"/>
            <w:rFonts w:ascii="Calibri" w:hAnsi="Calibri"/>
            <w:color w:val="auto"/>
            <w:sz w:val="20"/>
          </w:rPr>
          <w:t>UNDP POPP</w:t>
        </w:r>
      </w:hyperlink>
      <w:r w:rsidR="004D2F82" w:rsidRPr="00E91BA2">
        <w:rPr>
          <w:rStyle w:val="Hyperlink"/>
          <w:rFonts w:ascii="Calibri" w:hAnsi="Calibri"/>
          <w:color w:val="auto"/>
          <w:sz w:val="20"/>
        </w:rPr>
        <w:t xml:space="preserve"> </w:t>
      </w:r>
      <w:r w:rsidR="004D2F82" w:rsidRPr="00E91BA2">
        <w:rPr>
          <w:rStyle w:val="Hyperlink"/>
          <w:rFonts w:ascii="Calibri" w:hAnsi="Calibri"/>
          <w:color w:val="auto"/>
          <w:sz w:val="20"/>
          <w:u w:val="none"/>
        </w:rPr>
        <w:t xml:space="preserve">and </w:t>
      </w:r>
      <w:hyperlink r:id="rId32" w:history="1">
        <w:r w:rsidR="004D2F82" w:rsidRPr="00E91BA2">
          <w:rPr>
            <w:rStyle w:val="Hyperlink"/>
            <w:rFonts w:ascii="Calibri" w:hAnsi="Calibri"/>
            <w:color w:val="auto"/>
            <w:sz w:val="20"/>
          </w:rPr>
          <w:t>UNDP Evaluation Policy</w:t>
        </w:r>
      </w:hyperlink>
      <w:r w:rsidR="004D2F82" w:rsidRPr="00E91BA2">
        <w:rPr>
          <w:rFonts w:ascii="Calibri" w:hAnsi="Calibri"/>
          <w:sz w:val="20"/>
        </w:rPr>
        <w:t xml:space="preserve">. </w:t>
      </w:r>
      <w:r w:rsidR="00B83FE7" w:rsidRPr="00E91BA2">
        <w:rPr>
          <w:rFonts w:ascii="Calibri" w:hAnsi="Calibri"/>
          <w:sz w:val="20"/>
        </w:rPr>
        <w:t xml:space="preserve">While </w:t>
      </w:r>
      <w:r w:rsidR="00C36EC7" w:rsidRPr="00E91BA2">
        <w:rPr>
          <w:rFonts w:ascii="Calibri" w:hAnsi="Calibri"/>
          <w:sz w:val="20"/>
        </w:rPr>
        <w:t xml:space="preserve">these UNDP requirements are not </w:t>
      </w:r>
      <w:r w:rsidR="00B83FE7" w:rsidRPr="00E91BA2">
        <w:rPr>
          <w:rFonts w:ascii="Calibri" w:hAnsi="Calibri"/>
          <w:sz w:val="20"/>
        </w:rPr>
        <w:t>outlined</w:t>
      </w:r>
      <w:r w:rsidR="00C36EC7" w:rsidRPr="00E91BA2">
        <w:rPr>
          <w:rFonts w:ascii="Calibri" w:hAnsi="Calibri"/>
          <w:sz w:val="20"/>
        </w:rPr>
        <w:t xml:space="preserve"> in this project document</w:t>
      </w:r>
      <w:r w:rsidR="007E6657" w:rsidRPr="00E91BA2">
        <w:rPr>
          <w:rFonts w:ascii="Calibri" w:hAnsi="Calibri"/>
          <w:sz w:val="20"/>
        </w:rPr>
        <w:t>,</w:t>
      </w:r>
      <w:r w:rsidR="00C36EC7" w:rsidRPr="00E91BA2">
        <w:rPr>
          <w:rFonts w:ascii="Calibri" w:hAnsi="Calibri"/>
          <w:sz w:val="20"/>
        </w:rPr>
        <w:t xml:space="preserve"> the UNDP Country Office will </w:t>
      </w:r>
      <w:r w:rsidR="004C4F40" w:rsidRPr="00E91BA2">
        <w:rPr>
          <w:rFonts w:ascii="Calibri" w:hAnsi="Calibri"/>
          <w:sz w:val="20"/>
        </w:rPr>
        <w:t xml:space="preserve">work with the relevant project stakeholders to </w:t>
      </w:r>
      <w:r w:rsidR="00C36EC7" w:rsidRPr="00E91BA2">
        <w:rPr>
          <w:rFonts w:ascii="Calibri" w:hAnsi="Calibri"/>
          <w:sz w:val="20"/>
        </w:rPr>
        <w:t xml:space="preserve">ensure </w:t>
      </w:r>
      <w:r w:rsidR="007E6657" w:rsidRPr="00E91BA2">
        <w:rPr>
          <w:rFonts w:ascii="Calibri" w:hAnsi="Calibri"/>
          <w:sz w:val="20"/>
        </w:rPr>
        <w:t>UNDP M&amp;E re</w:t>
      </w:r>
      <w:r w:rsidR="00C36EC7" w:rsidRPr="00E91BA2">
        <w:rPr>
          <w:rFonts w:ascii="Calibri" w:hAnsi="Calibri"/>
          <w:sz w:val="20"/>
        </w:rPr>
        <w:t>quirements are met</w:t>
      </w:r>
      <w:r w:rsidR="00E80AE7" w:rsidRPr="00E91BA2">
        <w:rPr>
          <w:rFonts w:ascii="Calibri" w:hAnsi="Calibri"/>
          <w:sz w:val="20"/>
        </w:rPr>
        <w:t xml:space="preserve"> in a timely fashion and to high quality standards</w:t>
      </w:r>
      <w:r w:rsidR="007E6657" w:rsidRPr="00E91BA2">
        <w:rPr>
          <w:rFonts w:ascii="Calibri" w:hAnsi="Calibri"/>
          <w:sz w:val="20"/>
        </w:rPr>
        <w:t xml:space="preserve">. </w:t>
      </w:r>
      <w:r w:rsidR="00B83FE7" w:rsidRPr="00E91BA2">
        <w:rPr>
          <w:rFonts w:ascii="Calibri" w:hAnsi="Calibri"/>
          <w:sz w:val="20"/>
        </w:rPr>
        <w:t>A</w:t>
      </w:r>
      <w:r w:rsidR="00C36EC7" w:rsidRPr="00E91BA2">
        <w:rPr>
          <w:rFonts w:ascii="Calibri" w:hAnsi="Calibri"/>
          <w:sz w:val="20"/>
        </w:rPr>
        <w:t>dditional</w:t>
      </w:r>
      <w:r w:rsidR="004D2F82" w:rsidRPr="00E91BA2">
        <w:rPr>
          <w:rFonts w:ascii="Calibri" w:hAnsi="Calibri"/>
          <w:sz w:val="20"/>
        </w:rPr>
        <w:t xml:space="preserve"> </w:t>
      </w:r>
      <w:r w:rsidR="00C36EC7" w:rsidRPr="00E91BA2">
        <w:rPr>
          <w:rFonts w:ascii="Calibri" w:hAnsi="Calibri"/>
          <w:sz w:val="20"/>
        </w:rPr>
        <w:t xml:space="preserve">mandatory </w:t>
      </w:r>
      <w:r w:rsidR="004D2F82" w:rsidRPr="00E91BA2">
        <w:rPr>
          <w:rFonts w:ascii="Calibri" w:hAnsi="Calibri"/>
          <w:sz w:val="20"/>
        </w:rPr>
        <w:t xml:space="preserve">GEF-specific M&amp;E requirements </w:t>
      </w:r>
      <w:r w:rsidR="004C4F40" w:rsidRPr="00E91BA2">
        <w:rPr>
          <w:rFonts w:ascii="Calibri" w:hAnsi="Calibri"/>
          <w:sz w:val="20"/>
        </w:rPr>
        <w:t xml:space="preserve">(as </w:t>
      </w:r>
      <w:r w:rsidR="004D2F82" w:rsidRPr="00E91BA2">
        <w:rPr>
          <w:rFonts w:ascii="Calibri" w:hAnsi="Calibri"/>
          <w:sz w:val="20"/>
        </w:rPr>
        <w:t xml:space="preserve">outlined </w:t>
      </w:r>
      <w:r w:rsidR="00B83FE7" w:rsidRPr="00E91BA2">
        <w:rPr>
          <w:rFonts w:ascii="Calibri" w:hAnsi="Calibri"/>
          <w:sz w:val="20"/>
        </w:rPr>
        <w:t>below</w:t>
      </w:r>
      <w:bookmarkStart w:id="52" w:name="_Hlk517793018"/>
      <w:r w:rsidR="00734F13" w:rsidRPr="00E91BA2">
        <w:rPr>
          <w:rFonts w:ascii="Calibri" w:hAnsi="Calibri" w:cs="Calibri"/>
          <w:sz w:val="20"/>
          <w:szCs w:val="20"/>
        </w:rPr>
        <w:t>, also see Table 8</w:t>
      </w:r>
      <w:r w:rsidR="004C4F40" w:rsidRPr="00E91BA2">
        <w:rPr>
          <w:rFonts w:ascii="Calibri" w:hAnsi="Calibri"/>
          <w:sz w:val="20"/>
        </w:rPr>
        <w:t xml:space="preserve">) </w:t>
      </w:r>
      <w:bookmarkEnd w:id="52"/>
      <w:r w:rsidR="00C36EC7" w:rsidRPr="00E91BA2">
        <w:rPr>
          <w:rFonts w:ascii="Calibri" w:hAnsi="Calibri"/>
          <w:sz w:val="20"/>
        </w:rPr>
        <w:t xml:space="preserve">will be undertaken in accordance with </w:t>
      </w:r>
      <w:r w:rsidRPr="00E91BA2">
        <w:rPr>
          <w:rFonts w:ascii="Calibri" w:hAnsi="Calibri"/>
          <w:sz w:val="20"/>
        </w:rPr>
        <w:t xml:space="preserve">the </w:t>
      </w:r>
      <w:hyperlink r:id="rId33" w:history="1">
        <w:r w:rsidRPr="00E91BA2">
          <w:rPr>
            <w:rStyle w:val="Hyperlink"/>
            <w:rFonts w:ascii="Calibri" w:hAnsi="Calibri"/>
            <w:color w:val="auto"/>
            <w:sz w:val="20"/>
          </w:rPr>
          <w:t>GEF M&amp;E policy</w:t>
        </w:r>
      </w:hyperlink>
      <w:r w:rsidR="004D2F82" w:rsidRPr="00E91BA2">
        <w:rPr>
          <w:rFonts w:ascii="Calibri" w:hAnsi="Calibri"/>
          <w:sz w:val="20"/>
        </w:rPr>
        <w:t xml:space="preserve"> and </w:t>
      </w:r>
      <w:r w:rsidR="00B83FE7" w:rsidRPr="00E91BA2">
        <w:rPr>
          <w:rFonts w:ascii="Calibri" w:hAnsi="Calibri"/>
          <w:sz w:val="20"/>
        </w:rPr>
        <w:t xml:space="preserve">other relevant </w:t>
      </w:r>
      <w:r w:rsidRPr="00E91BA2">
        <w:rPr>
          <w:rFonts w:ascii="Calibri" w:hAnsi="Calibri"/>
          <w:sz w:val="20"/>
        </w:rPr>
        <w:t xml:space="preserve">GEF </w:t>
      </w:r>
      <w:r w:rsidR="00B83FE7" w:rsidRPr="00E91BA2">
        <w:rPr>
          <w:rFonts w:ascii="Calibri" w:hAnsi="Calibri"/>
          <w:sz w:val="20"/>
        </w:rPr>
        <w:t>policies</w:t>
      </w:r>
      <w:r w:rsidR="00B83FE7" w:rsidRPr="00E91BA2">
        <w:rPr>
          <w:rStyle w:val="FootnoteReference"/>
          <w:rFonts w:ascii="Calibri" w:hAnsi="Calibri"/>
          <w:sz w:val="20"/>
        </w:rPr>
        <w:footnoteReference w:id="64"/>
      </w:r>
      <w:r w:rsidR="00941466" w:rsidRPr="00E91BA2">
        <w:rPr>
          <w:rFonts w:ascii="Calibri" w:hAnsi="Calibri"/>
          <w:sz w:val="20"/>
        </w:rPr>
        <w:t xml:space="preserve">.  </w:t>
      </w:r>
    </w:p>
    <w:p w14:paraId="68496F97" w14:textId="77777777" w:rsidR="00BC1B09" w:rsidRPr="00E91BA2" w:rsidRDefault="00BC1B09" w:rsidP="000553F8">
      <w:pPr>
        <w:jc w:val="both"/>
        <w:rPr>
          <w:rFonts w:ascii="Calibri" w:hAnsi="Calibri"/>
          <w:sz w:val="20"/>
        </w:rPr>
      </w:pPr>
    </w:p>
    <w:p w14:paraId="644AE046" w14:textId="77777777" w:rsidR="0053408E" w:rsidRPr="00E91BA2" w:rsidRDefault="00941466" w:rsidP="000553F8">
      <w:pPr>
        <w:jc w:val="both"/>
        <w:rPr>
          <w:rFonts w:ascii="Calibri" w:hAnsi="Calibri"/>
          <w:sz w:val="20"/>
        </w:rPr>
      </w:pPr>
      <w:r w:rsidRPr="00E91BA2">
        <w:rPr>
          <w:rFonts w:ascii="Calibri" w:hAnsi="Calibri"/>
          <w:sz w:val="20"/>
        </w:rPr>
        <w:t>In addition to the</w:t>
      </w:r>
      <w:r w:rsidR="00C36EC7" w:rsidRPr="00E91BA2">
        <w:rPr>
          <w:rFonts w:ascii="Calibri" w:hAnsi="Calibri"/>
          <w:sz w:val="20"/>
        </w:rPr>
        <w:t>se</w:t>
      </w:r>
      <w:r w:rsidRPr="00E91BA2">
        <w:rPr>
          <w:rFonts w:ascii="Calibri" w:hAnsi="Calibri"/>
          <w:sz w:val="20"/>
        </w:rPr>
        <w:t xml:space="preserve"> </w:t>
      </w:r>
      <w:r w:rsidR="00C36EC7" w:rsidRPr="00E91BA2">
        <w:rPr>
          <w:rFonts w:ascii="Calibri" w:hAnsi="Calibri"/>
          <w:sz w:val="20"/>
        </w:rPr>
        <w:t xml:space="preserve">mandatory </w:t>
      </w:r>
      <w:r w:rsidRPr="00E91BA2">
        <w:rPr>
          <w:rFonts w:ascii="Calibri" w:hAnsi="Calibri"/>
          <w:sz w:val="20"/>
        </w:rPr>
        <w:t xml:space="preserve">UNDP </w:t>
      </w:r>
      <w:r w:rsidR="00C36EC7" w:rsidRPr="00E91BA2">
        <w:rPr>
          <w:rFonts w:ascii="Calibri" w:hAnsi="Calibri"/>
          <w:sz w:val="20"/>
        </w:rPr>
        <w:t xml:space="preserve">and GEF </w:t>
      </w:r>
      <w:r w:rsidRPr="00E91BA2">
        <w:rPr>
          <w:rFonts w:ascii="Calibri" w:hAnsi="Calibri"/>
          <w:sz w:val="20"/>
        </w:rPr>
        <w:t>M&amp;E requirements</w:t>
      </w:r>
      <w:r w:rsidR="00C36EC7" w:rsidRPr="00E91BA2">
        <w:rPr>
          <w:rFonts w:ascii="Calibri" w:hAnsi="Calibri"/>
          <w:sz w:val="20"/>
        </w:rPr>
        <w:t>, other</w:t>
      </w:r>
      <w:r w:rsidRPr="00E91BA2">
        <w:rPr>
          <w:rFonts w:ascii="Calibri" w:hAnsi="Calibri"/>
          <w:sz w:val="20"/>
        </w:rPr>
        <w:t xml:space="preserve"> </w:t>
      </w:r>
      <w:r w:rsidR="0053408E" w:rsidRPr="00E91BA2">
        <w:rPr>
          <w:rFonts w:ascii="Calibri" w:hAnsi="Calibri"/>
          <w:sz w:val="20"/>
        </w:rPr>
        <w:t xml:space="preserve">M&amp;E </w:t>
      </w:r>
      <w:r w:rsidRPr="00E91BA2">
        <w:rPr>
          <w:rFonts w:ascii="Calibri" w:hAnsi="Calibri"/>
          <w:sz w:val="20"/>
        </w:rPr>
        <w:t>a</w:t>
      </w:r>
      <w:r w:rsidR="0053408E" w:rsidRPr="00E91BA2">
        <w:rPr>
          <w:rFonts w:ascii="Calibri" w:hAnsi="Calibri"/>
          <w:sz w:val="20"/>
        </w:rPr>
        <w:t>ctivities deemed necessary to support project-level adaptive management</w:t>
      </w:r>
      <w:r w:rsidR="00BC1B09" w:rsidRPr="00E91BA2">
        <w:rPr>
          <w:rFonts w:ascii="Calibri" w:hAnsi="Calibri"/>
          <w:sz w:val="20"/>
        </w:rPr>
        <w:t xml:space="preserve"> will be </w:t>
      </w:r>
      <w:r w:rsidR="008071BF" w:rsidRPr="00E91BA2">
        <w:rPr>
          <w:rFonts w:ascii="Calibri" w:hAnsi="Calibri"/>
          <w:sz w:val="20"/>
        </w:rPr>
        <w:t>agreed</w:t>
      </w:r>
      <w:r w:rsidR="00BC1B09" w:rsidRPr="00E91BA2">
        <w:rPr>
          <w:rFonts w:ascii="Calibri" w:hAnsi="Calibri"/>
          <w:sz w:val="20"/>
        </w:rPr>
        <w:t xml:space="preserve"> during the</w:t>
      </w:r>
      <w:r w:rsidR="00E804FD" w:rsidRPr="00E91BA2">
        <w:rPr>
          <w:rFonts w:ascii="Calibri" w:hAnsi="Calibri"/>
          <w:sz w:val="20"/>
        </w:rPr>
        <w:t xml:space="preserve"> Project</w:t>
      </w:r>
      <w:r w:rsidR="00BC1B09" w:rsidRPr="00E91BA2">
        <w:rPr>
          <w:rFonts w:ascii="Calibri" w:hAnsi="Calibri"/>
          <w:sz w:val="20"/>
        </w:rPr>
        <w:t xml:space="preserve"> Inception Workshop and will be detailed in the Inception Report. This will include the e</w:t>
      </w:r>
      <w:r w:rsidR="0053408E" w:rsidRPr="00E91BA2">
        <w:rPr>
          <w:rFonts w:ascii="Calibri" w:hAnsi="Calibri"/>
          <w:sz w:val="20"/>
        </w:rPr>
        <w:t>xact role of project target groups and other stakeholders in project M&amp;E activities</w:t>
      </w:r>
      <w:r w:rsidR="00AF5DF8" w:rsidRPr="00E91BA2">
        <w:rPr>
          <w:rFonts w:ascii="Calibri" w:hAnsi="Calibri"/>
          <w:sz w:val="20"/>
        </w:rPr>
        <w:t xml:space="preserve"> including the GEF Operational Focal Point</w:t>
      </w:r>
      <w:r w:rsidR="00BC1B09" w:rsidRPr="00E91BA2">
        <w:rPr>
          <w:rFonts w:ascii="Calibri" w:hAnsi="Calibri"/>
          <w:sz w:val="20"/>
        </w:rPr>
        <w:t xml:space="preserve"> and national/regional institutes assigned to undertake project monitoring.</w:t>
      </w:r>
      <w:r w:rsidR="00E336E5" w:rsidRPr="00E91BA2">
        <w:rPr>
          <w:rFonts w:ascii="Calibri" w:hAnsi="Calibri"/>
          <w:sz w:val="20"/>
        </w:rPr>
        <w:t xml:space="preserve"> </w:t>
      </w:r>
      <w:r w:rsidR="004C4F40" w:rsidRPr="00E91BA2">
        <w:rPr>
          <w:rFonts w:ascii="Calibri" w:hAnsi="Calibri"/>
          <w:sz w:val="20"/>
        </w:rPr>
        <w:t>The GEF Operational Focal Point will</w:t>
      </w:r>
      <w:r w:rsidR="00E804FD" w:rsidRPr="00E91BA2">
        <w:rPr>
          <w:rFonts w:ascii="Calibri" w:hAnsi="Calibri"/>
          <w:sz w:val="20"/>
        </w:rPr>
        <w:t xml:space="preserve"> strive to</w:t>
      </w:r>
      <w:r w:rsidR="004C4F40" w:rsidRPr="00E91BA2">
        <w:rPr>
          <w:rFonts w:ascii="Calibri" w:hAnsi="Calibri"/>
          <w:sz w:val="20"/>
        </w:rPr>
        <w:t xml:space="preserve"> ensure consistency in the approach t</w:t>
      </w:r>
      <w:r w:rsidR="00E804FD" w:rsidRPr="00E91BA2">
        <w:rPr>
          <w:rFonts w:ascii="Calibri" w:hAnsi="Calibri"/>
          <w:sz w:val="20"/>
        </w:rPr>
        <w:t>aken to</w:t>
      </w:r>
      <w:r w:rsidR="004C4F40" w:rsidRPr="00E91BA2">
        <w:rPr>
          <w:rFonts w:ascii="Calibri" w:hAnsi="Calibri"/>
          <w:sz w:val="20"/>
        </w:rPr>
        <w:t xml:space="preserve"> the GEF-specific M&amp;E requirements (notably the GEF Tracking Tools) across all GEF-financed projects in the country. This could be achieve</w:t>
      </w:r>
      <w:r w:rsidR="00E804FD" w:rsidRPr="00E91BA2">
        <w:rPr>
          <w:rFonts w:ascii="Calibri" w:hAnsi="Calibri"/>
          <w:sz w:val="20"/>
        </w:rPr>
        <w:t>d</w:t>
      </w:r>
      <w:r w:rsidR="004C4F40" w:rsidRPr="00E91BA2">
        <w:rPr>
          <w:rFonts w:ascii="Calibri" w:hAnsi="Calibri"/>
          <w:sz w:val="20"/>
        </w:rPr>
        <w:t xml:space="preserve"> for example by using one national institute to </w:t>
      </w:r>
      <w:r w:rsidR="00E804FD" w:rsidRPr="00E91BA2">
        <w:rPr>
          <w:rFonts w:ascii="Calibri" w:hAnsi="Calibri"/>
          <w:sz w:val="20"/>
        </w:rPr>
        <w:t>complete</w:t>
      </w:r>
      <w:r w:rsidR="004C4F40" w:rsidRPr="00E91BA2">
        <w:rPr>
          <w:rFonts w:ascii="Calibri" w:hAnsi="Calibri"/>
          <w:sz w:val="20"/>
        </w:rPr>
        <w:t xml:space="preserve"> the GEF Tracking Tools for all GEF-</w:t>
      </w:r>
      <w:r w:rsidR="00E804FD" w:rsidRPr="00E91BA2">
        <w:rPr>
          <w:rFonts w:ascii="Calibri" w:hAnsi="Calibri"/>
          <w:sz w:val="20"/>
        </w:rPr>
        <w:t>financed</w:t>
      </w:r>
      <w:r w:rsidR="004C4F40" w:rsidRPr="00E91BA2">
        <w:rPr>
          <w:rFonts w:ascii="Calibri" w:hAnsi="Calibri"/>
          <w:sz w:val="20"/>
        </w:rPr>
        <w:t xml:space="preserve"> projects in the country, including projects supported by other GEF Agencies</w:t>
      </w:r>
      <w:r w:rsidR="00B54BF6" w:rsidRPr="00E91BA2">
        <w:rPr>
          <w:rFonts w:ascii="Calibri" w:hAnsi="Calibri"/>
          <w:sz w:val="20"/>
        </w:rPr>
        <w:t>.</w:t>
      </w:r>
      <w:r w:rsidR="004C4F40" w:rsidRPr="00E91BA2">
        <w:rPr>
          <w:rStyle w:val="FootnoteReference"/>
          <w:rFonts w:ascii="Calibri" w:hAnsi="Calibri"/>
          <w:sz w:val="20"/>
        </w:rPr>
        <w:footnoteReference w:id="65"/>
      </w:r>
      <w:r w:rsidR="004C4F40" w:rsidRPr="00E91BA2">
        <w:rPr>
          <w:rFonts w:ascii="Calibri" w:hAnsi="Calibri"/>
          <w:sz w:val="20"/>
        </w:rPr>
        <w:t xml:space="preserve"> </w:t>
      </w:r>
      <w:r w:rsidR="00BC1B09" w:rsidRPr="00E91BA2">
        <w:rPr>
          <w:rFonts w:ascii="Calibri" w:hAnsi="Calibri"/>
          <w:sz w:val="20"/>
        </w:rPr>
        <w:t xml:space="preserve">  </w:t>
      </w:r>
      <w:r w:rsidR="0053408E" w:rsidRPr="00E91BA2">
        <w:rPr>
          <w:rFonts w:ascii="Calibri" w:hAnsi="Calibri"/>
          <w:sz w:val="20"/>
        </w:rPr>
        <w:t xml:space="preserve"> </w:t>
      </w:r>
    </w:p>
    <w:p w14:paraId="278AD744" w14:textId="77777777" w:rsidR="00E804FD" w:rsidRPr="00E91BA2" w:rsidRDefault="00E804FD" w:rsidP="000553F8">
      <w:pPr>
        <w:jc w:val="both"/>
        <w:rPr>
          <w:rFonts w:ascii="Calibri" w:hAnsi="Calibri"/>
          <w:b/>
        </w:rPr>
      </w:pPr>
    </w:p>
    <w:p w14:paraId="14710C85" w14:textId="77777777" w:rsidR="0053408E" w:rsidRPr="00E91BA2" w:rsidRDefault="00B83FE7" w:rsidP="000553F8">
      <w:pPr>
        <w:jc w:val="both"/>
        <w:rPr>
          <w:rFonts w:ascii="Calibri" w:hAnsi="Calibri"/>
          <w:b/>
          <w:sz w:val="20"/>
        </w:rPr>
      </w:pPr>
      <w:r w:rsidRPr="00E91BA2">
        <w:rPr>
          <w:rFonts w:ascii="Calibri" w:hAnsi="Calibri"/>
          <w:b/>
          <w:sz w:val="20"/>
        </w:rPr>
        <w:t xml:space="preserve">M&amp;E </w:t>
      </w:r>
      <w:r w:rsidR="0053408E" w:rsidRPr="00E91BA2">
        <w:rPr>
          <w:rFonts w:ascii="Calibri" w:hAnsi="Calibri"/>
          <w:b/>
          <w:sz w:val="20"/>
        </w:rPr>
        <w:t>Oversight and monitoring responsibilities:</w:t>
      </w:r>
    </w:p>
    <w:p w14:paraId="4FFA025D" w14:textId="2AFA933C" w:rsidR="00DF7AB2" w:rsidRPr="00E91BA2" w:rsidRDefault="00AF5DF8" w:rsidP="000553F8">
      <w:pPr>
        <w:jc w:val="both"/>
        <w:rPr>
          <w:rFonts w:ascii="Calibri" w:hAnsi="Calibri"/>
          <w:sz w:val="20"/>
        </w:rPr>
      </w:pPr>
      <w:r w:rsidRPr="00E91BA2">
        <w:rPr>
          <w:rFonts w:ascii="Calibri" w:hAnsi="Calibri"/>
          <w:sz w:val="20"/>
          <w:u w:val="single"/>
        </w:rPr>
        <w:t>Project Manager</w:t>
      </w:r>
      <w:r w:rsidR="00F84AA9" w:rsidRPr="00E91BA2">
        <w:rPr>
          <w:rFonts w:ascii="Calibri" w:hAnsi="Calibri"/>
          <w:sz w:val="20"/>
        </w:rPr>
        <w:t xml:space="preserve">:  </w:t>
      </w:r>
      <w:r w:rsidR="0053408E" w:rsidRPr="00E91BA2">
        <w:rPr>
          <w:rFonts w:ascii="Calibri" w:hAnsi="Calibri"/>
          <w:sz w:val="20"/>
        </w:rPr>
        <w:t xml:space="preserve">The </w:t>
      </w:r>
      <w:r w:rsidR="008253E8" w:rsidRPr="00E91BA2">
        <w:rPr>
          <w:rFonts w:ascii="Calibri" w:hAnsi="Calibri"/>
          <w:sz w:val="20"/>
        </w:rPr>
        <w:t xml:space="preserve">Project Manager is </w:t>
      </w:r>
      <w:r w:rsidR="0053408E" w:rsidRPr="00E91BA2">
        <w:rPr>
          <w:rFonts w:ascii="Calibri" w:hAnsi="Calibri"/>
          <w:sz w:val="20"/>
        </w:rPr>
        <w:t>responsibl</w:t>
      </w:r>
      <w:r w:rsidR="008253E8" w:rsidRPr="00E91BA2">
        <w:rPr>
          <w:rFonts w:ascii="Calibri" w:hAnsi="Calibri"/>
          <w:sz w:val="20"/>
        </w:rPr>
        <w:t>e</w:t>
      </w:r>
      <w:r w:rsidR="0053408E" w:rsidRPr="00E91BA2">
        <w:rPr>
          <w:rFonts w:ascii="Calibri" w:hAnsi="Calibri"/>
          <w:sz w:val="20"/>
        </w:rPr>
        <w:t xml:space="preserve"> for day-to</w:t>
      </w:r>
      <w:r w:rsidR="004E32F3" w:rsidRPr="00E91BA2">
        <w:rPr>
          <w:rFonts w:ascii="Calibri" w:hAnsi="Calibri"/>
          <w:sz w:val="20"/>
        </w:rPr>
        <w:t>-</w:t>
      </w:r>
      <w:r w:rsidR="0053408E" w:rsidRPr="00E91BA2">
        <w:rPr>
          <w:rFonts w:ascii="Calibri" w:hAnsi="Calibri"/>
          <w:sz w:val="20"/>
        </w:rPr>
        <w:t xml:space="preserve">day project </w:t>
      </w:r>
      <w:r w:rsidR="008253E8" w:rsidRPr="00E91BA2">
        <w:rPr>
          <w:rFonts w:ascii="Calibri" w:hAnsi="Calibri"/>
          <w:sz w:val="20"/>
        </w:rPr>
        <w:t xml:space="preserve">management </w:t>
      </w:r>
      <w:r w:rsidR="004E32F3" w:rsidRPr="00E91BA2">
        <w:rPr>
          <w:rFonts w:ascii="Calibri" w:hAnsi="Calibri"/>
          <w:sz w:val="20"/>
        </w:rPr>
        <w:t>and regular monitoring</w:t>
      </w:r>
      <w:r w:rsidR="008253E8" w:rsidRPr="00E91BA2">
        <w:rPr>
          <w:rFonts w:ascii="Calibri" w:hAnsi="Calibri"/>
          <w:sz w:val="20"/>
        </w:rPr>
        <w:t xml:space="preserve"> of project results and risks, including social and environmental risks</w:t>
      </w:r>
      <w:r w:rsidR="0053408E" w:rsidRPr="00E91BA2">
        <w:rPr>
          <w:rFonts w:ascii="Calibri" w:hAnsi="Calibri"/>
          <w:sz w:val="20"/>
        </w:rPr>
        <w:t xml:space="preserve">. </w:t>
      </w:r>
      <w:r w:rsidR="008253E8" w:rsidRPr="00E91BA2">
        <w:rPr>
          <w:rFonts w:ascii="Calibri" w:hAnsi="Calibri"/>
          <w:sz w:val="20"/>
        </w:rPr>
        <w:t xml:space="preserve">The Project Manager will </w:t>
      </w:r>
      <w:r w:rsidRPr="00E91BA2">
        <w:rPr>
          <w:rFonts w:ascii="Calibri" w:hAnsi="Calibri"/>
          <w:sz w:val="20"/>
        </w:rPr>
        <w:t xml:space="preserve">ensure that all project staff </w:t>
      </w:r>
      <w:r w:rsidR="00A9453F" w:rsidRPr="00E91BA2">
        <w:rPr>
          <w:rFonts w:ascii="Calibri" w:hAnsi="Calibri" w:cs="Calibri"/>
          <w:sz w:val="20"/>
          <w:szCs w:val="20"/>
        </w:rPr>
        <w:t>maintains</w:t>
      </w:r>
      <w:r w:rsidRPr="00E91BA2">
        <w:rPr>
          <w:rFonts w:ascii="Calibri" w:hAnsi="Calibri"/>
          <w:sz w:val="20"/>
        </w:rPr>
        <w:t xml:space="preserve"> a high level of transparency, responsibility and accountability in </w:t>
      </w:r>
      <w:r w:rsidR="00763414" w:rsidRPr="00E91BA2">
        <w:rPr>
          <w:rFonts w:ascii="Calibri" w:hAnsi="Calibri"/>
          <w:sz w:val="20"/>
        </w:rPr>
        <w:t>M&amp;E</w:t>
      </w:r>
      <w:r w:rsidRPr="00E91BA2">
        <w:rPr>
          <w:rFonts w:ascii="Calibri" w:hAnsi="Calibri"/>
          <w:sz w:val="20"/>
        </w:rPr>
        <w:t xml:space="preserve"> and reporting </w:t>
      </w:r>
      <w:r w:rsidR="00763414" w:rsidRPr="00E91BA2">
        <w:rPr>
          <w:rFonts w:ascii="Calibri" w:hAnsi="Calibri"/>
          <w:sz w:val="20"/>
        </w:rPr>
        <w:t xml:space="preserve">of </w:t>
      </w:r>
      <w:r w:rsidRPr="00E91BA2">
        <w:rPr>
          <w:rFonts w:ascii="Calibri" w:hAnsi="Calibri"/>
          <w:sz w:val="20"/>
        </w:rPr>
        <w:t xml:space="preserve">project results. </w:t>
      </w:r>
      <w:r w:rsidR="00DF7AB2" w:rsidRPr="00E91BA2">
        <w:rPr>
          <w:rFonts w:ascii="Calibri" w:hAnsi="Calibri"/>
          <w:sz w:val="20"/>
        </w:rPr>
        <w:t>The Project Manager will inform the Project Board</w:t>
      </w:r>
      <w:r w:rsidR="00272864" w:rsidRPr="00E91BA2">
        <w:rPr>
          <w:rFonts w:ascii="Calibri" w:hAnsi="Calibri"/>
          <w:sz w:val="20"/>
        </w:rPr>
        <w:t xml:space="preserve">, </w:t>
      </w:r>
      <w:r w:rsidR="00DF7AB2" w:rsidRPr="00E91BA2">
        <w:rPr>
          <w:rFonts w:ascii="Calibri" w:hAnsi="Calibri"/>
          <w:sz w:val="20"/>
        </w:rPr>
        <w:t xml:space="preserve">the UNDP Country Office </w:t>
      </w:r>
      <w:r w:rsidR="00272864" w:rsidRPr="00E91BA2">
        <w:rPr>
          <w:rFonts w:ascii="Calibri" w:hAnsi="Calibri"/>
          <w:sz w:val="20"/>
        </w:rPr>
        <w:t xml:space="preserve">and the UNDP-GEF RTA </w:t>
      </w:r>
      <w:r w:rsidR="00DF7AB2" w:rsidRPr="00E91BA2">
        <w:rPr>
          <w:rFonts w:ascii="Calibri" w:hAnsi="Calibri"/>
          <w:sz w:val="20"/>
        </w:rPr>
        <w:t xml:space="preserve">of any delays or difficulties as they arise during implementation so that appropriate support and corrective measures can be adopted. </w:t>
      </w:r>
    </w:p>
    <w:p w14:paraId="45397E87" w14:textId="77777777" w:rsidR="00DF7AB2" w:rsidRPr="00E91BA2" w:rsidRDefault="00DF7AB2" w:rsidP="000553F8">
      <w:pPr>
        <w:jc w:val="both"/>
        <w:rPr>
          <w:rFonts w:ascii="Calibri" w:hAnsi="Calibri"/>
          <w:sz w:val="20"/>
        </w:rPr>
      </w:pPr>
    </w:p>
    <w:p w14:paraId="49B7EB97" w14:textId="77777777" w:rsidR="00AF5DF8" w:rsidRPr="00E91BA2" w:rsidRDefault="0053408E" w:rsidP="000553F8">
      <w:pPr>
        <w:jc w:val="both"/>
        <w:rPr>
          <w:rFonts w:ascii="Calibri" w:hAnsi="Calibri"/>
          <w:sz w:val="20"/>
        </w:rPr>
      </w:pPr>
      <w:r w:rsidRPr="00E91BA2">
        <w:rPr>
          <w:rFonts w:ascii="Calibri" w:hAnsi="Calibri"/>
          <w:sz w:val="20"/>
        </w:rPr>
        <w:t xml:space="preserve">The Project Manager will develop annual work plans </w:t>
      </w:r>
      <w:r w:rsidR="004E32F3" w:rsidRPr="00E91BA2">
        <w:rPr>
          <w:rFonts w:ascii="Calibri" w:hAnsi="Calibri"/>
          <w:sz w:val="20"/>
        </w:rPr>
        <w:t>based on the multi-year work</w:t>
      </w:r>
      <w:r w:rsidR="000A20A2" w:rsidRPr="00E91BA2">
        <w:rPr>
          <w:rFonts w:ascii="Calibri" w:hAnsi="Calibri"/>
          <w:sz w:val="20"/>
        </w:rPr>
        <w:t xml:space="preserve"> </w:t>
      </w:r>
      <w:r w:rsidR="008253E8" w:rsidRPr="00E91BA2">
        <w:rPr>
          <w:rFonts w:ascii="Calibri" w:hAnsi="Calibri"/>
          <w:sz w:val="20"/>
        </w:rPr>
        <w:t>plan included in An</w:t>
      </w:r>
      <w:r w:rsidR="004E32F3" w:rsidRPr="00E91BA2">
        <w:rPr>
          <w:rFonts w:ascii="Calibri" w:hAnsi="Calibri"/>
          <w:sz w:val="20"/>
        </w:rPr>
        <w:t>nex</w:t>
      </w:r>
      <w:r w:rsidR="008253E8" w:rsidRPr="00E91BA2">
        <w:rPr>
          <w:rFonts w:ascii="Calibri" w:hAnsi="Calibri"/>
          <w:sz w:val="20"/>
        </w:rPr>
        <w:t xml:space="preserve"> A</w:t>
      </w:r>
      <w:r w:rsidR="004E32F3" w:rsidRPr="00E91BA2">
        <w:rPr>
          <w:rFonts w:ascii="Calibri" w:hAnsi="Calibri"/>
          <w:sz w:val="20"/>
        </w:rPr>
        <w:t xml:space="preserve">, </w:t>
      </w:r>
      <w:r w:rsidRPr="00E91BA2">
        <w:rPr>
          <w:rFonts w:ascii="Calibri" w:hAnsi="Calibri"/>
          <w:sz w:val="20"/>
        </w:rPr>
        <w:t xml:space="preserve">including annual </w:t>
      </w:r>
      <w:r w:rsidR="008253E8" w:rsidRPr="00E91BA2">
        <w:rPr>
          <w:rFonts w:ascii="Calibri" w:hAnsi="Calibri"/>
          <w:sz w:val="20"/>
        </w:rPr>
        <w:t xml:space="preserve">output </w:t>
      </w:r>
      <w:r w:rsidRPr="00E91BA2">
        <w:rPr>
          <w:rFonts w:ascii="Calibri" w:hAnsi="Calibri"/>
          <w:sz w:val="20"/>
        </w:rPr>
        <w:t xml:space="preserve">targets </w:t>
      </w:r>
      <w:r w:rsidR="008253E8" w:rsidRPr="00E91BA2">
        <w:rPr>
          <w:rFonts w:ascii="Calibri" w:hAnsi="Calibri"/>
          <w:sz w:val="20"/>
        </w:rPr>
        <w:t>t</w:t>
      </w:r>
      <w:r w:rsidRPr="00E91BA2">
        <w:rPr>
          <w:rFonts w:ascii="Calibri" w:hAnsi="Calibri"/>
          <w:sz w:val="20"/>
        </w:rPr>
        <w:t>o</w:t>
      </w:r>
      <w:r w:rsidR="008253E8" w:rsidRPr="00E91BA2">
        <w:rPr>
          <w:rFonts w:ascii="Calibri" w:hAnsi="Calibri"/>
          <w:sz w:val="20"/>
        </w:rPr>
        <w:t xml:space="preserve"> support</w:t>
      </w:r>
      <w:r w:rsidRPr="00E91BA2">
        <w:rPr>
          <w:rFonts w:ascii="Calibri" w:hAnsi="Calibri"/>
          <w:sz w:val="20"/>
        </w:rPr>
        <w:t xml:space="preserve"> the efficient </w:t>
      </w:r>
      <w:r w:rsidR="00033EB5" w:rsidRPr="00E91BA2">
        <w:rPr>
          <w:rFonts w:ascii="Calibri" w:hAnsi="Calibri"/>
          <w:sz w:val="20"/>
        </w:rPr>
        <w:t xml:space="preserve">implementation of the project. </w:t>
      </w:r>
      <w:r w:rsidRPr="00E91BA2">
        <w:rPr>
          <w:rFonts w:ascii="Calibri" w:hAnsi="Calibri"/>
          <w:sz w:val="20"/>
        </w:rPr>
        <w:t xml:space="preserve">The Project Manager will </w:t>
      </w:r>
      <w:r w:rsidR="004E32F3" w:rsidRPr="00E91BA2">
        <w:rPr>
          <w:rFonts w:ascii="Calibri" w:hAnsi="Calibri"/>
          <w:sz w:val="20"/>
        </w:rPr>
        <w:t xml:space="preserve">ensure that the standard UNDP and GEF M&amp;E requirements are fulfilled to the highest quality. This includes, but is not limited to, ensuring the results framework indicators are monitored annually in time for </w:t>
      </w:r>
      <w:r w:rsidR="008253E8" w:rsidRPr="00E91BA2">
        <w:rPr>
          <w:rFonts w:ascii="Calibri" w:hAnsi="Calibri"/>
          <w:sz w:val="20"/>
        </w:rPr>
        <w:t xml:space="preserve">evidence-based </w:t>
      </w:r>
      <w:r w:rsidR="00E336E5" w:rsidRPr="00E91BA2">
        <w:rPr>
          <w:rFonts w:ascii="Calibri" w:hAnsi="Calibri"/>
          <w:sz w:val="20"/>
        </w:rPr>
        <w:t xml:space="preserve">reporting </w:t>
      </w:r>
      <w:r w:rsidR="008253E8" w:rsidRPr="00E91BA2">
        <w:rPr>
          <w:rFonts w:ascii="Calibri" w:hAnsi="Calibri"/>
          <w:sz w:val="20"/>
        </w:rPr>
        <w:t xml:space="preserve">in the </w:t>
      </w:r>
      <w:r w:rsidR="00647AD9" w:rsidRPr="00E91BA2">
        <w:rPr>
          <w:rFonts w:ascii="Calibri" w:hAnsi="Calibri"/>
          <w:sz w:val="20"/>
        </w:rPr>
        <w:t xml:space="preserve">GEF </w:t>
      </w:r>
      <w:r w:rsidR="004E32F3" w:rsidRPr="00E91BA2">
        <w:rPr>
          <w:rFonts w:ascii="Calibri" w:hAnsi="Calibri"/>
          <w:sz w:val="20"/>
        </w:rPr>
        <w:t>PIR</w:t>
      </w:r>
      <w:r w:rsidR="008253E8" w:rsidRPr="00E91BA2">
        <w:rPr>
          <w:rFonts w:ascii="Calibri" w:hAnsi="Calibri"/>
          <w:sz w:val="20"/>
        </w:rPr>
        <w:t>, and that the monitoring of risks and the various plans/strategies developed to support project implementation</w:t>
      </w:r>
      <w:r w:rsidR="00763414" w:rsidRPr="00E91BA2">
        <w:rPr>
          <w:rFonts w:ascii="Calibri" w:hAnsi="Calibri"/>
          <w:sz w:val="20"/>
        </w:rPr>
        <w:t xml:space="preserve"> (e.g. g</w:t>
      </w:r>
      <w:r w:rsidR="0071153A" w:rsidRPr="00E91BA2">
        <w:rPr>
          <w:rFonts w:ascii="Calibri" w:hAnsi="Calibri"/>
          <w:sz w:val="20"/>
        </w:rPr>
        <w:t>ender strategy, KM strategy etc</w:t>
      </w:r>
      <w:r w:rsidR="00763414" w:rsidRPr="00E91BA2">
        <w:rPr>
          <w:rFonts w:ascii="Calibri" w:hAnsi="Calibri"/>
          <w:sz w:val="20"/>
        </w:rPr>
        <w:t>.)</w:t>
      </w:r>
      <w:r w:rsidR="008253E8" w:rsidRPr="00E91BA2">
        <w:rPr>
          <w:rFonts w:ascii="Calibri" w:hAnsi="Calibri"/>
          <w:sz w:val="20"/>
        </w:rPr>
        <w:t xml:space="preserve"> occur on a regular basis.</w:t>
      </w:r>
      <w:r w:rsidR="004E32F3" w:rsidRPr="00E91BA2">
        <w:rPr>
          <w:rFonts w:ascii="Calibri" w:hAnsi="Calibri"/>
          <w:sz w:val="20"/>
        </w:rPr>
        <w:t xml:space="preserve">  </w:t>
      </w:r>
    </w:p>
    <w:p w14:paraId="2FD5E4EF" w14:textId="77777777" w:rsidR="002030C5" w:rsidRPr="00E91BA2" w:rsidRDefault="002030C5" w:rsidP="000553F8">
      <w:pPr>
        <w:jc w:val="both"/>
        <w:rPr>
          <w:rFonts w:ascii="Calibri" w:hAnsi="Calibri"/>
          <w:sz w:val="20"/>
        </w:rPr>
      </w:pPr>
    </w:p>
    <w:p w14:paraId="3BBC7FF0" w14:textId="77777777" w:rsidR="008253E8" w:rsidRPr="00E91BA2" w:rsidRDefault="00AF5DF8" w:rsidP="000553F8">
      <w:pPr>
        <w:jc w:val="both"/>
        <w:rPr>
          <w:rFonts w:ascii="Calibri" w:hAnsi="Calibri"/>
          <w:sz w:val="20"/>
        </w:rPr>
      </w:pPr>
      <w:r w:rsidRPr="00E91BA2">
        <w:rPr>
          <w:rFonts w:ascii="Calibri" w:hAnsi="Calibri"/>
          <w:sz w:val="20"/>
          <w:u w:val="single"/>
        </w:rPr>
        <w:t>Project Board</w:t>
      </w:r>
      <w:r w:rsidRPr="00E91BA2">
        <w:rPr>
          <w:rFonts w:ascii="Calibri" w:hAnsi="Calibri"/>
          <w:sz w:val="20"/>
        </w:rPr>
        <w:t>:  The Project Board will take corrective action as needed to ensure the project</w:t>
      </w:r>
      <w:r w:rsidR="0093185E" w:rsidRPr="00E91BA2">
        <w:rPr>
          <w:rFonts w:ascii="Calibri" w:hAnsi="Calibri"/>
          <w:sz w:val="20"/>
        </w:rPr>
        <w:t xml:space="preserve"> achieves the desired results. </w:t>
      </w:r>
      <w:r w:rsidRPr="00E91BA2">
        <w:rPr>
          <w:rFonts w:ascii="Calibri" w:hAnsi="Calibri"/>
          <w:sz w:val="20"/>
        </w:rPr>
        <w:t xml:space="preserve">The Project Board will </w:t>
      </w:r>
      <w:r w:rsidR="008253E8" w:rsidRPr="00E91BA2">
        <w:rPr>
          <w:rFonts w:ascii="Calibri" w:hAnsi="Calibri"/>
          <w:sz w:val="20"/>
        </w:rPr>
        <w:t>hold project reviews to assess the performance of the project and appraise the Annual Work Plan for the following year</w:t>
      </w:r>
      <w:r w:rsidR="0093185E" w:rsidRPr="00E91BA2">
        <w:rPr>
          <w:rFonts w:ascii="Calibri" w:hAnsi="Calibri"/>
          <w:sz w:val="20"/>
        </w:rPr>
        <w:t xml:space="preserve">. </w:t>
      </w:r>
      <w:r w:rsidR="008253E8" w:rsidRPr="00E91BA2">
        <w:rPr>
          <w:rFonts w:ascii="Calibri" w:hAnsi="Calibri"/>
          <w:sz w:val="20"/>
        </w:rPr>
        <w:t xml:space="preserve">In the project’s final year, the Project Board </w:t>
      </w:r>
      <w:r w:rsidR="0093185E" w:rsidRPr="00E91BA2">
        <w:rPr>
          <w:rFonts w:ascii="Calibri" w:hAnsi="Calibri"/>
          <w:sz w:val="20"/>
        </w:rPr>
        <w:t>will</w:t>
      </w:r>
      <w:r w:rsidR="008253E8" w:rsidRPr="00E91BA2">
        <w:rPr>
          <w:rFonts w:ascii="Calibri" w:hAnsi="Calibri"/>
          <w:sz w:val="20"/>
        </w:rPr>
        <w:t xml:space="preserve"> hold an end-of-project review to capture lessons learned and discuss opportunities for scaling up and to </w:t>
      </w:r>
      <w:r w:rsidR="00E336E5" w:rsidRPr="00E91BA2">
        <w:rPr>
          <w:rFonts w:ascii="Calibri" w:hAnsi="Calibri"/>
          <w:sz w:val="20"/>
        </w:rPr>
        <w:t xml:space="preserve">highlight </w:t>
      </w:r>
      <w:r w:rsidR="008253E8" w:rsidRPr="00E91BA2">
        <w:rPr>
          <w:rFonts w:ascii="Calibri" w:hAnsi="Calibri"/>
          <w:sz w:val="20"/>
        </w:rPr>
        <w:t xml:space="preserve">project results and lessons learned with relevant audiences. This final review </w:t>
      </w:r>
      <w:r w:rsidR="0093185E" w:rsidRPr="00E91BA2">
        <w:rPr>
          <w:rFonts w:ascii="Calibri" w:hAnsi="Calibri"/>
          <w:sz w:val="20"/>
        </w:rPr>
        <w:t xml:space="preserve">meeting will also </w:t>
      </w:r>
      <w:r w:rsidR="008253E8" w:rsidRPr="00E91BA2">
        <w:rPr>
          <w:rFonts w:ascii="Calibri" w:hAnsi="Calibri"/>
          <w:sz w:val="20"/>
        </w:rPr>
        <w:t xml:space="preserve">discuss the </w:t>
      </w:r>
      <w:r w:rsidR="0093185E" w:rsidRPr="00E91BA2">
        <w:rPr>
          <w:rFonts w:ascii="Calibri" w:hAnsi="Calibri"/>
          <w:sz w:val="20"/>
        </w:rPr>
        <w:t xml:space="preserve">findings outlined in the project </w:t>
      </w:r>
      <w:r w:rsidR="008253E8" w:rsidRPr="00E91BA2">
        <w:rPr>
          <w:rFonts w:ascii="Calibri" w:hAnsi="Calibri"/>
          <w:sz w:val="20"/>
        </w:rPr>
        <w:t xml:space="preserve">terminal evaluation </w:t>
      </w:r>
      <w:r w:rsidR="0093185E" w:rsidRPr="00E91BA2">
        <w:rPr>
          <w:rFonts w:ascii="Calibri" w:hAnsi="Calibri"/>
          <w:sz w:val="20"/>
        </w:rPr>
        <w:t xml:space="preserve">report </w:t>
      </w:r>
      <w:r w:rsidR="008253E8" w:rsidRPr="00E91BA2">
        <w:rPr>
          <w:rFonts w:ascii="Calibri" w:hAnsi="Calibri"/>
          <w:sz w:val="20"/>
        </w:rPr>
        <w:t>and the management response.</w:t>
      </w:r>
    </w:p>
    <w:p w14:paraId="4984EF3B" w14:textId="77777777" w:rsidR="00812001" w:rsidRPr="00E91BA2" w:rsidRDefault="00812001" w:rsidP="000553F8">
      <w:pPr>
        <w:jc w:val="both"/>
        <w:rPr>
          <w:rFonts w:ascii="Calibri" w:hAnsi="Calibri"/>
          <w:sz w:val="20"/>
        </w:rPr>
      </w:pPr>
    </w:p>
    <w:p w14:paraId="0BDA8A7F" w14:textId="77777777" w:rsidR="00812001" w:rsidRPr="00E91BA2" w:rsidRDefault="008253E8" w:rsidP="000553F8">
      <w:pPr>
        <w:jc w:val="both"/>
        <w:rPr>
          <w:rFonts w:ascii="Calibri" w:hAnsi="Calibri"/>
          <w:sz w:val="20"/>
        </w:rPr>
      </w:pPr>
      <w:r w:rsidRPr="00E91BA2">
        <w:rPr>
          <w:rFonts w:ascii="Calibri" w:hAnsi="Calibri"/>
          <w:sz w:val="20"/>
          <w:u w:val="single"/>
        </w:rPr>
        <w:t xml:space="preserve">Project </w:t>
      </w:r>
      <w:r w:rsidR="00812001" w:rsidRPr="00E91BA2">
        <w:rPr>
          <w:rFonts w:ascii="Calibri" w:hAnsi="Calibri"/>
          <w:sz w:val="20"/>
          <w:u w:val="single"/>
        </w:rPr>
        <w:t>Implementing Partner</w:t>
      </w:r>
      <w:r w:rsidR="00812001" w:rsidRPr="00E91BA2">
        <w:rPr>
          <w:rFonts w:ascii="Calibri" w:hAnsi="Calibri"/>
          <w:sz w:val="20"/>
        </w:rPr>
        <w:t>:  The Implementing Partner is responsible for providing any and all required information and data necessary for timely</w:t>
      </w:r>
      <w:r w:rsidR="004440C2" w:rsidRPr="00E91BA2">
        <w:rPr>
          <w:rFonts w:ascii="Calibri" w:hAnsi="Calibri"/>
          <w:sz w:val="20"/>
        </w:rPr>
        <w:t xml:space="preserve">, </w:t>
      </w:r>
      <w:r w:rsidR="00812001" w:rsidRPr="00E91BA2">
        <w:rPr>
          <w:rFonts w:ascii="Calibri" w:hAnsi="Calibri"/>
          <w:sz w:val="20"/>
        </w:rPr>
        <w:t xml:space="preserve">comprehensive </w:t>
      </w:r>
      <w:r w:rsidR="004440C2" w:rsidRPr="00E91BA2">
        <w:rPr>
          <w:rFonts w:ascii="Calibri" w:hAnsi="Calibri"/>
          <w:sz w:val="20"/>
        </w:rPr>
        <w:t xml:space="preserve">and evidence-based </w:t>
      </w:r>
      <w:r w:rsidR="00812001" w:rsidRPr="00E91BA2">
        <w:rPr>
          <w:rFonts w:ascii="Calibri" w:hAnsi="Calibri"/>
          <w:sz w:val="20"/>
        </w:rPr>
        <w:t>project reporting, including results and financial data, as necessary and appropriate.</w:t>
      </w:r>
      <w:r w:rsidR="0093185E" w:rsidRPr="00E91BA2">
        <w:rPr>
          <w:rFonts w:ascii="Calibri" w:hAnsi="Calibri"/>
          <w:sz w:val="20"/>
        </w:rPr>
        <w:t xml:space="preserve"> The Implementing Partner will strive to ensure project</w:t>
      </w:r>
      <w:r w:rsidR="004440C2" w:rsidRPr="00E91BA2">
        <w:rPr>
          <w:rFonts w:ascii="Calibri" w:hAnsi="Calibri"/>
          <w:sz w:val="20"/>
        </w:rPr>
        <w:t>-</w:t>
      </w:r>
      <w:r w:rsidR="0093185E" w:rsidRPr="00E91BA2">
        <w:rPr>
          <w:rFonts w:ascii="Calibri" w:hAnsi="Calibri"/>
          <w:sz w:val="20"/>
        </w:rPr>
        <w:t>level M&amp;E is undertaken by</w:t>
      </w:r>
      <w:r w:rsidR="004440C2" w:rsidRPr="00E91BA2">
        <w:rPr>
          <w:rFonts w:ascii="Calibri" w:hAnsi="Calibri"/>
          <w:sz w:val="20"/>
        </w:rPr>
        <w:t xml:space="preserve"> national institutes, and</w:t>
      </w:r>
      <w:r w:rsidR="0093185E" w:rsidRPr="00E91BA2">
        <w:rPr>
          <w:rFonts w:ascii="Calibri" w:hAnsi="Calibri"/>
          <w:sz w:val="20"/>
        </w:rPr>
        <w:t xml:space="preserve"> </w:t>
      </w:r>
      <w:r w:rsidR="004440C2" w:rsidRPr="00E91BA2">
        <w:rPr>
          <w:rFonts w:ascii="Calibri" w:hAnsi="Calibri"/>
          <w:sz w:val="20"/>
        </w:rPr>
        <w:t xml:space="preserve">is </w:t>
      </w:r>
      <w:r w:rsidR="0093185E" w:rsidRPr="00E91BA2">
        <w:rPr>
          <w:rFonts w:ascii="Calibri" w:hAnsi="Calibri"/>
          <w:sz w:val="20"/>
        </w:rPr>
        <w:t xml:space="preserve">aligned with national systems so that the data used by and generated by the project supports national systems. </w:t>
      </w:r>
    </w:p>
    <w:p w14:paraId="59FFD85E" w14:textId="77777777" w:rsidR="00AF5DF8" w:rsidRPr="00E91BA2" w:rsidRDefault="00AF5DF8" w:rsidP="000553F8">
      <w:pPr>
        <w:jc w:val="both"/>
        <w:rPr>
          <w:rFonts w:ascii="Calibri" w:hAnsi="Calibri"/>
          <w:sz w:val="20"/>
          <w:u w:val="single"/>
        </w:rPr>
      </w:pPr>
    </w:p>
    <w:p w14:paraId="471C6AC2" w14:textId="77777777" w:rsidR="00AF5DF8" w:rsidRPr="00E91BA2" w:rsidRDefault="00AF5DF8" w:rsidP="000553F8">
      <w:pPr>
        <w:jc w:val="both"/>
        <w:rPr>
          <w:rFonts w:ascii="Calibri" w:hAnsi="Calibri"/>
          <w:sz w:val="20"/>
        </w:rPr>
      </w:pPr>
      <w:r w:rsidRPr="00E91BA2">
        <w:rPr>
          <w:rFonts w:ascii="Calibri" w:hAnsi="Calibri"/>
          <w:sz w:val="20"/>
          <w:u w:val="single"/>
        </w:rPr>
        <w:lastRenderedPageBreak/>
        <w:t>UNDP Country Office</w:t>
      </w:r>
      <w:r w:rsidRPr="00E91BA2">
        <w:rPr>
          <w:rFonts w:ascii="Calibri" w:hAnsi="Calibri"/>
          <w:sz w:val="20"/>
        </w:rPr>
        <w:t xml:space="preserve">:  </w:t>
      </w:r>
      <w:r w:rsidR="0053408E" w:rsidRPr="00E91BA2">
        <w:rPr>
          <w:rFonts w:ascii="Calibri" w:hAnsi="Calibri"/>
          <w:sz w:val="20"/>
        </w:rPr>
        <w:t>The UNDP Country Office will support the Project Manager as needed, including through annual supervision missions.</w:t>
      </w:r>
      <w:r w:rsidRPr="00E91BA2">
        <w:rPr>
          <w:rFonts w:ascii="Calibri" w:hAnsi="Calibri"/>
          <w:sz w:val="20"/>
        </w:rPr>
        <w:t xml:space="preserve"> </w:t>
      </w:r>
      <w:r w:rsidR="009B2545" w:rsidRPr="00E91BA2">
        <w:rPr>
          <w:rFonts w:ascii="Calibri" w:hAnsi="Calibri"/>
          <w:sz w:val="20"/>
        </w:rPr>
        <w:t xml:space="preserve">The </w:t>
      </w:r>
      <w:r w:rsidR="004440C2" w:rsidRPr="00E91BA2">
        <w:rPr>
          <w:rFonts w:ascii="Calibri" w:hAnsi="Calibri"/>
          <w:sz w:val="20"/>
        </w:rPr>
        <w:t xml:space="preserve">annual </w:t>
      </w:r>
      <w:r w:rsidR="009B2545" w:rsidRPr="00E91BA2">
        <w:rPr>
          <w:rFonts w:ascii="Calibri" w:hAnsi="Calibri"/>
          <w:sz w:val="20"/>
        </w:rPr>
        <w:t xml:space="preserve">supervision missions will take place according to the schedule outlined in the annual work plan. Supervision mission reports will be circulated to the project team and Project Board within one month of the mission.  </w:t>
      </w:r>
      <w:r w:rsidRPr="00E91BA2">
        <w:rPr>
          <w:rFonts w:ascii="Calibri" w:hAnsi="Calibri"/>
          <w:sz w:val="20"/>
        </w:rPr>
        <w:t xml:space="preserve">The UNDP Country Office will initiate and organize key </w:t>
      </w:r>
      <w:r w:rsidR="004440C2" w:rsidRPr="00E91BA2">
        <w:rPr>
          <w:rFonts w:ascii="Calibri" w:hAnsi="Calibri"/>
          <w:sz w:val="20"/>
        </w:rPr>
        <w:t>GEF M&amp;E activities</w:t>
      </w:r>
      <w:r w:rsidRPr="00E91BA2">
        <w:rPr>
          <w:rFonts w:ascii="Calibri" w:hAnsi="Calibri"/>
          <w:sz w:val="20"/>
        </w:rPr>
        <w:t xml:space="preserve"> including the annual </w:t>
      </w:r>
      <w:r w:rsidR="004440C2" w:rsidRPr="00E91BA2">
        <w:rPr>
          <w:rFonts w:ascii="Calibri" w:hAnsi="Calibri"/>
          <w:sz w:val="20"/>
        </w:rPr>
        <w:t xml:space="preserve">GEF </w:t>
      </w:r>
      <w:r w:rsidRPr="00E91BA2">
        <w:rPr>
          <w:rFonts w:ascii="Calibri" w:hAnsi="Calibri"/>
          <w:sz w:val="20"/>
        </w:rPr>
        <w:t xml:space="preserve">PIR, the </w:t>
      </w:r>
      <w:r w:rsidR="00B54BF6" w:rsidRPr="00E91BA2">
        <w:rPr>
          <w:rFonts w:ascii="Calibri" w:hAnsi="Calibri"/>
          <w:i/>
          <w:sz w:val="20"/>
        </w:rPr>
        <w:t xml:space="preserve">independent </w:t>
      </w:r>
      <w:r w:rsidRPr="00E91BA2">
        <w:rPr>
          <w:rFonts w:ascii="Calibri" w:hAnsi="Calibri"/>
          <w:i/>
          <w:sz w:val="20"/>
        </w:rPr>
        <w:t>mid-term review</w:t>
      </w:r>
      <w:r w:rsidRPr="00E91BA2">
        <w:rPr>
          <w:rFonts w:ascii="Calibri" w:hAnsi="Calibri"/>
          <w:sz w:val="20"/>
        </w:rPr>
        <w:t xml:space="preserve"> and the</w:t>
      </w:r>
      <w:r w:rsidR="00B54BF6" w:rsidRPr="00E91BA2">
        <w:rPr>
          <w:rFonts w:ascii="Calibri" w:hAnsi="Calibri"/>
          <w:sz w:val="20"/>
        </w:rPr>
        <w:t xml:space="preserve"> independent</w:t>
      </w:r>
      <w:r w:rsidRPr="00E91BA2">
        <w:rPr>
          <w:rFonts w:ascii="Calibri" w:hAnsi="Calibri"/>
          <w:sz w:val="20"/>
        </w:rPr>
        <w:t xml:space="preserve"> terminal evaluation.</w:t>
      </w:r>
      <w:r w:rsidR="00B54BF6" w:rsidRPr="00E91BA2">
        <w:rPr>
          <w:rFonts w:ascii="Calibri" w:hAnsi="Calibri"/>
          <w:sz w:val="20"/>
        </w:rPr>
        <w:t xml:space="preserve"> The UNDP Country Office will also ensure that the standard UNDP and GEF M&amp;E requirements are fulfilled to the highest quality.  </w:t>
      </w:r>
    </w:p>
    <w:p w14:paraId="283881CC" w14:textId="77777777" w:rsidR="00AF5DF8" w:rsidRPr="00E91BA2" w:rsidRDefault="00AF5DF8" w:rsidP="000553F8">
      <w:pPr>
        <w:jc w:val="both"/>
        <w:rPr>
          <w:rFonts w:ascii="Calibri" w:hAnsi="Calibri"/>
          <w:sz w:val="20"/>
        </w:rPr>
      </w:pPr>
    </w:p>
    <w:p w14:paraId="1AD8497A" w14:textId="77777777" w:rsidR="00AF5DF8" w:rsidRPr="00E91BA2" w:rsidRDefault="0053408E" w:rsidP="000553F8">
      <w:pPr>
        <w:jc w:val="both"/>
        <w:rPr>
          <w:rStyle w:val="Hyperlink"/>
          <w:rFonts w:ascii="Calibri" w:hAnsi="Calibri"/>
          <w:color w:val="auto"/>
          <w:sz w:val="20"/>
          <w:u w:val="none"/>
        </w:rPr>
      </w:pPr>
      <w:r w:rsidRPr="00E91BA2">
        <w:rPr>
          <w:rFonts w:ascii="Calibri" w:hAnsi="Calibri"/>
          <w:sz w:val="20"/>
        </w:rPr>
        <w:t xml:space="preserve">The UNDP Country Office is responsible for complying with all UNDP project-level M&amp;E requirements as outlined in the </w:t>
      </w:r>
      <w:hyperlink r:id="rId34" w:history="1">
        <w:r w:rsidRPr="00E91BA2">
          <w:rPr>
            <w:rStyle w:val="Hyperlink"/>
            <w:rFonts w:ascii="Calibri" w:hAnsi="Calibri"/>
            <w:color w:val="auto"/>
            <w:sz w:val="20"/>
          </w:rPr>
          <w:t>UNDP POPP</w:t>
        </w:r>
      </w:hyperlink>
      <w:r w:rsidRPr="00E91BA2">
        <w:rPr>
          <w:rStyle w:val="Hyperlink"/>
          <w:rFonts w:ascii="Calibri" w:hAnsi="Calibri"/>
          <w:color w:val="auto"/>
          <w:sz w:val="20"/>
        </w:rPr>
        <w:t>.</w:t>
      </w:r>
      <w:r w:rsidRPr="00E91BA2">
        <w:rPr>
          <w:rStyle w:val="Hyperlink"/>
          <w:rFonts w:ascii="Calibri" w:hAnsi="Calibri"/>
          <w:color w:val="auto"/>
          <w:sz w:val="20"/>
          <w:u w:val="none"/>
        </w:rPr>
        <w:t xml:space="preserve"> This includes ensuring the UNDP Quality Assurance Assessment during implementation is undertaken annually; that annual targets at the output level are developed, and monitored and reported using UNDP corporate systems; </w:t>
      </w:r>
      <w:r w:rsidR="004440C2" w:rsidRPr="00E91BA2">
        <w:rPr>
          <w:rStyle w:val="Hyperlink"/>
          <w:rFonts w:ascii="Calibri" w:hAnsi="Calibri"/>
          <w:color w:val="auto"/>
          <w:sz w:val="20"/>
          <w:u w:val="none"/>
        </w:rPr>
        <w:t xml:space="preserve">the regular updating of the ATLAS risk log; </w:t>
      </w:r>
      <w:r w:rsidRPr="00E91BA2">
        <w:rPr>
          <w:rStyle w:val="Hyperlink"/>
          <w:rFonts w:ascii="Calibri" w:hAnsi="Calibri"/>
          <w:color w:val="auto"/>
          <w:sz w:val="20"/>
          <w:u w:val="none"/>
        </w:rPr>
        <w:t xml:space="preserve">and, </w:t>
      </w:r>
      <w:r w:rsidR="004440C2" w:rsidRPr="00E91BA2">
        <w:rPr>
          <w:rStyle w:val="Hyperlink"/>
          <w:rFonts w:ascii="Calibri" w:hAnsi="Calibri"/>
          <w:color w:val="auto"/>
          <w:sz w:val="20"/>
          <w:u w:val="none"/>
        </w:rPr>
        <w:t xml:space="preserve">the </w:t>
      </w:r>
      <w:r w:rsidR="00647AD9" w:rsidRPr="00E91BA2">
        <w:rPr>
          <w:rStyle w:val="Hyperlink"/>
          <w:rFonts w:ascii="Calibri" w:hAnsi="Calibri"/>
          <w:color w:val="auto"/>
          <w:sz w:val="20"/>
          <w:u w:val="none"/>
        </w:rPr>
        <w:t xml:space="preserve">updating </w:t>
      </w:r>
      <w:r w:rsidR="004440C2" w:rsidRPr="00E91BA2">
        <w:rPr>
          <w:rStyle w:val="Hyperlink"/>
          <w:rFonts w:ascii="Calibri" w:hAnsi="Calibri"/>
          <w:color w:val="auto"/>
          <w:sz w:val="20"/>
          <w:u w:val="none"/>
        </w:rPr>
        <w:t xml:space="preserve">of </w:t>
      </w:r>
      <w:r w:rsidR="00647AD9" w:rsidRPr="00E91BA2">
        <w:rPr>
          <w:rStyle w:val="Hyperlink"/>
          <w:rFonts w:ascii="Calibri" w:hAnsi="Calibri"/>
          <w:color w:val="auto"/>
          <w:sz w:val="20"/>
          <w:u w:val="none"/>
        </w:rPr>
        <w:t xml:space="preserve">the UNDP </w:t>
      </w:r>
      <w:r w:rsidRPr="00E91BA2">
        <w:rPr>
          <w:rStyle w:val="Hyperlink"/>
          <w:rFonts w:ascii="Calibri" w:hAnsi="Calibri"/>
          <w:color w:val="auto"/>
          <w:sz w:val="20"/>
          <w:u w:val="none"/>
        </w:rPr>
        <w:t xml:space="preserve">gender marker </w:t>
      </w:r>
      <w:r w:rsidR="00647AD9" w:rsidRPr="00E91BA2">
        <w:rPr>
          <w:rStyle w:val="Hyperlink"/>
          <w:rFonts w:ascii="Calibri" w:hAnsi="Calibri"/>
          <w:color w:val="auto"/>
          <w:sz w:val="20"/>
          <w:u w:val="none"/>
        </w:rPr>
        <w:t xml:space="preserve">on an annual basis </w:t>
      </w:r>
      <w:r w:rsidRPr="00E91BA2">
        <w:rPr>
          <w:rStyle w:val="Hyperlink"/>
          <w:rFonts w:ascii="Calibri" w:hAnsi="Calibri"/>
          <w:color w:val="auto"/>
          <w:sz w:val="20"/>
          <w:u w:val="none"/>
        </w:rPr>
        <w:t xml:space="preserve">based on </w:t>
      </w:r>
      <w:r w:rsidR="004440C2" w:rsidRPr="00E91BA2">
        <w:rPr>
          <w:rStyle w:val="Hyperlink"/>
          <w:rFonts w:ascii="Calibri" w:hAnsi="Calibri"/>
          <w:color w:val="auto"/>
          <w:sz w:val="20"/>
          <w:u w:val="none"/>
        </w:rPr>
        <w:t xml:space="preserve">gender mainstreaming </w:t>
      </w:r>
      <w:r w:rsidR="000A20A2" w:rsidRPr="00E91BA2">
        <w:rPr>
          <w:rStyle w:val="Hyperlink"/>
          <w:rFonts w:ascii="Calibri" w:hAnsi="Calibri"/>
          <w:color w:val="auto"/>
          <w:sz w:val="20"/>
          <w:u w:val="none"/>
        </w:rPr>
        <w:t xml:space="preserve">progress reported in the </w:t>
      </w:r>
      <w:r w:rsidR="00647AD9" w:rsidRPr="00E91BA2">
        <w:rPr>
          <w:rStyle w:val="Hyperlink"/>
          <w:rFonts w:ascii="Calibri" w:hAnsi="Calibri"/>
          <w:color w:val="auto"/>
          <w:sz w:val="20"/>
          <w:u w:val="none"/>
        </w:rPr>
        <w:t xml:space="preserve">GEF </w:t>
      </w:r>
      <w:r w:rsidRPr="00E91BA2">
        <w:rPr>
          <w:rStyle w:val="Hyperlink"/>
          <w:rFonts w:ascii="Calibri" w:hAnsi="Calibri"/>
          <w:color w:val="auto"/>
          <w:sz w:val="20"/>
          <w:u w:val="none"/>
        </w:rPr>
        <w:t xml:space="preserve">PIR and </w:t>
      </w:r>
      <w:r w:rsidR="004440C2" w:rsidRPr="00E91BA2">
        <w:rPr>
          <w:rStyle w:val="Hyperlink"/>
          <w:rFonts w:ascii="Calibri" w:hAnsi="Calibri"/>
          <w:color w:val="auto"/>
          <w:sz w:val="20"/>
          <w:u w:val="none"/>
        </w:rPr>
        <w:t xml:space="preserve">the </w:t>
      </w:r>
      <w:r w:rsidR="00647AD9" w:rsidRPr="00E91BA2">
        <w:rPr>
          <w:rStyle w:val="Hyperlink"/>
          <w:rFonts w:ascii="Calibri" w:hAnsi="Calibri"/>
          <w:color w:val="auto"/>
          <w:sz w:val="20"/>
          <w:u w:val="none"/>
        </w:rPr>
        <w:t xml:space="preserve">UNDP </w:t>
      </w:r>
      <w:r w:rsidRPr="00E91BA2">
        <w:rPr>
          <w:rStyle w:val="Hyperlink"/>
          <w:rFonts w:ascii="Calibri" w:hAnsi="Calibri"/>
          <w:color w:val="auto"/>
          <w:sz w:val="20"/>
          <w:u w:val="none"/>
        </w:rPr>
        <w:t xml:space="preserve">ROAR. Any quality concerns flagged </w:t>
      </w:r>
      <w:r w:rsidR="004440C2" w:rsidRPr="00E91BA2">
        <w:rPr>
          <w:rStyle w:val="Hyperlink"/>
          <w:rFonts w:ascii="Calibri" w:hAnsi="Calibri"/>
          <w:color w:val="auto"/>
          <w:sz w:val="20"/>
          <w:u w:val="none"/>
        </w:rPr>
        <w:t xml:space="preserve">during these M&amp;E activities (e.g. annual GEF PIR quality assessment ratings) </w:t>
      </w:r>
      <w:r w:rsidRPr="00E91BA2">
        <w:rPr>
          <w:rStyle w:val="Hyperlink"/>
          <w:rFonts w:ascii="Calibri" w:hAnsi="Calibri"/>
          <w:color w:val="auto"/>
          <w:sz w:val="20"/>
          <w:u w:val="none"/>
        </w:rPr>
        <w:t xml:space="preserve">must be addressed by </w:t>
      </w:r>
      <w:r w:rsidR="004440C2" w:rsidRPr="00E91BA2">
        <w:rPr>
          <w:rStyle w:val="Hyperlink"/>
          <w:rFonts w:ascii="Calibri" w:hAnsi="Calibri"/>
          <w:color w:val="auto"/>
          <w:sz w:val="20"/>
          <w:u w:val="none"/>
        </w:rPr>
        <w:t>the UNDP Country Office and the Project Manager</w:t>
      </w:r>
      <w:r w:rsidRPr="00E91BA2">
        <w:rPr>
          <w:rStyle w:val="Hyperlink"/>
          <w:rFonts w:ascii="Calibri" w:hAnsi="Calibri"/>
          <w:color w:val="auto"/>
          <w:sz w:val="20"/>
          <w:u w:val="none"/>
        </w:rPr>
        <w:t xml:space="preserve">.  </w:t>
      </w:r>
    </w:p>
    <w:p w14:paraId="7687830A" w14:textId="77777777" w:rsidR="00AF5DF8" w:rsidRPr="00E91BA2" w:rsidRDefault="00AF5DF8" w:rsidP="000553F8">
      <w:pPr>
        <w:jc w:val="both"/>
        <w:rPr>
          <w:rFonts w:ascii="Calibri" w:hAnsi="Calibri"/>
          <w:sz w:val="20"/>
        </w:rPr>
      </w:pPr>
    </w:p>
    <w:p w14:paraId="47BB1FE7" w14:textId="77777777" w:rsidR="00AF5DF8" w:rsidRPr="00E91BA2" w:rsidRDefault="00AF5DF8" w:rsidP="000553F8">
      <w:pPr>
        <w:jc w:val="both"/>
        <w:rPr>
          <w:rFonts w:ascii="Calibri" w:hAnsi="Calibri"/>
          <w:sz w:val="20"/>
        </w:rPr>
      </w:pPr>
      <w:r w:rsidRPr="00E91BA2">
        <w:rPr>
          <w:rFonts w:ascii="Calibri" w:hAnsi="Calibri"/>
          <w:sz w:val="20"/>
        </w:rPr>
        <w:t>The UNDP Country Office will retain all M&amp;E records for this project for up to seven years after project financial closure in order to support ex-post evaluations undertaken by the UNDP Independent Evaluation Office</w:t>
      </w:r>
      <w:r w:rsidR="004440C2" w:rsidRPr="00E91BA2">
        <w:rPr>
          <w:rFonts w:ascii="Calibri" w:hAnsi="Calibri"/>
          <w:sz w:val="20"/>
        </w:rPr>
        <w:t xml:space="preserve"> (IEO)</w:t>
      </w:r>
      <w:r w:rsidRPr="00E91BA2">
        <w:rPr>
          <w:rFonts w:ascii="Calibri" w:hAnsi="Calibri"/>
          <w:sz w:val="20"/>
        </w:rPr>
        <w:t xml:space="preserve"> and/or the GEF Independent Evaluation Office</w:t>
      </w:r>
      <w:r w:rsidR="00C24F2A" w:rsidRPr="00E91BA2">
        <w:rPr>
          <w:rFonts w:ascii="Calibri" w:hAnsi="Calibri"/>
          <w:sz w:val="20"/>
        </w:rPr>
        <w:t xml:space="preserve"> (IEO)</w:t>
      </w:r>
      <w:r w:rsidRPr="00E91BA2">
        <w:rPr>
          <w:rFonts w:ascii="Calibri" w:hAnsi="Calibri"/>
          <w:sz w:val="20"/>
        </w:rPr>
        <w:t xml:space="preserve">.  </w:t>
      </w:r>
    </w:p>
    <w:p w14:paraId="70C3B1C3" w14:textId="77777777" w:rsidR="00F81744" w:rsidRPr="00E91BA2" w:rsidRDefault="00F81744" w:rsidP="000553F8">
      <w:pPr>
        <w:jc w:val="both"/>
        <w:rPr>
          <w:rFonts w:ascii="Calibri" w:hAnsi="Calibri"/>
          <w:sz w:val="20"/>
        </w:rPr>
      </w:pPr>
    </w:p>
    <w:p w14:paraId="501FC677" w14:textId="68ED11A9" w:rsidR="00AF5DF8" w:rsidRPr="00E91BA2" w:rsidRDefault="00F81744" w:rsidP="000553F8">
      <w:pPr>
        <w:jc w:val="both"/>
        <w:rPr>
          <w:rStyle w:val="Hyperlink"/>
          <w:color w:val="auto"/>
          <w:u w:val="none"/>
        </w:rPr>
      </w:pPr>
      <w:r w:rsidRPr="00E91BA2">
        <w:rPr>
          <w:rFonts w:ascii="Calibri" w:hAnsi="Calibri"/>
          <w:sz w:val="20"/>
        </w:rPr>
        <w:t>UNDP will provide Direct Project Services (DPS), according to UNDP policies on GEF funded projects. DPS costs are those incurred by UNDP for the provision of services that are execution driven and can be traced in full to the delivery of project inputs. Direct Project Services are over and above the project cycle management services. They relate to operational and administrative support activities carried out by UNDP. DPS include the provision of the following estimated services: i) Payments, disbursements and other financial transactions; ii) Recruitment of staff, project personnel, and consultants; iii) Procurement of services and equipment, including disposal; iv) Organization of training activities, conferences, and workshops, including fellowships; v) Travel authorization, visa requests, ticketing, and travel arrangements; vi) Shipment, custom clearance, vehicle registration, and accreditation. As is determined by the GEF Council requirements, these service costs are assigned as Project Management Cost, identified in the project budget as Direct Project Costs. Eligible Direct Project Costs should not be charged as a flat percentage.   They should be calculated on the basis of estimated actual or transaction based costs and should be charged to the direct project costs account codes.</w:t>
      </w:r>
    </w:p>
    <w:p w14:paraId="6E0D98CC" w14:textId="77777777" w:rsidR="0053408E" w:rsidRPr="00E91BA2" w:rsidRDefault="00AF5DF8" w:rsidP="000553F8">
      <w:pPr>
        <w:jc w:val="both"/>
        <w:rPr>
          <w:rFonts w:ascii="Calibri" w:hAnsi="Calibri"/>
          <w:sz w:val="20"/>
        </w:rPr>
      </w:pPr>
      <w:r w:rsidRPr="00E91BA2">
        <w:rPr>
          <w:rFonts w:ascii="Calibri" w:hAnsi="Calibri"/>
          <w:sz w:val="20"/>
          <w:u w:val="single"/>
        </w:rPr>
        <w:t>UNDP-GEF Unit</w:t>
      </w:r>
      <w:r w:rsidRPr="00E91BA2">
        <w:rPr>
          <w:rFonts w:ascii="Calibri" w:hAnsi="Calibri"/>
          <w:sz w:val="20"/>
        </w:rPr>
        <w:t xml:space="preserve">:  </w:t>
      </w:r>
      <w:r w:rsidR="0053408E" w:rsidRPr="00E91BA2">
        <w:rPr>
          <w:rFonts w:ascii="Calibri" w:hAnsi="Calibri"/>
          <w:sz w:val="20"/>
        </w:rPr>
        <w:t xml:space="preserve">Additional M&amp;E and implementation quality assurance and troubleshooting support will be </w:t>
      </w:r>
      <w:r w:rsidR="00FC195B" w:rsidRPr="00E91BA2">
        <w:rPr>
          <w:rFonts w:ascii="Calibri" w:hAnsi="Calibri"/>
          <w:sz w:val="20"/>
        </w:rPr>
        <w:t>p</w:t>
      </w:r>
      <w:r w:rsidR="0053408E" w:rsidRPr="00E91BA2">
        <w:rPr>
          <w:rFonts w:ascii="Calibri" w:hAnsi="Calibri"/>
          <w:sz w:val="20"/>
        </w:rPr>
        <w:t xml:space="preserve">rovided by the UNDP-GEF Regional Technical Advisor and the UNDP-GEF </w:t>
      </w:r>
      <w:r w:rsidR="00043A4B" w:rsidRPr="00E91BA2">
        <w:rPr>
          <w:rFonts w:ascii="Calibri" w:hAnsi="Calibri"/>
          <w:sz w:val="20"/>
        </w:rPr>
        <w:t>Directorate</w:t>
      </w:r>
      <w:r w:rsidR="0053408E" w:rsidRPr="00E91BA2">
        <w:rPr>
          <w:rFonts w:ascii="Calibri" w:hAnsi="Calibri"/>
          <w:sz w:val="20"/>
        </w:rPr>
        <w:t xml:space="preserve"> as needed.  </w:t>
      </w:r>
    </w:p>
    <w:p w14:paraId="1AABB496" w14:textId="77777777" w:rsidR="0053408E" w:rsidRPr="00E91BA2" w:rsidRDefault="0053408E" w:rsidP="000553F8">
      <w:pPr>
        <w:jc w:val="both"/>
        <w:rPr>
          <w:rFonts w:ascii="Calibri" w:hAnsi="Calibri"/>
          <w:sz w:val="20"/>
        </w:rPr>
      </w:pPr>
    </w:p>
    <w:p w14:paraId="483B9650" w14:textId="77777777" w:rsidR="004E7826" w:rsidRPr="00E91BA2" w:rsidRDefault="004E7826" w:rsidP="000553F8">
      <w:pPr>
        <w:jc w:val="both"/>
        <w:rPr>
          <w:rFonts w:ascii="Calibri" w:hAnsi="Calibri"/>
          <w:sz w:val="20"/>
        </w:rPr>
      </w:pPr>
      <w:r w:rsidRPr="00E91BA2">
        <w:rPr>
          <w:rFonts w:ascii="Calibri" w:hAnsi="Calibri"/>
          <w:b/>
          <w:sz w:val="20"/>
        </w:rPr>
        <w:t>Audit</w:t>
      </w:r>
      <w:r w:rsidRPr="00E91BA2">
        <w:rPr>
          <w:rFonts w:ascii="Calibri" w:hAnsi="Calibri"/>
          <w:sz w:val="20"/>
        </w:rPr>
        <w:t>: The project will be audited according to UNDP Financial Regulations and Rules and applicable audit policies on NIM implemented projects</w:t>
      </w:r>
      <w:r w:rsidR="004440C2" w:rsidRPr="00E91BA2">
        <w:rPr>
          <w:rFonts w:ascii="Calibri" w:hAnsi="Calibri"/>
          <w:sz w:val="20"/>
        </w:rPr>
        <w:t>.</w:t>
      </w:r>
      <w:r w:rsidR="004440C2" w:rsidRPr="00E91BA2">
        <w:rPr>
          <w:rStyle w:val="FootnoteReference"/>
          <w:rFonts w:ascii="Calibri" w:hAnsi="Calibri"/>
          <w:sz w:val="20"/>
        </w:rPr>
        <w:footnoteReference w:id="66"/>
      </w:r>
    </w:p>
    <w:p w14:paraId="31026144" w14:textId="77777777" w:rsidR="00393350" w:rsidRPr="00E91BA2" w:rsidRDefault="00393350" w:rsidP="000553F8">
      <w:pPr>
        <w:jc w:val="both"/>
        <w:rPr>
          <w:rFonts w:ascii="Calibri" w:hAnsi="Calibri"/>
          <w:b/>
        </w:rPr>
      </w:pPr>
    </w:p>
    <w:p w14:paraId="435A3E40" w14:textId="77777777" w:rsidR="0053408E" w:rsidRPr="00E91BA2" w:rsidRDefault="0053408E" w:rsidP="000553F8">
      <w:pPr>
        <w:jc w:val="both"/>
        <w:rPr>
          <w:rFonts w:ascii="Calibri" w:hAnsi="Calibri" w:cs="Calibri"/>
          <w:b/>
          <w:sz w:val="20"/>
          <w:szCs w:val="20"/>
        </w:rPr>
      </w:pPr>
      <w:r w:rsidRPr="00E91BA2">
        <w:rPr>
          <w:rFonts w:ascii="Calibri" w:hAnsi="Calibri"/>
          <w:b/>
          <w:sz w:val="20"/>
        </w:rPr>
        <w:t>Additional GEF monitoring and reporting requirements:</w:t>
      </w:r>
    </w:p>
    <w:p w14:paraId="78130134" w14:textId="77777777" w:rsidR="007B4A19" w:rsidRPr="00E91BA2" w:rsidRDefault="007B4A19" w:rsidP="000553F8">
      <w:pPr>
        <w:jc w:val="both"/>
        <w:rPr>
          <w:rFonts w:ascii="Calibri" w:hAnsi="Calibri"/>
          <w:sz w:val="10"/>
          <w:u w:val="single"/>
        </w:rPr>
      </w:pPr>
    </w:p>
    <w:p w14:paraId="5BC86A25" w14:textId="77777777" w:rsidR="00895596" w:rsidRPr="00E91BA2" w:rsidRDefault="00895596" w:rsidP="00895596">
      <w:pPr>
        <w:jc w:val="both"/>
        <w:rPr>
          <w:rFonts w:ascii="Calibri" w:hAnsi="Calibri"/>
          <w:sz w:val="20"/>
        </w:rPr>
      </w:pPr>
      <w:r w:rsidRPr="00E91BA2">
        <w:rPr>
          <w:rFonts w:ascii="Calibri" w:hAnsi="Calibri"/>
          <w:sz w:val="20"/>
          <w:u w:val="single"/>
        </w:rPr>
        <w:t>Inception Workshop and Report</w:t>
      </w:r>
      <w:r w:rsidRPr="00E91BA2">
        <w:rPr>
          <w:rFonts w:ascii="Calibri" w:hAnsi="Calibri"/>
          <w:sz w:val="20"/>
        </w:rPr>
        <w:t xml:space="preserve">:  A project inception workshop will be held within two months after the project document has been signed by all relevant parties to, amongst others:  </w:t>
      </w:r>
    </w:p>
    <w:p w14:paraId="329D0687" w14:textId="77777777" w:rsidR="00895596" w:rsidRPr="00E91BA2" w:rsidRDefault="00895596" w:rsidP="00895596">
      <w:pPr>
        <w:pStyle w:val="ListParagraph"/>
        <w:numPr>
          <w:ilvl w:val="1"/>
          <w:numId w:val="30"/>
        </w:numPr>
        <w:ind w:left="426" w:hanging="284"/>
        <w:jc w:val="both"/>
        <w:rPr>
          <w:rFonts w:ascii="Calibri" w:hAnsi="Calibri"/>
          <w:sz w:val="20"/>
        </w:rPr>
      </w:pPr>
      <w:r w:rsidRPr="00E91BA2">
        <w:rPr>
          <w:rFonts w:ascii="Calibri" w:hAnsi="Calibri"/>
          <w:sz w:val="20"/>
        </w:rPr>
        <w:t>Re-orient project stakeholders to the project strategy and discuss any changes in the overall context that influence project strategy and implementation</w:t>
      </w:r>
      <w:r w:rsidRPr="00E91BA2">
        <w:rPr>
          <w:rFonts w:ascii="Calibri" w:hAnsi="Calibri" w:cs="Calibri"/>
          <w:sz w:val="20"/>
          <w:szCs w:val="20"/>
        </w:rPr>
        <w:t>.</w:t>
      </w:r>
    </w:p>
    <w:p w14:paraId="4D1030E6" w14:textId="77777777" w:rsidR="00895596" w:rsidRPr="00E91BA2" w:rsidRDefault="00895596" w:rsidP="00895596">
      <w:pPr>
        <w:pStyle w:val="ListParagraph"/>
        <w:numPr>
          <w:ilvl w:val="1"/>
          <w:numId w:val="30"/>
        </w:numPr>
        <w:ind w:left="426" w:hanging="284"/>
        <w:jc w:val="both"/>
        <w:rPr>
          <w:rFonts w:ascii="Calibri" w:hAnsi="Calibri"/>
          <w:sz w:val="20"/>
        </w:rPr>
      </w:pPr>
      <w:r w:rsidRPr="00E91BA2">
        <w:rPr>
          <w:rFonts w:ascii="Calibri" w:hAnsi="Calibri"/>
          <w:sz w:val="20"/>
        </w:rPr>
        <w:t>Discuss the roles and responsibilities of the project team, including reporting and communication lines and conflict resolution mechanisms</w:t>
      </w:r>
      <w:r w:rsidRPr="00E91BA2">
        <w:rPr>
          <w:rFonts w:ascii="Calibri" w:hAnsi="Calibri" w:cs="Calibri"/>
          <w:sz w:val="20"/>
          <w:szCs w:val="20"/>
        </w:rPr>
        <w:t>.</w:t>
      </w:r>
    </w:p>
    <w:p w14:paraId="0130C8D1" w14:textId="77777777" w:rsidR="00895596" w:rsidRPr="00E91BA2" w:rsidRDefault="00895596" w:rsidP="00895596">
      <w:pPr>
        <w:pStyle w:val="ListParagraph"/>
        <w:numPr>
          <w:ilvl w:val="1"/>
          <w:numId w:val="30"/>
        </w:numPr>
        <w:ind w:left="426" w:hanging="284"/>
        <w:jc w:val="both"/>
        <w:rPr>
          <w:rFonts w:ascii="Calibri" w:hAnsi="Calibri"/>
          <w:sz w:val="20"/>
        </w:rPr>
      </w:pPr>
      <w:r w:rsidRPr="00E91BA2">
        <w:rPr>
          <w:rFonts w:ascii="Calibri" w:hAnsi="Calibri"/>
          <w:sz w:val="20"/>
        </w:rPr>
        <w:t>Review the results framework and finalize the indicators, means of verification and monitoring plan</w:t>
      </w:r>
      <w:r w:rsidRPr="00E91BA2">
        <w:rPr>
          <w:rFonts w:ascii="Calibri" w:hAnsi="Calibri" w:cs="Calibri"/>
          <w:sz w:val="20"/>
          <w:szCs w:val="20"/>
        </w:rPr>
        <w:t>.</w:t>
      </w:r>
    </w:p>
    <w:p w14:paraId="4794A48F" w14:textId="77777777" w:rsidR="00895596" w:rsidRPr="00E91BA2" w:rsidRDefault="00895596" w:rsidP="00895596">
      <w:pPr>
        <w:pStyle w:val="ListParagraph"/>
        <w:numPr>
          <w:ilvl w:val="1"/>
          <w:numId w:val="30"/>
        </w:numPr>
        <w:ind w:left="426" w:hanging="284"/>
        <w:jc w:val="both"/>
        <w:rPr>
          <w:rFonts w:ascii="Calibri" w:hAnsi="Calibri"/>
          <w:sz w:val="20"/>
        </w:rPr>
      </w:pPr>
      <w:r w:rsidRPr="00E91BA2">
        <w:rPr>
          <w:rFonts w:ascii="Calibri" w:hAnsi="Calibri"/>
          <w:sz w:val="20"/>
        </w:rPr>
        <w:t>Discuss reporting, monitoring and evaluation roles and responsibilities and finalize the M&amp;E budget; identify institutes to be involved in project-level M&amp;E; discuss the role of the GEF OFP in M&amp;E</w:t>
      </w:r>
      <w:r w:rsidRPr="00E91BA2">
        <w:rPr>
          <w:rFonts w:ascii="Calibri" w:hAnsi="Calibri" w:cs="Calibri"/>
          <w:sz w:val="20"/>
          <w:szCs w:val="20"/>
        </w:rPr>
        <w:t>.</w:t>
      </w:r>
    </w:p>
    <w:p w14:paraId="2C79E95A" w14:textId="77777777" w:rsidR="00895596" w:rsidRPr="00E91BA2" w:rsidRDefault="00895596" w:rsidP="00895596">
      <w:pPr>
        <w:pStyle w:val="ListParagraph"/>
        <w:numPr>
          <w:ilvl w:val="1"/>
          <w:numId w:val="30"/>
        </w:numPr>
        <w:ind w:left="426" w:hanging="284"/>
        <w:jc w:val="both"/>
        <w:rPr>
          <w:rFonts w:ascii="Calibri" w:hAnsi="Calibri"/>
          <w:sz w:val="20"/>
        </w:rPr>
      </w:pPr>
      <w:r w:rsidRPr="00E91BA2">
        <w:rPr>
          <w:rFonts w:ascii="Calibri" w:hAnsi="Calibri"/>
          <w:sz w:val="20"/>
        </w:rPr>
        <w:t>Update and review responsibilities for monitoring the various project plans and strategies, including the risk log; Environmental and Social Management Plan and other safeguard requirements; the gender strategy; the knowledge management strategy, and other relevant strategies</w:t>
      </w:r>
      <w:r w:rsidRPr="00E91BA2">
        <w:rPr>
          <w:rFonts w:ascii="Calibri" w:hAnsi="Calibri" w:cs="Calibri"/>
          <w:sz w:val="20"/>
          <w:szCs w:val="20"/>
        </w:rPr>
        <w:t>.</w:t>
      </w:r>
    </w:p>
    <w:p w14:paraId="5BF9FA1C" w14:textId="77777777" w:rsidR="00895596" w:rsidRPr="00E91BA2" w:rsidRDefault="00895596" w:rsidP="00895596">
      <w:pPr>
        <w:pStyle w:val="ListParagraph"/>
        <w:numPr>
          <w:ilvl w:val="1"/>
          <w:numId w:val="30"/>
        </w:numPr>
        <w:ind w:left="426" w:hanging="284"/>
        <w:jc w:val="both"/>
        <w:rPr>
          <w:rFonts w:ascii="Calibri" w:hAnsi="Calibri"/>
          <w:sz w:val="20"/>
        </w:rPr>
      </w:pPr>
      <w:r w:rsidRPr="00E91BA2">
        <w:rPr>
          <w:rFonts w:ascii="Calibri" w:hAnsi="Calibri"/>
          <w:sz w:val="20"/>
        </w:rPr>
        <w:lastRenderedPageBreak/>
        <w:t>Review financial reporting procedures and mandatory requirements and agree on the arrangements for the annual audit</w:t>
      </w:r>
      <w:r w:rsidRPr="00E91BA2">
        <w:rPr>
          <w:rFonts w:ascii="Calibri" w:hAnsi="Calibri" w:cs="Calibri"/>
          <w:sz w:val="20"/>
          <w:szCs w:val="20"/>
        </w:rPr>
        <w:t>.</w:t>
      </w:r>
    </w:p>
    <w:p w14:paraId="1FFCEAE7" w14:textId="77777777" w:rsidR="00895596" w:rsidRPr="00E91BA2" w:rsidRDefault="00895596" w:rsidP="00895596">
      <w:pPr>
        <w:pStyle w:val="ListParagraph"/>
        <w:numPr>
          <w:ilvl w:val="1"/>
          <w:numId w:val="30"/>
        </w:numPr>
        <w:ind w:left="426" w:hanging="284"/>
        <w:jc w:val="both"/>
        <w:rPr>
          <w:rFonts w:ascii="Calibri" w:hAnsi="Calibri"/>
          <w:sz w:val="20"/>
        </w:rPr>
      </w:pPr>
      <w:r w:rsidRPr="00E91BA2">
        <w:rPr>
          <w:rFonts w:ascii="Calibri" w:hAnsi="Calibri"/>
          <w:sz w:val="20"/>
        </w:rPr>
        <w:t xml:space="preserve">Plan and schedule Project Board meetings and finalize annual work plan.  </w:t>
      </w:r>
    </w:p>
    <w:p w14:paraId="44CC5485" w14:textId="77777777" w:rsidR="00895596" w:rsidRPr="00E91BA2" w:rsidRDefault="00895596" w:rsidP="00895596">
      <w:pPr>
        <w:jc w:val="both"/>
        <w:rPr>
          <w:rFonts w:ascii="Calibri" w:hAnsi="Calibri"/>
          <w:sz w:val="20"/>
        </w:rPr>
      </w:pPr>
    </w:p>
    <w:p w14:paraId="6DD3396C" w14:textId="77777777" w:rsidR="00895596" w:rsidRPr="00E91BA2" w:rsidRDefault="00895596" w:rsidP="00895596">
      <w:pPr>
        <w:jc w:val="both"/>
        <w:rPr>
          <w:rFonts w:ascii="Calibri" w:hAnsi="Calibri"/>
          <w:sz w:val="20"/>
        </w:rPr>
      </w:pPr>
      <w:r w:rsidRPr="00E91BA2">
        <w:rPr>
          <w:rFonts w:ascii="Calibri" w:hAnsi="Calibri"/>
          <w:sz w:val="20"/>
        </w:rPr>
        <w:t xml:space="preserve">The Project Manager will prepare the inception report no later than one month after the </w:t>
      </w:r>
      <w:r w:rsidRPr="00E91BA2">
        <w:rPr>
          <w:rFonts w:ascii="Calibri" w:hAnsi="Calibri" w:cs="Calibri"/>
          <w:sz w:val="20"/>
          <w:szCs w:val="20"/>
        </w:rPr>
        <w:t>Inception Workshop.</w:t>
      </w:r>
      <w:r w:rsidRPr="00E91BA2">
        <w:rPr>
          <w:rFonts w:ascii="Calibri" w:hAnsi="Calibri"/>
          <w:sz w:val="20"/>
        </w:rPr>
        <w:t xml:space="preserve"> The inception report will </w:t>
      </w:r>
      <w:r w:rsidRPr="00E91BA2">
        <w:rPr>
          <w:rFonts w:ascii="Calibri" w:hAnsi="Calibri" w:cs="Calibri"/>
          <w:sz w:val="20"/>
          <w:szCs w:val="20"/>
        </w:rPr>
        <w:t xml:space="preserve">follow a standard template, and will be </w:t>
      </w:r>
      <w:r w:rsidRPr="00E91BA2">
        <w:rPr>
          <w:rFonts w:ascii="Calibri" w:hAnsi="Calibri"/>
          <w:sz w:val="20"/>
        </w:rPr>
        <w:t xml:space="preserve">cleared by </w:t>
      </w:r>
      <w:r w:rsidRPr="00E91BA2">
        <w:rPr>
          <w:rFonts w:ascii="Calibri" w:hAnsi="Calibri" w:cs="Calibri"/>
          <w:sz w:val="20"/>
          <w:szCs w:val="20"/>
        </w:rPr>
        <w:t>both</w:t>
      </w:r>
      <w:r w:rsidRPr="00E91BA2">
        <w:rPr>
          <w:rFonts w:ascii="Calibri" w:hAnsi="Calibri"/>
          <w:sz w:val="20"/>
        </w:rPr>
        <w:t xml:space="preserve"> UNDP Country Office and the UNDP Regional Technical Adviser, </w:t>
      </w:r>
      <w:r w:rsidRPr="00E91BA2">
        <w:rPr>
          <w:rFonts w:ascii="Calibri" w:hAnsi="Calibri" w:cs="Calibri"/>
          <w:sz w:val="20"/>
          <w:szCs w:val="20"/>
        </w:rPr>
        <w:t>prior to seeking approval from</w:t>
      </w:r>
      <w:r w:rsidRPr="00E91BA2">
        <w:rPr>
          <w:rFonts w:ascii="Calibri" w:hAnsi="Calibri"/>
          <w:sz w:val="20"/>
        </w:rPr>
        <w:t xml:space="preserve"> the Project Board.   </w:t>
      </w:r>
    </w:p>
    <w:p w14:paraId="5B4ECC89" w14:textId="77777777" w:rsidR="00895596" w:rsidRPr="00E91BA2" w:rsidRDefault="00895596" w:rsidP="00895596">
      <w:pPr>
        <w:autoSpaceDE w:val="0"/>
        <w:autoSpaceDN w:val="0"/>
        <w:adjustRightInd w:val="0"/>
        <w:jc w:val="both"/>
        <w:rPr>
          <w:rFonts w:ascii="Calibri" w:hAnsi="Calibri"/>
          <w:color w:val="000000"/>
        </w:rPr>
      </w:pPr>
    </w:p>
    <w:p w14:paraId="7909779C" w14:textId="77777777" w:rsidR="00895596" w:rsidRPr="00E91BA2" w:rsidRDefault="00895596" w:rsidP="00895596">
      <w:pPr>
        <w:pStyle w:val="NormalWeb"/>
        <w:spacing w:before="0" w:beforeAutospacing="0" w:after="0" w:afterAutospacing="0"/>
        <w:jc w:val="both"/>
        <w:rPr>
          <w:rFonts w:ascii="Calibri" w:hAnsi="Calibri"/>
          <w:sz w:val="20"/>
        </w:rPr>
      </w:pPr>
      <w:r w:rsidRPr="00E91BA2">
        <w:rPr>
          <w:rFonts w:ascii="Calibri" w:hAnsi="Calibri" w:cs="Calibri"/>
          <w:sz w:val="20"/>
          <w:szCs w:val="20"/>
          <w:u w:val="single"/>
        </w:rPr>
        <w:t xml:space="preserve">Annual </w:t>
      </w:r>
      <w:r w:rsidRPr="00E91BA2">
        <w:rPr>
          <w:rFonts w:ascii="Calibri" w:hAnsi="Calibri"/>
          <w:sz w:val="20"/>
          <w:u w:val="single"/>
        </w:rPr>
        <w:t>GEF Project Implementation Report (PIR</w:t>
      </w:r>
      <w:r w:rsidRPr="00E91BA2">
        <w:rPr>
          <w:rFonts w:ascii="Calibri" w:hAnsi="Calibri"/>
          <w:sz w:val="20"/>
        </w:rPr>
        <w:t xml:space="preserve">):  The </w:t>
      </w:r>
      <w:r w:rsidRPr="00E91BA2">
        <w:rPr>
          <w:rFonts w:ascii="Calibri" w:hAnsi="Calibri" w:cs="Calibri"/>
          <w:sz w:val="20"/>
          <w:szCs w:val="20"/>
        </w:rPr>
        <w:t>project team</w:t>
      </w:r>
      <w:r w:rsidRPr="00E91BA2">
        <w:rPr>
          <w:rFonts w:ascii="Calibri" w:hAnsi="Calibri"/>
          <w:sz w:val="20"/>
        </w:rPr>
        <w:t xml:space="preserve"> will </w:t>
      </w:r>
      <w:r w:rsidRPr="00E91BA2">
        <w:rPr>
          <w:rFonts w:ascii="Calibri" w:hAnsi="Calibri" w:cs="Calibri"/>
          <w:sz w:val="20"/>
          <w:szCs w:val="20"/>
        </w:rPr>
        <w:t>complete detailed inputs into</w:t>
      </w:r>
      <w:r w:rsidRPr="00E91BA2">
        <w:rPr>
          <w:rFonts w:ascii="Calibri" w:hAnsi="Calibri"/>
          <w:sz w:val="20"/>
        </w:rPr>
        <w:t xml:space="preserve"> the annual PIR</w:t>
      </w:r>
      <w:r w:rsidRPr="00E91BA2">
        <w:rPr>
          <w:rFonts w:ascii="Calibri" w:hAnsi="Calibri" w:cs="Calibri"/>
          <w:sz w:val="20"/>
          <w:szCs w:val="20"/>
        </w:rPr>
        <w:t xml:space="preserve"> process,</w:t>
      </w:r>
      <w:r w:rsidRPr="00E91BA2">
        <w:rPr>
          <w:rFonts w:ascii="Calibri" w:hAnsi="Calibri"/>
          <w:sz w:val="20"/>
        </w:rPr>
        <w:t xml:space="preserve"> covering the reporting period July (previous year) to June (current year) for each year of project implementation</w:t>
      </w:r>
      <w:r w:rsidRPr="00E91BA2">
        <w:rPr>
          <w:rFonts w:ascii="Calibri" w:hAnsi="Calibri" w:cs="Calibri"/>
          <w:sz w:val="20"/>
          <w:szCs w:val="20"/>
        </w:rPr>
        <w:t>, with additional inputs provided by the Implementing Partner, GEF Operational Focal Point, UNDP Country Office, and UNDP Regional Technical Adviser.</w:t>
      </w:r>
      <w:r w:rsidRPr="00E91BA2">
        <w:rPr>
          <w:rFonts w:ascii="Calibri" w:hAnsi="Calibri"/>
          <w:sz w:val="20"/>
        </w:rPr>
        <w:t xml:space="preserve"> The Project Manager will ensure that the indicators included in the project results framework are monitored annually in advance of PIR submission </w:t>
      </w:r>
      <w:r w:rsidRPr="00E91BA2">
        <w:rPr>
          <w:rFonts w:ascii="Calibri" w:hAnsi="Calibri" w:cs="Calibri"/>
          <w:sz w:val="20"/>
          <w:szCs w:val="20"/>
        </w:rPr>
        <w:t>deadlines</w:t>
      </w:r>
      <w:r w:rsidRPr="00E91BA2">
        <w:rPr>
          <w:rFonts w:ascii="Calibri" w:hAnsi="Calibri"/>
          <w:sz w:val="20"/>
        </w:rPr>
        <w:t xml:space="preserve"> so that progress can be reported in the PIR. Any environmental and social risks and related management plans will be monitored regularly, and progress will be reported in the PIR</w:t>
      </w:r>
      <w:r w:rsidRPr="00E91BA2">
        <w:rPr>
          <w:rFonts w:ascii="Calibri" w:hAnsi="Calibri" w:cs="Calibri"/>
          <w:sz w:val="20"/>
          <w:szCs w:val="20"/>
        </w:rPr>
        <w:t xml:space="preserve"> (as well as updated in Atlas). </w:t>
      </w:r>
      <w:r w:rsidRPr="00E91BA2">
        <w:rPr>
          <w:rFonts w:ascii="Calibri" w:hAnsi="Calibri"/>
          <w:sz w:val="20"/>
        </w:rPr>
        <w:t xml:space="preserve">The PIR submitted to the GEF will be shared with the Project Board. </w:t>
      </w:r>
      <w:r w:rsidRPr="00E91BA2">
        <w:rPr>
          <w:rFonts w:ascii="Calibri" w:hAnsi="Calibri" w:cs="Calibri"/>
          <w:sz w:val="20"/>
          <w:szCs w:val="20"/>
        </w:rPr>
        <w:t>The</w:t>
      </w:r>
      <w:r w:rsidRPr="00E91BA2">
        <w:rPr>
          <w:rFonts w:ascii="Calibri" w:hAnsi="Calibri"/>
          <w:sz w:val="20"/>
        </w:rPr>
        <w:t xml:space="preserve"> PIR will be used to inform </w:t>
      </w:r>
      <w:r w:rsidRPr="00E91BA2">
        <w:rPr>
          <w:rFonts w:ascii="Calibri" w:hAnsi="Calibri" w:cs="Calibri"/>
          <w:sz w:val="20"/>
          <w:szCs w:val="20"/>
        </w:rPr>
        <w:t>adaptive management responses</w:t>
      </w:r>
      <w:r w:rsidRPr="00E91BA2">
        <w:rPr>
          <w:rFonts w:ascii="Calibri" w:hAnsi="Calibri"/>
          <w:sz w:val="20"/>
        </w:rPr>
        <w:t xml:space="preserve">.  </w:t>
      </w:r>
    </w:p>
    <w:p w14:paraId="7B3EA5B0" w14:textId="77777777" w:rsidR="00895596" w:rsidRPr="00E91BA2" w:rsidRDefault="00895596" w:rsidP="00895596">
      <w:pPr>
        <w:pStyle w:val="NormalWeb"/>
        <w:spacing w:before="0" w:beforeAutospacing="0" w:after="0" w:afterAutospacing="0"/>
        <w:jc w:val="both"/>
        <w:rPr>
          <w:rFonts w:ascii="Calibri" w:hAnsi="Calibri"/>
          <w:sz w:val="20"/>
          <w:u w:val="single"/>
        </w:rPr>
      </w:pPr>
    </w:p>
    <w:p w14:paraId="2D674142" w14:textId="77777777" w:rsidR="00895596" w:rsidRPr="00E91BA2" w:rsidRDefault="00895596" w:rsidP="00895596">
      <w:pPr>
        <w:pStyle w:val="NormalWeb"/>
        <w:spacing w:before="0" w:beforeAutospacing="0" w:after="0" w:afterAutospacing="0"/>
        <w:jc w:val="both"/>
        <w:rPr>
          <w:rFonts w:ascii="Calibri" w:hAnsi="Calibri"/>
          <w:sz w:val="20"/>
        </w:rPr>
      </w:pPr>
      <w:r w:rsidRPr="00E91BA2">
        <w:rPr>
          <w:rFonts w:ascii="Calibri" w:hAnsi="Calibri"/>
          <w:sz w:val="20"/>
          <w:u w:val="single"/>
        </w:rPr>
        <w:t>Lessons learned and knowledge generation</w:t>
      </w:r>
      <w:r w:rsidRPr="00E91BA2">
        <w:rPr>
          <w:rFonts w:ascii="Calibri" w:hAnsi="Calibri"/>
          <w:sz w:val="20"/>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 (GWP and other programs).</w:t>
      </w:r>
    </w:p>
    <w:p w14:paraId="6D3F3F3D" w14:textId="77777777" w:rsidR="00895596" w:rsidRPr="00E91BA2" w:rsidRDefault="00895596" w:rsidP="00895596">
      <w:pPr>
        <w:pStyle w:val="NormalWeb"/>
        <w:spacing w:before="0" w:beforeAutospacing="0" w:after="0" w:afterAutospacing="0"/>
        <w:jc w:val="both"/>
        <w:rPr>
          <w:rFonts w:ascii="Calibri" w:hAnsi="Calibri"/>
          <w:sz w:val="20"/>
          <w:u w:val="single"/>
        </w:rPr>
      </w:pPr>
    </w:p>
    <w:p w14:paraId="2E6A0531" w14:textId="77777777" w:rsidR="00895596" w:rsidRPr="00E91BA2" w:rsidRDefault="00895596" w:rsidP="00895596">
      <w:pPr>
        <w:pStyle w:val="NormalWeb"/>
        <w:spacing w:before="0" w:beforeAutospacing="0" w:after="0" w:afterAutospacing="0"/>
        <w:jc w:val="both"/>
        <w:rPr>
          <w:rFonts w:ascii="Calibri" w:hAnsi="Calibri"/>
          <w:sz w:val="20"/>
        </w:rPr>
      </w:pPr>
      <w:r w:rsidRPr="00E91BA2">
        <w:rPr>
          <w:rFonts w:ascii="Calibri" w:hAnsi="Calibri"/>
          <w:sz w:val="20"/>
          <w:u w:val="single"/>
        </w:rPr>
        <w:t>GEF Focal Area Tracking Tools</w:t>
      </w:r>
      <w:r w:rsidRPr="00E91BA2">
        <w:rPr>
          <w:rFonts w:ascii="Calibri" w:hAnsi="Calibri"/>
          <w:sz w:val="20"/>
        </w:rPr>
        <w:t xml:space="preserve">:  </w:t>
      </w:r>
      <w:r w:rsidRPr="00E91BA2">
        <w:rPr>
          <w:rFonts w:ascii="Calibri" w:hAnsi="Calibri" w:cs="Calibri"/>
          <w:sz w:val="20"/>
          <w:szCs w:val="20"/>
        </w:rPr>
        <w:t>Tracking Tools, including the</w:t>
      </w:r>
      <w:r w:rsidRPr="00E91BA2">
        <w:rPr>
          <w:rFonts w:ascii="Calibri" w:hAnsi="Calibri"/>
          <w:sz w:val="20"/>
        </w:rPr>
        <w:t xml:space="preserve"> Global Wildlife Program (GWP) GEF-6 Tracking Tool will be used to monitor global environmental benefits of the project results</w:t>
      </w:r>
      <w:r w:rsidRPr="00E91BA2">
        <w:rPr>
          <w:rFonts w:ascii="Calibri" w:hAnsi="Calibri" w:cs="Calibri"/>
          <w:sz w:val="20"/>
          <w:szCs w:val="20"/>
        </w:rPr>
        <w:t xml:space="preserve"> (see Annex D). Baseline</w:t>
      </w:r>
      <w:r w:rsidRPr="00E91BA2">
        <w:rPr>
          <w:rFonts w:ascii="Calibri" w:hAnsi="Calibri"/>
          <w:sz w:val="20"/>
        </w:rPr>
        <w:t xml:space="preserve"> Tracking </w:t>
      </w:r>
      <w:r w:rsidRPr="00E91BA2">
        <w:rPr>
          <w:rFonts w:ascii="Calibri" w:hAnsi="Calibri" w:cs="Calibri"/>
          <w:sz w:val="20"/>
          <w:szCs w:val="20"/>
        </w:rPr>
        <w:t>Tools</w:t>
      </w:r>
      <w:r w:rsidRPr="00E91BA2">
        <w:rPr>
          <w:rFonts w:ascii="Calibri" w:hAnsi="Calibri"/>
          <w:sz w:val="20"/>
        </w:rPr>
        <w:t xml:space="preserve"> will be updated by the </w:t>
      </w:r>
      <w:r w:rsidRPr="00E91BA2">
        <w:rPr>
          <w:rFonts w:ascii="Calibri" w:hAnsi="Calibri" w:cs="Calibri"/>
          <w:sz w:val="20"/>
          <w:szCs w:val="20"/>
        </w:rPr>
        <w:t xml:space="preserve">project team on an annual basis. Tracking Tools will be </w:t>
      </w:r>
      <w:r w:rsidRPr="00E91BA2">
        <w:rPr>
          <w:rFonts w:ascii="Calibri" w:hAnsi="Calibri"/>
          <w:sz w:val="20"/>
        </w:rPr>
        <w:t xml:space="preserve">shared with mid-term and terminal evaluation consultants </w:t>
      </w:r>
      <w:r w:rsidRPr="00E91BA2">
        <w:rPr>
          <w:rFonts w:ascii="Calibri" w:hAnsi="Calibri" w:cs="Calibri"/>
          <w:sz w:val="20"/>
          <w:szCs w:val="20"/>
        </w:rPr>
        <w:t xml:space="preserve">prior to field missions during which data presented in the tools will be ground-truthed, and </w:t>
      </w:r>
      <w:r w:rsidRPr="00E91BA2">
        <w:rPr>
          <w:rFonts w:ascii="Calibri" w:hAnsi="Calibri"/>
          <w:sz w:val="20"/>
        </w:rPr>
        <w:t xml:space="preserve">submitted to the GEF along with </w:t>
      </w:r>
      <w:r w:rsidRPr="00E91BA2">
        <w:rPr>
          <w:rFonts w:ascii="Calibri" w:hAnsi="Calibri" w:cs="Calibri"/>
          <w:sz w:val="20"/>
          <w:szCs w:val="20"/>
        </w:rPr>
        <w:t xml:space="preserve">final MTR </w:t>
      </w:r>
      <w:r w:rsidRPr="00E91BA2">
        <w:rPr>
          <w:rFonts w:ascii="Calibri" w:hAnsi="Calibri"/>
          <w:sz w:val="20"/>
        </w:rPr>
        <w:t xml:space="preserve">and </w:t>
      </w:r>
      <w:r w:rsidRPr="00E91BA2">
        <w:rPr>
          <w:rFonts w:ascii="Calibri" w:hAnsi="Calibri" w:cs="Calibri"/>
          <w:sz w:val="20"/>
          <w:szCs w:val="20"/>
        </w:rPr>
        <w:t>TE reports</w:t>
      </w:r>
      <w:r w:rsidRPr="00E91BA2">
        <w:rPr>
          <w:rFonts w:ascii="Calibri" w:hAnsi="Calibri"/>
          <w:sz w:val="20"/>
        </w:rPr>
        <w:t>.</w:t>
      </w:r>
    </w:p>
    <w:p w14:paraId="36EBB1B0" w14:textId="77777777" w:rsidR="003E3ABA" w:rsidRPr="00E91BA2" w:rsidRDefault="003E3ABA" w:rsidP="000553F8">
      <w:pPr>
        <w:pStyle w:val="NormalWeb"/>
        <w:spacing w:before="0" w:beforeAutospacing="0" w:after="0" w:afterAutospacing="0"/>
        <w:jc w:val="both"/>
        <w:rPr>
          <w:rFonts w:ascii="Calibri" w:hAnsi="Calibri"/>
          <w:sz w:val="20"/>
        </w:rPr>
      </w:pPr>
    </w:p>
    <w:p w14:paraId="0B0C87AE" w14:textId="77777777" w:rsidR="003E3ABA" w:rsidRPr="00E91BA2" w:rsidRDefault="00B54BF6" w:rsidP="000553F8">
      <w:pPr>
        <w:jc w:val="both"/>
        <w:rPr>
          <w:rFonts w:ascii="Calibri" w:hAnsi="Calibri"/>
          <w:sz w:val="20"/>
        </w:rPr>
      </w:pPr>
      <w:r w:rsidRPr="00E91BA2">
        <w:rPr>
          <w:rFonts w:ascii="Calibri" w:hAnsi="Calibri"/>
          <w:sz w:val="20"/>
          <w:u w:val="single"/>
        </w:rPr>
        <w:t xml:space="preserve">Independent </w:t>
      </w:r>
      <w:r w:rsidR="003E3ABA" w:rsidRPr="00E91BA2">
        <w:rPr>
          <w:rFonts w:ascii="Calibri" w:hAnsi="Calibri"/>
          <w:sz w:val="20"/>
          <w:u w:val="single"/>
        </w:rPr>
        <w:t>Mid-term Review (MTR)</w:t>
      </w:r>
      <w:r w:rsidR="003E3ABA" w:rsidRPr="00E91BA2">
        <w:rPr>
          <w:rFonts w:ascii="Calibri" w:hAnsi="Calibri"/>
          <w:sz w:val="20"/>
        </w:rPr>
        <w:t>:  An independent mid-term review process will begin after the second PIR has been submitted to the GEF, and the MTR report will be submitted to the GEF in the same year as the 3</w:t>
      </w:r>
      <w:r w:rsidR="003E3ABA" w:rsidRPr="00E91BA2">
        <w:rPr>
          <w:rFonts w:ascii="Calibri" w:hAnsi="Calibri"/>
          <w:sz w:val="20"/>
          <w:vertAlign w:val="superscript"/>
        </w:rPr>
        <w:t>rd</w:t>
      </w:r>
      <w:r w:rsidR="00A04E6F" w:rsidRPr="00E91BA2">
        <w:rPr>
          <w:rFonts w:ascii="Calibri" w:hAnsi="Calibri"/>
          <w:sz w:val="20"/>
        </w:rPr>
        <w:t xml:space="preserve"> PIR. </w:t>
      </w:r>
      <w:r w:rsidR="003E3ABA" w:rsidRPr="00E91BA2">
        <w:rPr>
          <w:rFonts w:ascii="Calibri" w:hAnsi="Calibri"/>
          <w:sz w:val="20"/>
        </w:rPr>
        <w:t>The MTR findings and responses outlined in the management response will be incorporated as recommendations for enhanced implementation during the final h</w:t>
      </w:r>
      <w:r w:rsidR="00A04E6F" w:rsidRPr="00E91BA2">
        <w:rPr>
          <w:rFonts w:ascii="Calibri" w:hAnsi="Calibri"/>
          <w:sz w:val="20"/>
        </w:rPr>
        <w:t xml:space="preserve">alf of the project’s duration. </w:t>
      </w:r>
      <w:r w:rsidR="003E3ABA" w:rsidRPr="00E91BA2">
        <w:rPr>
          <w:rFonts w:ascii="Calibri" w:hAnsi="Calibri"/>
          <w:sz w:val="20"/>
        </w:rPr>
        <w:t xml:space="preserve">The terms of reference, the review process and the MTR report will follow the standard templates and guidance </w:t>
      </w:r>
      <w:r w:rsidRPr="00E91BA2">
        <w:rPr>
          <w:rFonts w:ascii="Calibri" w:hAnsi="Calibri"/>
          <w:sz w:val="20"/>
        </w:rPr>
        <w:t xml:space="preserve">prepared by the UNDP IEO for GEF-financed projects </w:t>
      </w:r>
      <w:r w:rsidR="003E3ABA" w:rsidRPr="00E91BA2">
        <w:rPr>
          <w:rFonts w:ascii="Calibri" w:hAnsi="Calibri"/>
          <w:sz w:val="20"/>
        </w:rPr>
        <w:t xml:space="preserve">available on the </w:t>
      </w:r>
      <w:hyperlink r:id="rId35" w:anchor="gef" w:history="1">
        <w:r w:rsidR="003E3ABA" w:rsidRPr="00E91BA2">
          <w:rPr>
            <w:rStyle w:val="Hyperlink"/>
            <w:rFonts w:ascii="Calibri" w:hAnsi="Calibri"/>
            <w:color w:val="auto"/>
            <w:sz w:val="20"/>
          </w:rPr>
          <w:t>UNDP Evaluation Resource Center</w:t>
        </w:r>
      </w:hyperlink>
      <w:r w:rsidR="003E3ABA" w:rsidRPr="00E91BA2">
        <w:rPr>
          <w:rStyle w:val="Hyperlink"/>
          <w:rFonts w:ascii="Calibri" w:hAnsi="Calibri"/>
          <w:color w:val="auto"/>
          <w:sz w:val="20"/>
        </w:rPr>
        <w:t xml:space="preserve"> (ERC).</w:t>
      </w:r>
      <w:r w:rsidR="003E3ABA" w:rsidRPr="00E91BA2">
        <w:rPr>
          <w:rFonts w:ascii="Calibri" w:hAnsi="Calibri"/>
          <w:sz w:val="20"/>
        </w:rPr>
        <w:t xml:space="preserve"> </w:t>
      </w:r>
      <w:r w:rsidRPr="00E91BA2">
        <w:rPr>
          <w:rFonts w:ascii="Calibri" w:hAnsi="Calibri"/>
          <w:sz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E91BA2">
        <w:rPr>
          <w:rFonts w:ascii="Calibri" w:hAnsi="Calibri"/>
          <w:sz w:val="20"/>
        </w:rPr>
        <w:t xml:space="preserve"> Focal Point and other </w:t>
      </w:r>
      <w:r w:rsidRPr="00E91BA2">
        <w:rPr>
          <w:rFonts w:ascii="Calibri" w:hAnsi="Calibri"/>
          <w:sz w:val="20"/>
        </w:rPr>
        <w:t xml:space="preserve">stakeholders will be involved and consulted during the terminal evaluation process. </w:t>
      </w:r>
      <w:r w:rsidR="003E3ABA" w:rsidRPr="00E91BA2">
        <w:rPr>
          <w:rFonts w:ascii="Calibri" w:hAnsi="Calibri"/>
          <w:sz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7ABDD069" w14:textId="77777777" w:rsidR="00B54BF6" w:rsidRPr="00E91BA2" w:rsidRDefault="00B54BF6" w:rsidP="000553F8">
      <w:pPr>
        <w:jc w:val="both"/>
        <w:rPr>
          <w:rFonts w:ascii="Calibri" w:hAnsi="Calibri"/>
          <w:sz w:val="20"/>
          <w:u w:val="single"/>
        </w:rPr>
      </w:pPr>
    </w:p>
    <w:p w14:paraId="327E243D" w14:textId="77777777" w:rsidR="00895596" w:rsidRPr="00E91BA2" w:rsidRDefault="00895596" w:rsidP="00895596">
      <w:pPr>
        <w:jc w:val="both"/>
        <w:rPr>
          <w:rFonts w:ascii="Calibri" w:hAnsi="Calibri"/>
          <w:sz w:val="20"/>
        </w:rPr>
      </w:pPr>
      <w:r w:rsidRPr="00E91BA2">
        <w:rPr>
          <w:rFonts w:ascii="Calibri" w:hAnsi="Calibri"/>
          <w:sz w:val="20"/>
          <w:u w:val="single"/>
        </w:rPr>
        <w:t>Terminal Evaluation (TE)</w:t>
      </w:r>
      <w:r w:rsidRPr="00E91BA2">
        <w:rPr>
          <w:rFonts w:ascii="Calibri" w:hAnsi="Calibri"/>
          <w:sz w:val="20"/>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6" w:anchor="gef" w:history="1">
        <w:r w:rsidRPr="00E91BA2">
          <w:rPr>
            <w:rStyle w:val="Hyperlink"/>
            <w:rFonts w:ascii="Calibri" w:hAnsi="Calibri"/>
            <w:color w:val="auto"/>
            <w:sz w:val="20"/>
          </w:rPr>
          <w:t>UNDP Evaluation Resource Center</w:t>
        </w:r>
      </w:hyperlink>
      <w:r w:rsidRPr="00E91BA2">
        <w:rPr>
          <w:rStyle w:val="Hyperlink"/>
          <w:rFonts w:ascii="Calibri" w:hAnsi="Calibri"/>
          <w:color w:val="auto"/>
          <w:sz w:val="20"/>
        </w:rPr>
        <w:t>.</w:t>
      </w:r>
      <w:r w:rsidRPr="00E91BA2">
        <w:rPr>
          <w:rFonts w:ascii="Calibri" w:hAnsi="Calibri"/>
          <w:sz w:val="20"/>
        </w:rPr>
        <w:t xml:space="preserve"> 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TE report will be cleared by the </w:t>
      </w:r>
      <w:r w:rsidRPr="00E91BA2">
        <w:rPr>
          <w:rFonts w:ascii="Calibri" w:hAnsi="Calibri"/>
          <w:sz w:val="20"/>
        </w:rPr>
        <w:lastRenderedPageBreak/>
        <w:t xml:space="preserve">UNDP Country Office and the UNDP Regional Technical Adviser, </w:t>
      </w:r>
      <w:r w:rsidRPr="00E91BA2">
        <w:rPr>
          <w:rFonts w:ascii="Calibri" w:hAnsi="Calibri" w:cs="Calibri"/>
          <w:sz w:val="20"/>
          <w:szCs w:val="20"/>
        </w:rPr>
        <w:t>prior to seeking approval from</w:t>
      </w:r>
      <w:r w:rsidRPr="00E91BA2">
        <w:rPr>
          <w:rFonts w:ascii="Calibri" w:hAnsi="Calibri"/>
          <w:sz w:val="20"/>
        </w:rPr>
        <w:t xml:space="preserve"> the Project Board.  The TE report will be publically available in English </w:t>
      </w:r>
      <w:r w:rsidRPr="00E91BA2">
        <w:rPr>
          <w:rFonts w:ascii="Calibri" w:hAnsi="Calibri" w:cs="Calibri"/>
          <w:sz w:val="20"/>
          <w:szCs w:val="20"/>
        </w:rPr>
        <w:t>online</w:t>
      </w:r>
      <w:r w:rsidRPr="00E91BA2">
        <w:rPr>
          <w:rFonts w:ascii="Calibri" w:hAnsi="Calibri"/>
          <w:sz w:val="20"/>
        </w:rPr>
        <w:t xml:space="preserve">.  </w:t>
      </w:r>
    </w:p>
    <w:p w14:paraId="2C4105CA" w14:textId="77777777" w:rsidR="00895596" w:rsidRPr="00E91BA2" w:rsidRDefault="00895596" w:rsidP="00895596">
      <w:pPr>
        <w:jc w:val="both"/>
        <w:rPr>
          <w:rFonts w:ascii="Calibri" w:hAnsi="Calibri"/>
          <w:sz w:val="20"/>
        </w:rPr>
      </w:pPr>
    </w:p>
    <w:p w14:paraId="5587D0C0" w14:textId="77777777" w:rsidR="00895596" w:rsidRPr="00E91BA2" w:rsidRDefault="00895596" w:rsidP="00895596">
      <w:pPr>
        <w:jc w:val="both"/>
        <w:rPr>
          <w:rFonts w:ascii="Calibri" w:hAnsi="Calibri"/>
          <w:sz w:val="20"/>
        </w:rPr>
      </w:pPr>
      <w:r w:rsidRPr="00E91BA2">
        <w:rPr>
          <w:rFonts w:ascii="Calibri" w:hAnsi="Calibri"/>
          <w:sz w:val="20"/>
        </w:rPr>
        <w:t xml:space="preserve">The UNDP </w:t>
      </w:r>
      <w:r w:rsidRPr="00E91BA2">
        <w:rPr>
          <w:rFonts w:ascii="Calibri" w:hAnsi="Calibri" w:cs="Calibri"/>
          <w:sz w:val="20"/>
          <w:szCs w:val="20"/>
        </w:rPr>
        <w:t>CO</w:t>
      </w:r>
      <w:r w:rsidRPr="00E91BA2">
        <w:rPr>
          <w:rFonts w:ascii="Calibri" w:hAnsi="Calibri"/>
          <w:sz w:val="20"/>
        </w:rPr>
        <w:t xml:space="preserve"> will include the planned project terminal evaluation in </w:t>
      </w:r>
      <w:r w:rsidRPr="00E91BA2">
        <w:rPr>
          <w:rFonts w:ascii="Calibri" w:hAnsi="Calibri" w:cs="Calibri"/>
          <w:sz w:val="20"/>
          <w:szCs w:val="20"/>
        </w:rPr>
        <w:t>its M&amp;E</w:t>
      </w:r>
      <w:r w:rsidRPr="00E91BA2">
        <w:rPr>
          <w:rFonts w:ascii="Calibri" w:hAnsi="Calibri"/>
          <w:sz w:val="20"/>
        </w:rPr>
        <w:t xml:space="preserve">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566042B2" w14:textId="77777777" w:rsidR="00895596" w:rsidRPr="00E91BA2" w:rsidRDefault="00895596" w:rsidP="00895596">
      <w:pPr>
        <w:jc w:val="both"/>
        <w:rPr>
          <w:rFonts w:ascii="Calibri" w:hAnsi="Calibri"/>
          <w:sz w:val="20"/>
        </w:rPr>
      </w:pPr>
    </w:p>
    <w:p w14:paraId="45EB848D" w14:textId="77777777" w:rsidR="00895596" w:rsidRPr="00E91BA2" w:rsidRDefault="00895596" w:rsidP="00895596">
      <w:pPr>
        <w:jc w:val="both"/>
        <w:rPr>
          <w:rFonts w:ascii="Calibri" w:hAnsi="Calibri"/>
          <w:sz w:val="20"/>
        </w:rPr>
      </w:pPr>
      <w:r w:rsidRPr="00E91BA2">
        <w:rPr>
          <w:rFonts w:ascii="Calibri" w:hAnsi="Calibri"/>
          <w:sz w:val="20"/>
          <w:u w:val="single"/>
        </w:rPr>
        <w:t>Final Report</w:t>
      </w:r>
      <w:r w:rsidRPr="00E91BA2">
        <w:rPr>
          <w:rFonts w:ascii="Calibri" w:hAnsi="Calibri"/>
          <w:sz w:val="20"/>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7748DF8C" w14:textId="77777777" w:rsidR="00895596" w:rsidRPr="00E91BA2" w:rsidRDefault="00895596" w:rsidP="00895596">
      <w:pPr>
        <w:rPr>
          <w:rFonts w:ascii="Calibri" w:hAnsi="Calibri"/>
        </w:rPr>
      </w:pPr>
    </w:p>
    <w:p w14:paraId="41B50541" w14:textId="77777777" w:rsidR="00895596" w:rsidRPr="00E91BA2" w:rsidRDefault="00895596" w:rsidP="00895596">
      <w:pPr>
        <w:pStyle w:val="Caption"/>
        <w:rPr>
          <w:rFonts w:ascii="Calibri" w:hAnsi="Calibri" w:cs="Calibri"/>
          <w:b w:val="0"/>
          <w:sz w:val="20"/>
          <w:lang w:val="en-GB"/>
        </w:rPr>
      </w:pPr>
      <w:bookmarkStart w:id="53" w:name="_Toc467632565"/>
      <w:r w:rsidRPr="00E91BA2">
        <w:rPr>
          <w:rFonts w:ascii="Calibri" w:hAnsi="Calibri"/>
          <w:sz w:val="20"/>
          <w:lang w:val="en-GB"/>
        </w:rPr>
        <w:t xml:space="preserve">Table </w:t>
      </w:r>
      <w:r w:rsidRPr="00E91BA2">
        <w:rPr>
          <w:rFonts w:ascii="Calibri" w:hAnsi="Calibri" w:cs="Calibri"/>
          <w:sz w:val="20"/>
          <w:lang w:val="en-GB"/>
        </w:rPr>
        <w:t>8.</w:t>
      </w:r>
      <w:r w:rsidRPr="00E91BA2">
        <w:rPr>
          <w:rFonts w:ascii="Calibri" w:hAnsi="Calibri"/>
          <w:sz w:val="20"/>
          <w:lang w:val="en-GB"/>
        </w:rPr>
        <w:t xml:space="preserve"> </w:t>
      </w:r>
      <w:r w:rsidRPr="00E91BA2">
        <w:rPr>
          <w:rFonts w:ascii="Calibri" w:hAnsi="Calibri"/>
          <w:b w:val="0"/>
          <w:sz w:val="20"/>
          <w:lang w:val="en-GB"/>
        </w:rPr>
        <w:t xml:space="preserve">Mandatory GEF </w:t>
      </w:r>
      <w:r w:rsidRPr="00E91BA2">
        <w:rPr>
          <w:rFonts w:ascii="Calibri" w:hAnsi="Calibri" w:cs="Calibri"/>
          <w:b w:val="0"/>
          <w:sz w:val="20"/>
          <w:lang w:val="en-GB"/>
        </w:rPr>
        <w:t>monitoring</w:t>
      </w:r>
      <w:r w:rsidRPr="00E91BA2">
        <w:rPr>
          <w:rFonts w:ascii="Calibri" w:hAnsi="Calibri"/>
          <w:b w:val="0"/>
          <w:sz w:val="20"/>
          <w:lang w:val="en-GB"/>
        </w:rPr>
        <w:t xml:space="preserve"> and </w:t>
      </w:r>
      <w:r w:rsidRPr="00E91BA2">
        <w:rPr>
          <w:rFonts w:ascii="Calibri" w:hAnsi="Calibri" w:cs="Calibri"/>
          <w:b w:val="0"/>
          <w:sz w:val="20"/>
          <w:lang w:val="en-GB"/>
        </w:rPr>
        <w:t xml:space="preserve">evaluation actions and </w:t>
      </w:r>
      <w:bookmarkEnd w:id="53"/>
      <w:r w:rsidRPr="00E91BA2">
        <w:rPr>
          <w:rFonts w:ascii="Calibri" w:hAnsi="Calibri" w:cs="Calibri"/>
          <w:b w:val="0"/>
          <w:sz w:val="20"/>
          <w:lang w:val="en-GB"/>
        </w:rPr>
        <w:t>budget</w:t>
      </w:r>
    </w:p>
    <w:p w14:paraId="58977125" w14:textId="77777777" w:rsidR="00895596" w:rsidRPr="00E91BA2" w:rsidRDefault="00895596" w:rsidP="00895596">
      <w:pPr>
        <w:rPr>
          <w:rFonts w:ascii="Calibri" w:hAnsi="Calibri"/>
          <w:sz w:val="1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15"/>
        <w:gridCol w:w="1881"/>
        <w:gridCol w:w="1450"/>
        <w:gridCol w:w="1141"/>
        <w:gridCol w:w="1667"/>
      </w:tblGrid>
      <w:tr w:rsidR="00895596" w:rsidRPr="00E91BA2" w14:paraId="51258D7D" w14:textId="77777777" w:rsidTr="00F41F5A">
        <w:trPr>
          <w:tblHeader/>
          <w:jc w:val="center"/>
        </w:trPr>
        <w:tc>
          <w:tcPr>
            <w:tcW w:w="3141" w:type="dxa"/>
            <w:vMerge w:val="restart"/>
            <w:shd w:val="clear" w:color="auto" w:fill="BFBFBF"/>
            <w:vAlign w:val="center"/>
          </w:tcPr>
          <w:p w14:paraId="44DC6CD0" w14:textId="77777777" w:rsidR="00895596" w:rsidRPr="00E91BA2" w:rsidRDefault="00895596" w:rsidP="00F41F5A">
            <w:pPr>
              <w:jc w:val="center"/>
              <w:rPr>
                <w:rFonts w:ascii="Calibri" w:hAnsi="Calibri"/>
                <w:b/>
                <w:sz w:val="18"/>
              </w:rPr>
            </w:pPr>
            <w:r w:rsidRPr="00E91BA2">
              <w:rPr>
                <w:rFonts w:ascii="Calibri" w:hAnsi="Calibri"/>
                <w:b/>
                <w:sz w:val="18"/>
              </w:rPr>
              <w:t>GEF M&amp;E requirements</w:t>
            </w:r>
          </w:p>
          <w:p w14:paraId="57472F45" w14:textId="77777777" w:rsidR="00895596" w:rsidRPr="00E91BA2" w:rsidRDefault="00895596" w:rsidP="00F41F5A">
            <w:pPr>
              <w:jc w:val="center"/>
              <w:rPr>
                <w:rFonts w:ascii="Calibri" w:hAnsi="Calibri"/>
                <w:b/>
                <w:sz w:val="18"/>
              </w:rPr>
            </w:pPr>
          </w:p>
        </w:tc>
        <w:tc>
          <w:tcPr>
            <w:tcW w:w="1979" w:type="dxa"/>
            <w:vMerge w:val="restart"/>
            <w:shd w:val="clear" w:color="auto" w:fill="BFBFBF"/>
            <w:vAlign w:val="center"/>
          </w:tcPr>
          <w:p w14:paraId="60ED3D63" w14:textId="77777777" w:rsidR="00895596" w:rsidRPr="00E91BA2" w:rsidRDefault="00895596" w:rsidP="00F41F5A">
            <w:pPr>
              <w:jc w:val="center"/>
              <w:rPr>
                <w:rFonts w:ascii="Calibri" w:hAnsi="Calibri"/>
                <w:b/>
                <w:sz w:val="18"/>
              </w:rPr>
            </w:pPr>
            <w:r w:rsidRPr="00E91BA2">
              <w:rPr>
                <w:rFonts w:ascii="Calibri" w:hAnsi="Calibri"/>
                <w:b/>
                <w:sz w:val="18"/>
              </w:rPr>
              <w:t>Primary responsibility</w:t>
            </w:r>
          </w:p>
        </w:tc>
        <w:tc>
          <w:tcPr>
            <w:tcW w:w="2526" w:type="dxa"/>
            <w:gridSpan w:val="2"/>
            <w:shd w:val="clear" w:color="auto" w:fill="BFBFBF"/>
            <w:vAlign w:val="center"/>
          </w:tcPr>
          <w:p w14:paraId="0858D835" w14:textId="77777777" w:rsidR="00895596" w:rsidRPr="00E91BA2" w:rsidRDefault="00895596" w:rsidP="00F41F5A">
            <w:pPr>
              <w:jc w:val="center"/>
              <w:rPr>
                <w:rFonts w:ascii="Calibri" w:hAnsi="Calibri"/>
                <w:b/>
                <w:sz w:val="18"/>
              </w:rPr>
            </w:pPr>
            <w:r w:rsidRPr="00E91BA2">
              <w:rPr>
                <w:rFonts w:ascii="Calibri" w:hAnsi="Calibri"/>
                <w:b/>
                <w:sz w:val="18"/>
              </w:rPr>
              <w:t>Indicative costs to be charged to the Project Budget</w:t>
            </w:r>
            <w:r w:rsidRPr="00E91BA2">
              <w:rPr>
                <w:rStyle w:val="FootnoteReference"/>
                <w:rFonts w:ascii="Calibri" w:hAnsi="Calibri"/>
                <w:b/>
              </w:rPr>
              <w:footnoteReference w:id="67"/>
            </w:r>
            <w:r w:rsidRPr="00E91BA2">
              <w:rPr>
                <w:rFonts w:ascii="Calibri" w:hAnsi="Calibri"/>
                <w:b/>
                <w:sz w:val="18"/>
              </w:rPr>
              <w:t xml:space="preserve">  (US$)</w:t>
            </w:r>
          </w:p>
        </w:tc>
        <w:tc>
          <w:tcPr>
            <w:tcW w:w="1704" w:type="dxa"/>
            <w:vMerge w:val="restart"/>
            <w:shd w:val="clear" w:color="auto" w:fill="BFBFBF"/>
            <w:vAlign w:val="center"/>
          </w:tcPr>
          <w:p w14:paraId="536B298B" w14:textId="77777777" w:rsidR="00895596" w:rsidRPr="00E91BA2" w:rsidRDefault="00895596" w:rsidP="00F41F5A">
            <w:pPr>
              <w:jc w:val="center"/>
              <w:rPr>
                <w:rFonts w:ascii="Calibri" w:hAnsi="Calibri"/>
                <w:b/>
                <w:sz w:val="18"/>
              </w:rPr>
            </w:pPr>
            <w:r w:rsidRPr="00E91BA2">
              <w:rPr>
                <w:rFonts w:ascii="Calibri" w:hAnsi="Calibri"/>
                <w:b/>
                <w:sz w:val="18"/>
              </w:rPr>
              <w:t>Time frame</w:t>
            </w:r>
          </w:p>
        </w:tc>
      </w:tr>
      <w:tr w:rsidR="00895596" w:rsidRPr="00E91BA2" w14:paraId="338FBF99" w14:textId="77777777" w:rsidTr="00F41F5A">
        <w:trPr>
          <w:tblHeader/>
          <w:jc w:val="center"/>
        </w:trPr>
        <w:tc>
          <w:tcPr>
            <w:tcW w:w="3141" w:type="dxa"/>
            <w:vMerge/>
            <w:shd w:val="clear" w:color="auto" w:fill="BFBFBF"/>
          </w:tcPr>
          <w:p w14:paraId="28B1E601" w14:textId="77777777" w:rsidR="00895596" w:rsidRPr="00E91BA2" w:rsidRDefault="00895596" w:rsidP="00F41F5A">
            <w:pPr>
              <w:rPr>
                <w:rFonts w:ascii="Calibri" w:hAnsi="Calibri"/>
                <w:b/>
                <w:sz w:val="18"/>
              </w:rPr>
            </w:pPr>
          </w:p>
        </w:tc>
        <w:tc>
          <w:tcPr>
            <w:tcW w:w="1979" w:type="dxa"/>
            <w:vMerge/>
            <w:shd w:val="clear" w:color="auto" w:fill="BFBFBF"/>
          </w:tcPr>
          <w:p w14:paraId="4BD175ED" w14:textId="77777777" w:rsidR="00895596" w:rsidRPr="00E91BA2" w:rsidRDefault="00895596" w:rsidP="00F41F5A">
            <w:pPr>
              <w:rPr>
                <w:rFonts w:ascii="Calibri" w:hAnsi="Calibri"/>
                <w:b/>
                <w:sz w:val="18"/>
              </w:rPr>
            </w:pPr>
          </w:p>
        </w:tc>
        <w:tc>
          <w:tcPr>
            <w:tcW w:w="1349" w:type="dxa"/>
            <w:shd w:val="clear" w:color="auto" w:fill="BFBFBF"/>
          </w:tcPr>
          <w:p w14:paraId="3DA5DC77" w14:textId="77777777" w:rsidR="00895596" w:rsidRPr="00E91BA2" w:rsidRDefault="00895596" w:rsidP="00F41F5A">
            <w:pPr>
              <w:rPr>
                <w:rFonts w:ascii="Calibri" w:hAnsi="Calibri"/>
                <w:b/>
                <w:sz w:val="18"/>
              </w:rPr>
            </w:pPr>
            <w:r w:rsidRPr="00E91BA2">
              <w:rPr>
                <w:rFonts w:ascii="Calibri" w:hAnsi="Calibri"/>
                <w:b/>
                <w:sz w:val="18"/>
              </w:rPr>
              <w:t>GEF grant</w:t>
            </w:r>
          </w:p>
        </w:tc>
        <w:tc>
          <w:tcPr>
            <w:tcW w:w="1177" w:type="dxa"/>
            <w:shd w:val="clear" w:color="auto" w:fill="BFBFBF"/>
          </w:tcPr>
          <w:p w14:paraId="1F079321" w14:textId="77777777" w:rsidR="00895596" w:rsidRPr="00E91BA2" w:rsidRDefault="00895596" w:rsidP="00F41F5A">
            <w:pPr>
              <w:rPr>
                <w:rFonts w:ascii="Calibri" w:hAnsi="Calibri"/>
                <w:b/>
                <w:sz w:val="18"/>
              </w:rPr>
            </w:pPr>
            <w:r w:rsidRPr="00E91BA2">
              <w:rPr>
                <w:rFonts w:ascii="Calibri" w:hAnsi="Calibri"/>
                <w:b/>
                <w:sz w:val="18"/>
              </w:rPr>
              <w:t>Co-financing</w:t>
            </w:r>
          </w:p>
        </w:tc>
        <w:tc>
          <w:tcPr>
            <w:tcW w:w="1704" w:type="dxa"/>
            <w:vMerge/>
            <w:shd w:val="clear" w:color="auto" w:fill="BFBFBF"/>
          </w:tcPr>
          <w:p w14:paraId="00A420EC" w14:textId="77777777" w:rsidR="00895596" w:rsidRPr="00E91BA2" w:rsidRDefault="00895596" w:rsidP="00F41F5A">
            <w:pPr>
              <w:rPr>
                <w:rFonts w:ascii="Calibri" w:hAnsi="Calibri"/>
                <w:b/>
                <w:sz w:val="18"/>
              </w:rPr>
            </w:pPr>
          </w:p>
        </w:tc>
      </w:tr>
      <w:tr w:rsidR="00895596" w:rsidRPr="00E91BA2" w14:paraId="1FC34273" w14:textId="77777777" w:rsidTr="00F41F5A">
        <w:trPr>
          <w:jc w:val="center"/>
        </w:trPr>
        <w:tc>
          <w:tcPr>
            <w:tcW w:w="3141" w:type="dxa"/>
          </w:tcPr>
          <w:p w14:paraId="2CB61D76" w14:textId="77777777" w:rsidR="00895596" w:rsidRPr="00E91BA2" w:rsidRDefault="00895596" w:rsidP="00F41F5A">
            <w:pPr>
              <w:rPr>
                <w:rFonts w:ascii="Calibri" w:hAnsi="Calibri"/>
                <w:sz w:val="18"/>
              </w:rPr>
            </w:pPr>
            <w:r w:rsidRPr="00E91BA2">
              <w:rPr>
                <w:rFonts w:ascii="Calibri" w:hAnsi="Calibri"/>
                <w:sz w:val="18"/>
              </w:rPr>
              <w:t xml:space="preserve">Inception Workshop </w:t>
            </w:r>
          </w:p>
        </w:tc>
        <w:tc>
          <w:tcPr>
            <w:tcW w:w="1979" w:type="dxa"/>
          </w:tcPr>
          <w:p w14:paraId="619504C8" w14:textId="77777777" w:rsidR="00895596" w:rsidRPr="00E91BA2" w:rsidRDefault="00895596" w:rsidP="00F41F5A">
            <w:pPr>
              <w:rPr>
                <w:rFonts w:ascii="Calibri" w:hAnsi="Calibri"/>
                <w:sz w:val="18"/>
              </w:rPr>
            </w:pPr>
            <w:r w:rsidRPr="00E91BA2">
              <w:rPr>
                <w:rFonts w:ascii="Calibri" w:hAnsi="Calibri"/>
                <w:sz w:val="18"/>
              </w:rPr>
              <w:t xml:space="preserve">UNDP Country Office </w:t>
            </w:r>
          </w:p>
        </w:tc>
        <w:tc>
          <w:tcPr>
            <w:tcW w:w="1349" w:type="dxa"/>
          </w:tcPr>
          <w:p w14:paraId="2CE544BC" w14:textId="77777777" w:rsidR="00895596" w:rsidRPr="00E91BA2" w:rsidRDefault="00895596" w:rsidP="00F41F5A">
            <w:pPr>
              <w:rPr>
                <w:rFonts w:ascii="Calibri" w:hAnsi="Calibri"/>
                <w:sz w:val="18"/>
              </w:rPr>
            </w:pPr>
            <w:r w:rsidRPr="00E91BA2">
              <w:rPr>
                <w:rFonts w:ascii="Calibri" w:hAnsi="Calibri" w:cs="Calibri"/>
                <w:sz w:val="18"/>
                <w:szCs w:val="18"/>
              </w:rPr>
              <w:t>US$</w:t>
            </w:r>
            <w:r w:rsidRPr="00E91BA2">
              <w:rPr>
                <w:rFonts w:ascii="Calibri" w:hAnsi="Calibri"/>
                <w:sz w:val="18"/>
              </w:rPr>
              <w:t xml:space="preserve"> 11,000</w:t>
            </w:r>
          </w:p>
        </w:tc>
        <w:tc>
          <w:tcPr>
            <w:tcW w:w="1177" w:type="dxa"/>
          </w:tcPr>
          <w:p w14:paraId="728ABACF" w14:textId="77777777" w:rsidR="00895596" w:rsidRPr="00E91BA2" w:rsidRDefault="00895596" w:rsidP="00F41F5A">
            <w:pPr>
              <w:rPr>
                <w:rFonts w:ascii="Calibri" w:hAnsi="Calibri"/>
                <w:i/>
                <w:sz w:val="18"/>
              </w:rPr>
            </w:pPr>
            <w:r w:rsidRPr="00E91BA2">
              <w:rPr>
                <w:rFonts w:ascii="Calibri" w:hAnsi="Calibri"/>
                <w:i/>
                <w:sz w:val="18"/>
              </w:rPr>
              <w:t>None</w:t>
            </w:r>
          </w:p>
        </w:tc>
        <w:tc>
          <w:tcPr>
            <w:tcW w:w="1704" w:type="dxa"/>
          </w:tcPr>
          <w:p w14:paraId="4F2D8139" w14:textId="77777777" w:rsidR="00895596" w:rsidRPr="00E91BA2" w:rsidRDefault="00895596" w:rsidP="00F41F5A">
            <w:pPr>
              <w:rPr>
                <w:rFonts w:ascii="Calibri" w:hAnsi="Calibri"/>
                <w:sz w:val="18"/>
              </w:rPr>
            </w:pPr>
            <w:r w:rsidRPr="00E91BA2">
              <w:rPr>
                <w:rFonts w:ascii="Calibri" w:hAnsi="Calibri"/>
                <w:sz w:val="18"/>
              </w:rPr>
              <w:t xml:space="preserve">Within two months of project document signature </w:t>
            </w:r>
          </w:p>
        </w:tc>
      </w:tr>
      <w:tr w:rsidR="00895596" w:rsidRPr="00E91BA2" w14:paraId="4DDB30C5" w14:textId="77777777" w:rsidTr="00F41F5A">
        <w:trPr>
          <w:jc w:val="center"/>
        </w:trPr>
        <w:tc>
          <w:tcPr>
            <w:tcW w:w="3141" w:type="dxa"/>
          </w:tcPr>
          <w:p w14:paraId="20D8E7FB" w14:textId="77777777" w:rsidR="00895596" w:rsidRPr="00E91BA2" w:rsidRDefault="00895596" w:rsidP="00F41F5A">
            <w:pPr>
              <w:rPr>
                <w:rFonts w:ascii="Calibri" w:hAnsi="Calibri"/>
                <w:sz w:val="18"/>
              </w:rPr>
            </w:pPr>
            <w:r w:rsidRPr="00E91BA2">
              <w:rPr>
                <w:rFonts w:ascii="Calibri" w:hAnsi="Calibri"/>
                <w:sz w:val="18"/>
              </w:rPr>
              <w:t>Inception Report</w:t>
            </w:r>
          </w:p>
        </w:tc>
        <w:tc>
          <w:tcPr>
            <w:tcW w:w="1979" w:type="dxa"/>
          </w:tcPr>
          <w:p w14:paraId="3C48567C" w14:textId="77777777" w:rsidR="00895596" w:rsidRPr="00E91BA2" w:rsidRDefault="00895596" w:rsidP="00F41F5A">
            <w:pPr>
              <w:rPr>
                <w:rFonts w:ascii="Calibri" w:hAnsi="Calibri"/>
                <w:sz w:val="18"/>
              </w:rPr>
            </w:pPr>
            <w:r w:rsidRPr="00E91BA2">
              <w:rPr>
                <w:rFonts w:ascii="Calibri" w:hAnsi="Calibri"/>
                <w:sz w:val="18"/>
              </w:rPr>
              <w:t>Project Manager</w:t>
            </w:r>
          </w:p>
        </w:tc>
        <w:tc>
          <w:tcPr>
            <w:tcW w:w="1349" w:type="dxa"/>
          </w:tcPr>
          <w:p w14:paraId="3E2AA5C5" w14:textId="77777777" w:rsidR="00895596" w:rsidRPr="00E91BA2" w:rsidRDefault="00895596" w:rsidP="00F41F5A">
            <w:pPr>
              <w:rPr>
                <w:rFonts w:ascii="Calibri" w:hAnsi="Calibri"/>
                <w:sz w:val="18"/>
              </w:rPr>
            </w:pPr>
            <w:r w:rsidRPr="00E91BA2">
              <w:rPr>
                <w:rFonts w:ascii="Calibri" w:hAnsi="Calibri"/>
                <w:sz w:val="18"/>
              </w:rPr>
              <w:t>None</w:t>
            </w:r>
          </w:p>
        </w:tc>
        <w:tc>
          <w:tcPr>
            <w:tcW w:w="1177" w:type="dxa"/>
          </w:tcPr>
          <w:p w14:paraId="05263E6D" w14:textId="77777777" w:rsidR="00895596" w:rsidRPr="00E91BA2" w:rsidRDefault="00895596" w:rsidP="00F41F5A">
            <w:pPr>
              <w:rPr>
                <w:rFonts w:ascii="Calibri" w:hAnsi="Calibri"/>
                <w:sz w:val="18"/>
              </w:rPr>
            </w:pPr>
            <w:r w:rsidRPr="00E91BA2">
              <w:rPr>
                <w:rFonts w:ascii="Calibri" w:hAnsi="Calibri"/>
                <w:sz w:val="18"/>
              </w:rPr>
              <w:t>None</w:t>
            </w:r>
          </w:p>
        </w:tc>
        <w:tc>
          <w:tcPr>
            <w:tcW w:w="1704" w:type="dxa"/>
          </w:tcPr>
          <w:p w14:paraId="2735967E" w14:textId="77777777" w:rsidR="00895596" w:rsidRPr="00E91BA2" w:rsidRDefault="00895596" w:rsidP="00F41F5A">
            <w:pPr>
              <w:rPr>
                <w:rFonts w:ascii="Calibri" w:hAnsi="Calibri"/>
                <w:sz w:val="18"/>
              </w:rPr>
            </w:pPr>
            <w:r w:rsidRPr="00E91BA2">
              <w:rPr>
                <w:rFonts w:ascii="Calibri" w:hAnsi="Calibri"/>
                <w:sz w:val="18"/>
              </w:rPr>
              <w:t>Within two weeks of inception workshop</w:t>
            </w:r>
          </w:p>
        </w:tc>
      </w:tr>
      <w:tr w:rsidR="00895596" w:rsidRPr="00E91BA2" w14:paraId="21275083" w14:textId="77777777" w:rsidTr="00F41F5A">
        <w:trPr>
          <w:jc w:val="center"/>
        </w:trPr>
        <w:tc>
          <w:tcPr>
            <w:tcW w:w="3141" w:type="dxa"/>
          </w:tcPr>
          <w:p w14:paraId="6CEADCF7" w14:textId="77777777" w:rsidR="00895596" w:rsidRPr="00E91BA2" w:rsidRDefault="00895596" w:rsidP="00F41F5A">
            <w:pPr>
              <w:rPr>
                <w:rFonts w:ascii="Calibri" w:hAnsi="Calibri"/>
                <w:sz w:val="18"/>
              </w:rPr>
            </w:pPr>
            <w:r w:rsidRPr="00E91BA2">
              <w:rPr>
                <w:rFonts w:ascii="Calibri" w:hAnsi="Calibri"/>
                <w:sz w:val="18"/>
              </w:rPr>
              <w:t>Standard UNDP monitoring and reporting requirements as outlined in the UNDP POPP</w:t>
            </w:r>
          </w:p>
        </w:tc>
        <w:tc>
          <w:tcPr>
            <w:tcW w:w="1979" w:type="dxa"/>
          </w:tcPr>
          <w:p w14:paraId="092BE30C" w14:textId="77777777" w:rsidR="00895596" w:rsidRPr="00E91BA2" w:rsidRDefault="00895596" w:rsidP="00F41F5A">
            <w:pPr>
              <w:rPr>
                <w:rFonts w:ascii="Calibri" w:hAnsi="Calibri"/>
                <w:sz w:val="18"/>
              </w:rPr>
            </w:pPr>
            <w:r w:rsidRPr="00E91BA2">
              <w:rPr>
                <w:rFonts w:ascii="Calibri" w:hAnsi="Calibri"/>
                <w:sz w:val="18"/>
              </w:rPr>
              <w:t>UNDP Country Office</w:t>
            </w:r>
          </w:p>
          <w:p w14:paraId="73B20BD0" w14:textId="77777777" w:rsidR="00895596" w:rsidRPr="00E91BA2" w:rsidRDefault="00895596" w:rsidP="00F41F5A">
            <w:pPr>
              <w:rPr>
                <w:rFonts w:ascii="Calibri" w:hAnsi="Calibri"/>
                <w:b/>
                <w:sz w:val="18"/>
              </w:rPr>
            </w:pPr>
          </w:p>
        </w:tc>
        <w:tc>
          <w:tcPr>
            <w:tcW w:w="1349" w:type="dxa"/>
          </w:tcPr>
          <w:p w14:paraId="107C1D35" w14:textId="77777777" w:rsidR="00895596" w:rsidRPr="00E91BA2" w:rsidRDefault="00895596" w:rsidP="00F41F5A">
            <w:pPr>
              <w:rPr>
                <w:rFonts w:ascii="Calibri" w:hAnsi="Calibri"/>
                <w:sz w:val="18"/>
              </w:rPr>
            </w:pPr>
            <w:r w:rsidRPr="00E91BA2">
              <w:rPr>
                <w:rFonts w:ascii="Calibri" w:hAnsi="Calibri"/>
                <w:sz w:val="18"/>
              </w:rPr>
              <w:t>None</w:t>
            </w:r>
          </w:p>
        </w:tc>
        <w:tc>
          <w:tcPr>
            <w:tcW w:w="1177" w:type="dxa"/>
          </w:tcPr>
          <w:p w14:paraId="04792A70" w14:textId="77777777" w:rsidR="00895596" w:rsidRPr="00E91BA2" w:rsidRDefault="00895596" w:rsidP="00F41F5A">
            <w:pPr>
              <w:rPr>
                <w:rFonts w:ascii="Calibri" w:hAnsi="Calibri"/>
                <w:sz w:val="18"/>
              </w:rPr>
            </w:pPr>
            <w:r w:rsidRPr="00E91BA2">
              <w:rPr>
                <w:rFonts w:ascii="Calibri" w:hAnsi="Calibri"/>
                <w:sz w:val="18"/>
              </w:rPr>
              <w:t>None</w:t>
            </w:r>
          </w:p>
        </w:tc>
        <w:tc>
          <w:tcPr>
            <w:tcW w:w="1704" w:type="dxa"/>
          </w:tcPr>
          <w:p w14:paraId="375DB64C" w14:textId="77777777" w:rsidR="00895596" w:rsidRPr="00E91BA2" w:rsidRDefault="00895596" w:rsidP="00F41F5A">
            <w:pPr>
              <w:rPr>
                <w:rFonts w:ascii="Calibri" w:hAnsi="Calibri"/>
                <w:sz w:val="18"/>
              </w:rPr>
            </w:pPr>
            <w:r w:rsidRPr="00E91BA2">
              <w:rPr>
                <w:rFonts w:ascii="Calibri" w:hAnsi="Calibri"/>
                <w:sz w:val="18"/>
              </w:rPr>
              <w:t>Quarterly, annually</w:t>
            </w:r>
          </w:p>
        </w:tc>
      </w:tr>
      <w:tr w:rsidR="00895596" w:rsidRPr="00E91BA2" w14:paraId="52045FF1" w14:textId="77777777" w:rsidTr="00F41F5A">
        <w:trPr>
          <w:jc w:val="center"/>
        </w:trPr>
        <w:tc>
          <w:tcPr>
            <w:tcW w:w="3141" w:type="dxa"/>
          </w:tcPr>
          <w:p w14:paraId="7C486F54" w14:textId="77777777" w:rsidR="00895596" w:rsidRPr="00E91BA2" w:rsidRDefault="00895596" w:rsidP="00F41F5A">
            <w:pPr>
              <w:rPr>
                <w:rFonts w:ascii="Calibri" w:hAnsi="Calibri"/>
                <w:sz w:val="18"/>
              </w:rPr>
            </w:pPr>
            <w:r w:rsidRPr="00E91BA2">
              <w:rPr>
                <w:rFonts w:ascii="Calibri" w:hAnsi="Calibri"/>
                <w:sz w:val="18"/>
              </w:rPr>
              <w:t xml:space="preserve">Monitoring of indicators in project results framework </w:t>
            </w:r>
          </w:p>
        </w:tc>
        <w:tc>
          <w:tcPr>
            <w:tcW w:w="1979" w:type="dxa"/>
          </w:tcPr>
          <w:p w14:paraId="01E3DD22" w14:textId="77777777" w:rsidR="00895596" w:rsidRPr="00E91BA2" w:rsidRDefault="00895596" w:rsidP="00F41F5A">
            <w:pPr>
              <w:rPr>
                <w:rFonts w:ascii="Calibri" w:hAnsi="Calibri"/>
                <w:sz w:val="18"/>
              </w:rPr>
            </w:pPr>
            <w:r w:rsidRPr="00E91BA2">
              <w:rPr>
                <w:rFonts w:ascii="Calibri" w:hAnsi="Calibri"/>
                <w:sz w:val="18"/>
              </w:rPr>
              <w:t>Project Manager</w:t>
            </w:r>
            <w:r w:rsidRPr="00E91BA2">
              <w:rPr>
                <w:rFonts w:ascii="Calibri" w:hAnsi="Calibri"/>
                <w:i/>
                <w:sz w:val="18"/>
              </w:rPr>
              <w:t>/ M&amp;E expert</w:t>
            </w:r>
          </w:p>
          <w:p w14:paraId="1DA71F52" w14:textId="77777777" w:rsidR="00895596" w:rsidRPr="00E91BA2" w:rsidRDefault="00895596" w:rsidP="00F41F5A">
            <w:pPr>
              <w:rPr>
                <w:rFonts w:ascii="Calibri" w:hAnsi="Calibri"/>
                <w:sz w:val="18"/>
              </w:rPr>
            </w:pPr>
          </w:p>
        </w:tc>
        <w:tc>
          <w:tcPr>
            <w:tcW w:w="1349" w:type="dxa"/>
          </w:tcPr>
          <w:p w14:paraId="2F694896" w14:textId="77777777" w:rsidR="00895596" w:rsidRPr="00E91BA2" w:rsidRDefault="00895596" w:rsidP="00F41F5A">
            <w:pPr>
              <w:pStyle w:val="BodyText23"/>
              <w:rPr>
                <w:rFonts w:ascii="Calibri" w:hAnsi="Calibri"/>
                <w:sz w:val="18"/>
              </w:rPr>
            </w:pPr>
            <w:r w:rsidRPr="00E91BA2">
              <w:rPr>
                <w:rFonts w:ascii="Calibri" w:hAnsi="Calibri"/>
                <w:sz w:val="18"/>
              </w:rPr>
              <w:t xml:space="preserve">Per year: </w:t>
            </w:r>
            <w:r w:rsidRPr="00E91BA2">
              <w:rPr>
                <w:rFonts w:ascii="Calibri" w:hAnsi="Calibri" w:cs="Calibri"/>
                <w:snapToGrid/>
                <w:sz w:val="18"/>
                <w:szCs w:val="18"/>
              </w:rPr>
              <w:t>US$</w:t>
            </w:r>
            <w:r w:rsidRPr="00E91BA2">
              <w:rPr>
                <w:rFonts w:ascii="Calibri" w:hAnsi="Calibri"/>
                <w:sz w:val="18"/>
              </w:rPr>
              <w:t xml:space="preserve"> 4,000 (4000x6=24,000)</w:t>
            </w:r>
          </w:p>
        </w:tc>
        <w:tc>
          <w:tcPr>
            <w:tcW w:w="1177" w:type="dxa"/>
          </w:tcPr>
          <w:p w14:paraId="75126B05" w14:textId="77777777" w:rsidR="00895596" w:rsidRPr="00E91BA2" w:rsidRDefault="00895596" w:rsidP="00F41F5A">
            <w:pPr>
              <w:pStyle w:val="BodyText23"/>
              <w:rPr>
                <w:rFonts w:ascii="Calibri" w:hAnsi="Calibri"/>
                <w:i/>
                <w:sz w:val="18"/>
              </w:rPr>
            </w:pPr>
            <w:r w:rsidRPr="00E91BA2">
              <w:rPr>
                <w:rFonts w:ascii="Calibri" w:hAnsi="Calibri"/>
                <w:i/>
                <w:sz w:val="18"/>
              </w:rPr>
              <w:t>None</w:t>
            </w:r>
          </w:p>
        </w:tc>
        <w:tc>
          <w:tcPr>
            <w:tcW w:w="1704" w:type="dxa"/>
          </w:tcPr>
          <w:p w14:paraId="5EA0986C" w14:textId="77777777" w:rsidR="00895596" w:rsidRPr="00E91BA2" w:rsidRDefault="00895596" w:rsidP="00F41F5A">
            <w:pPr>
              <w:rPr>
                <w:rFonts w:ascii="Calibri" w:hAnsi="Calibri"/>
                <w:sz w:val="18"/>
              </w:rPr>
            </w:pPr>
            <w:r w:rsidRPr="00E91BA2">
              <w:rPr>
                <w:rFonts w:ascii="Calibri" w:hAnsi="Calibri"/>
                <w:sz w:val="18"/>
              </w:rPr>
              <w:t xml:space="preserve">Annually </w:t>
            </w:r>
          </w:p>
        </w:tc>
      </w:tr>
      <w:tr w:rsidR="00895596" w:rsidRPr="00E91BA2" w14:paraId="2B6112BD" w14:textId="77777777" w:rsidTr="00F41F5A">
        <w:trPr>
          <w:jc w:val="center"/>
        </w:trPr>
        <w:tc>
          <w:tcPr>
            <w:tcW w:w="3141" w:type="dxa"/>
          </w:tcPr>
          <w:p w14:paraId="0CE1924C" w14:textId="77777777" w:rsidR="00895596" w:rsidRPr="00E91BA2" w:rsidRDefault="00895596" w:rsidP="00F41F5A">
            <w:pPr>
              <w:rPr>
                <w:rFonts w:ascii="Calibri" w:hAnsi="Calibri"/>
                <w:sz w:val="18"/>
              </w:rPr>
            </w:pPr>
            <w:r w:rsidRPr="00E91BA2">
              <w:rPr>
                <w:rFonts w:ascii="Calibri" w:hAnsi="Calibri"/>
                <w:sz w:val="18"/>
              </w:rPr>
              <w:t xml:space="preserve">GEF Project Implementation Report (PIR) </w:t>
            </w:r>
          </w:p>
        </w:tc>
        <w:tc>
          <w:tcPr>
            <w:tcW w:w="1979" w:type="dxa"/>
          </w:tcPr>
          <w:p w14:paraId="44B616BF" w14:textId="77777777" w:rsidR="00895596" w:rsidRPr="00E91BA2" w:rsidRDefault="00895596" w:rsidP="00F41F5A">
            <w:pPr>
              <w:rPr>
                <w:rFonts w:ascii="Calibri" w:hAnsi="Calibri"/>
                <w:sz w:val="18"/>
              </w:rPr>
            </w:pPr>
            <w:r w:rsidRPr="00E91BA2">
              <w:rPr>
                <w:rFonts w:ascii="Calibri" w:hAnsi="Calibri"/>
                <w:sz w:val="18"/>
              </w:rPr>
              <w:t>Project Manager and UNDP Country Office and UNDP-GEF team</w:t>
            </w:r>
          </w:p>
        </w:tc>
        <w:tc>
          <w:tcPr>
            <w:tcW w:w="1349" w:type="dxa"/>
          </w:tcPr>
          <w:p w14:paraId="18936C84" w14:textId="77777777" w:rsidR="00895596" w:rsidRPr="00E91BA2" w:rsidRDefault="00895596" w:rsidP="00F41F5A">
            <w:pPr>
              <w:pStyle w:val="BodyText23"/>
              <w:rPr>
                <w:rFonts w:ascii="Calibri" w:hAnsi="Calibri"/>
                <w:sz w:val="18"/>
              </w:rPr>
            </w:pPr>
            <w:r w:rsidRPr="00E91BA2">
              <w:rPr>
                <w:rFonts w:ascii="Calibri" w:hAnsi="Calibri"/>
                <w:sz w:val="18"/>
              </w:rPr>
              <w:t>None</w:t>
            </w:r>
          </w:p>
        </w:tc>
        <w:tc>
          <w:tcPr>
            <w:tcW w:w="1177" w:type="dxa"/>
          </w:tcPr>
          <w:p w14:paraId="6AB6B03C" w14:textId="77777777" w:rsidR="00895596" w:rsidRPr="00E91BA2" w:rsidRDefault="00895596" w:rsidP="00F41F5A">
            <w:pPr>
              <w:pStyle w:val="BodyText23"/>
              <w:rPr>
                <w:rFonts w:ascii="Calibri" w:hAnsi="Calibri"/>
                <w:sz w:val="18"/>
              </w:rPr>
            </w:pPr>
            <w:r w:rsidRPr="00E91BA2">
              <w:rPr>
                <w:rFonts w:ascii="Calibri" w:hAnsi="Calibri"/>
                <w:sz w:val="18"/>
              </w:rPr>
              <w:t>None</w:t>
            </w:r>
          </w:p>
        </w:tc>
        <w:tc>
          <w:tcPr>
            <w:tcW w:w="1704" w:type="dxa"/>
          </w:tcPr>
          <w:p w14:paraId="7D93D50B" w14:textId="77777777" w:rsidR="00895596" w:rsidRPr="00E91BA2" w:rsidRDefault="00895596" w:rsidP="00F41F5A">
            <w:pPr>
              <w:rPr>
                <w:rFonts w:ascii="Calibri" w:hAnsi="Calibri"/>
                <w:sz w:val="18"/>
              </w:rPr>
            </w:pPr>
            <w:r w:rsidRPr="00E91BA2">
              <w:rPr>
                <w:rFonts w:ascii="Calibri" w:hAnsi="Calibri"/>
                <w:sz w:val="18"/>
              </w:rPr>
              <w:t xml:space="preserve">Annually </w:t>
            </w:r>
          </w:p>
        </w:tc>
      </w:tr>
      <w:tr w:rsidR="00895596" w:rsidRPr="00E91BA2" w14:paraId="728706EB" w14:textId="77777777" w:rsidTr="00F41F5A">
        <w:trPr>
          <w:jc w:val="center"/>
        </w:trPr>
        <w:tc>
          <w:tcPr>
            <w:tcW w:w="3141" w:type="dxa"/>
          </w:tcPr>
          <w:p w14:paraId="4618AD5C" w14:textId="77777777" w:rsidR="00895596" w:rsidRPr="00E91BA2" w:rsidRDefault="00895596" w:rsidP="00F41F5A">
            <w:pPr>
              <w:rPr>
                <w:rFonts w:ascii="Calibri" w:hAnsi="Calibri"/>
                <w:sz w:val="18"/>
              </w:rPr>
            </w:pPr>
            <w:r w:rsidRPr="00E91BA2">
              <w:rPr>
                <w:rFonts w:ascii="Calibri" w:hAnsi="Calibri"/>
                <w:sz w:val="18"/>
              </w:rPr>
              <w:t>NIM Audit as per UNDP audit policies</w:t>
            </w:r>
          </w:p>
        </w:tc>
        <w:tc>
          <w:tcPr>
            <w:tcW w:w="1979" w:type="dxa"/>
          </w:tcPr>
          <w:p w14:paraId="3BBF6DF3" w14:textId="77777777" w:rsidR="00895596" w:rsidRPr="00E91BA2" w:rsidRDefault="00895596" w:rsidP="00F41F5A">
            <w:pPr>
              <w:rPr>
                <w:rFonts w:ascii="Calibri" w:hAnsi="Calibri"/>
                <w:sz w:val="18"/>
              </w:rPr>
            </w:pPr>
            <w:r w:rsidRPr="00E91BA2">
              <w:rPr>
                <w:rFonts w:ascii="Calibri" w:hAnsi="Calibri"/>
                <w:sz w:val="18"/>
              </w:rPr>
              <w:t>UNDP Country Office</w:t>
            </w:r>
          </w:p>
        </w:tc>
        <w:tc>
          <w:tcPr>
            <w:tcW w:w="1349" w:type="dxa"/>
          </w:tcPr>
          <w:p w14:paraId="39E9E0B7" w14:textId="77777777" w:rsidR="00895596" w:rsidRPr="00E91BA2" w:rsidRDefault="00895596" w:rsidP="00F41F5A">
            <w:pPr>
              <w:rPr>
                <w:rFonts w:ascii="Calibri" w:hAnsi="Calibri"/>
                <w:sz w:val="18"/>
              </w:rPr>
            </w:pPr>
            <w:r w:rsidRPr="00E91BA2">
              <w:rPr>
                <w:rFonts w:ascii="Calibri" w:hAnsi="Calibri"/>
                <w:sz w:val="18"/>
              </w:rPr>
              <w:t xml:space="preserve">Per year: </w:t>
            </w:r>
            <w:r w:rsidRPr="00E91BA2">
              <w:rPr>
                <w:rFonts w:ascii="Calibri" w:hAnsi="Calibri" w:cs="Calibri"/>
                <w:sz w:val="18"/>
                <w:szCs w:val="18"/>
              </w:rPr>
              <w:t>US$</w:t>
            </w:r>
            <w:r w:rsidRPr="00E91BA2">
              <w:rPr>
                <w:rFonts w:ascii="Calibri" w:hAnsi="Calibri"/>
                <w:sz w:val="18"/>
              </w:rPr>
              <w:t xml:space="preserve"> 3,000 (3000 x 6= 18,000)</w:t>
            </w:r>
          </w:p>
        </w:tc>
        <w:tc>
          <w:tcPr>
            <w:tcW w:w="1177" w:type="dxa"/>
          </w:tcPr>
          <w:p w14:paraId="5C5E935C" w14:textId="77777777" w:rsidR="00895596" w:rsidRPr="00E91BA2" w:rsidRDefault="00895596" w:rsidP="00F41F5A">
            <w:pPr>
              <w:rPr>
                <w:rFonts w:ascii="Calibri" w:hAnsi="Calibri"/>
                <w:i/>
                <w:sz w:val="18"/>
              </w:rPr>
            </w:pPr>
            <w:r w:rsidRPr="00E91BA2">
              <w:rPr>
                <w:rFonts w:ascii="Calibri" w:hAnsi="Calibri"/>
                <w:sz w:val="18"/>
              </w:rPr>
              <w:t>None</w:t>
            </w:r>
          </w:p>
        </w:tc>
        <w:tc>
          <w:tcPr>
            <w:tcW w:w="1704" w:type="dxa"/>
          </w:tcPr>
          <w:p w14:paraId="33482A2E" w14:textId="77777777" w:rsidR="00895596" w:rsidRPr="00E91BA2" w:rsidRDefault="00895596" w:rsidP="00F41F5A">
            <w:pPr>
              <w:rPr>
                <w:rFonts w:ascii="Calibri" w:hAnsi="Calibri"/>
                <w:sz w:val="18"/>
              </w:rPr>
            </w:pPr>
            <w:r w:rsidRPr="00E91BA2">
              <w:rPr>
                <w:rFonts w:ascii="Calibri" w:hAnsi="Calibri"/>
                <w:sz w:val="18"/>
              </w:rPr>
              <w:t>Annually or other frequency as per UNDP Audit policies</w:t>
            </w:r>
          </w:p>
        </w:tc>
      </w:tr>
      <w:tr w:rsidR="00895596" w:rsidRPr="00E91BA2" w14:paraId="153A4A84" w14:textId="77777777" w:rsidTr="00F41F5A">
        <w:trPr>
          <w:jc w:val="center"/>
        </w:trPr>
        <w:tc>
          <w:tcPr>
            <w:tcW w:w="3141" w:type="dxa"/>
          </w:tcPr>
          <w:p w14:paraId="412147E7" w14:textId="77777777" w:rsidR="00895596" w:rsidRPr="00E91BA2" w:rsidRDefault="00895596" w:rsidP="00F41F5A">
            <w:pPr>
              <w:rPr>
                <w:rFonts w:ascii="Calibri" w:hAnsi="Calibri"/>
                <w:sz w:val="18"/>
              </w:rPr>
            </w:pPr>
            <w:r w:rsidRPr="00E91BA2">
              <w:rPr>
                <w:rFonts w:ascii="Calibri" w:hAnsi="Calibri"/>
                <w:sz w:val="18"/>
              </w:rPr>
              <w:t>Lessons learned and knowledge generation (Component 4)</w:t>
            </w:r>
          </w:p>
        </w:tc>
        <w:tc>
          <w:tcPr>
            <w:tcW w:w="1979" w:type="dxa"/>
          </w:tcPr>
          <w:p w14:paraId="34D03D5D" w14:textId="77777777" w:rsidR="00895596" w:rsidRPr="00E91BA2" w:rsidRDefault="00895596" w:rsidP="00F41F5A">
            <w:pPr>
              <w:rPr>
                <w:rFonts w:ascii="Calibri" w:hAnsi="Calibri"/>
                <w:sz w:val="18"/>
              </w:rPr>
            </w:pPr>
            <w:r w:rsidRPr="00E91BA2">
              <w:rPr>
                <w:rFonts w:ascii="Calibri" w:hAnsi="Calibri"/>
                <w:sz w:val="18"/>
              </w:rPr>
              <w:t>Project Manager</w:t>
            </w:r>
            <w:r w:rsidRPr="00E91BA2">
              <w:rPr>
                <w:rFonts w:ascii="Calibri" w:hAnsi="Calibri"/>
                <w:i/>
                <w:sz w:val="18"/>
              </w:rPr>
              <w:t>/ M&amp;E expert</w:t>
            </w:r>
          </w:p>
        </w:tc>
        <w:tc>
          <w:tcPr>
            <w:tcW w:w="1349" w:type="dxa"/>
          </w:tcPr>
          <w:p w14:paraId="33CEE776" w14:textId="77777777" w:rsidR="00895596" w:rsidRPr="00E91BA2" w:rsidRDefault="00895596" w:rsidP="00F41F5A">
            <w:pPr>
              <w:rPr>
                <w:rFonts w:ascii="Calibri" w:hAnsi="Calibri"/>
                <w:sz w:val="18"/>
              </w:rPr>
            </w:pPr>
            <w:r w:rsidRPr="00E91BA2">
              <w:rPr>
                <w:rFonts w:ascii="Calibri" w:hAnsi="Calibri" w:cs="Calibri"/>
                <w:i/>
                <w:sz w:val="18"/>
                <w:szCs w:val="18"/>
              </w:rPr>
              <w:t>US$</w:t>
            </w:r>
            <w:r w:rsidRPr="00E91BA2">
              <w:rPr>
                <w:rFonts w:ascii="Calibri" w:hAnsi="Calibri"/>
                <w:i/>
                <w:sz w:val="18"/>
              </w:rPr>
              <w:t xml:space="preserve"> 50,000</w:t>
            </w:r>
          </w:p>
        </w:tc>
        <w:tc>
          <w:tcPr>
            <w:tcW w:w="1177" w:type="dxa"/>
          </w:tcPr>
          <w:p w14:paraId="23926912" w14:textId="77777777" w:rsidR="00895596" w:rsidRPr="00E91BA2" w:rsidRDefault="00895596" w:rsidP="00F41F5A">
            <w:pPr>
              <w:rPr>
                <w:rFonts w:ascii="Calibri" w:hAnsi="Calibri"/>
                <w:i/>
                <w:sz w:val="18"/>
              </w:rPr>
            </w:pPr>
            <w:r w:rsidRPr="00E91BA2">
              <w:rPr>
                <w:rFonts w:ascii="Calibri" w:hAnsi="Calibri"/>
                <w:sz w:val="18"/>
              </w:rPr>
              <w:t>None</w:t>
            </w:r>
          </w:p>
        </w:tc>
        <w:tc>
          <w:tcPr>
            <w:tcW w:w="1704" w:type="dxa"/>
          </w:tcPr>
          <w:p w14:paraId="42D58ACA" w14:textId="77777777" w:rsidR="00895596" w:rsidRPr="00E91BA2" w:rsidRDefault="00895596" w:rsidP="00F41F5A">
            <w:pPr>
              <w:rPr>
                <w:rFonts w:ascii="Calibri" w:hAnsi="Calibri"/>
                <w:sz w:val="18"/>
              </w:rPr>
            </w:pPr>
            <w:r w:rsidRPr="00E91BA2">
              <w:rPr>
                <w:rFonts w:ascii="Calibri" w:hAnsi="Calibri"/>
                <w:sz w:val="18"/>
              </w:rPr>
              <w:t>Annually</w:t>
            </w:r>
          </w:p>
        </w:tc>
      </w:tr>
      <w:tr w:rsidR="00895596" w:rsidRPr="00E91BA2" w14:paraId="3190B7EB" w14:textId="77777777" w:rsidTr="00F41F5A">
        <w:trPr>
          <w:jc w:val="center"/>
        </w:trPr>
        <w:tc>
          <w:tcPr>
            <w:tcW w:w="3141" w:type="dxa"/>
          </w:tcPr>
          <w:p w14:paraId="78496957" w14:textId="77777777" w:rsidR="00895596" w:rsidRPr="00E91BA2" w:rsidRDefault="00895596" w:rsidP="00F41F5A">
            <w:pPr>
              <w:rPr>
                <w:rFonts w:ascii="Calibri" w:hAnsi="Calibri"/>
                <w:sz w:val="18"/>
              </w:rPr>
            </w:pPr>
            <w:r w:rsidRPr="00E91BA2">
              <w:rPr>
                <w:rFonts w:ascii="Calibri" w:hAnsi="Calibri"/>
                <w:sz w:val="18"/>
              </w:rPr>
              <w:t>Monitoring of environmental and social risks, and corresponding management plans as relevant</w:t>
            </w:r>
          </w:p>
        </w:tc>
        <w:tc>
          <w:tcPr>
            <w:tcW w:w="1979" w:type="dxa"/>
          </w:tcPr>
          <w:p w14:paraId="335B2212" w14:textId="77777777" w:rsidR="00895596" w:rsidRPr="00E91BA2" w:rsidRDefault="00895596" w:rsidP="00F41F5A">
            <w:pPr>
              <w:rPr>
                <w:rFonts w:ascii="Calibri" w:hAnsi="Calibri"/>
                <w:sz w:val="18"/>
              </w:rPr>
            </w:pPr>
            <w:r w:rsidRPr="00E91BA2">
              <w:rPr>
                <w:rFonts w:ascii="Calibri" w:hAnsi="Calibri"/>
                <w:sz w:val="18"/>
              </w:rPr>
              <w:t>Project Manager</w:t>
            </w:r>
          </w:p>
          <w:p w14:paraId="4A36E2EE" w14:textId="77777777" w:rsidR="00895596" w:rsidRPr="00E91BA2" w:rsidRDefault="00895596" w:rsidP="00F41F5A">
            <w:pPr>
              <w:rPr>
                <w:rFonts w:ascii="Calibri" w:hAnsi="Calibri"/>
                <w:sz w:val="18"/>
              </w:rPr>
            </w:pPr>
            <w:r w:rsidRPr="00E91BA2">
              <w:rPr>
                <w:rFonts w:ascii="Calibri" w:hAnsi="Calibri"/>
                <w:sz w:val="18"/>
              </w:rPr>
              <w:t>UNDP CO</w:t>
            </w:r>
          </w:p>
        </w:tc>
        <w:tc>
          <w:tcPr>
            <w:tcW w:w="1349" w:type="dxa"/>
          </w:tcPr>
          <w:p w14:paraId="36ACAEDC" w14:textId="77777777" w:rsidR="00895596" w:rsidRPr="00E91BA2" w:rsidRDefault="00895596" w:rsidP="00F41F5A">
            <w:pPr>
              <w:rPr>
                <w:rFonts w:ascii="Calibri" w:hAnsi="Calibri"/>
                <w:i/>
                <w:sz w:val="18"/>
              </w:rPr>
            </w:pPr>
            <w:r w:rsidRPr="00E91BA2">
              <w:rPr>
                <w:rFonts w:ascii="Calibri" w:hAnsi="Calibri"/>
                <w:i/>
                <w:sz w:val="18"/>
              </w:rPr>
              <w:t>None</w:t>
            </w:r>
          </w:p>
        </w:tc>
        <w:tc>
          <w:tcPr>
            <w:tcW w:w="1177" w:type="dxa"/>
          </w:tcPr>
          <w:p w14:paraId="19BD0511" w14:textId="77777777" w:rsidR="00895596" w:rsidRPr="00E91BA2" w:rsidRDefault="00895596" w:rsidP="00F41F5A">
            <w:pPr>
              <w:rPr>
                <w:rFonts w:ascii="Calibri" w:hAnsi="Calibri"/>
                <w:i/>
                <w:sz w:val="18"/>
              </w:rPr>
            </w:pPr>
            <w:r w:rsidRPr="00E91BA2">
              <w:rPr>
                <w:rFonts w:ascii="Calibri" w:hAnsi="Calibri"/>
                <w:sz w:val="18"/>
              </w:rPr>
              <w:t>None</w:t>
            </w:r>
          </w:p>
        </w:tc>
        <w:tc>
          <w:tcPr>
            <w:tcW w:w="1704" w:type="dxa"/>
          </w:tcPr>
          <w:p w14:paraId="03781A2C" w14:textId="77777777" w:rsidR="00895596" w:rsidRPr="00E91BA2" w:rsidRDefault="00895596" w:rsidP="00F41F5A">
            <w:pPr>
              <w:rPr>
                <w:rFonts w:ascii="Calibri" w:hAnsi="Calibri"/>
                <w:sz w:val="18"/>
              </w:rPr>
            </w:pPr>
            <w:r w:rsidRPr="00E91BA2">
              <w:rPr>
                <w:rFonts w:ascii="Calibri" w:hAnsi="Calibri"/>
                <w:sz w:val="18"/>
              </w:rPr>
              <w:t>On-going</w:t>
            </w:r>
          </w:p>
        </w:tc>
      </w:tr>
      <w:tr w:rsidR="00895596" w:rsidRPr="00E91BA2" w14:paraId="57190EBF" w14:textId="77777777" w:rsidTr="00F41F5A">
        <w:trPr>
          <w:jc w:val="center"/>
        </w:trPr>
        <w:tc>
          <w:tcPr>
            <w:tcW w:w="3141" w:type="dxa"/>
          </w:tcPr>
          <w:p w14:paraId="17EC731D" w14:textId="77777777" w:rsidR="00895596" w:rsidRPr="00E91BA2" w:rsidRDefault="00895596" w:rsidP="00F41F5A">
            <w:pPr>
              <w:rPr>
                <w:rFonts w:ascii="Calibri" w:hAnsi="Calibri"/>
                <w:sz w:val="18"/>
              </w:rPr>
            </w:pPr>
            <w:r w:rsidRPr="00E91BA2">
              <w:rPr>
                <w:rFonts w:ascii="Calibri" w:hAnsi="Calibri"/>
                <w:sz w:val="18"/>
              </w:rPr>
              <w:t>Addressing environmental and social grievances</w:t>
            </w:r>
          </w:p>
        </w:tc>
        <w:tc>
          <w:tcPr>
            <w:tcW w:w="1979" w:type="dxa"/>
          </w:tcPr>
          <w:p w14:paraId="6508D09C" w14:textId="77777777" w:rsidR="00895596" w:rsidRPr="00E91BA2" w:rsidRDefault="00895596" w:rsidP="00F41F5A">
            <w:pPr>
              <w:rPr>
                <w:rFonts w:ascii="Calibri" w:hAnsi="Calibri"/>
                <w:sz w:val="18"/>
              </w:rPr>
            </w:pPr>
            <w:r w:rsidRPr="00E91BA2">
              <w:rPr>
                <w:rFonts w:ascii="Calibri" w:hAnsi="Calibri"/>
                <w:sz w:val="18"/>
              </w:rPr>
              <w:t>Project Manager</w:t>
            </w:r>
          </w:p>
          <w:p w14:paraId="1E37EFE7" w14:textId="77777777" w:rsidR="00895596" w:rsidRPr="00E91BA2" w:rsidRDefault="00895596" w:rsidP="00F41F5A">
            <w:pPr>
              <w:rPr>
                <w:rFonts w:ascii="Calibri" w:hAnsi="Calibri"/>
                <w:sz w:val="18"/>
              </w:rPr>
            </w:pPr>
            <w:r w:rsidRPr="00E91BA2">
              <w:rPr>
                <w:rFonts w:ascii="Calibri" w:hAnsi="Calibri"/>
                <w:sz w:val="18"/>
              </w:rPr>
              <w:t>UNDP Country Office</w:t>
            </w:r>
          </w:p>
          <w:p w14:paraId="62FB34BA" w14:textId="77777777" w:rsidR="00895596" w:rsidRPr="00E91BA2" w:rsidRDefault="00895596" w:rsidP="00F41F5A">
            <w:pPr>
              <w:rPr>
                <w:rFonts w:ascii="Calibri" w:hAnsi="Calibri"/>
                <w:sz w:val="18"/>
              </w:rPr>
            </w:pPr>
            <w:r w:rsidRPr="00E91BA2">
              <w:rPr>
                <w:rFonts w:ascii="Calibri" w:hAnsi="Calibri"/>
                <w:sz w:val="18"/>
              </w:rPr>
              <w:t>BPPS as needed</w:t>
            </w:r>
          </w:p>
        </w:tc>
        <w:tc>
          <w:tcPr>
            <w:tcW w:w="1349" w:type="dxa"/>
          </w:tcPr>
          <w:p w14:paraId="5A22AC2B" w14:textId="77777777" w:rsidR="00895596" w:rsidRPr="00E91BA2" w:rsidRDefault="00895596" w:rsidP="00F41F5A">
            <w:pPr>
              <w:rPr>
                <w:rFonts w:ascii="Calibri" w:hAnsi="Calibri"/>
                <w:i/>
                <w:sz w:val="18"/>
              </w:rPr>
            </w:pPr>
            <w:r w:rsidRPr="00E91BA2">
              <w:rPr>
                <w:rFonts w:ascii="Calibri" w:hAnsi="Calibri"/>
                <w:i/>
                <w:sz w:val="18"/>
              </w:rPr>
              <w:t>None for time of project manager, and UNDP CO</w:t>
            </w:r>
          </w:p>
        </w:tc>
        <w:tc>
          <w:tcPr>
            <w:tcW w:w="1177" w:type="dxa"/>
          </w:tcPr>
          <w:p w14:paraId="7F33DD56" w14:textId="77777777" w:rsidR="00895596" w:rsidRPr="00E91BA2" w:rsidRDefault="00895596" w:rsidP="00F41F5A">
            <w:pPr>
              <w:rPr>
                <w:rFonts w:ascii="Calibri" w:hAnsi="Calibri"/>
                <w:i/>
                <w:sz w:val="18"/>
              </w:rPr>
            </w:pPr>
            <w:r w:rsidRPr="00E91BA2">
              <w:rPr>
                <w:rFonts w:ascii="Calibri" w:hAnsi="Calibri"/>
                <w:sz w:val="18"/>
              </w:rPr>
              <w:t>None</w:t>
            </w:r>
          </w:p>
        </w:tc>
        <w:tc>
          <w:tcPr>
            <w:tcW w:w="1704" w:type="dxa"/>
          </w:tcPr>
          <w:p w14:paraId="03BF25C8" w14:textId="77777777" w:rsidR="00895596" w:rsidRPr="00E91BA2" w:rsidRDefault="00895596" w:rsidP="00F41F5A">
            <w:pPr>
              <w:rPr>
                <w:rFonts w:ascii="Calibri" w:hAnsi="Calibri"/>
                <w:sz w:val="18"/>
              </w:rPr>
            </w:pPr>
            <w:r w:rsidRPr="00E91BA2">
              <w:rPr>
                <w:rFonts w:ascii="Calibri" w:hAnsi="Calibri"/>
                <w:i/>
                <w:sz w:val="18"/>
              </w:rPr>
              <w:t>Costs associated with missions, workshops, BPPS expertise etc. can be charged to the project budget.</w:t>
            </w:r>
          </w:p>
        </w:tc>
      </w:tr>
      <w:tr w:rsidR="00895596" w:rsidRPr="00E91BA2" w14:paraId="2D979EFB" w14:textId="77777777" w:rsidTr="00F41F5A">
        <w:trPr>
          <w:jc w:val="center"/>
        </w:trPr>
        <w:tc>
          <w:tcPr>
            <w:tcW w:w="3141" w:type="dxa"/>
          </w:tcPr>
          <w:p w14:paraId="77578BDA" w14:textId="77777777" w:rsidR="00895596" w:rsidRPr="00E91BA2" w:rsidRDefault="00895596" w:rsidP="00F41F5A">
            <w:pPr>
              <w:rPr>
                <w:rFonts w:ascii="Calibri" w:hAnsi="Calibri"/>
                <w:sz w:val="18"/>
              </w:rPr>
            </w:pPr>
            <w:r w:rsidRPr="00E91BA2">
              <w:rPr>
                <w:rFonts w:ascii="Calibri" w:hAnsi="Calibri"/>
                <w:sz w:val="18"/>
              </w:rPr>
              <w:t>Project Board meetings</w:t>
            </w:r>
          </w:p>
        </w:tc>
        <w:tc>
          <w:tcPr>
            <w:tcW w:w="1979" w:type="dxa"/>
          </w:tcPr>
          <w:p w14:paraId="749D1B8F" w14:textId="77777777" w:rsidR="00895596" w:rsidRPr="00E91BA2" w:rsidRDefault="00895596" w:rsidP="00F41F5A">
            <w:pPr>
              <w:rPr>
                <w:rFonts w:ascii="Calibri" w:hAnsi="Calibri"/>
                <w:sz w:val="18"/>
              </w:rPr>
            </w:pPr>
            <w:r w:rsidRPr="00E91BA2">
              <w:rPr>
                <w:rFonts w:ascii="Calibri" w:hAnsi="Calibri"/>
                <w:sz w:val="18"/>
              </w:rPr>
              <w:t>Project Board</w:t>
            </w:r>
          </w:p>
          <w:p w14:paraId="4A373668" w14:textId="77777777" w:rsidR="00895596" w:rsidRPr="00E91BA2" w:rsidRDefault="00895596" w:rsidP="00F41F5A">
            <w:pPr>
              <w:rPr>
                <w:rFonts w:ascii="Calibri" w:hAnsi="Calibri"/>
                <w:sz w:val="18"/>
              </w:rPr>
            </w:pPr>
            <w:r w:rsidRPr="00E91BA2">
              <w:rPr>
                <w:rFonts w:ascii="Calibri" w:hAnsi="Calibri"/>
                <w:sz w:val="18"/>
              </w:rPr>
              <w:t>UNDP Country Office</w:t>
            </w:r>
          </w:p>
          <w:p w14:paraId="432F1E8E" w14:textId="77777777" w:rsidR="00895596" w:rsidRPr="00E91BA2" w:rsidRDefault="00895596" w:rsidP="00F41F5A">
            <w:pPr>
              <w:rPr>
                <w:rFonts w:ascii="Calibri" w:hAnsi="Calibri"/>
                <w:sz w:val="18"/>
              </w:rPr>
            </w:pPr>
            <w:r w:rsidRPr="00E91BA2">
              <w:rPr>
                <w:rFonts w:ascii="Calibri" w:hAnsi="Calibri"/>
                <w:sz w:val="18"/>
              </w:rPr>
              <w:t>Project Manager</w:t>
            </w:r>
          </w:p>
        </w:tc>
        <w:tc>
          <w:tcPr>
            <w:tcW w:w="1349" w:type="dxa"/>
          </w:tcPr>
          <w:p w14:paraId="01B40136" w14:textId="77777777" w:rsidR="00895596" w:rsidRPr="00E91BA2" w:rsidRDefault="00895596" w:rsidP="00F41F5A">
            <w:pPr>
              <w:rPr>
                <w:rFonts w:ascii="Calibri" w:hAnsi="Calibri"/>
                <w:i/>
                <w:sz w:val="18"/>
              </w:rPr>
            </w:pPr>
            <w:r w:rsidRPr="00E91BA2">
              <w:rPr>
                <w:rFonts w:ascii="Calibri" w:hAnsi="Calibri"/>
                <w:sz w:val="18"/>
              </w:rPr>
              <w:t xml:space="preserve">Per year: </w:t>
            </w:r>
            <w:r w:rsidRPr="00E91BA2">
              <w:rPr>
                <w:rFonts w:ascii="Calibri" w:hAnsi="Calibri" w:cs="Calibri"/>
                <w:sz w:val="18"/>
                <w:szCs w:val="18"/>
              </w:rPr>
              <w:t>US$</w:t>
            </w:r>
            <w:r w:rsidRPr="00E91BA2">
              <w:rPr>
                <w:rFonts w:ascii="Calibri" w:hAnsi="Calibri"/>
                <w:sz w:val="18"/>
              </w:rPr>
              <w:t xml:space="preserve"> 2,000 (2000x6= 12,000)</w:t>
            </w:r>
          </w:p>
        </w:tc>
        <w:tc>
          <w:tcPr>
            <w:tcW w:w="1177" w:type="dxa"/>
          </w:tcPr>
          <w:p w14:paraId="719F1D00" w14:textId="77777777" w:rsidR="00895596" w:rsidRPr="00E91BA2" w:rsidRDefault="00895596" w:rsidP="00F41F5A">
            <w:pPr>
              <w:rPr>
                <w:rFonts w:ascii="Calibri" w:hAnsi="Calibri"/>
                <w:i/>
                <w:sz w:val="18"/>
              </w:rPr>
            </w:pPr>
            <w:r w:rsidRPr="00E91BA2">
              <w:rPr>
                <w:rFonts w:ascii="Calibri" w:hAnsi="Calibri"/>
                <w:sz w:val="18"/>
              </w:rPr>
              <w:t>None</w:t>
            </w:r>
          </w:p>
        </w:tc>
        <w:tc>
          <w:tcPr>
            <w:tcW w:w="1704" w:type="dxa"/>
          </w:tcPr>
          <w:p w14:paraId="0028858A" w14:textId="77777777" w:rsidR="00895596" w:rsidRPr="00E91BA2" w:rsidRDefault="00895596" w:rsidP="00F41F5A">
            <w:pPr>
              <w:rPr>
                <w:rFonts w:ascii="Calibri" w:hAnsi="Calibri"/>
                <w:sz w:val="18"/>
              </w:rPr>
            </w:pPr>
            <w:r w:rsidRPr="00E91BA2">
              <w:rPr>
                <w:rFonts w:ascii="Calibri" w:hAnsi="Calibri"/>
                <w:sz w:val="18"/>
              </w:rPr>
              <w:t>At minimum annually</w:t>
            </w:r>
          </w:p>
        </w:tc>
      </w:tr>
      <w:tr w:rsidR="00895596" w:rsidRPr="00E91BA2" w14:paraId="7D3317DB" w14:textId="77777777" w:rsidTr="00F41F5A">
        <w:trPr>
          <w:jc w:val="center"/>
        </w:trPr>
        <w:tc>
          <w:tcPr>
            <w:tcW w:w="3141" w:type="dxa"/>
          </w:tcPr>
          <w:p w14:paraId="2CBABE3B" w14:textId="77777777" w:rsidR="00895596" w:rsidRPr="00E91BA2" w:rsidRDefault="00895596" w:rsidP="00F41F5A">
            <w:pPr>
              <w:rPr>
                <w:rFonts w:ascii="Calibri" w:hAnsi="Calibri"/>
                <w:sz w:val="18"/>
              </w:rPr>
            </w:pPr>
            <w:r w:rsidRPr="00E91BA2">
              <w:rPr>
                <w:rFonts w:ascii="Calibri" w:hAnsi="Calibri"/>
                <w:sz w:val="18"/>
              </w:rPr>
              <w:lastRenderedPageBreak/>
              <w:t>Supervision missions</w:t>
            </w:r>
          </w:p>
        </w:tc>
        <w:tc>
          <w:tcPr>
            <w:tcW w:w="1979" w:type="dxa"/>
          </w:tcPr>
          <w:p w14:paraId="1320A465" w14:textId="77777777" w:rsidR="00895596" w:rsidRPr="00E91BA2" w:rsidRDefault="00895596" w:rsidP="00F41F5A">
            <w:pPr>
              <w:rPr>
                <w:rFonts w:ascii="Calibri" w:hAnsi="Calibri"/>
                <w:b/>
                <w:sz w:val="18"/>
              </w:rPr>
            </w:pPr>
            <w:r w:rsidRPr="00E91BA2">
              <w:rPr>
                <w:rFonts w:ascii="Calibri" w:hAnsi="Calibri"/>
                <w:sz w:val="18"/>
              </w:rPr>
              <w:t>UNDP Country Office</w:t>
            </w:r>
          </w:p>
        </w:tc>
        <w:tc>
          <w:tcPr>
            <w:tcW w:w="1349" w:type="dxa"/>
          </w:tcPr>
          <w:p w14:paraId="664F6AB1" w14:textId="77777777" w:rsidR="00895596" w:rsidRPr="00E91BA2" w:rsidRDefault="00895596" w:rsidP="00F41F5A">
            <w:pPr>
              <w:pStyle w:val="BodyText23"/>
              <w:rPr>
                <w:rFonts w:ascii="Calibri" w:hAnsi="Calibri"/>
                <w:sz w:val="18"/>
              </w:rPr>
            </w:pPr>
            <w:r w:rsidRPr="00E91BA2">
              <w:rPr>
                <w:rFonts w:ascii="Calibri" w:hAnsi="Calibri"/>
                <w:sz w:val="18"/>
              </w:rPr>
              <w:t>None</w:t>
            </w:r>
            <w:r w:rsidRPr="00E91BA2">
              <w:rPr>
                <w:rStyle w:val="FootnoteReference"/>
                <w:rFonts w:ascii="Calibri" w:hAnsi="Calibri"/>
              </w:rPr>
              <w:footnoteReference w:id="68"/>
            </w:r>
          </w:p>
        </w:tc>
        <w:tc>
          <w:tcPr>
            <w:tcW w:w="1177" w:type="dxa"/>
          </w:tcPr>
          <w:p w14:paraId="0FBCE464" w14:textId="77777777" w:rsidR="00895596" w:rsidRPr="00E91BA2" w:rsidRDefault="00895596" w:rsidP="00F41F5A">
            <w:pPr>
              <w:pStyle w:val="BodyText23"/>
              <w:rPr>
                <w:rFonts w:ascii="Calibri" w:hAnsi="Calibri"/>
                <w:sz w:val="18"/>
              </w:rPr>
            </w:pPr>
            <w:r w:rsidRPr="00E91BA2">
              <w:rPr>
                <w:rFonts w:ascii="Calibri" w:hAnsi="Calibri"/>
                <w:sz w:val="18"/>
              </w:rPr>
              <w:t>None</w:t>
            </w:r>
          </w:p>
        </w:tc>
        <w:tc>
          <w:tcPr>
            <w:tcW w:w="1704" w:type="dxa"/>
          </w:tcPr>
          <w:p w14:paraId="5C928CDE" w14:textId="77777777" w:rsidR="00895596" w:rsidRPr="00E91BA2" w:rsidRDefault="00895596" w:rsidP="00F41F5A">
            <w:pPr>
              <w:rPr>
                <w:rFonts w:ascii="Calibri" w:hAnsi="Calibri"/>
                <w:sz w:val="18"/>
              </w:rPr>
            </w:pPr>
            <w:r w:rsidRPr="00E91BA2">
              <w:rPr>
                <w:rFonts w:ascii="Calibri" w:hAnsi="Calibri"/>
                <w:sz w:val="18"/>
              </w:rPr>
              <w:t>Annually</w:t>
            </w:r>
          </w:p>
        </w:tc>
      </w:tr>
      <w:tr w:rsidR="00895596" w:rsidRPr="00E91BA2" w14:paraId="71DBAD63" w14:textId="77777777" w:rsidTr="00F41F5A">
        <w:trPr>
          <w:jc w:val="center"/>
        </w:trPr>
        <w:tc>
          <w:tcPr>
            <w:tcW w:w="3141" w:type="dxa"/>
          </w:tcPr>
          <w:p w14:paraId="2C272C63" w14:textId="77777777" w:rsidR="00895596" w:rsidRPr="00E91BA2" w:rsidRDefault="00895596" w:rsidP="00F41F5A">
            <w:pPr>
              <w:rPr>
                <w:rFonts w:ascii="Calibri" w:hAnsi="Calibri"/>
                <w:sz w:val="18"/>
              </w:rPr>
            </w:pPr>
            <w:r w:rsidRPr="00E91BA2">
              <w:rPr>
                <w:rFonts w:ascii="Calibri" w:hAnsi="Calibri"/>
                <w:sz w:val="18"/>
              </w:rPr>
              <w:t>Oversight missions</w:t>
            </w:r>
          </w:p>
        </w:tc>
        <w:tc>
          <w:tcPr>
            <w:tcW w:w="1979" w:type="dxa"/>
          </w:tcPr>
          <w:p w14:paraId="75DEA74E" w14:textId="77777777" w:rsidR="00895596" w:rsidRPr="00E91BA2" w:rsidRDefault="00895596" w:rsidP="00F41F5A">
            <w:pPr>
              <w:rPr>
                <w:rFonts w:ascii="Calibri" w:hAnsi="Calibri"/>
                <w:b/>
                <w:sz w:val="18"/>
              </w:rPr>
            </w:pPr>
            <w:r w:rsidRPr="00E91BA2">
              <w:rPr>
                <w:rFonts w:ascii="Calibri" w:hAnsi="Calibri"/>
                <w:sz w:val="18"/>
              </w:rPr>
              <w:t>UNDP-GEF team</w:t>
            </w:r>
          </w:p>
        </w:tc>
        <w:tc>
          <w:tcPr>
            <w:tcW w:w="1349" w:type="dxa"/>
          </w:tcPr>
          <w:p w14:paraId="79C55744" w14:textId="77777777" w:rsidR="00895596" w:rsidRPr="00E91BA2" w:rsidRDefault="00895596" w:rsidP="00F41F5A">
            <w:pPr>
              <w:pStyle w:val="BodyText23"/>
              <w:rPr>
                <w:rFonts w:ascii="Calibri" w:hAnsi="Calibri"/>
                <w:sz w:val="18"/>
              </w:rPr>
            </w:pPr>
            <w:r w:rsidRPr="00E91BA2">
              <w:rPr>
                <w:rFonts w:ascii="Calibri" w:hAnsi="Calibri"/>
                <w:sz w:val="18"/>
              </w:rPr>
              <w:t>None</w:t>
            </w:r>
            <w:r w:rsidRPr="00E91BA2">
              <w:rPr>
                <w:rStyle w:val="FootnoteReference"/>
                <w:rFonts w:ascii="Calibri" w:hAnsi="Calibri"/>
              </w:rPr>
              <w:footnoteReference w:id="69"/>
            </w:r>
          </w:p>
        </w:tc>
        <w:tc>
          <w:tcPr>
            <w:tcW w:w="1177" w:type="dxa"/>
          </w:tcPr>
          <w:p w14:paraId="22B1B654" w14:textId="77777777" w:rsidR="00895596" w:rsidRPr="00E91BA2" w:rsidRDefault="00895596" w:rsidP="00F41F5A">
            <w:pPr>
              <w:pStyle w:val="BodyText23"/>
              <w:rPr>
                <w:rFonts w:ascii="Calibri" w:hAnsi="Calibri"/>
                <w:sz w:val="18"/>
              </w:rPr>
            </w:pPr>
            <w:r w:rsidRPr="00E91BA2">
              <w:rPr>
                <w:rFonts w:ascii="Calibri" w:hAnsi="Calibri"/>
                <w:sz w:val="18"/>
              </w:rPr>
              <w:t>None</w:t>
            </w:r>
          </w:p>
        </w:tc>
        <w:tc>
          <w:tcPr>
            <w:tcW w:w="1704" w:type="dxa"/>
          </w:tcPr>
          <w:p w14:paraId="16AC7A47" w14:textId="77777777" w:rsidR="00895596" w:rsidRPr="00E91BA2" w:rsidRDefault="00895596" w:rsidP="00F41F5A">
            <w:pPr>
              <w:rPr>
                <w:rFonts w:ascii="Calibri" w:hAnsi="Calibri"/>
                <w:sz w:val="18"/>
              </w:rPr>
            </w:pPr>
            <w:r w:rsidRPr="00E91BA2">
              <w:rPr>
                <w:rFonts w:ascii="Calibri" w:hAnsi="Calibri"/>
                <w:sz w:val="18"/>
              </w:rPr>
              <w:t>Troubleshooting as needed</w:t>
            </w:r>
          </w:p>
        </w:tc>
      </w:tr>
      <w:tr w:rsidR="00895596" w:rsidRPr="00E91BA2" w14:paraId="28BDBFDA" w14:textId="77777777" w:rsidTr="00F41F5A">
        <w:trPr>
          <w:jc w:val="center"/>
        </w:trPr>
        <w:tc>
          <w:tcPr>
            <w:tcW w:w="3141" w:type="dxa"/>
          </w:tcPr>
          <w:p w14:paraId="1397A6A1" w14:textId="77777777" w:rsidR="00895596" w:rsidRPr="00E91BA2" w:rsidRDefault="00895596" w:rsidP="00F41F5A">
            <w:pPr>
              <w:rPr>
                <w:rFonts w:ascii="Calibri" w:hAnsi="Calibri"/>
                <w:sz w:val="18"/>
              </w:rPr>
            </w:pPr>
            <w:r w:rsidRPr="00E91BA2">
              <w:rPr>
                <w:rFonts w:ascii="Calibri" w:hAnsi="Calibri"/>
                <w:sz w:val="18"/>
              </w:rPr>
              <w:t xml:space="preserve">GEF Secretariat learning missions/site visits </w:t>
            </w:r>
          </w:p>
        </w:tc>
        <w:tc>
          <w:tcPr>
            <w:tcW w:w="1979" w:type="dxa"/>
          </w:tcPr>
          <w:p w14:paraId="3BE0251D" w14:textId="77777777" w:rsidR="00895596" w:rsidRPr="00E91BA2" w:rsidRDefault="00895596" w:rsidP="00F41F5A">
            <w:pPr>
              <w:rPr>
                <w:rFonts w:ascii="Calibri" w:hAnsi="Calibri"/>
                <w:sz w:val="18"/>
              </w:rPr>
            </w:pPr>
            <w:r w:rsidRPr="00E91BA2">
              <w:rPr>
                <w:rFonts w:ascii="Calibri" w:hAnsi="Calibri"/>
                <w:sz w:val="18"/>
              </w:rPr>
              <w:t>UNDP Country Office and Project Manager and UNDP-GEF team</w:t>
            </w:r>
          </w:p>
        </w:tc>
        <w:tc>
          <w:tcPr>
            <w:tcW w:w="1349" w:type="dxa"/>
          </w:tcPr>
          <w:p w14:paraId="20FC8CF9" w14:textId="77777777" w:rsidR="00895596" w:rsidRPr="00E91BA2" w:rsidRDefault="00895596" w:rsidP="00F41F5A">
            <w:pPr>
              <w:pStyle w:val="BodyText23"/>
              <w:rPr>
                <w:rFonts w:ascii="Calibri" w:hAnsi="Calibri"/>
                <w:sz w:val="18"/>
              </w:rPr>
            </w:pPr>
            <w:r w:rsidRPr="00E91BA2">
              <w:rPr>
                <w:rFonts w:ascii="Calibri" w:hAnsi="Calibri"/>
                <w:sz w:val="18"/>
              </w:rPr>
              <w:t>None</w:t>
            </w:r>
          </w:p>
        </w:tc>
        <w:tc>
          <w:tcPr>
            <w:tcW w:w="1177" w:type="dxa"/>
          </w:tcPr>
          <w:p w14:paraId="13B8F238" w14:textId="77777777" w:rsidR="00895596" w:rsidRPr="00E91BA2" w:rsidRDefault="00895596" w:rsidP="00F41F5A">
            <w:pPr>
              <w:pStyle w:val="BodyText23"/>
              <w:rPr>
                <w:rFonts w:ascii="Calibri" w:hAnsi="Calibri"/>
                <w:sz w:val="18"/>
              </w:rPr>
            </w:pPr>
            <w:r w:rsidRPr="00E91BA2">
              <w:rPr>
                <w:rFonts w:ascii="Calibri" w:hAnsi="Calibri"/>
                <w:sz w:val="18"/>
              </w:rPr>
              <w:t>None</w:t>
            </w:r>
          </w:p>
        </w:tc>
        <w:tc>
          <w:tcPr>
            <w:tcW w:w="1704" w:type="dxa"/>
          </w:tcPr>
          <w:p w14:paraId="393105F1" w14:textId="77777777" w:rsidR="00895596" w:rsidRPr="00E91BA2" w:rsidRDefault="00895596" w:rsidP="00F41F5A">
            <w:pPr>
              <w:rPr>
                <w:rFonts w:ascii="Calibri" w:hAnsi="Calibri"/>
                <w:sz w:val="18"/>
              </w:rPr>
            </w:pPr>
            <w:r w:rsidRPr="00E91BA2">
              <w:rPr>
                <w:rFonts w:ascii="Calibri" w:hAnsi="Calibri"/>
                <w:sz w:val="18"/>
              </w:rPr>
              <w:t>To be determined.</w:t>
            </w:r>
          </w:p>
        </w:tc>
      </w:tr>
      <w:tr w:rsidR="00895596" w:rsidRPr="00E91BA2" w14:paraId="55E34867" w14:textId="77777777" w:rsidTr="00F41F5A">
        <w:trPr>
          <w:jc w:val="center"/>
        </w:trPr>
        <w:tc>
          <w:tcPr>
            <w:tcW w:w="3141" w:type="dxa"/>
          </w:tcPr>
          <w:p w14:paraId="1275C4BF" w14:textId="77777777" w:rsidR="00895596" w:rsidRPr="00E91BA2" w:rsidRDefault="00895596" w:rsidP="00F41F5A">
            <w:pPr>
              <w:rPr>
                <w:rFonts w:ascii="Calibri" w:hAnsi="Calibri"/>
                <w:i/>
                <w:sz w:val="18"/>
              </w:rPr>
            </w:pPr>
            <w:r w:rsidRPr="00E91BA2">
              <w:rPr>
                <w:rFonts w:ascii="Calibri" w:hAnsi="Calibri"/>
                <w:i/>
                <w:sz w:val="18"/>
              </w:rPr>
              <w:t>Mid-term GEF Tracking Tool to be updated</w:t>
            </w:r>
          </w:p>
        </w:tc>
        <w:tc>
          <w:tcPr>
            <w:tcW w:w="1979" w:type="dxa"/>
          </w:tcPr>
          <w:p w14:paraId="4B098FDA" w14:textId="77777777" w:rsidR="00895596" w:rsidRPr="00E91BA2" w:rsidRDefault="00895596" w:rsidP="00F41F5A">
            <w:pPr>
              <w:rPr>
                <w:rFonts w:ascii="Calibri" w:hAnsi="Calibri"/>
                <w:i/>
                <w:sz w:val="18"/>
              </w:rPr>
            </w:pPr>
            <w:r w:rsidRPr="00E91BA2">
              <w:rPr>
                <w:rFonts w:ascii="Calibri" w:hAnsi="Calibri"/>
                <w:i/>
                <w:sz w:val="18"/>
              </w:rPr>
              <w:t>Project Manager/ M&amp;E expert</w:t>
            </w:r>
          </w:p>
        </w:tc>
        <w:tc>
          <w:tcPr>
            <w:tcW w:w="1349" w:type="dxa"/>
          </w:tcPr>
          <w:p w14:paraId="48E08E70" w14:textId="77777777" w:rsidR="00895596" w:rsidRPr="00E91BA2" w:rsidRDefault="00895596" w:rsidP="00F41F5A">
            <w:pPr>
              <w:rPr>
                <w:rFonts w:ascii="Calibri" w:hAnsi="Calibri"/>
                <w:i/>
                <w:sz w:val="18"/>
              </w:rPr>
            </w:pPr>
            <w:r w:rsidRPr="00E91BA2">
              <w:rPr>
                <w:rFonts w:ascii="Calibri" w:hAnsi="Calibri" w:cs="Calibri"/>
                <w:i/>
                <w:sz w:val="18"/>
                <w:szCs w:val="18"/>
              </w:rPr>
              <w:t>US$</w:t>
            </w:r>
            <w:r w:rsidRPr="00E91BA2">
              <w:rPr>
                <w:rFonts w:ascii="Calibri" w:hAnsi="Calibri"/>
                <w:i/>
                <w:sz w:val="18"/>
              </w:rPr>
              <w:t xml:space="preserve"> 10,000 </w:t>
            </w:r>
          </w:p>
        </w:tc>
        <w:tc>
          <w:tcPr>
            <w:tcW w:w="1177" w:type="dxa"/>
          </w:tcPr>
          <w:p w14:paraId="69C53C45" w14:textId="77777777" w:rsidR="00895596" w:rsidRPr="00E91BA2" w:rsidRDefault="00895596" w:rsidP="00F41F5A">
            <w:pPr>
              <w:rPr>
                <w:rFonts w:ascii="Calibri" w:hAnsi="Calibri"/>
                <w:i/>
                <w:sz w:val="18"/>
              </w:rPr>
            </w:pPr>
            <w:r w:rsidRPr="00E91BA2">
              <w:rPr>
                <w:rFonts w:ascii="Calibri" w:hAnsi="Calibri"/>
                <w:sz w:val="18"/>
              </w:rPr>
              <w:t>None</w:t>
            </w:r>
          </w:p>
        </w:tc>
        <w:tc>
          <w:tcPr>
            <w:tcW w:w="1704" w:type="dxa"/>
          </w:tcPr>
          <w:p w14:paraId="4EA61E3F" w14:textId="77777777" w:rsidR="00895596" w:rsidRPr="00E91BA2" w:rsidRDefault="00895596" w:rsidP="00F41F5A">
            <w:pPr>
              <w:rPr>
                <w:rFonts w:ascii="Calibri" w:hAnsi="Calibri"/>
                <w:i/>
                <w:sz w:val="18"/>
              </w:rPr>
            </w:pPr>
            <w:r w:rsidRPr="00E91BA2">
              <w:rPr>
                <w:rFonts w:ascii="Calibri" w:hAnsi="Calibri"/>
                <w:i/>
                <w:sz w:val="18"/>
              </w:rPr>
              <w:t>Before mid-term review mission takes place.</w:t>
            </w:r>
          </w:p>
        </w:tc>
      </w:tr>
      <w:tr w:rsidR="00895596" w:rsidRPr="00E91BA2" w14:paraId="1CDBFB17" w14:textId="77777777" w:rsidTr="00F41F5A">
        <w:trPr>
          <w:jc w:val="center"/>
        </w:trPr>
        <w:tc>
          <w:tcPr>
            <w:tcW w:w="3141" w:type="dxa"/>
          </w:tcPr>
          <w:p w14:paraId="0B5D7861" w14:textId="77777777" w:rsidR="00895596" w:rsidRPr="00E91BA2" w:rsidRDefault="00895596" w:rsidP="00F41F5A">
            <w:pPr>
              <w:rPr>
                <w:rFonts w:ascii="Calibri" w:hAnsi="Calibri"/>
                <w:i/>
                <w:sz w:val="18"/>
              </w:rPr>
            </w:pPr>
            <w:r w:rsidRPr="00E91BA2">
              <w:rPr>
                <w:rFonts w:ascii="Calibri" w:hAnsi="Calibri"/>
                <w:i/>
                <w:sz w:val="18"/>
              </w:rPr>
              <w:t xml:space="preserve">Independent Mid-term Review (MTR) and management response </w:t>
            </w:r>
          </w:p>
        </w:tc>
        <w:tc>
          <w:tcPr>
            <w:tcW w:w="1979" w:type="dxa"/>
          </w:tcPr>
          <w:p w14:paraId="1BDFD65D" w14:textId="77777777" w:rsidR="00895596" w:rsidRPr="00E91BA2" w:rsidRDefault="00895596" w:rsidP="00F41F5A">
            <w:pPr>
              <w:rPr>
                <w:rFonts w:ascii="Calibri" w:hAnsi="Calibri"/>
                <w:i/>
                <w:sz w:val="18"/>
              </w:rPr>
            </w:pPr>
            <w:r w:rsidRPr="00E91BA2">
              <w:rPr>
                <w:rFonts w:ascii="Calibri" w:hAnsi="Calibri"/>
                <w:i/>
                <w:sz w:val="18"/>
              </w:rPr>
              <w:t>UNDP Country Office and Project team and UNDP-GEF team</w:t>
            </w:r>
          </w:p>
        </w:tc>
        <w:tc>
          <w:tcPr>
            <w:tcW w:w="1349" w:type="dxa"/>
          </w:tcPr>
          <w:p w14:paraId="752F7F4E" w14:textId="77777777" w:rsidR="00895596" w:rsidRPr="00E91BA2" w:rsidRDefault="00895596" w:rsidP="00F41F5A">
            <w:pPr>
              <w:rPr>
                <w:rFonts w:ascii="Calibri" w:hAnsi="Calibri"/>
                <w:i/>
                <w:sz w:val="18"/>
              </w:rPr>
            </w:pPr>
            <w:r w:rsidRPr="00E91BA2">
              <w:rPr>
                <w:rFonts w:ascii="Calibri" w:hAnsi="Calibri" w:cs="Calibri"/>
                <w:i/>
                <w:sz w:val="18"/>
                <w:szCs w:val="18"/>
              </w:rPr>
              <w:t>US$</w:t>
            </w:r>
            <w:r w:rsidRPr="00E91BA2">
              <w:rPr>
                <w:rFonts w:ascii="Calibri" w:hAnsi="Calibri"/>
                <w:i/>
                <w:sz w:val="18"/>
              </w:rPr>
              <w:t xml:space="preserve"> 25,000 </w:t>
            </w:r>
          </w:p>
        </w:tc>
        <w:tc>
          <w:tcPr>
            <w:tcW w:w="1177" w:type="dxa"/>
          </w:tcPr>
          <w:p w14:paraId="3A33C527" w14:textId="77777777" w:rsidR="00895596" w:rsidRPr="00E91BA2" w:rsidRDefault="00895596" w:rsidP="00F41F5A">
            <w:pPr>
              <w:rPr>
                <w:rFonts w:ascii="Calibri" w:hAnsi="Calibri"/>
                <w:i/>
                <w:sz w:val="18"/>
              </w:rPr>
            </w:pPr>
            <w:r w:rsidRPr="00E91BA2">
              <w:rPr>
                <w:rFonts w:ascii="Calibri" w:hAnsi="Calibri"/>
                <w:sz w:val="18"/>
              </w:rPr>
              <w:t>None</w:t>
            </w:r>
          </w:p>
        </w:tc>
        <w:tc>
          <w:tcPr>
            <w:tcW w:w="1704" w:type="dxa"/>
          </w:tcPr>
          <w:p w14:paraId="6F1F3FB5" w14:textId="77777777" w:rsidR="00895596" w:rsidRPr="00E91BA2" w:rsidRDefault="00895596" w:rsidP="00F41F5A">
            <w:pPr>
              <w:rPr>
                <w:rFonts w:ascii="Calibri" w:hAnsi="Calibri"/>
                <w:i/>
                <w:sz w:val="18"/>
              </w:rPr>
            </w:pPr>
            <w:r w:rsidRPr="00E91BA2">
              <w:rPr>
                <w:rFonts w:ascii="Calibri" w:hAnsi="Calibri"/>
                <w:i/>
                <w:sz w:val="18"/>
              </w:rPr>
              <w:t>Between 2</w:t>
            </w:r>
            <w:r w:rsidRPr="00E91BA2">
              <w:rPr>
                <w:rFonts w:ascii="Calibri" w:hAnsi="Calibri"/>
                <w:i/>
                <w:sz w:val="18"/>
                <w:vertAlign w:val="superscript"/>
              </w:rPr>
              <w:t>nd</w:t>
            </w:r>
            <w:r w:rsidRPr="00E91BA2">
              <w:rPr>
                <w:rFonts w:ascii="Calibri" w:hAnsi="Calibri"/>
                <w:i/>
                <w:sz w:val="18"/>
              </w:rPr>
              <w:t xml:space="preserve"> and 3</w:t>
            </w:r>
            <w:r w:rsidRPr="00E91BA2">
              <w:rPr>
                <w:rFonts w:ascii="Calibri" w:hAnsi="Calibri"/>
                <w:i/>
                <w:sz w:val="18"/>
                <w:vertAlign w:val="superscript"/>
              </w:rPr>
              <w:t>rd</w:t>
            </w:r>
            <w:r w:rsidRPr="00E91BA2">
              <w:rPr>
                <w:rFonts w:ascii="Calibri" w:hAnsi="Calibri"/>
                <w:i/>
                <w:sz w:val="18"/>
              </w:rPr>
              <w:t xml:space="preserve"> PIR.  </w:t>
            </w:r>
          </w:p>
        </w:tc>
      </w:tr>
      <w:tr w:rsidR="00895596" w:rsidRPr="00E91BA2" w14:paraId="1A4917C5" w14:textId="77777777" w:rsidTr="00F41F5A">
        <w:trPr>
          <w:jc w:val="center"/>
        </w:trPr>
        <w:tc>
          <w:tcPr>
            <w:tcW w:w="3141" w:type="dxa"/>
          </w:tcPr>
          <w:p w14:paraId="3E3C7068" w14:textId="77777777" w:rsidR="00895596" w:rsidRPr="00E91BA2" w:rsidRDefault="00895596" w:rsidP="00F41F5A">
            <w:pPr>
              <w:rPr>
                <w:rFonts w:ascii="Calibri" w:hAnsi="Calibri"/>
                <w:sz w:val="18"/>
              </w:rPr>
            </w:pPr>
            <w:r w:rsidRPr="00E91BA2">
              <w:rPr>
                <w:rFonts w:ascii="Calibri" w:hAnsi="Calibri"/>
                <w:sz w:val="18"/>
              </w:rPr>
              <w:t xml:space="preserve">Terminal GEF Tracking Tool to be updated </w:t>
            </w:r>
          </w:p>
        </w:tc>
        <w:tc>
          <w:tcPr>
            <w:tcW w:w="1979" w:type="dxa"/>
          </w:tcPr>
          <w:p w14:paraId="2FB11176" w14:textId="77777777" w:rsidR="00895596" w:rsidRPr="00E91BA2" w:rsidRDefault="00895596" w:rsidP="00F41F5A">
            <w:pPr>
              <w:rPr>
                <w:rFonts w:ascii="Calibri" w:hAnsi="Calibri"/>
                <w:sz w:val="18"/>
              </w:rPr>
            </w:pPr>
            <w:r w:rsidRPr="00E91BA2">
              <w:rPr>
                <w:rFonts w:ascii="Calibri" w:hAnsi="Calibri"/>
                <w:sz w:val="18"/>
              </w:rPr>
              <w:t>Project Manager</w:t>
            </w:r>
            <w:r w:rsidRPr="00E91BA2">
              <w:rPr>
                <w:rFonts w:ascii="Calibri" w:hAnsi="Calibri"/>
                <w:i/>
                <w:sz w:val="18"/>
              </w:rPr>
              <w:t>/ M&amp;E expert</w:t>
            </w:r>
            <w:r w:rsidRPr="00E91BA2">
              <w:rPr>
                <w:rFonts w:ascii="Calibri" w:hAnsi="Calibri"/>
                <w:sz w:val="18"/>
              </w:rPr>
              <w:t xml:space="preserve"> </w:t>
            </w:r>
          </w:p>
        </w:tc>
        <w:tc>
          <w:tcPr>
            <w:tcW w:w="1349" w:type="dxa"/>
          </w:tcPr>
          <w:p w14:paraId="36F7A0E1" w14:textId="77777777" w:rsidR="00895596" w:rsidRPr="00E91BA2" w:rsidRDefault="00895596" w:rsidP="00F41F5A">
            <w:pPr>
              <w:rPr>
                <w:rFonts w:ascii="Calibri" w:hAnsi="Calibri"/>
                <w:sz w:val="18"/>
              </w:rPr>
            </w:pPr>
            <w:r w:rsidRPr="00E91BA2">
              <w:rPr>
                <w:rFonts w:ascii="Calibri" w:hAnsi="Calibri" w:cs="Calibri"/>
                <w:sz w:val="18"/>
                <w:szCs w:val="18"/>
              </w:rPr>
              <w:t>US$</w:t>
            </w:r>
            <w:r w:rsidRPr="00E91BA2">
              <w:rPr>
                <w:rFonts w:ascii="Calibri" w:hAnsi="Calibri"/>
                <w:sz w:val="18"/>
              </w:rPr>
              <w:t xml:space="preserve"> 10,000 </w:t>
            </w:r>
          </w:p>
        </w:tc>
        <w:tc>
          <w:tcPr>
            <w:tcW w:w="1177" w:type="dxa"/>
          </w:tcPr>
          <w:p w14:paraId="54E39661" w14:textId="77777777" w:rsidR="00895596" w:rsidRPr="00E91BA2" w:rsidRDefault="00895596" w:rsidP="00F41F5A">
            <w:pPr>
              <w:rPr>
                <w:rFonts w:ascii="Calibri" w:hAnsi="Calibri"/>
                <w:sz w:val="18"/>
              </w:rPr>
            </w:pPr>
            <w:r w:rsidRPr="00E91BA2">
              <w:rPr>
                <w:rFonts w:ascii="Calibri" w:hAnsi="Calibri"/>
                <w:sz w:val="18"/>
              </w:rPr>
              <w:t>None</w:t>
            </w:r>
          </w:p>
        </w:tc>
        <w:tc>
          <w:tcPr>
            <w:tcW w:w="1704" w:type="dxa"/>
          </w:tcPr>
          <w:p w14:paraId="3A0CDB62" w14:textId="77777777" w:rsidR="00895596" w:rsidRPr="00E91BA2" w:rsidRDefault="00895596" w:rsidP="00F41F5A">
            <w:pPr>
              <w:rPr>
                <w:rFonts w:ascii="Calibri" w:hAnsi="Calibri"/>
                <w:sz w:val="18"/>
              </w:rPr>
            </w:pPr>
            <w:r w:rsidRPr="00E91BA2">
              <w:rPr>
                <w:rFonts w:ascii="Calibri" w:hAnsi="Calibri"/>
                <w:sz w:val="18"/>
              </w:rPr>
              <w:t>Before terminal evaluation mission takes place</w:t>
            </w:r>
          </w:p>
        </w:tc>
      </w:tr>
      <w:tr w:rsidR="00895596" w:rsidRPr="00E91BA2" w14:paraId="2793EFBF" w14:textId="77777777" w:rsidTr="00F41F5A">
        <w:trPr>
          <w:jc w:val="center"/>
        </w:trPr>
        <w:tc>
          <w:tcPr>
            <w:tcW w:w="3141" w:type="dxa"/>
          </w:tcPr>
          <w:p w14:paraId="012199E4" w14:textId="77777777" w:rsidR="00895596" w:rsidRPr="00E91BA2" w:rsidRDefault="00895596" w:rsidP="00F41F5A">
            <w:pPr>
              <w:rPr>
                <w:rFonts w:ascii="Calibri" w:hAnsi="Calibri"/>
                <w:sz w:val="18"/>
              </w:rPr>
            </w:pPr>
            <w:r w:rsidRPr="00E91BA2">
              <w:rPr>
                <w:rFonts w:ascii="Calibri" w:hAnsi="Calibri"/>
                <w:sz w:val="18"/>
              </w:rPr>
              <w:t>Independent Terminal Evaluation (TE) included in UNDP evaluation plan, and management response</w:t>
            </w:r>
          </w:p>
        </w:tc>
        <w:tc>
          <w:tcPr>
            <w:tcW w:w="1979" w:type="dxa"/>
          </w:tcPr>
          <w:p w14:paraId="01197196" w14:textId="77777777" w:rsidR="00895596" w:rsidRPr="00E91BA2" w:rsidRDefault="00895596" w:rsidP="00F41F5A">
            <w:pPr>
              <w:rPr>
                <w:rFonts w:ascii="Calibri" w:hAnsi="Calibri"/>
                <w:sz w:val="18"/>
              </w:rPr>
            </w:pPr>
            <w:r w:rsidRPr="00E91BA2">
              <w:rPr>
                <w:rFonts w:ascii="Calibri" w:hAnsi="Calibri"/>
                <w:sz w:val="18"/>
              </w:rPr>
              <w:t>UNDP Country Office and Project team and UNDP-GEF team</w:t>
            </w:r>
          </w:p>
        </w:tc>
        <w:tc>
          <w:tcPr>
            <w:tcW w:w="1349" w:type="dxa"/>
          </w:tcPr>
          <w:p w14:paraId="48272BFC" w14:textId="77777777" w:rsidR="00895596" w:rsidRPr="00E91BA2" w:rsidRDefault="00895596" w:rsidP="00F41F5A">
            <w:pPr>
              <w:rPr>
                <w:rFonts w:ascii="Calibri" w:hAnsi="Calibri"/>
                <w:sz w:val="18"/>
              </w:rPr>
            </w:pPr>
            <w:r w:rsidRPr="00E91BA2">
              <w:rPr>
                <w:rFonts w:ascii="Calibri" w:hAnsi="Calibri" w:cs="Calibri"/>
                <w:sz w:val="18"/>
                <w:szCs w:val="18"/>
              </w:rPr>
              <w:t>US$</w:t>
            </w:r>
            <w:r w:rsidRPr="00E91BA2">
              <w:rPr>
                <w:rFonts w:ascii="Calibri" w:hAnsi="Calibri"/>
                <w:sz w:val="18"/>
              </w:rPr>
              <w:t xml:space="preserve"> 35,000 </w:t>
            </w:r>
          </w:p>
        </w:tc>
        <w:tc>
          <w:tcPr>
            <w:tcW w:w="1177" w:type="dxa"/>
          </w:tcPr>
          <w:p w14:paraId="21CF3322" w14:textId="77777777" w:rsidR="00895596" w:rsidRPr="00E91BA2" w:rsidRDefault="00895596" w:rsidP="00F41F5A">
            <w:pPr>
              <w:tabs>
                <w:tab w:val="center" w:pos="1216"/>
              </w:tabs>
              <w:rPr>
                <w:rFonts w:ascii="Calibri" w:hAnsi="Calibri"/>
                <w:sz w:val="18"/>
              </w:rPr>
            </w:pPr>
            <w:r w:rsidRPr="00E91BA2">
              <w:rPr>
                <w:rFonts w:ascii="Calibri" w:hAnsi="Calibri"/>
                <w:sz w:val="18"/>
              </w:rPr>
              <w:t>None</w:t>
            </w:r>
          </w:p>
        </w:tc>
        <w:tc>
          <w:tcPr>
            <w:tcW w:w="1704" w:type="dxa"/>
          </w:tcPr>
          <w:p w14:paraId="24E95CA5" w14:textId="77777777" w:rsidR="00895596" w:rsidRPr="00E91BA2" w:rsidRDefault="00895596" w:rsidP="00F41F5A">
            <w:pPr>
              <w:rPr>
                <w:rFonts w:ascii="Calibri" w:hAnsi="Calibri"/>
                <w:sz w:val="18"/>
              </w:rPr>
            </w:pPr>
            <w:r w:rsidRPr="00E91BA2">
              <w:rPr>
                <w:rFonts w:ascii="Calibri" w:hAnsi="Calibri"/>
                <w:sz w:val="18"/>
              </w:rPr>
              <w:t>At least three months before operational closure</w:t>
            </w:r>
          </w:p>
        </w:tc>
      </w:tr>
      <w:tr w:rsidR="00895596" w:rsidRPr="00E91BA2" w14:paraId="2BF531ED" w14:textId="77777777" w:rsidTr="00F41F5A">
        <w:trPr>
          <w:jc w:val="center"/>
        </w:trPr>
        <w:tc>
          <w:tcPr>
            <w:tcW w:w="3141" w:type="dxa"/>
          </w:tcPr>
          <w:p w14:paraId="71614900" w14:textId="77777777" w:rsidR="00895596" w:rsidRPr="00E91BA2" w:rsidRDefault="00895596" w:rsidP="00F41F5A">
            <w:pPr>
              <w:rPr>
                <w:rFonts w:ascii="Calibri" w:hAnsi="Calibri"/>
                <w:i/>
                <w:sz w:val="18"/>
              </w:rPr>
            </w:pPr>
            <w:r w:rsidRPr="00E91BA2">
              <w:rPr>
                <w:rFonts w:ascii="Calibri" w:hAnsi="Calibri"/>
                <w:i/>
                <w:sz w:val="18"/>
              </w:rPr>
              <w:t xml:space="preserve">Translation of MTR and TE reports </w:t>
            </w:r>
          </w:p>
        </w:tc>
        <w:tc>
          <w:tcPr>
            <w:tcW w:w="1979" w:type="dxa"/>
          </w:tcPr>
          <w:p w14:paraId="3C3A844E" w14:textId="77777777" w:rsidR="00895596" w:rsidRPr="00E91BA2" w:rsidRDefault="00895596" w:rsidP="00F41F5A">
            <w:pPr>
              <w:rPr>
                <w:rFonts w:ascii="Calibri" w:hAnsi="Calibri"/>
                <w:i/>
                <w:sz w:val="18"/>
              </w:rPr>
            </w:pPr>
            <w:r w:rsidRPr="00E91BA2">
              <w:rPr>
                <w:rFonts w:ascii="Calibri" w:hAnsi="Calibri"/>
                <w:i/>
                <w:sz w:val="18"/>
              </w:rPr>
              <w:t>UNDP Country Office</w:t>
            </w:r>
          </w:p>
        </w:tc>
        <w:tc>
          <w:tcPr>
            <w:tcW w:w="1349" w:type="dxa"/>
          </w:tcPr>
          <w:p w14:paraId="2BF26F31" w14:textId="77777777" w:rsidR="00895596" w:rsidRPr="00E91BA2" w:rsidRDefault="00895596" w:rsidP="00F41F5A">
            <w:pPr>
              <w:rPr>
                <w:rFonts w:ascii="Calibri" w:hAnsi="Calibri"/>
                <w:i/>
                <w:sz w:val="18"/>
              </w:rPr>
            </w:pPr>
            <w:r w:rsidRPr="00E91BA2">
              <w:rPr>
                <w:rFonts w:ascii="Calibri" w:hAnsi="Calibri"/>
                <w:i/>
                <w:sz w:val="18"/>
              </w:rPr>
              <w:t>None</w:t>
            </w:r>
          </w:p>
        </w:tc>
        <w:tc>
          <w:tcPr>
            <w:tcW w:w="1177" w:type="dxa"/>
          </w:tcPr>
          <w:p w14:paraId="0EA06FE3" w14:textId="77777777" w:rsidR="00895596" w:rsidRPr="00E91BA2" w:rsidRDefault="00895596" w:rsidP="00F41F5A">
            <w:pPr>
              <w:rPr>
                <w:rFonts w:ascii="Calibri" w:hAnsi="Calibri"/>
                <w:i/>
                <w:sz w:val="18"/>
              </w:rPr>
            </w:pPr>
            <w:r w:rsidRPr="00E91BA2">
              <w:rPr>
                <w:rFonts w:ascii="Calibri" w:hAnsi="Calibri"/>
                <w:sz w:val="18"/>
              </w:rPr>
              <w:t>None</w:t>
            </w:r>
          </w:p>
        </w:tc>
        <w:tc>
          <w:tcPr>
            <w:tcW w:w="1704" w:type="dxa"/>
          </w:tcPr>
          <w:p w14:paraId="3BF11D13" w14:textId="77777777" w:rsidR="00895596" w:rsidRPr="00E91BA2" w:rsidRDefault="00895596" w:rsidP="00F41F5A">
            <w:pPr>
              <w:rPr>
                <w:rFonts w:ascii="Calibri" w:hAnsi="Calibri"/>
                <w:i/>
                <w:sz w:val="18"/>
              </w:rPr>
            </w:pPr>
            <w:r w:rsidRPr="00E91BA2">
              <w:rPr>
                <w:rFonts w:ascii="Calibri" w:hAnsi="Calibri"/>
                <w:i/>
                <w:sz w:val="18"/>
              </w:rPr>
              <w:t>Not applicable</w:t>
            </w:r>
          </w:p>
        </w:tc>
      </w:tr>
      <w:tr w:rsidR="00895596" w:rsidRPr="00E91BA2" w14:paraId="13BCC7AD" w14:textId="77777777" w:rsidTr="00F41F5A">
        <w:trPr>
          <w:cantSplit/>
          <w:trHeight w:val="710"/>
          <w:jc w:val="center"/>
        </w:trPr>
        <w:tc>
          <w:tcPr>
            <w:tcW w:w="5120" w:type="dxa"/>
            <w:gridSpan w:val="2"/>
            <w:shd w:val="clear" w:color="auto" w:fill="E6E6E6"/>
          </w:tcPr>
          <w:p w14:paraId="78892AA2" w14:textId="77777777" w:rsidR="00895596" w:rsidRPr="00E91BA2" w:rsidRDefault="00895596" w:rsidP="00F41F5A">
            <w:pPr>
              <w:rPr>
                <w:rFonts w:ascii="Calibri" w:hAnsi="Calibri"/>
                <w:b/>
                <w:sz w:val="18"/>
              </w:rPr>
            </w:pPr>
            <w:r w:rsidRPr="00E91BA2">
              <w:rPr>
                <w:rFonts w:ascii="Calibri" w:hAnsi="Calibri"/>
                <w:b/>
                <w:sz w:val="18"/>
              </w:rPr>
              <w:t xml:space="preserve">TOTAL indicative COST </w:t>
            </w:r>
          </w:p>
          <w:p w14:paraId="41358B60" w14:textId="77777777" w:rsidR="00895596" w:rsidRPr="00E91BA2" w:rsidRDefault="00895596" w:rsidP="00F41F5A">
            <w:pPr>
              <w:rPr>
                <w:rFonts w:ascii="Calibri" w:hAnsi="Calibri"/>
                <w:sz w:val="18"/>
              </w:rPr>
            </w:pPr>
            <w:r w:rsidRPr="00E91BA2">
              <w:rPr>
                <w:rFonts w:ascii="Calibri" w:hAnsi="Calibri"/>
                <w:sz w:val="18"/>
              </w:rPr>
              <w:t xml:space="preserve">Excluding project team staff time, and UNDP staff and travel expenses </w:t>
            </w:r>
          </w:p>
        </w:tc>
        <w:tc>
          <w:tcPr>
            <w:tcW w:w="1349" w:type="dxa"/>
            <w:shd w:val="clear" w:color="auto" w:fill="E6E6E6"/>
          </w:tcPr>
          <w:p w14:paraId="3E30CBE6" w14:textId="77777777" w:rsidR="00895596" w:rsidRPr="00E91BA2" w:rsidRDefault="00895596" w:rsidP="00F41F5A">
            <w:pPr>
              <w:rPr>
                <w:rFonts w:ascii="Calibri" w:hAnsi="Calibri"/>
                <w:b/>
                <w:i/>
                <w:sz w:val="18"/>
              </w:rPr>
            </w:pPr>
            <w:r w:rsidRPr="00E91BA2">
              <w:rPr>
                <w:rFonts w:ascii="Calibri" w:hAnsi="Calibri" w:cs="Calibri"/>
                <w:b/>
                <w:i/>
                <w:sz w:val="18"/>
                <w:szCs w:val="18"/>
              </w:rPr>
              <w:t>US$</w:t>
            </w:r>
            <w:r w:rsidRPr="00E91BA2">
              <w:rPr>
                <w:rFonts w:ascii="Calibri" w:hAnsi="Calibri"/>
                <w:b/>
                <w:i/>
                <w:sz w:val="18"/>
              </w:rPr>
              <w:t xml:space="preserve"> 195,000 </w:t>
            </w:r>
          </w:p>
          <w:p w14:paraId="710B1137" w14:textId="77777777" w:rsidR="00895596" w:rsidRPr="00E91BA2" w:rsidRDefault="00895596" w:rsidP="00F41F5A">
            <w:pPr>
              <w:rPr>
                <w:rFonts w:ascii="Calibri" w:hAnsi="Calibri"/>
                <w:i/>
                <w:sz w:val="18"/>
              </w:rPr>
            </w:pPr>
            <w:r w:rsidRPr="00E91BA2">
              <w:rPr>
                <w:rFonts w:ascii="Calibri" w:hAnsi="Calibri"/>
                <w:i/>
                <w:sz w:val="16"/>
              </w:rPr>
              <w:t>= 3.4% of overall GEF budget</w:t>
            </w:r>
          </w:p>
        </w:tc>
        <w:tc>
          <w:tcPr>
            <w:tcW w:w="1177" w:type="dxa"/>
            <w:shd w:val="clear" w:color="auto" w:fill="E6E6E6"/>
          </w:tcPr>
          <w:p w14:paraId="50A062F1" w14:textId="77777777" w:rsidR="00895596" w:rsidRPr="00E91BA2" w:rsidRDefault="00895596" w:rsidP="00F41F5A">
            <w:pPr>
              <w:rPr>
                <w:rFonts w:ascii="Calibri" w:hAnsi="Calibri"/>
                <w:i/>
                <w:sz w:val="18"/>
              </w:rPr>
            </w:pPr>
          </w:p>
        </w:tc>
        <w:tc>
          <w:tcPr>
            <w:tcW w:w="1704" w:type="dxa"/>
            <w:shd w:val="clear" w:color="auto" w:fill="E6E6E6"/>
          </w:tcPr>
          <w:p w14:paraId="34008A0C" w14:textId="77777777" w:rsidR="00895596" w:rsidRPr="00E91BA2" w:rsidRDefault="00895596" w:rsidP="00F41F5A">
            <w:pPr>
              <w:rPr>
                <w:rFonts w:ascii="Calibri" w:hAnsi="Calibri"/>
                <w:sz w:val="18"/>
              </w:rPr>
            </w:pPr>
          </w:p>
        </w:tc>
      </w:tr>
    </w:tbl>
    <w:p w14:paraId="188EF424" w14:textId="77777777" w:rsidR="00021542" w:rsidRPr="00E91BA2" w:rsidRDefault="00021542" w:rsidP="000553F8">
      <w:pPr>
        <w:rPr>
          <w:rFonts w:ascii="Calibri" w:hAnsi="Calibri"/>
          <w:b/>
        </w:rPr>
      </w:pPr>
      <w:r w:rsidRPr="00E91BA2">
        <w:rPr>
          <w:rFonts w:ascii="Calibri" w:hAnsi="Calibri"/>
          <w:b/>
        </w:rPr>
        <w:br w:type="page"/>
      </w:r>
    </w:p>
    <w:p w14:paraId="3F38D7AE" w14:textId="77777777" w:rsidR="00CE7053" w:rsidRPr="00E91BA2" w:rsidRDefault="00CE7053" w:rsidP="000553F8">
      <w:pPr>
        <w:rPr>
          <w:rFonts w:ascii="Calibri" w:hAnsi="Calibri"/>
          <w:b/>
        </w:rPr>
      </w:pPr>
    </w:p>
    <w:p w14:paraId="02B6F672" w14:textId="77777777" w:rsidR="003E3ABA" w:rsidRPr="00E91BA2" w:rsidRDefault="003E3ABA" w:rsidP="000553F8">
      <w:pPr>
        <w:pStyle w:val="Heading1"/>
        <w:spacing w:before="0" w:after="0"/>
        <w:rPr>
          <w:rFonts w:ascii="Calibri" w:hAnsi="Calibri"/>
          <w:lang w:val="en-GB"/>
        </w:rPr>
      </w:pPr>
      <w:bookmarkStart w:id="54" w:name="_Toc462999975"/>
      <w:bookmarkStart w:id="55" w:name="_Toc469915871"/>
      <w:bookmarkStart w:id="56" w:name="_Toc518984130"/>
      <w:r w:rsidRPr="00E91BA2">
        <w:rPr>
          <w:rFonts w:ascii="Calibri" w:hAnsi="Calibri"/>
          <w:lang w:val="en-GB"/>
        </w:rPr>
        <w:t>Governance and Management Arrangements</w:t>
      </w:r>
      <w:bookmarkEnd w:id="54"/>
      <w:bookmarkEnd w:id="55"/>
      <w:bookmarkEnd w:id="56"/>
      <w:r w:rsidRPr="00E91BA2">
        <w:rPr>
          <w:rFonts w:ascii="Calibri" w:hAnsi="Calibri"/>
          <w:lang w:val="en-GB"/>
        </w:rPr>
        <w:t xml:space="preserve"> </w:t>
      </w:r>
    </w:p>
    <w:p w14:paraId="40192AC9" w14:textId="77777777" w:rsidR="00A04E6F" w:rsidRPr="00E91BA2" w:rsidRDefault="00A04E6F" w:rsidP="000553F8">
      <w:pPr>
        <w:jc w:val="both"/>
        <w:rPr>
          <w:rFonts w:ascii="Calibri" w:hAnsi="Calibri"/>
          <w:b/>
          <w:i/>
        </w:rPr>
      </w:pPr>
    </w:p>
    <w:p w14:paraId="39CD5C6F" w14:textId="77777777" w:rsidR="00895596" w:rsidRPr="00E91BA2" w:rsidRDefault="00895596" w:rsidP="00895596">
      <w:pPr>
        <w:jc w:val="both"/>
        <w:rPr>
          <w:rFonts w:ascii="Calibri" w:hAnsi="Calibri" w:cs="Calibri"/>
          <w:sz w:val="20"/>
          <w:szCs w:val="20"/>
          <w:lang w:eastAsia="zh-CN"/>
        </w:rPr>
      </w:pPr>
      <w:r w:rsidRPr="00E91BA2">
        <w:rPr>
          <w:rFonts w:ascii="Calibri" w:hAnsi="Calibri"/>
          <w:sz w:val="21"/>
          <w:u w:val="single"/>
        </w:rPr>
        <w:t xml:space="preserve">Roles and responsibilities of </w:t>
      </w:r>
      <w:r w:rsidRPr="00E91BA2">
        <w:rPr>
          <w:rFonts w:ascii="Calibri" w:hAnsi="Calibri" w:cs="Calibri"/>
          <w:sz w:val="21"/>
          <w:szCs w:val="20"/>
          <w:u w:val="single"/>
          <w:lang w:eastAsia="zh-CN"/>
        </w:rPr>
        <w:t xml:space="preserve">project </w:t>
      </w:r>
      <w:r w:rsidRPr="00E91BA2">
        <w:rPr>
          <w:rFonts w:ascii="Calibri" w:hAnsi="Calibri"/>
          <w:sz w:val="21"/>
          <w:u w:val="single"/>
        </w:rPr>
        <w:t xml:space="preserve">governance </w:t>
      </w:r>
      <w:r w:rsidRPr="00E91BA2">
        <w:rPr>
          <w:rFonts w:ascii="Calibri" w:hAnsi="Calibri" w:cs="Calibri"/>
          <w:sz w:val="21"/>
          <w:szCs w:val="20"/>
          <w:u w:val="single"/>
          <w:lang w:eastAsia="zh-CN"/>
        </w:rPr>
        <w:t>mechanisms</w:t>
      </w:r>
      <w:r w:rsidRPr="00E91BA2">
        <w:rPr>
          <w:rFonts w:ascii="Calibri" w:hAnsi="Calibri" w:cs="Calibri"/>
          <w:sz w:val="20"/>
          <w:szCs w:val="20"/>
          <w:lang w:eastAsia="zh-CN"/>
        </w:rPr>
        <w:t xml:space="preserve">  </w:t>
      </w:r>
    </w:p>
    <w:p w14:paraId="165FF009" w14:textId="77777777" w:rsidR="00895596" w:rsidRPr="00E91BA2" w:rsidRDefault="00895596" w:rsidP="00895596">
      <w:pPr>
        <w:jc w:val="both"/>
        <w:rPr>
          <w:rFonts w:ascii="Calibri" w:hAnsi="Calibri" w:cs="Calibri"/>
          <w:sz w:val="20"/>
          <w:szCs w:val="20"/>
          <w:lang w:eastAsia="zh-CN"/>
        </w:rPr>
      </w:pPr>
    </w:p>
    <w:p w14:paraId="79883759" w14:textId="77777777" w:rsidR="00895596" w:rsidRPr="00E91BA2" w:rsidRDefault="00895596" w:rsidP="00895596">
      <w:pPr>
        <w:jc w:val="both"/>
        <w:rPr>
          <w:rFonts w:ascii="Calibri" w:hAnsi="Calibri" w:cs="Calibri"/>
          <w:sz w:val="20"/>
          <w:szCs w:val="20"/>
        </w:rPr>
      </w:pPr>
      <w:r w:rsidRPr="00E91BA2">
        <w:rPr>
          <w:rFonts w:ascii="Calibri" w:hAnsi="Calibri"/>
          <w:sz w:val="20"/>
        </w:rPr>
        <w:t xml:space="preserve">The project will be implemented following </w:t>
      </w:r>
      <w:r w:rsidRPr="00E91BA2">
        <w:rPr>
          <w:rFonts w:ascii="Calibri" w:hAnsi="Calibri" w:cs="Calibri"/>
          <w:sz w:val="20"/>
          <w:szCs w:val="20"/>
          <w:lang w:eastAsia="zh-CN"/>
        </w:rPr>
        <w:t xml:space="preserve">a </w:t>
      </w:r>
      <w:r w:rsidRPr="00E91BA2">
        <w:rPr>
          <w:rFonts w:ascii="Calibri" w:hAnsi="Calibri"/>
          <w:sz w:val="20"/>
        </w:rPr>
        <w:t xml:space="preserve">National Implementation Modality (NIM), according to procedures </w:t>
      </w:r>
      <w:r w:rsidRPr="00E91BA2">
        <w:rPr>
          <w:rFonts w:ascii="Calibri" w:hAnsi="Calibri" w:cs="Calibri"/>
          <w:sz w:val="20"/>
          <w:szCs w:val="20"/>
          <w:lang w:eastAsia="zh-CN"/>
        </w:rPr>
        <w:t xml:space="preserve">as </w:t>
      </w:r>
      <w:r w:rsidRPr="00E91BA2">
        <w:rPr>
          <w:rFonts w:ascii="Calibri" w:hAnsi="Calibri"/>
          <w:sz w:val="20"/>
        </w:rPr>
        <w:t>agreed between UNDP and the Government of Tanzania</w:t>
      </w:r>
      <w:r w:rsidRPr="00E91BA2">
        <w:rPr>
          <w:rFonts w:ascii="Calibri" w:hAnsi="Calibri"/>
          <w:i/>
          <w:sz w:val="20"/>
        </w:rPr>
        <w:t>.</w:t>
      </w:r>
      <w:r w:rsidRPr="00E91BA2">
        <w:rPr>
          <w:rFonts w:ascii="Calibri" w:hAnsi="Calibri"/>
          <w:sz w:val="20"/>
        </w:rPr>
        <w:t xml:space="preserve"> </w:t>
      </w:r>
      <w:r w:rsidRPr="00E91BA2">
        <w:rPr>
          <w:rFonts w:ascii="Calibri" w:hAnsi="Calibri" w:cs="Calibri"/>
          <w:sz w:val="20"/>
          <w:szCs w:val="20"/>
        </w:rPr>
        <w:t>As the GEF</w:t>
      </w:r>
      <w:r w:rsidRPr="00E91BA2">
        <w:rPr>
          <w:rFonts w:ascii="Calibri" w:hAnsi="Calibri"/>
          <w:sz w:val="20"/>
        </w:rPr>
        <w:t xml:space="preserve"> Implementing </w:t>
      </w:r>
      <w:r w:rsidRPr="00E91BA2">
        <w:rPr>
          <w:rFonts w:ascii="Calibri" w:hAnsi="Calibri" w:cs="Calibri"/>
          <w:sz w:val="20"/>
          <w:szCs w:val="20"/>
        </w:rPr>
        <w:t xml:space="preserve">Agency (IA) UNDP will hold ultimate accountability for the implementation of the project, as well as for monitoring and reporting progress, issues and challenges back to the donor.  </w:t>
      </w:r>
    </w:p>
    <w:p w14:paraId="79C0465E" w14:textId="77777777" w:rsidR="00895596" w:rsidRPr="00E91BA2" w:rsidRDefault="00895596" w:rsidP="00895596">
      <w:pPr>
        <w:jc w:val="both"/>
        <w:rPr>
          <w:rFonts w:ascii="Calibri" w:hAnsi="Calibri" w:cs="Calibri"/>
          <w:sz w:val="20"/>
          <w:szCs w:val="20"/>
          <w:lang w:eastAsia="zh-CN"/>
        </w:rPr>
      </w:pPr>
    </w:p>
    <w:p w14:paraId="605879DC" w14:textId="77777777" w:rsidR="00895596" w:rsidRPr="00E91BA2" w:rsidRDefault="00895596" w:rsidP="00895596">
      <w:pPr>
        <w:jc w:val="both"/>
        <w:rPr>
          <w:rFonts w:ascii="Calibri" w:hAnsi="Calibri"/>
          <w:sz w:val="20"/>
        </w:rPr>
      </w:pPr>
      <w:r w:rsidRPr="00E91BA2">
        <w:rPr>
          <w:rFonts w:ascii="Calibri" w:hAnsi="Calibri" w:cs="Calibri"/>
          <w:sz w:val="20"/>
          <w:szCs w:val="20"/>
          <w:lang w:eastAsia="zh-CN"/>
        </w:rPr>
        <w:t xml:space="preserve">The </w:t>
      </w:r>
      <w:r w:rsidRPr="00E91BA2">
        <w:rPr>
          <w:rFonts w:ascii="Calibri" w:hAnsi="Calibri" w:cs="Calibri"/>
          <w:b/>
          <w:sz w:val="20"/>
          <w:szCs w:val="20"/>
          <w:lang w:eastAsia="zh-CN"/>
        </w:rPr>
        <w:t xml:space="preserve">Implementing </w:t>
      </w:r>
      <w:r w:rsidRPr="00E91BA2">
        <w:rPr>
          <w:rFonts w:ascii="Calibri" w:hAnsi="Calibri"/>
          <w:b/>
          <w:sz w:val="20"/>
        </w:rPr>
        <w:t>Partner</w:t>
      </w:r>
      <w:r w:rsidRPr="00E91BA2">
        <w:rPr>
          <w:rFonts w:ascii="Calibri" w:hAnsi="Calibri" w:cs="Calibri"/>
          <w:sz w:val="20"/>
          <w:szCs w:val="20"/>
          <w:lang w:eastAsia="zh-CN"/>
        </w:rPr>
        <w:t xml:space="preserve"> (IP)</w:t>
      </w:r>
      <w:r w:rsidRPr="00E91BA2">
        <w:rPr>
          <w:rFonts w:ascii="Calibri" w:hAnsi="Calibri"/>
          <w:sz w:val="20"/>
        </w:rPr>
        <w:t xml:space="preserve"> for this project is </w:t>
      </w:r>
      <w:r w:rsidRPr="00E91BA2">
        <w:rPr>
          <w:rFonts w:ascii="Calibri" w:hAnsi="Calibri" w:cs="Calibri"/>
          <w:sz w:val="20"/>
          <w:szCs w:val="20"/>
          <w:lang w:eastAsia="zh-CN"/>
        </w:rPr>
        <w:t>the Wildlife Division (WD) in the</w:t>
      </w:r>
      <w:r w:rsidRPr="00E91BA2">
        <w:rPr>
          <w:rFonts w:ascii="Calibri" w:hAnsi="Calibri"/>
          <w:sz w:val="20"/>
        </w:rPr>
        <w:t xml:space="preserve"> Ministry of Natural Resources and Tourism (MNRT</w:t>
      </w:r>
      <w:r w:rsidRPr="00E91BA2">
        <w:rPr>
          <w:rFonts w:ascii="Calibri" w:hAnsi="Calibri" w:cs="Calibri"/>
          <w:sz w:val="20"/>
          <w:szCs w:val="20"/>
          <w:lang w:eastAsia="zh-CN"/>
        </w:rPr>
        <w:t>)</w:t>
      </w:r>
      <w:r w:rsidRPr="00E91BA2">
        <w:rPr>
          <w:rFonts w:ascii="Calibri" w:hAnsi="Calibri" w:cs="Calibri"/>
          <w:i/>
          <w:sz w:val="20"/>
          <w:szCs w:val="20"/>
          <w:lang w:eastAsia="zh-CN"/>
        </w:rPr>
        <w:t>.</w:t>
      </w:r>
      <w:r w:rsidRPr="00E91BA2">
        <w:rPr>
          <w:rFonts w:ascii="Calibri" w:hAnsi="Calibri"/>
          <w:i/>
          <w:sz w:val="20"/>
        </w:rPr>
        <w:t xml:space="preserve"> </w:t>
      </w:r>
      <w:r w:rsidRPr="00E91BA2">
        <w:rPr>
          <w:rFonts w:ascii="Calibri" w:hAnsi="Calibri"/>
          <w:sz w:val="20"/>
        </w:rPr>
        <w:t xml:space="preserve">The </w:t>
      </w:r>
      <w:r w:rsidRPr="00E91BA2">
        <w:rPr>
          <w:rFonts w:ascii="Calibri" w:hAnsi="Calibri" w:cs="Calibri"/>
          <w:sz w:val="20"/>
          <w:szCs w:val="20"/>
          <w:lang w:eastAsia="zh-CN"/>
        </w:rPr>
        <w:t xml:space="preserve">IP </w:t>
      </w:r>
      <w:r w:rsidRPr="00E91BA2">
        <w:rPr>
          <w:rFonts w:ascii="Calibri" w:hAnsi="Calibri"/>
          <w:sz w:val="20"/>
        </w:rPr>
        <w:t xml:space="preserve">is responsible and accountable for managing </w:t>
      </w:r>
      <w:r w:rsidRPr="00E91BA2">
        <w:rPr>
          <w:rFonts w:ascii="Calibri" w:hAnsi="Calibri" w:cs="Calibri"/>
          <w:sz w:val="20"/>
          <w:szCs w:val="20"/>
          <w:lang w:eastAsia="zh-CN"/>
        </w:rPr>
        <w:t>the implementation of the</w:t>
      </w:r>
      <w:r w:rsidRPr="00E91BA2">
        <w:rPr>
          <w:rFonts w:ascii="Calibri" w:hAnsi="Calibri"/>
          <w:sz w:val="20"/>
        </w:rPr>
        <w:t xml:space="preserve"> project, including </w:t>
      </w:r>
      <w:r w:rsidRPr="00E91BA2">
        <w:rPr>
          <w:rFonts w:ascii="Calibri" w:hAnsi="Calibri" w:cs="Calibri"/>
          <w:sz w:val="20"/>
          <w:szCs w:val="20"/>
          <w:lang w:eastAsia="zh-CN"/>
        </w:rPr>
        <w:t xml:space="preserve">timely achievement of </w:t>
      </w:r>
      <w:r w:rsidRPr="00E91BA2">
        <w:rPr>
          <w:rFonts w:ascii="Calibri" w:hAnsi="Calibri"/>
          <w:sz w:val="20"/>
        </w:rPr>
        <w:t xml:space="preserve">project outcomes and ensuring the effective </w:t>
      </w:r>
      <w:r w:rsidRPr="00E91BA2">
        <w:rPr>
          <w:rFonts w:ascii="Calibri" w:hAnsi="Calibri" w:cs="Calibri"/>
          <w:sz w:val="20"/>
          <w:szCs w:val="20"/>
          <w:lang w:eastAsia="zh-CN"/>
        </w:rPr>
        <w:t xml:space="preserve">and transparent </w:t>
      </w:r>
      <w:r w:rsidRPr="00E91BA2">
        <w:rPr>
          <w:rFonts w:ascii="Calibri" w:hAnsi="Calibri"/>
          <w:sz w:val="20"/>
        </w:rPr>
        <w:t>use of resources</w:t>
      </w:r>
      <w:r w:rsidRPr="00E91BA2">
        <w:rPr>
          <w:rFonts w:ascii="Calibri" w:hAnsi="Calibri" w:cs="Calibri"/>
          <w:sz w:val="20"/>
          <w:szCs w:val="20"/>
          <w:lang w:eastAsia="zh-CN"/>
        </w:rPr>
        <w:t>, as well as timely monitoring and evaluation of project interventions</w:t>
      </w:r>
      <w:r w:rsidRPr="00E91BA2">
        <w:rPr>
          <w:rFonts w:ascii="Calibri" w:hAnsi="Calibri"/>
          <w:sz w:val="20"/>
        </w:rPr>
        <w:t>.</w:t>
      </w:r>
    </w:p>
    <w:p w14:paraId="3D47D48C" w14:textId="77777777" w:rsidR="00895596" w:rsidRPr="00E91BA2" w:rsidRDefault="00895596" w:rsidP="00895596">
      <w:pPr>
        <w:jc w:val="both"/>
        <w:rPr>
          <w:rFonts w:ascii="Calibri" w:hAnsi="Calibri"/>
          <w:sz w:val="20"/>
        </w:rPr>
      </w:pPr>
      <w:r w:rsidRPr="00E91BA2">
        <w:rPr>
          <w:rFonts w:ascii="Calibri" w:hAnsi="Calibri"/>
          <w:sz w:val="20"/>
        </w:rPr>
        <w:t xml:space="preserve"> </w:t>
      </w:r>
    </w:p>
    <w:p w14:paraId="07B1E0B8" w14:textId="77777777" w:rsidR="00895596" w:rsidRPr="00E91BA2" w:rsidRDefault="00895596" w:rsidP="00895596">
      <w:pPr>
        <w:jc w:val="both"/>
        <w:rPr>
          <w:rFonts w:ascii="Calibri" w:hAnsi="Calibri"/>
          <w:sz w:val="20"/>
        </w:rPr>
      </w:pPr>
      <w:r w:rsidRPr="00E91BA2">
        <w:rPr>
          <w:rFonts w:ascii="Calibri" w:hAnsi="Calibri"/>
          <w:sz w:val="20"/>
        </w:rPr>
        <w:t>The project organization structure is as follows:</w:t>
      </w:r>
    </w:p>
    <w:p w14:paraId="4E06AEDC" w14:textId="77777777" w:rsidR="00895596" w:rsidRPr="00E91BA2" w:rsidRDefault="00895596" w:rsidP="00895596">
      <w:pPr>
        <w:shd w:val="clear" w:color="auto" w:fill="FFFFFF"/>
        <w:jc w:val="both"/>
        <w:rPr>
          <w:rFonts w:ascii="Calibri" w:hAnsi="Calibri" w:cs="Calibri"/>
          <w:sz w:val="20"/>
          <w:szCs w:val="20"/>
          <w:lang w:eastAsia="zh-CN"/>
        </w:rPr>
      </w:pPr>
      <w:r w:rsidRPr="00E91BA2">
        <w:rPr>
          <w:rFonts w:ascii="Calibri" w:hAnsi="Calibri" w:cs="Calibri"/>
          <w:noProof/>
          <w:sz w:val="20"/>
          <w:lang w:val="en-US"/>
        </w:rPr>
        <mc:AlternateContent>
          <mc:Choice Requires="wpg">
            <w:drawing>
              <wp:inline distT="0" distB="0" distL="0" distR="0" wp14:anchorId="105F5287" wp14:editId="33EDB885">
                <wp:extent cx="5731510" cy="3526790"/>
                <wp:effectExtent l="0" t="0" r="0" b="0"/>
                <wp:docPr id="77"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1510" cy="3526790"/>
                          <a:chOff x="0" y="0"/>
                          <a:chExt cx="59436" cy="36576"/>
                        </a:xfrm>
                      </wpg:grpSpPr>
                      <wps:wsp>
                        <wps:cNvPr id="78" name="Rectangle 3"/>
                        <wps:cNvSpPr>
                          <a:spLocks/>
                        </wps:cNvSpPr>
                        <wps:spPr bwMode="auto">
                          <a:xfrm>
                            <a:off x="0" y="0"/>
                            <a:ext cx="59436" cy="365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 name="Rectangle 342"/>
                        <wps:cNvSpPr>
                          <a:spLocks/>
                        </wps:cNvSpPr>
                        <wps:spPr bwMode="auto">
                          <a:xfrm>
                            <a:off x="21717" y="17526"/>
                            <a:ext cx="13716" cy="790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5DAEE7FC" w14:textId="77777777" w:rsidR="00E9238C" w:rsidRPr="00A97901" w:rsidRDefault="00E9238C" w:rsidP="00895596">
                              <w:pPr>
                                <w:jc w:val="center"/>
                                <w:rPr>
                                  <w:rFonts w:ascii="Calibri" w:hAnsi="Calibri" w:cs="Calibri"/>
                                  <w:b/>
                                  <w:sz w:val="18"/>
                                  <w:szCs w:val="18"/>
                                </w:rPr>
                              </w:pPr>
                              <w:r w:rsidRPr="00A97901">
                                <w:rPr>
                                  <w:rFonts w:ascii="Calibri" w:hAnsi="Calibri" w:cs="Calibri"/>
                                  <w:b/>
                                  <w:sz w:val="18"/>
                                  <w:szCs w:val="18"/>
                                </w:rPr>
                                <w:t xml:space="preserve">Project Coordinator (Counterpart to PM) </w:t>
                              </w:r>
                            </w:p>
                            <w:p w14:paraId="1A0692A7" w14:textId="77777777" w:rsidR="00E9238C" w:rsidRPr="00A97901" w:rsidRDefault="00E9238C" w:rsidP="00895596">
                              <w:pPr>
                                <w:jc w:val="center"/>
                                <w:rPr>
                                  <w:rFonts w:ascii="Calibri" w:hAnsi="Calibri" w:cs="Calibri"/>
                                  <w:sz w:val="20"/>
                                  <w:szCs w:val="20"/>
                                </w:rPr>
                              </w:pPr>
                              <w:r w:rsidRPr="00A97901">
                                <w:rPr>
                                  <w:rFonts w:ascii="Calibri" w:hAnsi="Calibri" w:cs="Calibri"/>
                                  <w:sz w:val="20"/>
                                  <w:szCs w:val="20"/>
                                </w:rPr>
                                <w:t>Assistant Director Anti-Poaching WFCTT</w:t>
                              </w:r>
                            </w:p>
                          </w:txbxContent>
                        </wps:txbx>
                        <wps:bodyPr rot="0" vert="horz" wrap="square" lIns="91440" tIns="45720" rIns="91440" bIns="45720" anchor="t" anchorCtr="0" upright="1">
                          <a:noAutofit/>
                        </wps:bodyPr>
                      </wps:wsp>
                      <wps:wsp>
                        <wps:cNvPr id="80" name="Rectangle 343"/>
                        <wps:cNvSpPr>
                          <a:spLocks/>
                        </wps:cNvSpPr>
                        <wps:spPr bwMode="auto">
                          <a:xfrm>
                            <a:off x="5715" y="5715"/>
                            <a:ext cx="46863" cy="2933"/>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0934DDEC" w14:textId="77777777" w:rsidR="00E9238C" w:rsidRPr="00A97901" w:rsidRDefault="00E9238C" w:rsidP="00895596">
                              <w:pPr>
                                <w:jc w:val="center"/>
                                <w:rPr>
                                  <w:rFonts w:ascii="Calibri" w:hAnsi="Calibri" w:cs="Calibri"/>
                                  <w:b/>
                                </w:rPr>
                              </w:pPr>
                              <w:r w:rsidRPr="00A97901">
                                <w:rPr>
                                  <w:rFonts w:ascii="Calibri" w:hAnsi="Calibri" w:cs="Calibri"/>
                                  <w:b/>
                                </w:rPr>
                                <w:t>Project Board</w:t>
                              </w:r>
                            </w:p>
                          </w:txbxContent>
                        </wps:txbx>
                        <wps:bodyPr rot="0" vert="horz" wrap="square" lIns="91440" tIns="45720" rIns="91440" bIns="45720" anchor="t" anchorCtr="0" upright="1">
                          <a:noAutofit/>
                        </wps:bodyPr>
                      </wps:wsp>
                      <wps:wsp>
                        <wps:cNvPr id="82" name="Rectangle 344"/>
                        <wps:cNvSpPr>
                          <a:spLocks/>
                        </wps:cNvSpPr>
                        <wps:spPr bwMode="auto">
                          <a:xfrm>
                            <a:off x="5715" y="8001"/>
                            <a:ext cx="14859" cy="6096"/>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4C3264A0" w14:textId="77777777" w:rsidR="00E9238C" w:rsidRPr="00A97901" w:rsidRDefault="00E9238C" w:rsidP="00895596">
                              <w:pPr>
                                <w:jc w:val="center"/>
                                <w:rPr>
                                  <w:rFonts w:ascii="Calibri" w:hAnsi="Calibri" w:cs="Calibri"/>
                                  <w:b/>
                                  <w:bCs/>
                                  <w:sz w:val="18"/>
                                  <w:szCs w:val="18"/>
                                </w:rPr>
                              </w:pPr>
                              <w:r w:rsidRPr="00A97901">
                                <w:rPr>
                                  <w:rFonts w:ascii="Calibri" w:hAnsi="Calibri" w:cs="Calibri"/>
                                  <w:b/>
                                  <w:bCs/>
                                  <w:sz w:val="18"/>
                                  <w:szCs w:val="18"/>
                                </w:rPr>
                                <w:t xml:space="preserve">Senior Beneficiary:  </w:t>
                              </w:r>
                            </w:p>
                            <w:p w14:paraId="444B2950" w14:textId="77777777" w:rsidR="00E9238C" w:rsidRPr="00A97901" w:rsidRDefault="00E9238C" w:rsidP="00895596">
                              <w:pPr>
                                <w:jc w:val="center"/>
                                <w:rPr>
                                  <w:rFonts w:ascii="Calibri" w:hAnsi="Calibri" w:cs="Calibri"/>
                                  <w:b/>
                                  <w:i/>
                                  <w:sz w:val="10"/>
                                  <w:szCs w:val="18"/>
                                </w:rPr>
                              </w:pPr>
                              <w:r w:rsidRPr="00A97901">
                                <w:rPr>
                                  <w:rFonts w:ascii="Calibri" w:hAnsi="Calibri" w:cs="Calibri"/>
                                  <w:b/>
                                  <w:i/>
                                  <w:sz w:val="16"/>
                                </w:rPr>
                                <w:t>WD, TAWA, TANAPA, NCCA, TSF</w:t>
                              </w:r>
                              <w:r w:rsidRPr="00A97901">
                                <w:rPr>
                                  <w:rFonts w:ascii="Calibri" w:hAnsi="Calibri" w:cs="Calibri"/>
                                  <w:b/>
                                  <w:bCs/>
                                  <w:i/>
                                  <w:sz w:val="10"/>
                                  <w:szCs w:val="18"/>
                                </w:rPr>
                                <w:t xml:space="preserve"> </w:t>
                              </w:r>
                            </w:p>
                          </w:txbxContent>
                        </wps:txbx>
                        <wps:bodyPr rot="0" vert="horz" wrap="square" lIns="91440" tIns="45720" rIns="91440" bIns="45720" anchor="t" anchorCtr="0" upright="1">
                          <a:noAutofit/>
                        </wps:bodyPr>
                      </wps:wsp>
                      <wps:wsp>
                        <wps:cNvPr id="83" name="Rectangle 345"/>
                        <wps:cNvSpPr>
                          <a:spLocks/>
                        </wps:cNvSpPr>
                        <wps:spPr bwMode="auto">
                          <a:xfrm>
                            <a:off x="20574" y="8001"/>
                            <a:ext cx="16002" cy="571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27CBE14" w14:textId="77777777" w:rsidR="00E9238C" w:rsidRPr="00A97901" w:rsidRDefault="00E9238C" w:rsidP="00895596">
                              <w:pPr>
                                <w:spacing w:before="100" w:beforeAutospacing="1" w:after="100" w:afterAutospacing="1"/>
                                <w:jc w:val="center"/>
                                <w:rPr>
                                  <w:rFonts w:ascii="Calibri" w:hAnsi="Calibri" w:cs="Calibri"/>
                                  <w:szCs w:val="20"/>
                                </w:rPr>
                              </w:pPr>
                              <w:r w:rsidRPr="00A97901">
                                <w:rPr>
                                  <w:rFonts w:ascii="Calibri" w:hAnsi="Calibri" w:cs="Calibri"/>
                                  <w:b/>
                                  <w:sz w:val="18"/>
                                  <w:szCs w:val="18"/>
                                </w:rPr>
                                <w:t>Executive:</w:t>
                              </w:r>
                            </w:p>
                            <w:p w14:paraId="5694BAD7" w14:textId="77777777" w:rsidR="00E9238C" w:rsidRPr="00A97901" w:rsidRDefault="00E9238C" w:rsidP="00895596">
                              <w:pPr>
                                <w:spacing w:before="100" w:beforeAutospacing="1" w:after="100" w:afterAutospacing="1"/>
                                <w:jc w:val="center"/>
                                <w:rPr>
                                  <w:rFonts w:ascii="Calibri" w:hAnsi="Calibri" w:cs="Calibri"/>
                                  <w:szCs w:val="20"/>
                                </w:rPr>
                              </w:pPr>
                              <w:r w:rsidRPr="00A97901">
                                <w:rPr>
                                  <w:rFonts w:ascii="Calibri" w:hAnsi="Calibri" w:cs="Calibri"/>
                                  <w:b/>
                                  <w:bCs/>
                                  <w:i/>
                                  <w:sz w:val="18"/>
                                  <w:szCs w:val="18"/>
                                </w:rPr>
                                <w:t>MNRT/WD</w:t>
                              </w:r>
                            </w:p>
                            <w:p w14:paraId="22D09F14" w14:textId="77777777" w:rsidR="00E9238C" w:rsidRPr="00A97901" w:rsidRDefault="00E9238C" w:rsidP="00895596">
                              <w:pPr>
                                <w:jc w:val="center"/>
                                <w:rPr>
                                  <w:rFonts w:ascii="Calibri" w:hAnsi="Calibri" w:cs="Calibri"/>
                                  <w:b/>
                                  <w:sz w:val="18"/>
                                  <w:szCs w:val="18"/>
                                </w:rPr>
                              </w:pPr>
                            </w:p>
                            <w:p w14:paraId="387374FE" w14:textId="77777777" w:rsidR="00E9238C" w:rsidRPr="00A97901" w:rsidRDefault="00E9238C" w:rsidP="00895596">
                              <w:pPr>
                                <w:jc w:val="center"/>
                                <w:rPr>
                                  <w:rFonts w:ascii="Calibri" w:hAnsi="Calibri" w:cs="Calibri"/>
                                  <w:b/>
                                  <w:szCs w:val="20"/>
                                </w:rPr>
                              </w:pPr>
                            </w:p>
                          </w:txbxContent>
                        </wps:txbx>
                        <wps:bodyPr rot="0" vert="horz" wrap="square" lIns="91440" tIns="45720" rIns="91440" bIns="45720" anchor="t" anchorCtr="0" upright="1">
                          <a:noAutofit/>
                        </wps:bodyPr>
                      </wps:wsp>
                      <wps:wsp>
                        <wps:cNvPr id="84" name="Rectangle 346"/>
                        <wps:cNvSpPr>
                          <a:spLocks/>
                        </wps:cNvSpPr>
                        <wps:spPr bwMode="auto">
                          <a:xfrm>
                            <a:off x="36576" y="8001"/>
                            <a:ext cx="16002" cy="571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405C0CFD" w14:textId="77777777" w:rsidR="00E9238C" w:rsidRPr="00A97901" w:rsidRDefault="00E9238C" w:rsidP="00895596">
                              <w:pPr>
                                <w:jc w:val="center"/>
                                <w:rPr>
                                  <w:rFonts w:ascii="Calibri" w:hAnsi="Calibri" w:cs="Calibri"/>
                                  <w:b/>
                                  <w:bCs/>
                                  <w:sz w:val="18"/>
                                  <w:szCs w:val="18"/>
                                </w:rPr>
                              </w:pPr>
                              <w:r w:rsidRPr="00A97901">
                                <w:rPr>
                                  <w:rFonts w:ascii="Calibri" w:hAnsi="Calibri" w:cs="Calibri"/>
                                  <w:b/>
                                  <w:bCs/>
                                  <w:sz w:val="18"/>
                                  <w:szCs w:val="18"/>
                                </w:rPr>
                                <w:t>Senior Supplier:</w:t>
                              </w:r>
                            </w:p>
                            <w:p w14:paraId="266B2226" w14:textId="77777777" w:rsidR="00E9238C" w:rsidRPr="00A97901" w:rsidRDefault="00E9238C" w:rsidP="00895596">
                              <w:pPr>
                                <w:jc w:val="center"/>
                                <w:rPr>
                                  <w:rFonts w:ascii="Calibri" w:hAnsi="Calibri" w:cs="Calibri"/>
                                  <w:b/>
                                  <w:bCs/>
                                  <w:i/>
                                  <w:sz w:val="18"/>
                                  <w:szCs w:val="18"/>
                                </w:rPr>
                              </w:pPr>
                            </w:p>
                            <w:p w14:paraId="7709D648" w14:textId="77777777" w:rsidR="00E9238C" w:rsidRPr="00A97901" w:rsidRDefault="00E9238C" w:rsidP="00895596">
                              <w:pPr>
                                <w:jc w:val="center"/>
                                <w:rPr>
                                  <w:rFonts w:ascii="Calibri" w:hAnsi="Calibri" w:cs="Calibri"/>
                                  <w:szCs w:val="20"/>
                                  <w:lang w:val="es-ES"/>
                                </w:rPr>
                              </w:pPr>
                              <w:r w:rsidRPr="00A97901">
                                <w:rPr>
                                  <w:rFonts w:ascii="Calibri" w:hAnsi="Calibri" w:cs="Calibri"/>
                                  <w:b/>
                                  <w:bCs/>
                                  <w:i/>
                                  <w:sz w:val="18"/>
                                  <w:szCs w:val="18"/>
                                </w:rPr>
                                <w:t>UNDP</w:t>
                              </w:r>
                            </w:p>
                          </w:txbxContent>
                        </wps:txbx>
                        <wps:bodyPr rot="0" vert="horz" wrap="square" lIns="91440" tIns="45720" rIns="91440" bIns="45720" anchor="t" anchorCtr="0" upright="1">
                          <a:noAutofit/>
                        </wps:bodyPr>
                      </wps:wsp>
                      <wps:wsp>
                        <wps:cNvPr id="85" name="AutoShape 347"/>
                        <wps:cNvCnPr>
                          <a:cxnSpLocks/>
                        </wps:cNvCnPr>
                        <wps:spPr bwMode="auto">
                          <a:xfrm>
                            <a:off x="28575" y="13716"/>
                            <a:ext cx="0" cy="38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 name="Rectangle 348"/>
                        <wps:cNvSpPr>
                          <a:spLocks/>
                        </wps:cNvSpPr>
                        <wps:spPr bwMode="auto">
                          <a:xfrm>
                            <a:off x="2286" y="14859"/>
                            <a:ext cx="16002" cy="6858"/>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4F6E7720" w14:textId="77777777" w:rsidR="00E9238C" w:rsidRPr="00A97901" w:rsidRDefault="00E9238C" w:rsidP="00895596">
                              <w:pPr>
                                <w:jc w:val="center"/>
                                <w:rPr>
                                  <w:rFonts w:ascii="Calibri" w:hAnsi="Calibri" w:cs="Calibri"/>
                                  <w:b/>
                                  <w:sz w:val="18"/>
                                  <w:szCs w:val="18"/>
                                </w:rPr>
                              </w:pPr>
                              <w:r w:rsidRPr="00A97901">
                                <w:rPr>
                                  <w:rFonts w:ascii="Calibri" w:hAnsi="Calibri" w:cs="Calibri"/>
                                  <w:b/>
                                  <w:sz w:val="18"/>
                                  <w:szCs w:val="18"/>
                                </w:rPr>
                                <w:t>Project Assurance</w:t>
                              </w:r>
                            </w:p>
                            <w:p w14:paraId="5BDCE0EA" w14:textId="77777777" w:rsidR="00E9238C" w:rsidRPr="00A97901" w:rsidRDefault="00E9238C" w:rsidP="00895596">
                              <w:pPr>
                                <w:jc w:val="center"/>
                                <w:rPr>
                                  <w:rFonts w:ascii="Calibri" w:hAnsi="Calibri" w:cs="Calibri"/>
                                  <w:b/>
                                  <w:sz w:val="18"/>
                                  <w:szCs w:val="18"/>
                                </w:rPr>
                              </w:pPr>
                            </w:p>
                            <w:p w14:paraId="43AD4620" w14:textId="77777777" w:rsidR="00E9238C" w:rsidRPr="00A97901" w:rsidRDefault="00E9238C" w:rsidP="00895596">
                              <w:pPr>
                                <w:jc w:val="center"/>
                                <w:rPr>
                                  <w:rFonts w:ascii="Calibri" w:hAnsi="Calibri" w:cs="Calibri"/>
                                  <w:b/>
                                  <w:i/>
                                  <w:sz w:val="18"/>
                                  <w:szCs w:val="18"/>
                                </w:rPr>
                              </w:pPr>
                              <w:r w:rsidRPr="00A97901">
                                <w:rPr>
                                  <w:rFonts w:ascii="Calibri" w:hAnsi="Calibri" w:cs="Calibri"/>
                                  <w:b/>
                                  <w:bCs/>
                                  <w:i/>
                                  <w:sz w:val="18"/>
                                  <w:szCs w:val="18"/>
                                </w:rPr>
                                <w:t xml:space="preserve">UNDP </w:t>
                              </w:r>
                            </w:p>
                            <w:p w14:paraId="696820A6" w14:textId="77777777" w:rsidR="00E9238C" w:rsidRPr="00A97901" w:rsidRDefault="00E9238C" w:rsidP="00895596">
                              <w:pPr>
                                <w:pStyle w:val="BodyText3"/>
                                <w:jc w:val="center"/>
                                <w:rPr>
                                  <w:rFonts w:ascii="Calibri" w:hAnsi="Calibri" w:cs="Calibri"/>
                                  <w:b/>
                                  <w:bCs/>
                                </w:rPr>
                              </w:pPr>
                            </w:p>
                          </w:txbxContent>
                        </wps:txbx>
                        <wps:bodyPr rot="0" vert="horz" wrap="square" lIns="91440" tIns="45720" rIns="91440" bIns="45720" anchor="t" anchorCtr="0" upright="1">
                          <a:noAutofit/>
                        </wps:bodyPr>
                      </wps:wsp>
                      <wps:wsp>
                        <wps:cNvPr id="87" name="Rectangle 349"/>
                        <wps:cNvSpPr>
                          <a:spLocks/>
                        </wps:cNvSpPr>
                        <wps:spPr bwMode="auto">
                          <a:xfrm>
                            <a:off x="38862" y="17335"/>
                            <a:ext cx="13716" cy="8001"/>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5AB97724" w14:textId="77777777" w:rsidR="00E9238C" w:rsidRPr="00A97901" w:rsidRDefault="00E9238C" w:rsidP="00895596">
                              <w:pPr>
                                <w:jc w:val="center"/>
                                <w:rPr>
                                  <w:rFonts w:ascii="Calibri" w:hAnsi="Calibri" w:cs="Calibri"/>
                                  <w:sz w:val="18"/>
                                  <w:szCs w:val="18"/>
                                </w:rPr>
                              </w:pPr>
                              <w:r w:rsidRPr="00A97901">
                                <w:rPr>
                                  <w:rFonts w:ascii="Calibri" w:hAnsi="Calibri" w:cs="Calibri"/>
                                  <w:b/>
                                  <w:sz w:val="18"/>
                                  <w:szCs w:val="18"/>
                                </w:rPr>
                                <w:t>Project Support/PMU</w:t>
                              </w:r>
                            </w:p>
                            <w:p w14:paraId="181C7D11" w14:textId="77777777" w:rsidR="00E9238C" w:rsidRPr="00A97901" w:rsidRDefault="00E9238C" w:rsidP="00895596">
                              <w:pPr>
                                <w:rPr>
                                  <w:rFonts w:ascii="Calibri" w:hAnsi="Calibri" w:cs="Calibri"/>
                                  <w:sz w:val="18"/>
                                  <w:szCs w:val="18"/>
                                </w:rPr>
                              </w:pPr>
                              <w:r w:rsidRPr="00A97901">
                                <w:rPr>
                                  <w:rFonts w:ascii="Calibri" w:hAnsi="Calibri" w:cs="Calibri"/>
                                  <w:sz w:val="18"/>
                                  <w:szCs w:val="18"/>
                                </w:rPr>
                                <w:t xml:space="preserve">Project Manager </w:t>
                              </w:r>
                            </w:p>
                            <w:p w14:paraId="17F6B89D" w14:textId="77777777" w:rsidR="00E9238C" w:rsidRPr="00A97901" w:rsidRDefault="00E9238C" w:rsidP="00895596">
                              <w:pPr>
                                <w:rPr>
                                  <w:rFonts w:ascii="Calibri" w:hAnsi="Calibri" w:cs="Calibri"/>
                                  <w:sz w:val="18"/>
                                  <w:szCs w:val="18"/>
                                </w:rPr>
                              </w:pPr>
                              <w:r w:rsidRPr="00A97901">
                                <w:rPr>
                                  <w:rFonts w:ascii="Calibri" w:hAnsi="Calibri" w:cs="Calibri"/>
                                  <w:sz w:val="18"/>
                                  <w:szCs w:val="18"/>
                                </w:rPr>
                                <w:t>CTA (part-time)</w:t>
                              </w:r>
                            </w:p>
                            <w:p w14:paraId="6F1524CA" w14:textId="77777777" w:rsidR="00E9238C" w:rsidRPr="00A97901" w:rsidRDefault="00E9238C" w:rsidP="00895596">
                              <w:pPr>
                                <w:rPr>
                                  <w:rFonts w:ascii="Calibri" w:hAnsi="Calibri" w:cs="Calibri"/>
                                  <w:sz w:val="18"/>
                                  <w:szCs w:val="18"/>
                                </w:rPr>
                              </w:pPr>
                              <w:r w:rsidRPr="00A97901">
                                <w:rPr>
                                  <w:rFonts w:ascii="Calibri" w:hAnsi="Calibri" w:cs="Calibri"/>
                                  <w:sz w:val="18"/>
                                  <w:szCs w:val="18"/>
                                </w:rPr>
                                <w:t xml:space="preserve">Comms &amp; M&amp;E expert </w:t>
                              </w:r>
                            </w:p>
                            <w:p w14:paraId="19315DB5" w14:textId="77777777" w:rsidR="00E9238C" w:rsidRPr="00A97901" w:rsidRDefault="00E9238C" w:rsidP="00895596">
                              <w:pPr>
                                <w:rPr>
                                  <w:rFonts w:ascii="Calibri" w:hAnsi="Calibri" w:cs="Calibri"/>
                                  <w:b/>
                                  <w:sz w:val="18"/>
                                  <w:szCs w:val="18"/>
                                </w:rPr>
                              </w:pPr>
                              <w:r w:rsidRPr="00A97901">
                                <w:rPr>
                                  <w:rFonts w:ascii="Calibri" w:hAnsi="Calibri" w:cs="Calibri"/>
                                  <w:sz w:val="18"/>
                                  <w:szCs w:val="18"/>
                                </w:rPr>
                                <w:t>Finance/Admin Officer</w:t>
                              </w:r>
                            </w:p>
                            <w:p w14:paraId="15E4BA34" w14:textId="77777777" w:rsidR="00E9238C" w:rsidRPr="00A97901" w:rsidRDefault="00E9238C" w:rsidP="00895596">
                              <w:pPr>
                                <w:spacing w:before="120"/>
                                <w:jc w:val="center"/>
                                <w:rPr>
                                  <w:rFonts w:ascii="Calibri" w:hAnsi="Calibri" w:cs="Calibri"/>
                                  <w:sz w:val="18"/>
                                  <w:szCs w:val="18"/>
                                </w:rPr>
                              </w:pPr>
                            </w:p>
                          </w:txbxContent>
                        </wps:txbx>
                        <wps:bodyPr rot="0" vert="horz" wrap="square" lIns="91440" tIns="45720" rIns="91440" bIns="45720" anchor="t" anchorCtr="0" upright="1">
                          <a:noAutofit/>
                        </wps:bodyPr>
                      </wps:wsp>
                      <wps:wsp>
                        <wps:cNvPr id="88" name="AutoShape 350"/>
                        <wps:cNvCnPr>
                          <a:cxnSpLocks/>
                        </wps:cNvCnPr>
                        <wps:spPr bwMode="auto">
                          <a:xfrm flipV="1">
                            <a:off x="35433" y="22288"/>
                            <a:ext cx="3429" cy="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 name="AutoShape 351"/>
                        <wps:cNvSpPr>
                          <a:spLocks/>
                        </wps:cNvSpPr>
                        <wps:spPr bwMode="auto">
                          <a:xfrm>
                            <a:off x="4572" y="1143"/>
                            <a:ext cx="49149" cy="3429"/>
                          </a:xfrm>
                          <a:prstGeom prst="roundRect">
                            <a:avLst>
                              <a:gd name="adj" fmla="val 16667"/>
                            </a:avLst>
                          </a:prstGeom>
                          <a:solidFill>
                            <a:srgbClr val="99CCFF"/>
                          </a:solidFill>
                          <a:ln w="9525">
                            <a:solidFill>
                              <a:srgbClr val="000000"/>
                            </a:solidFill>
                            <a:round/>
                            <a:headEnd/>
                            <a:tailEnd/>
                          </a:ln>
                        </wps:spPr>
                        <wps:txbx>
                          <w:txbxContent>
                            <w:p w14:paraId="02C82161" w14:textId="77777777" w:rsidR="00E9238C" w:rsidRPr="00A97901" w:rsidRDefault="00E9238C" w:rsidP="00895596">
                              <w:pPr>
                                <w:jc w:val="center"/>
                                <w:rPr>
                                  <w:rFonts w:ascii="Calibri" w:hAnsi="Calibri" w:cs="Calibri"/>
                                  <w:b/>
                                </w:rPr>
                              </w:pPr>
                              <w:r w:rsidRPr="00A97901">
                                <w:rPr>
                                  <w:rFonts w:ascii="Calibri" w:hAnsi="Calibri" w:cs="Calibri"/>
                                  <w:b/>
                                </w:rPr>
                                <w:t>Project Organization Structure</w:t>
                              </w:r>
                            </w:p>
                          </w:txbxContent>
                        </wps:txbx>
                        <wps:bodyPr rot="0" vert="horz" wrap="square" lIns="91440" tIns="45720" rIns="91440" bIns="45720" anchor="t" anchorCtr="0" upright="1">
                          <a:noAutofit/>
                        </wps:bodyPr>
                      </wps:wsp>
                      <wps:wsp>
                        <wps:cNvPr id="90" name="Rectangle 352"/>
                        <wps:cNvSpPr>
                          <a:spLocks/>
                        </wps:cNvSpPr>
                        <wps:spPr bwMode="auto">
                          <a:xfrm>
                            <a:off x="3654" y="27429"/>
                            <a:ext cx="15777" cy="7808"/>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2B53A76" w14:textId="77777777" w:rsidR="00E9238C" w:rsidRPr="00A97901" w:rsidRDefault="00E9238C" w:rsidP="00895596">
                              <w:pPr>
                                <w:jc w:val="center"/>
                                <w:rPr>
                                  <w:rFonts w:ascii="Calibri" w:hAnsi="Calibri" w:cs="Calibri"/>
                                  <w:b/>
                                  <w:sz w:val="20"/>
                                  <w:szCs w:val="18"/>
                                </w:rPr>
                              </w:pPr>
                              <w:r w:rsidRPr="00A97901">
                                <w:rPr>
                                  <w:rFonts w:ascii="Calibri" w:hAnsi="Calibri" w:cs="Calibri"/>
                                  <w:b/>
                                  <w:sz w:val="20"/>
                                  <w:szCs w:val="18"/>
                                </w:rPr>
                                <w:t xml:space="preserve"> TANAPA*</w:t>
                              </w:r>
                            </w:p>
                            <w:p w14:paraId="0D90B1DD" w14:textId="77777777" w:rsidR="00E9238C" w:rsidRPr="00A97901" w:rsidRDefault="00E9238C" w:rsidP="00895596">
                              <w:pPr>
                                <w:jc w:val="center"/>
                                <w:rPr>
                                  <w:rFonts w:ascii="Calibri" w:hAnsi="Calibri" w:cs="Calibri"/>
                                  <w:b/>
                                  <w:sz w:val="20"/>
                                  <w:szCs w:val="18"/>
                                </w:rPr>
                              </w:pPr>
                              <w:r w:rsidRPr="00A97901">
                                <w:rPr>
                                  <w:rFonts w:ascii="Calibri" w:hAnsi="Calibri" w:cs="Calibri"/>
                                  <w:b/>
                                  <w:sz w:val="20"/>
                                  <w:szCs w:val="18"/>
                                </w:rPr>
                                <w:t>(TAWA, TAWIRI/SUA)</w:t>
                              </w:r>
                            </w:p>
                            <w:p w14:paraId="03043279" w14:textId="77777777" w:rsidR="00E9238C" w:rsidRPr="00A97901" w:rsidRDefault="00E9238C" w:rsidP="00895596">
                              <w:pPr>
                                <w:jc w:val="center"/>
                                <w:rPr>
                                  <w:rFonts w:ascii="Calibri" w:hAnsi="Calibri" w:cs="Calibri"/>
                                  <w:sz w:val="18"/>
                                  <w:szCs w:val="18"/>
                                </w:rPr>
                              </w:pPr>
                              <w:r w:rsidRPr="00A97901">
                                <w:rPr>
                                  <w:rFonts w:ascii="Calibri" w:hAnsi="Calibri" w:cs="Calibri"/>
                                  <w:b/>
                                  <w:sz w:val="18"/>
                                  <w:szCs w:val="18"/>
                                </w:rPr>
                                <w:t>Outcome3</w:t>
                              </w:r>
                              <w:r w:rsidRPr="00A97901">
                                <w:rPr>
                                  <w:rFonts w:ascii="Calibri" w:hAnsi="Calibri" w:cs="Calibri"/>
                                  <w:sz w:val="18"/>
                                  <w:szCs w:val="18"/>
                                </w:rPr>
                                <w:t xml:space="preserve">: Ruaha-Rungwa outreach team </w:t>
                              </w:r>
                            </w:p>
                          </w:txbxContent>
                        </wps:txbx>
                        <wps:bodyPr rot="0" vert="horz" wrap="square" lIns="91440" tIns="45720" rIns="91440" bIns="45720" anchor="t" anchorCtr="0" upright="1">
                          <a:noAutofit/>
                        </wps:bodyPr>
                      </wps:wsp>
                      <wps:wsp>
                        <wps:cNvPr id="91" name="Rectangle 353"/>
                        <wps:cNvSpPr>
                          <a:spLocks/>
                        </wps:cNvSpPr>
                        <wps:spPr bwMode="auto">
                          <a:xfrm>
                            <a:off x="37817" y="27715"/>
                            <a:ext cx="14859" cy="7522"/>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310EE80" w14:textId="77777777" w:rsidR="00E9238C" w:rsidRPr="00A97901" w:rsidRDefault="00E9238C" w:rsidP="00895596">
                              <w:pPr>
                                <w:jc w:val="center"/>
                                <w:rPr>
                                  <w:rFonts w:ascii="Calibri" w:hAnsi="Calibri" w:cs="Calibri"/>
                                  <w:b/>
                                  <w:sz w:val="20"/>
                                  <w:szCs w:val="20"/>
                                </w:rPr>
                              </w:pPr>
                              <w:r w:rsidRPr="00A97901">
                                <w:rPr>
                                  <w:rFonts w:ascii="Calibri" w:hAnsi="Calibri" w:cs="Calibri"/>
                                  <w:b/>
                                  <w:sz w:val="20"/>
                                  <w:szCs w:val="20"/>
                                </w:rPr>
                                <w:t>WFCTT</w:t>
                              </w:r>
                            </w:p>
                            <w:p w14:paraId="4B9A743A" w14:textId="77777777" w:rsidR="00E9238C" w:rsidRPr="00A97901" w:rsidRDefault="00E9238C" w:rsidP="00895596">
                              <w:pPr>
                                <w:jc w:val="center"/>
                                <w:rPr>
                                  <w:rFonts w:ascii="Calibri" w:hAnsi="Calibri" w:cs="Calibri"/>
                                  <w:sz w:val="22"/>
                                  <w:szCs w:val="20"/>
                                </w:rPr>
                              </w:pPr>
                              <w:r w:rsidRPr="00A97901">
                                <w:rPr>
                                  <w:rFonts w:ascii="Calibri" w:hAnsi="Calibri" w:cs="Calibri"/>
                                  <w:b/>
                                  <w:sz w:val="18"/>
                                  <w:szCs w:val="18"/>
                                </w:rPr>
                                <w:t xml:space="preserve">Outcome1: </w:t>
                              </w:r>
                              <w:r w:rsidRPr="00A97901">
                                <w:rPr>
                                  <w:rFonts w:ascii="Calibri" w:hAnsi="Calibri" w:cs="Calibri"/>
                                  <w:sz w:val="18"/>
                                  <w:szCs w:val="18"/>
                                </w:rPr>
                                <w:t>Institutional. Capacity for BD &amp; IWT</w:t>
                              </w:r>
                            </w:p>
                          </w:txbxContent>
                        </wps:txbx>
                        <wps:bodyPr rot="0" vert="horz" wrap="square" lIns="91440" tIns="45720" rIns="91440" bIns="45720" anchor="t" anchorCtr="0" upright="1">
                          <a:noAutofit/>
                        </wps:bodyPr>
                      </wps:wsp>
                      <wps:wsp>
                        <wps:cNvPr id="92" name="AutoShape 354"/>
                        <wps:cNvCnPr>
                          <a:cxnSpLocks/>
                        </wps:cNvCnPr>
                        <wps:spPr bwMode="auto">
                          <a:xfrm rot="5400000">
                            <a:off x="19145" y="18002"/>
                            <a:ext cx="2286" cy="16574"/>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93" name="AutoShape 355"/>
                        <wps:cNvCnPr>
                          <a:cxnSpLocks/>
                        </wps:cNvCnPr>
                        <wps:spPr bwMode="auto">
                          <a:xfrm rot="16200000" flipH="1">
                            <a:off x="35719" y="18001"/>
                            <a:ext cx="2286" cy="16573"/>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94" name="Rectangle 356"/>
                        <wps:cNvSpPr>
                          <a:spLocks/>
                        </wps:cNvSpPr>
                        <wps:spPr bwMode="auto">
                          <a:xfrm>
                            <a:off x="20574" y="27715"/>
                            <a:ext cx="16002" cy="7522"/>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7F69A9BC" w14:textId="77777777" w:rsidR="00E9238C" w:rsidRPr="00A97901" w:rsidRDefault="00E9238C" w:rsidP="00895596">
                              <w:pPr>
                                <w:jc w:val="center"/>
                                <w:rPr>
                                  <w:rFonts w:ascii="Calibri" w:hAnsi="Calibri" w:cs="Calibri"/>
                                  <w:b/>
                                  <w:sz w:val="20"/>
                                  <w:szCs w:val="20"/>
                                </w:rPr>
                              </w:pPr>
                              <w:r w:rsidRPr="00A97901">
                                <w:rPr>
                                  <w:rFonts w:ascii="Calibri" w:hAnsi="Calibri" w:cs="Calibri"/>
                                  <w:b/>
                                  <w:sz w:val="20"/>
                                  <w:szCs w:val="20"/>
                                </w:rPr>
                                <w:t>TCG s/ WFCTT</w:t>
                              </w:r>
                            </w:p>
                            <w:p w14:paraId="13A19B3E" w14:textId="77777777" w:rsidR="00E9238C" w:rsidRPr="00A97901" w:rsidRDefault="00E9238C" w:rsidP="00895596">
                              <w:pPr>
                                <w:jc w:val="center"/>
                                <w:rPr>
                                  <w:rFonts w:ascii="Calibri" w:hAnsi="Calibri" w:cs="Calibri"/>
                                  <w:sz w:val="22"/>
                                  <w:szCs w:val="20"/>
                                </w:rPr>
                              </w:pPr>
                              <w:r w:rsidRPr="00A97901">
                                <w:rPr>
                                  <w:rFonts w:ascii="Calibri" w:hAnsi="Calibri" w:cs="Calibri"/>
                                  <w:b/>
                                  <w:sz w:val="18"/>
                                  <w:szCs w:val="18"/>
                                </w:rPr>
                                <w:t xml:space="preserve">Outcome2: </w:t>
                              </w:r>
                              <w:r w:rsidRPr="00A97901">
                                <w:rPr>
                                  <w:rFonts w:ascii="Calibri" w:hAnsi="Calibri" w:cs="Calibri"/>
                                  <w:sz w:val="18"/>
                                  <w:szCs w:val="18"/>
                                </w:rPr>
                                <w:t xml:space="preserve">Strengthened Tec Capacity for IWT </w:t>
                              </w:r>
                            </w:p>
                          </w:txbxContent>
                        </wps:txbx>
                        <wps:bodyPr rot="0" vert="horz" wrap="square" lIns="91440" tIns="45720" rIns="91440" bIns="45720" anchor="t" anchorCtr="0" upright="1">
                          <a:noAutofit/>
                        </wps:bodyPr>
                      </wps:wsp>
                      <wps:wsp>
                        <wps:cNvPr id="95" name="AutoShape 357"/>
                        <wps:cNvCnPr>
                          <a:cxnSpLocks/>
                        </wps:cNvCnPr>
                        <wps:spPr bwMode="auto">
                          <a:xfrm>
                            <a:off x="28575" y="25146"/>
                            <a:ext cx="6" cy="22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 name="AutoShape 358"/>
                        <wps:cNvCnPr>
                          <a:cxnSpLocks/>
                        </wps:cNvCnPr>
                        <wps:spPr bwMode="auto">
                          <a:xfrm rot="-5400000">
                            <a:off x="18858" y="5144"/>
                            <a:ext cx="1143" cy="18288"/>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05F5287" id="Group 22" o:spid="_x0000_s1052" style="width:451.3pt;height:277.7pt;mso-position-horizontal-relative:char;mso-position-vertical-relative:line"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">
                <v:rect id="Rectangle 3" o:spid="_x0000_s1053" style="position:absolute;width:59436;height:36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" filled="f" stroked="f">
                  <v:path arrowok="t"/>
                </v:rect>
                <v:rect id="Rectangle 342" o:spid="_x0000_s1054" style="position:absolute;left:21717;top:17526;width:13716;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" fillcolor="#fc9">
                  <v:shadow on="t" opacity=".5" offset="6pt,6pt"/>
                  <v:path arrowok="t"/>
                  <v:textbox>
                    <w:txbxContent>
                      <w:p w14:paraId="5DAEE7FC" w14:textId="77777777" w:rsidR="00E9238C" w:rsidRPr="00A97901" w:rsidRDefault="00E9238C" w:rsidP="00895596">
                        <w:pPr>
                          <w:jc w:val="center"/>
                          <w:rPr>
                            <w:rFonts w:ascii="Calibri" w:hAnsi="Calibri" w:cs="Calibri"/>
                            <w:b/>
                            <w:sz w:val="18"/>
                            <w:szCs w:val="18"/>
                          </w:rPr>
                        </w:pPr>
                        <w:r w:rsidRPr="00A97901">
                          <w:rPr>
                            <w:rFonts w:ascii="Calibri" w:hAnsi="Calibri" w:cs="Calibri"/>
                            <w:b/>
                            <w:sz w:val="18"/>
                            <w:szCs w:val="18"/>
                          </w:rPr>
                          <w:t xml:space="preserve">Project Coordinator (Counterpart to PM) </w:t>
                        </w:r>
                      </w:p>
                      <w:p w14:paraId="1A0692A7" w14:textId="77777777" w:rsidR="00E9238C" w:rsidRPr="00A97901" w:rsidRDefault="00E9238C" w:rsidP="00895596">
                        <w:pPr>
                          <w:jc w:val="center"/>
                          <w:rPr>
                            <w:rFonts w:ascii="Calibri" w:hAnsi="Calibri" w:cs="Calibri"/>
                            <w:sz w:val="20"/>
                            <w:szCs w:val="20"/>
                          </w:rPr>
                        </w:pPr>
                        <w:r w:rsidRPr="00A97901">
                          <w:rPr>
                            <w:rFonts w:ascii="Calibri" w:hAnsi="Calibri" w:cs="Calibri"/>
                            <w:sz w:val="20"/>
                            <w:szCs w:val="20"/>
                          </w:rPr>
                          <w:t>Assistant Director Anti-Poaching WFCTT</w:t>
                        </w:r>
                      </w:p>
                    </w:txbxContent>
                  </v:textbox>
                </v:rect>
                <v:rect id="Rectangle 343" o:spid="_x0000_s1055" style="position:absolute;left:5715;top:5715;width:4686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" fillcolor="#f90">
                  <v:shadow on="t" opacity=".5" offset="6pt,6pt"/>
                  <v:path arrowok="t"/>
                  <v:textbox>
                    <w:txbxContent>
                      <w:p w14:paraId="0934DDEC" w14:textId="77777777" w:rsidR="00E9238C" w:rsidRPr="00A97901" w:rsidRDefault="00E9238C" w:rsidP="00895596">
                        <w:pPr>
                          <w:jc w:val="center"/>
                          <w:rPr>
                            <w:rFonts w:ascii="Calibri" w:hAnsi="Calibri" w:cs="Calibri"/>
                            <w:b/>
                          </w:rPr>
                        </w:pPr>
                        <w:r w:rsidRPr="00A97901">
                          <w:rPr>
                            <w:rFonts w:ascii="Calibri" w:hAnsi="Calibri" w:cs="Calibri"/>
                            <w:b/>
                          </w:rPr>
                          <w:t>Project Board</w:t>
                        </w:r>
                      </w:p>
                    </w:txbxContent>
                  </v:textbox>
                </v:rect>
                <v:rect id="Rectangle 344" o:spid="_x0000_s1056" style="position:absolute;left:5715;top:8001;width:14859;height:6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" fillcolor="#fc0">
                  <v:shadow on="t" opacity=".5" offset="6pt,6pt"/>
                  <v:path arrowok="t"/>
                  <v:textbox>
                    <w:txbxContent>
                      <w:p w14:paraId="4C3264A0" w14:textId="77777777" w:rsidR="00E9238C" w:rsidRPr="00A97901" w:rsidRDefault="00E9238C" w:rsidP="00895596">
                        <w:pPr>
                          <w:jc w:val="center"/>
                          <w:rPr>
                            <w:rFonts w:ascii="Calibri" w:hAnsi="Calibri" w:cs="Calibri"/>
                            <w:b/>
                            <w:bCs/>
                            <w:sz w:val="18"/>
                            <w:szCs w:val="18"/>
                          </w:rPr>
                        </w:pPr>
                        <w:r w:rsidRPr="00A97901">
                          <w:rPr>
                            <w:rFonts w:ascii="Calibri" w:hAnsi="Calibri" w:cs="Calibri"/>
                            <w:b/>
                            <w:bCs/>
                            <w:sz w:val="18"/>
                            <w:szCs w:val="18"/>
                          </w:rPr>
                          <w:t xml:space="preserve">Senior Beneficiary:  </w:t>
                        </w:r>
                      </w:p>
                      <w:p w14:paraId="444B2950" w14:textId="77777777" w:rsidR="00E9238C" w:rsidRPr="00A97901" w:rsidRDefault="00E9238C" w:rsidP="00895596">
                        <w:pPr>
                          <w:jc w:val="center"/>
                          <w:rPr>
                            <w:rFonts w:ascii="Calibri" w:hAnsi="Calibri" w:cs="Calibri"/>
                            <w:b/>
                            <w:i/>
                            <w:sz w:val="10"/>
                            <w:szCs w:val="18"/>
                          </w:rPr>
                        </w:pPr>
                        <w:r w:rsidRPr="00A97901">
                          <w:rPr>
                            <w:rFonts w:ascii="Calibri" w:hAnsi="Calibri" w:cs="Calibri"/>
                            <w:b/>
                            <w:i/>
                            <w:sz w:val="16"/>
                          </w:rPr>
                          <w:t>WD, TAWA, TANAPA, NCCA, TSF</w:t>
                        </w:r>
                        <w:r w:rsidRPr="00A97901">
                          <w:rPr>
                            <w:rFonts w:ascii="Calibri" w:hAnsi="Calibri" w:cs="Calibri"/>
                            <w:b/>
                            <w:bCs/>
                            <w:i/>
                            <w:sz w:val="10"/>
                            <w:szCs w:val="18"/>
                          </w:rPr>
                          <w:t xml:space="preserve"> </w:t>
                        </w:r>
                      </w:p>
                    </w:txbxContent>
                  </v:textbox>
                </v:rect>
                <v:rect id="Rectangle 345" o:spid="_x0000_s1057" style="position:absolute;left:20574;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" fillcolor="#fc0">
                  <v:shadow on="t" opacity=".5" offset="6pt,6pt"/>
                  <v:path arrowok="t"/>
                  <v:textbox>
                    <w:txbxContent>
                      <w:p w14:paraId="127CBE14" w14:textId="77777777" w:rsidR="00E9238C" w:rsidRPr="00A97901" w:rsidRDefault="00E9238C" w:rsidP="00895596">
                        <w:pPr>
                          <w:spacing w:before="100" w:beforeAutospacing="1" w:after="100" w:afterAutospacing="1"/>
                          <w:jc w:val="center"/>
                          <w:rPr>
                            <w:rFonts w:ascii="Calibri" w:hAnsi="Calibri" w:cs="Calibri"/>
                            <w:szCs w:val="20"/>
                          </w:rPr>
                        </w:pPr>
                        <w:r w:rsidRPr="00A97901">
                          <w:rPr>
                            <w:rFonts w:ascii="Calibri" w:hAnsi="Calibri" w:cs="Calibri"/>
                            <w:b/>
                            <w:sz w:val="18"/>
                            <w:szCs w:val="18"/>
                          </w:rPr>
                          <w:t>Executive:</w:t>
                        </w:r>
                      </w:p>
                      <w:p w14:paraId="5694BAD7" w14:textId="77777777" w:rsidR="00E9238C" w:rsidRPr="00A97901" w:rsidRDefault="00E9238C" w:rsidP="00895596">
                        <w:pPr>
                          <w:spacing w:before="100" w:beforeAutospacing="1" w:after="100" w:afterAutospacing="1"/>
                          <w:jc w:val="center"/>
                          <w:rPr>
                            <w:rFonts w:ascii="Calibri" w:hAnsi="Calibri" w:cs="Calibri"/>
                            <w:szCs w:val="20"/>
                          </w:rPr>
                        </w:pPr>
                        <w:r w:rsidRPr="00A97901">
                          <w:rPr>
                            <w:rFonts w:ascii="Calibri" w:hAnsi="Calibri" w:cs="Calibri"/>
                            <w:b/>
                            <w:bCs/>
                            <w:i/>
                            <w:sz w:val="18"/>
                            <w:szCs w:val="18"/>
                          </w:rPr>
                          <w:t>MNRT/WD</w:t>
                        </w:r>
                      </w:p>
                      <w:p w14:paraId="22D09F14" w14:textId="77777777" w:rsidR="00E9238C" w:rsidRPr="00A97901" w:rsidRDefault="00E9238C" w:rsidP="00895596">
                        <w:pPr>
                          <w:jc w:val="center"/>
                          <w:rPr>
                            <w:rFonts w:ascii="Calibri" w:hAnsi="Calibri" w:cs="Calibri"/>
                            <w:b/>
                            <w:sz w:val="18"/>
                            <w:szCs w:val="18"/>
                          </w:rPr>
                        </w:pPr>
                      </w:p>
                      <w:p w14:paraId="387374FE" w14:textId="77777777" w:rsidR="00E9238C" w:rsidRPr="00A97901" w:rsidRDefault="00E9238C" w:rsidP="00895596">
                        <w:pPr>
                          <w:jc w:val="center"/>
                          <w:rPr>
                            <w:rFonts w:ascii="Calibri" w:hAnsi="Calibri" w:cs="Calibri"/>
                            <w:b/>
                            <w:szCs w:val="20"/>
                          </w:rPr>
                        </w:pPr>
                      </w:p>
                    </w:txbxContent>
                  </v:textbox>
                </v:rect>
                <v:rect id="Rectangle 346" o:spid="_x0000_s1058" style="position:absolute;left:36576;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" fillcolor="#fc0">
                  <v:shadow on="t" opacity=".5" offset="6pt,6pt"/>
                  <v:path arrowok="t"/>
                  <v:textbox>
                    <w:txbxContent>
                      <w:p w14:paraId="405C0CFD" w14:textId="77777777" w:rsidR="00E9238C" w:rsidRPr="00A97901" w:rsidRDefault="00E9238C" w:rsidP="00895596">
                        <w:pPr>
                          <w:jc w:val="center"/>
                          <w:rPr>
                            <w:rFonts w:ascii="Calibri" w:hAnsi="Calibri" w:cs="Calibri"/>
                            <w:b/>
                            <w:bCs/>
                            <w:sz w:val="18"/>
                            <w:szCs w:val="18"/>
                          </w:rPr>
                        </w:pPr>
                        <w:r w:rsidRPr="00A97901">
                          <w:rPr>
                            <w:rFonts w:ascii="Calibri" w:hAnsi="Calibri" w:cs="Calibri"/>
                            <w:b/>
                            <w:bCs/>
                            <w:sz w:val="18"/>
                            <w:szCs w:val="18"/>
                          </w:rPr>
                          <w:t>Senior Supplier:</w:t>
                        </w:r>
                      </w:p>
                      <w:p w14:paraId="266B2226" w14:textId="77777777" w:rsidR="00E9238C" w:rsidRPr="00A97901" w:rsidRDefault="00E9238C" w:rsidP="00895596">
                        <w:pPr>
                          <w:jc w:val="center"/>
                          <w:rPr>
                            <w:rFonts w:ascii="Calibri" w:hAnsi="Calibri" w:cs="Calibri"/>
                            <w:b/>
                            <w:bCs/>
                            <w:i/>
                            <w:sz w:val="18"/>
                            <w:szCs w:val="18"/>
                          </w:rPr>
                        </w:pPr>
                      </w:p>
                      <w:p w14:paraId="7709D648" w14:textId="77777777" w:rsidR="00E9238C" w:rsidRPr="00A97901" w:rsidRDefault="00E9238C" w:rsidP="00895596">
                        <w:pPr>
                          <w:jc w:val="center"/>
                          <w:rPr>
                            <w:rFonts w:ascii="Calibri" w:hAnsi="Calibri" w:cs="Calibri"/>
                            <w:szCs w:val="20"/>
                            <w:lang w:val="es-ES"/>
                          </w:rPr>
                        </w:pPr>
                        <w:r w:rsidRPr="00A97901">
                          <w:rPr>
                            <w:rFonts w:ascii="Calibri" w:hAnsi="Calibri" w:cs="Calibri"/>
                            <w:b/>
                            <w:bCs/>
                            <w:i/>
                            <w:sz w:val="18"/>
                            <w:szCs w:val="18"/>
                          </w:rPr>
                          <w:t>UNDP</w:t>
                        </w:r>
                      </w:p>
                    </w:txbxContent>
                  </v:textbox>
                </v:rect>
                <v:shapetype id="_x0000_t32" coordsize="21600,21600" o:spt="32" o:oned="t" path="m,l21600,21600e" filled="f">
                  <v:path arrowok="t" fillok="f" o:connecttype="none"/>
                  <o:lock v:ext="edit" shapetype="t"/>
                </v:shapetype>
                <v:shape id="AutoShape 347" o:spid="_x0000_s1059" type="#_x0000_t32" style="position:absolute;left:28575;top:13716;width:0;height:38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">
                  <o:lock v:ext="edit" shapetype="f"/>
                </v:shape>
                <v:rect id="Rectangle 348" o:spid="_x0000_s1060" style="position:absolute;left:2286;top:14859;width:1600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" fillcolor="#fc0">
                  <v:shadow on="t" opacity=".5" offset="6pt,6pt"/>
                  <v:path arrowok="t"/>
                  <v:textbox>
                    <w:txbxContent>
                      <w:p w14:paraId="4F6E7720" w14:textId="77777777" w:rsidR="00E9238C" w:rsidRPr="00A97901" w:rsidRDefault="00E9238C" w:rsidP="00895596">
                        <w:pPr>
                          <w:jc w:val="center"/>
                          <w:rPr>
                            <w:rFonts w:ascii="Calibri" w:hAnsi="Calibri" w:cs="Calibri"/>
                            <w:b/>
                            <w:sz w:val="18"/>
                            <w:szCs w:val="18"/>
                          </w:rPr>
                        </w:pPr>
                        <w:r w:rsidRPr="00A97901">
                          <w:rPr>
                            <w:rFonts w:ascii="Calibri" w:hAnsi="Calibri" w:cs="Calibri"/>
                            <w:b/>
                            <w:sz w:val="18"/>
                            <w:szCs w:val="18"/>
                          </w:rPr>
                          <w:t>Project Assurance</w:t>
                        </w:r>
                      </w:p>
                      <w:p w14:paraId="5BDCE0EA" w14:textId="77777777" w:rsidR="00E9238C" w:rsidRPr="00A97901" w:rsidRDefault="00E9238C" w:rsidP="00895596">
                        <w:pPr>
                          <w:jc w:val="center"/>
                          <w:rPr>
                            <w:rFonts w:ascii="Calibri" w:hAnsi="Calibri" w:cs="Calibri"/>
                            <w:b/>
                            <w:sz w:val="18"/>
                            <w:szCs w:val="18"/>
                          </w:rPr>
                        </w:pPr>
                      </w:p>
                      <w:p w14:paraId="43AD4620" w14:textId="77777777" w:rsidR="00E9238C" w:rsidRPr="00A97901" w:rsidRDefault="00E9238C" w:rsidP="00895596">
                        <w:pPr>
                          <w:jc w:val="center"/>
                          <w:rPr>
                            <w:rFonts w:ascii="Calibri" w:hAnsi="Calibri" w:cs="Calibri"/>
                            <w:b/>
                            <w:i/>
                            <w:sz w:val="18"/>
                            <w:szCs w:val="18"/>
                          </w:rPr>
                        </w:pPr>
                        <w:r w:rsidRPr="00A97901">
                          <w:rPr>
                            <w:rFonts w:ascii="Calibri" w:hAnsi="Calibri" w:cs="Calibri"/>
                            <w:b/>
                            <w:bCs/>
                            <w:i/>
                            <w:sz w:val="18"/>
                            <w:szCs w:val="18"/>
                          </w:rPr>
                          <w:t xml:space="preserve">UNDP </w:t>
                        </w:r>
                      </w:p>
                      <w:p w14:paraId="696820A6" w14:textId="77777777" w:rsidR="00E9238C" w:rsidRPr="00A97901" w:rsidRDefault="00E9238C" w:rsidP="00895596">
                        <w:pPr>
                          <w:pStyle w:val="BodyText3"/>
                          <w:jc w:val="center"/>
                          <w:rPr>
                            <w:rFonts w:ascii="Calibri" w:hAnsi="Calibri" w:cs="Calibri"/>
                            <w:b/>
                            <w:bCs/>
                          </w:rPr>
                        </w:pPr>
                      </w:p>
                    </w:txbxContent>
                  </v:textbox>
                </v:rect>
                <v:rect id="Rectangle 349" o:spid="_x0000_s1061" style="position:absolute;left:38862;top:17335;width:13716;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" fillcolor="#fc9">
                  <v:shadow on="t" opacity=".5" offset="6pt,6pt"/>
                  <v:path arrowok="t"/>
                  <v:textbox>
                    <w:txbxContent>
                      <w:p w14:paraId="5AB97724" w14:textId="77777777" w:rsidR="00E9238C" w:rsidRPr="00A97901" w:rsidRDefault="00E9238C" w:rsidP="00895596">
                        <w:pPr>
                          <w:jc w:val="center"/>
                          <w:rPr>
                            <w:rFonts w:ascii="Calibri" w:hAnsi="Calibri" w:cs="Calibri"/>
                            <w:sz w:val="18"/>
                            <w:szCs w:val="18"/>
                          </w:rPr>
                        </w:pPr>
                        <w:r w:rsidRPr="00A97901">
                          <w:rPr>
                            <w:rFonts w:ascii="Calibri" w:hAnsi="Calibri" w:cs="Calibri"/>
                            <w:b/>
                            <w:sz w:val="18"/>
                            <w:szCs w:val="18"/>
                          </w:rPr>
                          <w:t>Project Support/PMU</w:t>
                        </w:r>
                      </w:p>
                      <w:p w14:paraId="181C7D11" w14:textId="77777777" w:rsidR="00E9238C" w:rsidRPr="00A97901" w:rsidRDefault="00E9238C" w:rsidP="00895596">
                        <w:pPr>
                          <w:rPr>
                            <w:rFonts w:ascii="Calibri" w:hAnsi="Calibri" w:cs="Calibri"/>
                            <w:sz w:val="18"/>
                            <w:szCs w:val="18"/>
                          </w:rPr>
                        </w:pPr>
                        <w:r w:rsidRPr="00A97901">
                          <w:rPr>
                            <w:rFonts w:ascii="Calibri" w:hAnsi="Calibri" w:cs="Calibri"/>
                            <w:sz w:val="18"/>
                            <w:szCs w:val="18"/>
                          </w:rPr>
                          <w:t xml:space="preserve">Project Manager </w:t>
                        </w:r>
                      </w:p>
                      <w:p w14:paraId="17F6B89D" w14:textId="77777777" w:rsidR="00E9238C" w:rsidRPr="00A97901" w:rsidRDefault="00E9238C" w:rsidP="00895596">
                        <w:pPr>
                          <w:rPr>
                            <w:rFonts w:ascii="Calibri" w:hAnsi="Calibri" w:cs="Calibri"/>
                            <w:sz w:val="18"/>
                            <w:szCs w:val="18"/>
                          </w:rPr>
                        </w:pPr>
                        <w:r w:rsidRPr="00A97901">
                          <w:rPr>
                            <w:rFonts w:ascii="Calibri" w:hAnsi="Calibri" w:cs="Calibri"/>
                            <w:sz w:val="18"/>
                            <w:szCs w:val="18"/>
                          </w:rPr>
                          <w:t>CTA (part-time)</w:t>
                        </w:r>
                      </w:p>
                      <w:p w14:paraId="6F1524CA" w14:textId="77777777" w:rsidR="00E9238C" w:rsidRPr="00A97901" w:rsidRDefault="00E9238C" w:rsidP="00895596">
                        <w:pPr>
                          <w:rPr>
                            <w:rFonts w:ascii="Calibri" w:hAnsi="Calibri" w:cs="Calibri"/>
                            <w:sz w:val="18"/>
                            <w:szCs w:val="18"/>
                          </w:rPr>
                        </w:pPr>
                        <w:r w:rsidRPr="00A97901">
                          <w:rPr>
                            <w:rFonts w:ascii="Calibri" w:hAnsi="Calibri" w:cs="Calibri"/>
                            <w:sz w:val="18"/>
                            <w:szCs w:val="18"/>
                          </w:rPr>
                          <w:t xml:space="preserve">Comms &amp; M&amp;E expert </w:t>
                        </w:r>
                      </w:p>
                      <w:p w14:paraId="19315DB5" w14:textId="77777777" w:rsidR="00E9238C" w:rsidRPr="00A97901" w:rsidRDefault="00E9238C" w:rsidP="00895596">
                        <w:pPr>
                          <w:rPr>
                            <w:rFonts w:ascii="Calibri" w:hAnsi="Calibri" w:cs="Calibri"/>
                            <w:b/>
                            <w:sz w:val="18"/>
                            <w:szCs w:val="18"/>
                          </w:rPr>
                        </w:pPr>
                        <w:r w:rsidRPr="00A97901">
                          <w:rPr>
                            <w:rFonts w:ascii="Calibri" w:hAnsi="Calibri" w:cs="Calibri"/>
                            <w:sz w:val="18"/>
                            <w:szCs w:val="18"/>
                          </w:rPr>
                          <w:t>Finance/Admin Officer</w:t>
                        </w:r>
                      </w:p>
                      <w:p w14:paraId="15E4BA34" w14:textId="77777777" w:rsidR="00E9238C" w:rsidRPr="00A97901" w:rsidRDefault="00E9238C" w:rsidP="00895596">
                        <w:pPr>
                          <w:spacing w:before="120"/>
                          <w:jc w:val="center"/>
                          <w:rPr>
                            <w:rFonts w:ascii="Calibri" w:hAnsi="Calibri" w:cs="Calibri"/>
                            <w:sz w:val="18"/>
                            <w:szCs w:val="18"/>
                          </w:rPr>
                        </w:pPr>
                      </w:p>
                    </w:txbxContent>
                  </v:textbox>
                </v:rect>
                <v:shape id="AutoShape 350" o:spid="_x0000_s1062" type="#_x0000_t32" style="position:absolute;left:35433;top:22288;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">
                  <o:lock v:ext="edit" shapetype="f"/>
                </v:shape>
                <v:roundrect id="AutoShape 351" o:spid="_x0000_s1063"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" fillcolor="#9cf">
                  <v:path arrowok="t"/>
                  <v:textbox>
                    <w:txbxContent>
                      <w:p w14:paraId="02C82161" w14:textId="77777777" w:rsidR="00E9238C" w:rsidRPr="00A97901" w:rsidRDefault="00E9238C" w:rsidP="00895596">
                        <w:pPr>
                          <w:jc w:val="center"/>
                          <w:rPr>
                            <w:rFonts w:ascii="Calibri" w:hAnsi="Calibri" w:cs="Calibri"/>
                            <w:b/>
                          </w:rPr>
                        </w:pPr>
                        <w:r w:rsidRPr="00A97901">
                          <w:rPr>
                            <w:rFonts w:ascii="Calibri" w:hAnsi="Calibri" w:cs="Calibri"/>
                            <w:b/>
                          </w:rPr>
                          <w:t>Project Organization Structure</w:t>
                        </w:r>
                      </w:p>
                    </w:txbxContent>
                  </v:textbox>
                </v:roundrect>
                <v:rect id="Rectangle 352" o:spid="_x0000_s1064" style="position:absolute;left:3654;top:27429;width:15777;height:78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" fillcolor="#ff9">
                  <v:shadow on="t" opacity=".5" offset="6pt,6pt"/>
                  <v:path arrowok="t"/>
                  <v:textbox>
                    <w:txbxContent>
                      <w:p w14:paraId="52B53A76" w14:textId="77777777" w:rsidR="00E9238C" w:rsidRPr="00A97901" w:rsidRDefault="00E9238C" w:rsidP="00895596">
                        <w:pPr>
                          <w:jc w:val="center"/>
                          <w:rPr>
                            <w:rFonts w:ascii="Calibri" w:hAnsi="Calibri" w:cs="Calibri"/>
                            <w:b/>
                            <w:sz w:val="20"/>
                            <w:szCs w:val="18"/>
                          </w:rPr>
                        </w:pPr>
                        <w:r w:rsidRPr="00A97901">
                          <w:rPr>
                            <w:rFonts w:ascii="Calibri" w:hAnsi="Calibri" w:cs="Calibri"/>
                            <w:b/>
                            <w:sz w:val="20"/>
                            <w:szCs w:val="18"/>
                          </w:rPr>
                          <w:t xml:space="preserve"> TANAPA*</w:t>
                        </w:r>
                      </w:p>
                      <w:p w14:paraId="0D90B1DD" w14:textId="77777777" w:rsidR="00E9238C" w:rsidRPr="00A97901" w:rsidRDefault="00E9238C" w:rsidP="00895596">
                        <w:pPr>
                          <w:jc w:val="center"/>
                          <w:rPr>
                            <w:rFonts w:ascii="Calibri" w:hAnsi="Calibri" w:cs="Calibri"/>
                            <w:b/>
                            <w:sz w:val="20"/>
                            <w:szCs w:val="18"/>
                          </w:rPr>
                        </w:pPr>
                        <w:r w:rsidRPr="00A97901">
                          <w:rPr>
                            <w:rFonts w:ascii="Calibri" w:hAnsi="Calibri" w:cs="Calibri"/>
                            <w:b/>
                            <w:sz w:val="20"/>
                            <w:szCs w:val="18"/>
                          </w:rPr>
                          <w:t>(TAWA, TAWIRI/SUA)</w:t>
                        </w:r>
                      </w:p>
                      <w:p w14:paraId="03043279" w14:textId="77777777" w:rsidR="00E9238C" w:rsidRPr="00A97901" w:rsidRDefault="00E9238C" w:rsidP="00895596">
                        <w:pPr>
                          <w:jc w:val="center"/>
                          <w:rPr>
                            <w:rFonts w:ascii="Calibri" w:hAnsi="Calibri" w:cs="Calibri"/>
                            <w:sz w:val="18"/>
                            <w:szCs w:val="18"/>
                          </w:rPr>
                        </w:pPr>
                        <w:r w:rsidRPr="00A97901">
                          <w:rPr>
                            <w:rFonts w:ascii="Calibri" w:hAnsi="Calibri" w:cs="Calibri"/>
                            <w:b/>
                            <w:sz w:val="18"/>
                            <w:szCs w:val="18"/>
                          </w:rPr>
                          <w:t>Outcome3</w:t>
                        </w:r>
                        <w:r w:rsidRPr="00A97901">
                          <w:rPr>
                            <w:rFonts w:ascii="Calibri" w:hAnsi="Calibri" w:cs="Calibri"/>
                            <w:sz w:val="18"/>
                            <w:szCs w:val="18"/>
                          </w:rPr>
                          <w:t xml:space="preserve">: Ruaha-Rungwa outreach team </w:t>
                        </w:r>
                      </w:p>
                    </w:txbxContent>
                  </v:textbox>
                </v:rect>
                <v:rect id="Rectangle 353" o:spid="_x0000_s1065" style="position:absolute;left:37817;top:27715;width:14859;height:7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" fillcolor="#ff9">
                  <v:shadow on="t" opacity=".5" offset="6pt,6pt"/>
                  <v:path arrowok="t"/>
                  <v:textbox>
                    <w:txbxContent>
                      <w:p w14:paraId="5310EE80" w14:textId="77777777" w:rsidR="00E9238C" w:rsidRPr="00A97901" w:rsidRDefault="00E9238C" w:rsidP="00895596">
                        <w:pPr>
                          <w:jc w:val="center"/>
                          <w:rPr>
                            <w:rFonts w:ascii="Calibri" w:hAnsi="Calibri" w:cs="Calibri"/>
                            <w:b/>
                            <w:sz w:val="20"/>
                            <w:szCs w:val="20"/>
                          </w:rPr>
                        </w:pPr>
                        <w:r w:rsidRPr="00A97901">
                          <w:rPr>
                            <w:rFonts w:ascii="Calibri" w:hAnsi="Calibri" w:cs="Calibri"/>
                            <w:b/>
                            <w:sz w:val="20"/>
                            <w:szCs w:val="20"/>
                          </w:rPr>
                          <w:t>WFCTT</w:t>
                        </w:r>
                      </w:p>
                      <w:p w14:paraId="4B9A743A" w14:textId="77777777" w:rsidR="00E9238C" w:rsidRPr="00A97901" w:rsidRDefault="00E9238C" w:rsidP="00895596">
                        <w:pPr>
                          <w:jc w:val="center"/>
                          <w:rPr>
                            <w:rFonts w:ascii="Calibri" w:hAnsi="Calibri" w:cs="Calibri"/>
                            <w:sz w:val="22"/>
                            <w:szCs w:val="20"/>
                          </w:rPr>
                        </w:pPr>
                        <w:r w:rsidRPr="00A97901">
                          <w:rPr>
                            <w:rFonts w:ascii="Calibri" w:hAnsi="Calibri" w:cs="Calibri"/>
                            <w:b/>
                            <w:sz w:val="18"/>
                            <w:szCs w:val="18"/>
                          </w:rPr>
                          <w:t xml:space="preserve">Outcome1: </w:t>
                        </w:r>
                        <w:r w:rsidRPr="00A97901">
                          <w:rPr>
                            <w:rFonts w:ascii="Calibri" w:hAnsi="Calibri" w:cs="Calibri"/>
                            <w:sz w:val="18"/>
                            <w:szCs w:val="18"/>
                          </w:rPr>
                          <w:t>Institutional. Capacity for BD &amp; IWT</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66" type="#_x0000_t34" style="position:absolute;left:19145;top:18002;width:2286;height:1657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" adj="10740">
                  <o:lock v:ext="edit" shapetype="f"/>
                </v:shape>
                <v:shape id="AutoShape 355" o:spid="_x0000_s1067" type="#_x0000_t34" style="position:absolute;left:35719;top:18001;width:2286;height:16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" adj="10740">
                  <o:lock v:ext="edit" shapetype="f"/>
                </v:shape>
                <v:rect id="Rectangle 356" o:spid="_x0000_s1068" style="position:absolute;left:20574;top:27715;width:16002;height:7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" fillcolor="#ff9">
                  <v:shadow on="t" opacity=".5" offset="6pt,6pt"/>
                  <v:path arrowok="t"/>
                  <v:textbox>
                    <w:txbxContent>
                      <w:p w14:paraId="7F69A9BC" w14:textId="77777777" w:rsidR="00E9238C" w:rsidRPr="00A97901" w:rsidRDefault="00E9238C" w:rsidP="00895596">
                        <w:pPr>
                          <w:jc w:val="center"/>
                          <w:rPr>
                            <w:rFonts w:ascii="Calibri" w:hAnsi="Calibri" w:cs="Calibri"/>
                            <w:b/>
                            <w:sz w:val="20"/>
                            <w:szCs w:val="20"/>
                          </w:rPr>
                        </w:pPr>
                        <w:r w:rsidRPr="00A97901">
                          <w:rPr>
                            <w:rFonts w:ascii="Calibri" w:hAnsi="Calibri" w:cs="Calibri"/>
                            <w:b/>
                            <w:sz w:val="20"/>
                            <w:szCs w:val="20"/>
                          </w:rPr>
                          <w:t>TCG s/ WFCTT</w:t>
                        </w:r>
                      </w:p>
                      <w:p w14:paraId="13A19B3E" w14:textId="77777777" w:rsidR="00E9238C" w:rsidRPr="00A97901" w:rsidRDefault="00E9238C" w:rsidP="00895596">
                        <w:pPr>
                          <w:jc w:val="center"/>
                          <w:rPr>
                            <w:rFonts w:ascii="Calibri" w:hAnsi="Calibri" w:cs="Calibri"/>
                            <w:sz w:val="22"/>
                            <w:szCs w:val="20"/>
                          </w:rPr>
                        </w:pPr>
                        <w:r w:rsidRPr="00A97901">
                          <w:rPr>
                            <w:rFonts w:ascii="Calibri" w:hAnsi="Calibri" w:cs="Calibri"/>
                            <w:b/>
                            <w:sz w:val="18"/>
                            <w:szCs w:val="18"/>
                          </w:rPr>
                          <w:t xml:space="preserve">Outcome2: </w:t>
                        </w:r>
                        <w:r w:rsidRPr="00A97901">
                          <w:rPr>
                            <w:rFonts w:ascii="Calibri" w:hAnsi="Calibri" w:cs="Calibri"/>
                            <w:sz w:val="18"/>
                            <w:szCs w:val="18"/>
                          </w:rPr>
                          <w:t xml:space="preserve">Strengthened Tec Capacity for IWT </w:t>
                        </w:r>
                      </w:p>
                    </w:txbxContent>
                  </v:textbox>
                </v:rect>
                <v:shape id="AutoShape 357" o:spid="_x0000_s1069" type="#_x0000_t32" style="position:absolute;left:28575;top:25146;width:6;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">
                  <o:lock v:ext="edit" shapetype="f"/>
                </v:shape>
                <v:shape id="AutoShape 358" o:spid="_x0000_s1070" type="#_x0000_t34" style="position:absolute;left:18858;top:5144;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">
                  <o:lock v:ext="edit" shapetype="f"/>
                </v:shape>
                <w10:anchorlock/>
              </v:group>
            </w:pict>
          </mc:Fallback>
        </mc:AlternateContent>
      </w:r>
    </w:p>
    <w:p w14:paraId="716F1AB7" w14:textId="77777777" w:rsidR="00895596" w:rsidRPr="00E91BA2" w:rsidRDefault="00895596" w:rsidP="00895596">
      <w:pPr>
        <w:shd w:val="clear" w:color="auto" w:fill="FFFFFF"/>
        <w:jc w:val="both"/>
        <w:rPr>
          <w:rFonts w:ascii="Calibri" w:hAnsi="Calibri" w:cs="Calibri"/>
          <w:i/>
          <w:sz w:val="18"/>
          <w:szCs w:val="20"/>
          <w:lang w:eastAsia="zh-CN"/>
        </w:rPr>
      </w:pPr>
    </w:p>
    <w:p w14:paraId="4E60D4CB" w14:textId="77777777" w:rsidR="00895596" w:rsidRPr="00E91BA2" w:rsidRDefault="00895596" w:rsidP="00895596">
      <w:pPr>
        <w:pStyle w:val="Caption"/>
        <w:rPr>
          <w:rFonts w:ascii="Calibri" w:eastAsia="Times New Roman" w:hAnsi="Calibri" w:cs="Calibri"/>
          <w:sz w:val="22"/>
          <w:szCs w:val="22"/>
          <w:lang w:val="en-GB"/>
        </w:rPr>
      </w:pPr>
      <w:bookmarkStart w:id="57" w:name="_Hlk517785457"/>
      <w:r w:rsidRPr="00E91BA2">
        <w:rPr>
          <w:rFonts w:ascii="Calibri" w:hAnsi="Calibri"/>
          <w:b w:val="0"/>
          <w:i/>
          <w:sz w:val="18"/>
          <w:lang w:val="en-GB"/>
        </w:rPr>
        <w:t xml:space="preserve">* It is proposed that the through the SPANEST established TANAPA-led Project Management Office in Iringa remains in places as Government co-financing commitment. </w:t>
      </w:r>
      <w:r w:rsidRPr="00E91BA2">
        <w:rPr>
          <w:rFonts w:ascii="Calibri" w:hAnsi="Calibri" w:cs="Calibri"/>
          <w:b w:val="0"/>
          <w:i/>
          <w:sz w:val="18"/>
          <w:lang w:val="en-GB"/>
        </w:rPr>
        <w:t>The</w:t>
      </w:r>
      <w:r w:rsidRPr="00E91BA2">
        <w:rPr>
          <w:rFonts w:ascii="Calibri" w:hAnsi="Calibri"/>
          <w:b w:val="0"/>
          <w:i/>
          <w:sz w:val="18"/>
          <w:lang w:val="en-GB"/>
        </w:rPr>
        <w:t xml:space="preserve"> team </w:t>
      </w:r>
      <w:r w:rsidRPr="00E91BA2">
        <w:rPr>
          <w:rFonts w:ascii="Calibri" w:hAnsi="Calibri" w:cs="Calibri"/>
          <w:b w:val="0"/>
          <w:i/>
          <w:sz w:val="18"/>
          <w:lang w:val="en-GB"/>
        </w:rPr>
        <w:t xml:space="preserve">based in Iringa </w:t>
      </w:r>
      <w:r w:rsidRPr="00E91BA2">
        <w:rPr>
          <w:rFonts w:ascii="Calibri" w:hAnsi="Calibri"/>
          <w:b w:val="0"/>
          <w:i/>
          <w:sz w:val="18"/>
          <w:lang w:val="en-GB"/>
        </w:rPr>
        <w:t xml:space="preserve">would be principally </w:t>
      </w:r>
      <w:r w:rsidRPr="00E91BA2">
        <w:rPr>
          <w:rFonts w:ascii="Calibri" w:hAnsi="Calibri" w:cs="Calibri"/>
          <w:b w:val="0"/>
          <w:i/>
          <w:sz w:val="18"/>
          <w:lang w:val="en-GB"/>
        </w:rPr>
        <w:t>tasked</w:t>
      </w:r>
      <w:r w:rsidRPr="00E91BA2">
        <w:rPr>
          <w:rFonts w:ascii="Calibri" w:hAnsi="Calibri"/>
          <w:b w:val="0"/>
          <w:i/>
          <w:sz w:val="18"/>
          <w:lang w:val="en-GB"/>
        </w:rPr>
        <w:t xml:space="preserve"> with </w:t>
      </w:r>
      <w:r w:rsidRPr="00E91BA2">
        <w:rPr>
          <w:rFonts w:ascii="Calibri" w:hAnsi="Calibri" w:cs="Calibri"/>
          <w:b w:val="0"/>
          <w:i/>
          <w:sz w:val="18"/>
          <w:lang w:val="en-GB"/>
        </w:rPr>
        <w:t>following up on the implementation of project</w:t>
      </w:r>
      <w:r w:rsidRPr="00E91BA2">
        <w:rPr>
          <w:rFonts w:ascii="Calibri" w:hAnsi="Calibri"/>
          <w:b w:val="0"/>
          <w:i/>
          <w:sz w:val="18"/>
          <w:lang w:val="en-GB"/>
        </w:rPr>
        <w:t xml:space="preserve"> Component 3. TAWA would potentially second a staff member as well to this office. This arrangement will have to be </w:t>
      </w:r>
      <w:r w:rsidRPr="00E91BA2">
        <w:rPr>
          <w:rFonts w:ascii="Calibri" w:hAnsi="Calibri" w:cs="Calibri"/>
          <w:b w:val="0"/>
          <w:i/>
          <w:sz w:val="18"/>
          <w:lang w:val="en-GB"/>
        </w:rPr>
        <w:t>reviewed during the initial stages of project implementation, and confirmed during the Inception Workshop.</w:t>
      </w:r>
    </w:p>
    <w:p w14:paraId="73D04264" w14:textId="77777777" w:rsidR="00895596" w:rsidRPr="00E91BA2" w:rsidRDefault="00895596" w:rsidP="00895596">
      <w:pPr>
        <w:pStyle w:val="Caption"/>
        <w:rPr>
          <w:rFonts w:ascii="Calibri" w:hAnsi="Calibri"/>
          <w:sz w:val="20"/>
          <w:lang w:val="en-GB"/>
        </w:rPr>
      </w:pPr>
    </w:p>
    <w:p w14:paraId="178FDD95" w14:textId="54A5256E" w:rsidR="00895596" w:rsidRPr="00E91BA2" w:rsidRDefault="00895596" w:rsidP="00895596">
      <w:pPr>
        <w:pStyle w:val="Caption"/>
        <w:rPr>
          <w:rFonts w:ascii="Calibri" w:hAnsi="Calibri"/>
          <w:b w:val="0"/>
          <w:sz w:val="20"/>
          <w:lang w:val="en-GB"/>
        </w:rPr>
      </w:pPr>
      <w:bookmarkStart w:id="58" w:name="_Toc475606388"/>
      <w:bookmarkStart w:id="59" w:name="_Toc467632573"/>
      <w:r w:rsidRPr="00E91BA2">
        <w:rPr>
          <w:rFonts w:ascii="Calibri" w:hAnsi="Calibri"/>
          <w:sz w:val="20"/>
          <w:lang w:val="en-GB"/>
        </w:rPr>
        <w:t xml:space="preserve">Figure </w:t>
      </w:r>
      <w:r w:rsidRPr="00E91BA2">
        <w:rPr>
          <w:rFonts w:ascii="Calibri" w:hAnsi="Calibri"/>
          <w:sz w:val="20"/>
          <w:lang w:val="en-GB"/>
        </w:rPr>
        <w:fldChar w:fldCharType="begin"/>
      </w:r>
      <w:r w:rsidRPr="00E91BA2">
        <w:rPr>
          <w:rFonts w:ascii="Calibri" w:hAnsi="Calibri" w:cs="Calibri"/>
          <w:sz w:val="20"/>
          <w:lang w:val="en-GB"/>
        </w:rPr>
        <w:instrText xml:space="preserve"> SEQ Figure \* ARABIC </w:instrText>
      </w:r>
      <w:r w:rsidRPr="00E91BA2">
        <w:rPr>
          <w:rFonts w:ascii="Calibri" w:hAnsi="Calibri"/>
          <w:sz w:val="20"/>
          <w:lang w:val="en-GB"/>
        </w:rPr>
        <w:fldChar w:fldCharType="separate"/>
      </w:r>
      <w:r w:rsidR="00EE1860" w:rsidRPr="00E91BA2">
        <w:rPr>
          <w:rFonts w:ascii="Calibri" w:hAnsi="Calibri" w:cs="Calibri"/>
          <w:noProof/>
          <w:sz w:val="20"/>
          <w:lang w:val="en-GB"/>
        </w:rPr>
        <w:t>1</w:t>
      </w:r>
      <w:r w:rsidRPr="00E91BA2">
        <w:rPr>
          <w:rFonts w:ascii="Calibri" w:hAnsi="Calibri"/>
          <w:sz w:val="20"/>
          <w:lang w:val="en-GB"/>
        </w:rPr>
        <w:fldChar w:fldCharType="end"/>
      </w:r>
      <w:r w:rsidRPr="00E91BA2">
        <w:rPr>
          <w:rFonts w:ascii="Calibri" w:hAnsi="Calibri" w:cs="Calibri"/>
          <w:b w:val="0"/>
          <w:sz w:val="20"/>
          <w:lang w:val="en-GB"/>
        </w:rPr>
        <w:t>:</w:t>
      </w:r>
      <w:r w:rsidRPr="00E91BA2">
        <w:rPr>
          <w:rFonts w:ascii="Calibri" w:hAnsi="Calibri"/>
          <w:sz w:val="20"/>
          <w:lang w:val="en-GB"/>
        </w:rPr>
        <w:t xml:space="preserve"> </w:t>
      </w:r>
      <w:r w:rsidRPr="00E91BA2">
        <w:rPr>
          <w:rFonts w:ascii="Calibri" w:hAnsi="Calibri"/>
          <w:b w:val="0"/>
          <w:sz w:val="20"/>
          <w:lang w:val="en-GB"/>
        </w:rPr>
        <w:t>Project organization structure</w:t>
      </w:r>
      <w:bookmarkEnd w:id="58"/>
      <w:bookmarkEnd w:id="59"/>
      <w:r w:rsidRPr="00E91BA2">
        <w:rPr>
          <w:rFonts w:ascii="Calibri" w:hAnsi="Calibri" w:cs="Calibri"/>
          <w:b w:val="0"/>
          <w:sz w:val="20"/>
          <w:lang w:val="en-GB"/>
        </w:rPr>
        <w:t xml:space="preserve"> </w:t>
      </w:r>
    </w:p>
    <w:bookmarkEnd w:id="57"/>
    <w:p w14:paraId="05345C4C" w14:textId="77777777" w:rsidR="00895596" w:rsidRPr="00E91BA2" w:rsidRDefault="00895596" w:rsidP="00895596">
      <w:pPr>
        <w:shd w:val="clear" w:color="auto" w:fill="FFFFFF"/>
        <w:jc w:val="both"/>
        <w:rPr>
          <w:rFonts w:ascii="Calibri" w:hAnsi="Calibri"/>
        </w:rPr>
      </w:pPr>
    </w:p>
    <w:p w14:paraId="44C587CE" w14:textId="77777777" w:rsidR="00895596" w:rsidRPr="00E91BA2" w:rsidRDefault="00895596" w:rsidP="00895596">
      <w:pPr>
        <w:jc w:val="both"/>
        <w:rPr>
          <w:rFonts w:ascii="Calibri" w:hAnsi="Calibri" w:cs="Calibri"/>
          <w:color w:val="FF0000"/>
          <w:sz w:val="20"/>
          <w:szCs w:val="22"/>
        </w:rPr>
      </w:pPr>
      <w:bookmarkStart w:id="60" w:name="_Hlk517785587"/>
      <w:r w:rsidRPr="00E91BA2">
        <w:rPr>
          <w:rFonts w:ascii="Calibri" w:hAnsi="Calibri"/>
          <w:sz w:val="20"/>
        </w:rPr>
        <w:t xml:space="preserve">The </w:t>
      </w:r>
      <w:r w:rsidRPr="00E91BA2">
        <w:rPr>
          <w:rFonts w:ascii="Calibri" w:hAnsi="Calibri"/>
          <w:b/>
          <w:sz w:val="20"/>
        </w:rPr>
        <w:t>Project Board</w:t>
      </w:r>
      <w:r w:rsidRPr="00E91BA2">
        <w:rPr>
          <w:rStyle w:val="FootnoteReference"/>
          <w:b/>
          <w:szCs w:val="20"/>
          <w:lang w:eastAsia="zh-CN"/>
        </w:rPr>
        <w:footnoteReference w:id="70"/>
      </w:r>
      <w:r w:rsidRPr="00E91BA2">
        <w:rPr>
          <w:rFonts w:ascii="Calibri" w:hAnsi="Calibri" w:cs="Calibri"/>
          <w:sz w:val="20"/>
          <w:szCs w:val="20"/>
          <w:lang w:eastAsia="zh-CN"/>
        </w:rPr>
        <w:t xml:space="preserve"> will be chaired by the MNRT </w:t>
      </w:r>
      <w:r w:rsidRPr="00E91BA2">
        <w:rPr>
          <w:rFonts w:ascii="Calibri" w:hAnsi="Calibri" w:cs="Calibri"/>
          <w:bCs/>
          <w:sz w:val="20"/>
          <w:szCs w:val="28"/>
        </w:rPr>
        <w:t>Permanent Secretary and co-chaired by the UNDP Country Director. The Secretariat for the board will be provided by the PMU. The composition of the PB will reflect its key stakeholders, including representation from Government, the GEF IA, beneficiaries, and relevant other development partners such as bilateral agencies and/or NGOs</w:t>
      </w:r>
      <w:r w:rsidRPr="00E91BA2">
        <w:rPr>
          <w:rFonts w:ascii="Calibri" w:hAnsi="Calibri" w:cs="Calibri"/>
          <w:sz w:val="20"/>
          <w:szCs w:val="22"/>
        </w:rPr>
        <w:t xml:space="preserve"> </w:t>
      </w:r>
      <w:r w:rsidRPr="00E91BA2">
        <w:rPr>
          <w:rFonts w:ascii="Calibri" w:hAnsi="Calibri" w:cs="Calibri"/>
          <w:bCs/>
          <w:sz w:val="20"/>
          <w:szCs w:val="28"/>
        </w:rPr>
        <w:t xml:space="preserve">(see proposed </w:t>
      </w:r>
      <w:r w:rsidRPr="00E91BA2">
        <w:rPr>
          <w:rFonts w:ascii="Calibri" w:hAnsi="Calibri" w:cs="Calibri"/>
          <w:sz w:val="20"/>
          <w:szCs w:val="20"/>
          <w:lang w:eastAsia="zh-CN"/>
        </w:rPr>
        <w:t>PB composition in Annex E</w:t>
      </w:r>
      <w:r w:rsidRPr="00E91BA2">
        <w:rPr>
          <w:rFonts w:ascii="Calibri" w:hAnsi="Calibri" w:cs="Calibri"/>
          <w:i/>
          <w:sz w:val="20"/>
          <w:szCs w:val="20"/>
          <w:lang w:eastAsia="zh-CN"/>
        </w:rPr>
        <w:t>)</w:t>
      </w:r>
      <w:r w:rsidRPr="00E91BA2">
        <w:rPr>
          <w:rFonts w:ascii="Calibri" w:hAnsi="Calibri" w:cs="Calibri"/>
          <w:sz w:val="20"/>
          <w:szCs w:val="20"/>
          <w:lang w:eastAsia="zh-CN"/>
        </w:rPr>
        <w:t xml:space="preserve">. </w:t>
      </w:r>
    </w:p>
    <w:p w14:paraId="68F7CC84" w14:textId="77777777" w:rsidR="00895596" w:rsidRPr="00E91BA2" w:rsidRDefault="00895596" w:rsidP="00895596">
      <w:pPr>
        <w:shd w:val="clear" w:color="auto" w:fill="FFFFFF"/>
        <w:jc w:val="both"/>
        <w:rPr>
          <w:rFonts w:ascii="Calibri" w:hAnsi="Calibri" w:cs="Calibri"/>
          <w:bCs/>
          <w:sz w:val="20"/>
          <w:szCs w:val="28"/>
        </w:rPr>
      </w:pPr>
    </w:p>
    <w:p w14:paraId="056DC643" w14:textId="77777777" w:rsidR="00895596" w:rsidRPr="00E91BA2" w:rsidRDefault="00895596" w:rsidP="00895596">
      <w:pPr>
        <w:shd w:val="clear" w:color="auto" w:fill="FFFFFF"/>
        <w:jc w:val="both"/>
        <w:rPr>
          <w:rFonts w:ascii="Calibri" w:hAnsi="Calibri" w:cs="Calibri"/>
          <w:sz w:val="20"/>
          <w:szCs w:val="20"/>
          <w:lang w:eastAsia="zh-CN"/>
        </w:rPr>
      </w:pPr>
      <w:r w:rsidRPr="00E91BA2">
        <w:rPr>
          <w:rFonts w:ascii="Calibri" w:hAnsi="Calibri" w:cs="Calibri"/>
          <w:bCs/>
          <w:sz w:val="20"/>
          <w:szCs w:val="28"/>
        </w:rPr>
        <w:t>The board</w:t>
      </w:r>
      <w:r w:rsidRPr="00E91BA2">
        <w:rPr>
          <w:rFonts w:ascii="Calibri" w:hAnsi="Calibri"/>
          <w:sz w:val="20"/>
        </w:rPr>
        <w:t xml:space="preserve"> is responsible, through consensus, for </w:t>
      </w:r>
      <w:r w:rsidRPr="00E91BA2">
        <w:rPr>
          <w:rFonts w:ascii="Calibri" w:hAnsi="Calibri" w:cs="Calibri"/>
          <w:sz w:val="20"/>
          <w:szCs w:val="20"/>
          <w:lang w:eastAsia="zh-CN"/>
        </w:rPr>
        <w:t>providing</w:t>
      </w:r>
      <w:r w:rsidRPr="00E91BA2">
        <w:rPr>
          <w:rFonts w:ascii="Calibri" w:hAnsi="Calibri"/>
          <w:sz w:val="20"/>
        </w:rPr>
        <w:t xml:space="preserve"> project </w:t>
      </w:r>
      <w:r w:rsidRPr="00E91BA2">
        <w:rPr>
          <w:rFonts w:ascii="Calibri" w:hAnsi="Calibri" w:cs="Calibri"/>
          <w:sz w:val="20"/>
          <w:szCs w:val="20"/>
          <w:lang w:eastAsia="zh-CN"/>
        </w:rPr>
        <w:t>assurance in accordance with its Terms of Reference (as detailed in Annex E</w:t>
      </w:r>
      <w:r w:rsidRPr="00E91BA2">
        <w:rPr>
          <w:rFonts w:ascii="Calibri" w:hAnsi="Calibri" w:cs="Calibri"/>
          <w:i/>
          <w:sz w:val="20"/>
          <w:szCs w:val="20"/>
          <w:lang w:eastAsia="zh-CN"/>
        </w:rPr>
        <w:t>)</w:t>
      </w:r>
      <w:r w:rsidRPr="00E91BA2">
        <w:rPr>
          <w:rFonts w:ascii="Calibri" w:hAnsi="Calibri" w:cs="Calibri"/>
          <w:sz w:val="20"/>
          <w:szCs w:val="20"/>
          <w:lang w:eastAsia="zh-CN"/>
        </w:rPr>
        <w:t>.</w:t>
      </w:r>
      <w:r w:rsidRPr="00E91BA2">
        <w:rPr>
          <w:rFonts w:ascii="Calibri" w:hAnsi="Calibri"/>
          <w:sz w:val="20"/>
        </w:rPr>
        <w:t xml:space="preserve"> In order to ensure </w:t>
      </w:r>
      <w:r w:rsidRPr="00E91BA2">
        <w:rPr>
          <w:rFonts w:ascii="Calibri" w:hAnsi="Calibri" w:cs="Calibri"/>
          <w:sz w:val="20"/>
          <w:szCs w:val="20"/>
          <w:lang w:eastAsia="zh-CN"/>
        </w:rPr>
        <w:t>the</w:t>
      </w:r>
      <w:r w:rsidRPr="00E91BA2">
        <w:rPr>
          <w:rFonts w:ascii="Calibri" w:hAnsi="Calibri"/>
          <w:sz w:val="20"/>
        </w:rPr>
        <w:t xml:space="preserve"> ultimate accountability</w:t>
      </w:r>
      <w:r w:rsidRPr="00E91BA2">
        <w:rPr>
          <w:rFonts w:ascii="Calibri" w:hAnsi="Calibri" w:cs="Calibri"/>
          <w:sz w:val="20"/>
          <w:szCs w:val="20"/>
          <w:lang w:eastAsia="zh-CN"/>
        </w:rPr>
        <w:t xml:space="preserve"> of the GEF IA</w:t>
      </w:r>
      <w:r w:rsidRPr="00E91BA2">
        <w:rPr>
          <w:rFonts w:ascii="Calibri" w:hAnsi="Calibri"/>
          <w:sz w:val="20"/>
        </w:rPr>
        <w:t xml:space="preserve">, Project Board decisions should be made in accordance with standards that shall ensure </w:t>
      </w:r>
      <w:r w:rsidRPr="00E91BA2">
        <w:rPr>
          <w:rFonts w:ascii="Calibri" w:hAnsi="Calibri" w:cs="Calibri"/>
          <w:sz w:val="20"/>
          <w:szCs w:val="20"/>
          <w:lang w:eastAsia="zh-CN"/>
        </w:rPr>
        <w:t xml:space="preserve">effective </w:t>
      </w:r>
      <w:r w:rsidRPr="00E91BA2">
        <w:rPr>
          <w:rFonts w:ascii="Calibri" w:hAnsi="Calibri"/>
          <w:sz w:val="20"/>
        </w:rPr>
        <w:t xml:space="preserve">management for development results, best value for money, fairness, integrity, transparency and effective international competition. In case of failure to reach consensus within the Board, final </w:t>
      </w:r>
      <w:r w:rsidRPr="00E91BA2">
        <w:rPr>
          <w:rFonts w:ascii="Calibri" w:hAnsi="Calibri" w:cs="Calibri"/>
          <w:sz w:val="20"/>
          <w:szCs w:val="20"/>
          <w:lang w:eastAsia="zh-CN"/>
        </w:rPr>
        <w:t>decisions</w:t>
      </w:r>
      <w:r w:rsidRPr="00E91BA2">
        <w:rPr>
          <w:rFonts w:ascii="Calibri" w:hAnsi="Calibri"/>
          <w:sz w:val="20"/>
        </w:rPr>
        <w:t xml:space="preserve"> shall rest with the UNDP </w:t>
      </w:r>
      <w:r w:rsidRPr="00E91BA2">
        <w:rPr>
          <w:rFonts w:ascii="Calibri" w:hAnsi="Calibri" w:cs="Calibri"/>
          <w:sz w:val="20"/>
          <w:szCs w:val="20"/>
          <w:lang w:eastAsia="zh-CN"/>
        </w:rPr>
        <w:t xml:space="preserve">Resident Representative. </w:t>
      </w:r>
    </w:p>
    <w:p w14:paraId="5F5BB7CD" w14:textId="77777777" w:rsidR="00895596" w:rsidRPr="00E91BA2" w:rsidRDefault="00895596" w:rsidP="00895596">
      <w:pPr>
        <w:shd w:val="clear" w:color="auto" w:fill="FFFFFF"/>
        <w:jc w:val="both"/>
        <w:rPr>
          <w:rFonts w:ascii="Calibri" w:hAnsi="Calibri" w:cs="Calibri"/>
          <w:i/>
          <w:sz w:val="20"/>
          <w:szCs w:val="20"/>
          <w:lang w:eastAsia="zh-CN"/>
        </w:rPr>
      </w:pPr>
    </w:p>
    <w:p w14:paraId="5CA72DE7" w14:textId="77777777" w:rsidR="00895596" w:rsidRPr="00E91BA2" w:rsidRDefault="00895596" w:rsidP="00895596">
      <w:pPr>
        <w:shd w:val="clear" w:color="auto" w:fill="FFFFFF"/>
        <w:jc w:val="both"/>
        <w:rPr>
          <w:rFonts w:ascii="Calibri" w:hAnsi="Calibri" w:cs="Calibri"/>
          <w:sz w:val="20"/>
          <w:szCs w:val="20"/>
          <w:lang w:eastAsia="zh-CN"/>
        </w:rPr>
      </w:pPr>
      <w:r w:rsidRPr="00E91BA2">
        <w:rPr>
          <w:rFonts w:ascii="Calibri" w:hAnsi="Calibri" w:cs="Calibri"/>
          <w:sz w:val="20"/>
          <w:szCs w:val="20"/>
          <w:lang w:eastAsia="zh-CN"/>
        </w:rPr>
        <w:t xml:space="preserve">The Assistant Director of the WD Anti-Poaching unit in MNRT and head of the WFCTT will act as </w:t>
      </w:r>
      <w:r w:rsidRPr="00E91BA2">
        <w:rPr>
          <w:rFonts w:ascii="Calibri" w:hAnsi="Calibri" w:cs="Calibri"/>
          <w:b/>
          <w:sz w:val="20"/>
          <w:szCs w:val="20"/>
          <w:lang w:eastAsia="zh-CN"/>
        </w:rPr>
        <w:t>Project Coordinator</w:t>
      </w:r>
      <w:r w:rsidRPr="00E91BA2">
        <w:rPr>
          <w:rStyle w:val="FootnoteReference"/>
          <w:szCs w:val="20"/>
          <w:lang w:eastAsia="zh-CN"/>
        </w:rPr>
        <w:footnoteReference w:id="71"/>
      </w:r>
      <w:r w:rsidRPr="00E91BA2">
        <w:rPr>
          <w:rFonts w:ascii="Calibri" w:hAnsi="Calibri" w:cs="Calibri"/>
          <w:sz w:val="20"/>
          <w:szCs w:val="20"/>
          <w:lang w:eastAsia="zh-CN"/>
        </w:rPr>
        <w:t xml:space="preserve"> who will serve as the main Focal Point for the project within the Government. The Project Coordinator will support the Project Manager (PM) in liaising with relevant partners (e.g. within Government, development partners, etc) if required, and provide guidance to the PM as appropriate on behalf of MNRT to ensure timely and effective implementation of project activities. See Annex E for detailed ToRs.</w:t>
      </w:r>
    </w:p>
    <w:p w14:paraId="1498EF7B" w14:textId="77777777" w:rsidR="00895596" w:rsidRPr="00E91BA2" w:rsidRDefault="00895596" w:rsidP="00895596">
      <w:pPr>
        <w:shd w:val="clear" w:color="auto" w:fill="FFFFFF"/>
        <w:jc w:val="both"/>
        <w:rPr>
          <w:rFonts w:ascii="Calibri" w:hAnsi="Calibri" w:cs="Calibri"/>
          <w:sz w:val="20"/>
          <w:szCs w:val="20"/>
          <w:lang w:eastAsia="zh-CN"/>
        </w:rPr>
      </w:pPr>
    </w:p>
    <w:p w14:paraId="7B73465D" w14:textId="0C43D145" w:rsidR="00895596" w:rsidRPr="00916D9E" w:rsidRDefault="00895596" w:rsidP="00916D9E">
      <w:pPr>
        <w:shd w:val="clear" w:color="auto" w:fill="FFFFFF"/>
        <w:jc w:val="both"/>
        <w:rPr>
          <w:rFonts w:ascii="Calibri" w:hAnsi="Calibri"/>
          <w:i/>
          <w:sz w:val="20"/>
        </w:rPr>
      </w:pPr>
      <w:r w:rsidRPr="00E91BA2">
        <w:rPr>
          <w:rFonts w:ascii="Calibri" w:hAnsi="Calibri" w:cs="Calibri"/>
          <w:sz w:val="20"/>
          <w:szCs w:val="20"/>
          <w:lang w:eastAsia="zh-CN"/>
        </w:rPr>
        <w:t xml:space="preserve">The </w:t>
      </w:r>
      <w:r w:rsidRPr="00E91BA2">
        <w:rPr>
          <w:rFonts w:ascii="Calibri" w:hAnsi="Calibri" w:cs="Calibri"/>
          <w:b/>
          <w:sz w:val="20"/>
          <w:szCs w:val="20"/>
          <w:lang w:eastAsia="zh-CN"/>
        </w:rPr>
        <w:t>Project</w:t>
      </w:r>
      <w:r w:rsidRPr="00E91BA2">
        <w:rPr>
          <w:rFonts w:ascii="Calibri" w:hAnsi="Calibri"/>
          <w:b/>
          <w:sz w:val="20"/>
        </w:rPr>
        <w:t xml:space="preserve"> Manager</w:t>
      </w:r>
      <w:r w:rsidRPr="00E91BA2">
        <w:rPr>
          <w:rFonts w:ascii="Calibri" w:hAnsi="Calibri" w:cs="Calibri"/>
          <w:sz w:val="20"/>
          <w:szCs w:val="20"/>
          <w:lang w:eastAsia="zh-CN"/>
        </w:rPr>
        <w:t xml:space="preserve"> has the authority to ensure implementation of project activities on a day-to-day basis, on behalf of the </w:t>
      </w:r>
      <w:r w:rsidRPr="00E91BA2">
        <w:rPr>
          <w:rFonts w:ascii="Calibri" w:hAnsi="Calibri"/>
          <w:sz w:val="20"/>
        </w:rPr>
        <w:t xml:space="preserve">Project Board </w:t>
      </w:r>
      <w:r w:rsidRPr="00E91BA2">
        <w:rPr>
          <w:rFonts w:ascii="Calibri" w:hAnsi="Calibri" w:cs="Calibri"/>
          <w:sz w:val="20"/>
          <w:szCs w:val="20"/>
          <w:lang w:eastAsia="zh-CN"/>
        </w:rPr>
        <w:t>according to the outline of this</w:t>
      </w:r>
      <w:r w:rsidRPr="00E91BA2">
        <w:rPr>
          <w:rFonts w:ascii="Calibri" w:hAnsi="Calibri"/>
          <w:sz w:val="20"/>
        </w:rPr>
        <w:t xml:space="preserve"> Project </w:t>
      </w:r>
      <w:r w:rsidRPr="00E91BA2">
        <w:rPr>
          <w:rFonts w:ascii="Calibri" w:hAnsi="Calibri" w:cs="Calibri"/>
          <w:sz w:val="20"/>
          <w:szCs w:val="20"/>
          <w:lang w:eastAsia="zh-CN"/>
        </w:rPr>
        <w:t xml:space="preserve">Document within </w:t>
      </w:r>
      <w:r w:rsidRPr="00E91BA2">
        <w:rPr>
          <w:rFonts w:ascii="Calibri" w:hAnsi="Calibri"/>
          <w:sz w:val="20"/>
        </w:rPr>
        <w:t xml:space="preserve">the </w:t>
      </w:r>
      <w:r w:rsidRPr="00E91BA2">
        <w:rPr>
          <w:rFonts w:ascii="Calibri" w:hAnsi="Calibri" w:cs="Calibri"/>
          <w:sz w:val="20"/>
          <w:szCs w:val="20"/>
          <w:lang w:eastAsia="zh-CN"/>
        </w:rPr>
        <w:t>reasonable constraints as</w:t>
      </w:r>
      <w:r w:rsidRPr="00E91BA2">
        <w:rPr>
          <w:rFonts w:ascii="Calibri" w:hAnsi="Calibri"/>
          <w:sz w:val="20"/>
        </w:rPr>
        <w:t xml:space="preserve"> laid </w:t>
      </w:r>
      <w:r w:rsidRPr="00E91BA2">
        <w:rPr>
          <w:rFonts w:ascii="Calibri" w:hAnsi="Calibri" w:cs="Calibri"/>
          <w:sz w:val="20"/>
          <w:szCs w:val="20"/>
          <w:lang w:eastAsia="zh-CN"/>
        </w:rPr>
        <w:t>out</w:t>
      </w:r>
      <w:r w:rsidRPr="00E91BA2">
        <w:rPr>
          <w:rFonts w:ascii="Calibri" w:hAnsi="Calibri"/>
          <w:sz w:val="20"/>
        </w:rPr>
        <w:t xml:space="preserve"> by the Board. The Project Manager function will end when the final project </w:t>
      </w:r>
      <w:r w:rsidRPr="00E91BA2">
        <w:rPr>
          <w:rFonts w:ascii="Calibri" w:hAnsi="Calibri" w:cs="Calibri"/>
          <w:sz w:val="20"/>
          <w:szCs w:val="20"/>
          <w:lang w:eastAsia="zh-CN"/>
        </w:rPr>
        <w:t>Terminal Evaluation</w:t>
      </w:r>
      <w:r w:rsidRPr="00E91BA2">
        <w:rPr>
          <w:rFonts w:ascii="Calibri" w:hAnsi="Calibri"/>
          <w:sz w:val="20"/>
        </w:rPr>
        <w:t xml:space="preserve"> report</w:t>
      </w:r>
      <w:r w:rsidRPr="00E91BA2">
        <w:rPr>
          <w:rFonts w:ascii="Calibri" w:hAnsi="Calibri" w:cs="Calibri"/>
          <w:sz w:val="20"/>
          <w:szCs w:val="20"/>
          <w:lang w:eastAsia="zh-CN"/>
        </w:rPr>
        <w:t>,</w:t>
      </w:r>
      <w:r w:rsidRPr="00E91BA2">
        <w:rPr>
          <w:rFonts w:ascii="Calibri" w:hAnsi="Calibri"/>
          <w:sz w:val="20"/>
        </w:rPr>
        <w:t xml:space="preserve"> corresponding management response, and other documentation required by the GEF and UNDP, has been completed and </w:t>
      </w:r>
      <w:r w:rsidRPr="00E91BA2">
        <w:rPr>
          <w:rFonts w:ascii="Calibri" w:hAnsi="Calibri" w:cs="Calibri"/>
          <w:sz w:val="20"/>
          <w:szCs w:val="20"/>
          <w:lang w:eastAsia="zh-CN"/>
        </w:rPr>
        <w:t>accepted by the UNDP CO and Regional Technical Adviser. See Annex E for detailed ToRs.</w:t>
      </w:r>
      <w:r w:rsidRPr="00E91BA2">
        <w:rPr>
          <w:rFonts w:ascii="Calibri" w:hAnsi="Calibri"/>
          <w:sz w:val="20"/>
        </w:rPr>
        <w:t xml:space="preserve"> </w:t>
      </w:r>
    </w:p>
    <w:p w14:paraId="2A97FB23" w14:textId="77777777" w:rsidR="00895596" w:rsidRPr="00E91BA2" w:rsidRDefault="00895596" w:rsidP="00895596">
      <w:pPr>
        <w:jc w:val="both"/>
        <w:rPr>
          <w:rFonts w:ascii="Calibri" w:hAnsi="Calibri"/>
          <w:sz w:val="20"/>
        </w:rPr>
      </w:pPr>
    </w:p>
    <w:p w14:paraId="238A326D" w14:textId="77777777" w:rsidR="00895596" w:rsidRPr="00E91BA2" w:rsidRDefault="00895596" w:rsidP="00895596">
      <w:pPr>
        <w:jc w:val="both"/>
        <w:rPr>
          <w:rFonts w:ascii="Calibri" w:hAnsi="Calibri" w:cs="Calibri"/>
          <w:sz w:val="20"/>
          <w:szCs w:val="20"/>
        </w:rPr>
      </w:pPr>
      <w:r w:rsidRPr="00E91BA2">
        <w:rPr>
          <w:rFonts w:ascii="Calibri" w:hAnsi="Calibri" w:cs="Calibri"/>
          <w:sz w:val="20"/>
          <w:szCs w:val="20"/>
        </w:rPr>
        <w:t xml:space="preserve">UNDP provides a three- tier supervision, oversight and quality assurance role involving its staff in the Country Office, the Regional Technical Adviser, and Principal Technical Adviser at Headquarters. </w:t>
      </w:r>
      <w:r w:rsidRPr="00E91BA2">
        <w:rPr>
          <w:rFonts w:ascii="Calibri" w:hAnsi="Calibri" w:cs="Calibri"/>
          <w:b/>
          <w:sz w:val="20"/>
          <w:szCs w:val="20"/>
        </w:rPr>
        <w:t>Project Assurance</w:t>
      </w:r>
      <w:r w:rsidRPr="00E91BA2">
        <w:rPr>
          <w:rFonts w:ascii="Calibri" w:hAnsi="Calibri" w:cs="Calibri"/>
          <w:sz w:val="20"/>
          <w:szCs w:val="20"/>
        </w:rPr>
        <w:t xml:space="preserv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07BD48BB" w14:textId="77777777" w:rsidR="00895596" w:rsidRPr="00E91BA2" w:rsidRDefault="00895596" w:rsidP="00895596">
      <w:pPr>
        <w:jc w:val="both"/>
        <w:rPr>
          <w:rFonts w:ascii="Calibri" w:hAnsi="Calibri" w:cs="Calibri"/>
          <w:sz w:val="20"/>
          <w:szCs w:val="20"/>
          <w:u w:val="single"/>
        </w:rPr>
      </w:pPr>
    </w:p>
    <w:p w14:paraId="039BEC34" w14:textId="77777777" w:rsidR="00895596" w:rsidRPr="00E91BA2" w:rsidRDefault="00895596" w:rsidP="00895596">
      <w:pPr>
        <w:jc w:val="both"/>
        <w:rPr>
          <w:rFonts w:ascii="Calibri" w:hAnsi="Calibri" w:cs="Calibri"/>
          <w:i/>
          <w:sz w:val="21"/>
          <w:szCs w:val="20"/>
          <w:lang w:eastAsia="zh-CN"/>
        </w:rPr>
      </w:pPr>
      <w:r w:rsidRPr="00E91BA2">
        <w:rPr>
          <w:rFonts w:ascii="Calibri" w:hAnsi="Calibri" w:cs="Calibri"/>
          <w:sz w:val="21"/>
          <w:szCs w:val="20"/>
          <w:u w:val="single"/>
          <w:lang w:eastAsia="zh-CN"/>
        </w:rPr>
        <w:t>Project management Unit</w:t>
      </w:r>
    </w:p>
    <w:p w14:paraId="0FC13832" w14:textId="77777777" w:rsidR="00895596" w:rsidRPr="00E91BA2" w:rsidRDefault="00895596" w:rsidP="00895596">
      <w:pPr>
        <w:jc w:val="both"/>
        <w:rPr>
          <w:rFonts w:ascii="Calibri" w:hAnsi="Calibri" w:cs="Calibri"/>
          <w:i/>
          <w:sz w:val="20"/>
          <w:szCs w:val="20"/>
          <w:lang w:eastAsia="zh-CN"/>
        </w:rPr>
      </w:pPr>
    </w:p>
    <w:p w14:paraId="02959D93" w14:textId="77777777" w:rsidR="00895596" w:rsidRPr="00E91BA2" w:rsidRDefault="00895596" w:rsidP="00895596">
      <w:pPr>
        <w:jc w:val="both"/>
        <w:rPr>
          <w:rFonts w:ascii="Calibri" w:hAnsi="Calibri" w:cs="Calibri"/>
          <w:sz w:val="20"/>
          <w:szCs w:val="20"/>
          <w:lang w:eastAsia="zh-CN"/>
        </w:rPr>
      </w:pPr>
      <w:r w:rsidRPr="00E91BA2">
        <w:rPr>
          <w:rFonts w:ascii="Calibri" w:hAnsi="Calibri" w:cs="Calibri"/>
          <w:sz w:val="20"/>
          <w:szCs w:val="20"/>
          <w:lang w:eastAsia="zh-CN"/>
        </w:rPr>
        <w:t xml:space="preserve">The Project Manager will be supported by a Technical Adviser, an M&amp;E and Communications Specialist as well as a Finance &amp; Admin Officer (see ToRs provided in Annex E). Together, these staff will form the Project Management Unit (PMU), which will be housed within the MNRT/WD WFCTT.    </w:t>
      </w:r>
    </w:p>
    <w:bookmarkEnd w:id="60"/>
    <w:p w14:paraId="40CAC7D9" w14:textId="77777777" w:rsidR="00895596" w:rsidRPr="00E91BA2" w:rsidRDefault="00895596" w:rsidP="00895596">
      <w:pPr>
        <w:jc w:val="both"/>
        <w:rPr>
          <w:rFonts w:ascii="Calibri" w:hAnsi="Calibri" w:cs="Calibri"/>
          <w:sz w:val="20"/>
          <w:szCs w:val="20"/>
          <w:u w:val="single"/>
        </w:rPr>
      </w:pPr>
    </w:p>
    <w:p w14:paraId="3E61B98F" w14:textId="77777777" w:rsidR="00895596" w:rsidRPr="00E91BA2" w:rsidRDefault="00895596" w:rsidP="00895596">
      <w:pPr>
        <w:jc w:val="both"/>
        <w:rPr>
          <w:rFonts w:ascii="Calibri" w:hAnsi="Calibri" w:cs="Calibri"/>
          <w:b/>
          <w:sz w:val="20"/>
          <w:szCs w:val="20"/>
        </w:rPr>
      </w:pPr>
      <w:r w:rsidRPr="00E91BA2">
        <w:rPr>
          <w:rFonts w:ascii="Calibri" w:hAnsi="Calibri"/>
          <w:sz w:val="20"/>
          <w:u w:val="single"/>
        </w:rPr>
        <w:t>Agreement on intellectual property rights</w:t>
      </w:r>
      <w:r w:rsidRPr="00E91BA2">
        <w:rPr>
          <w:rFonts w:ascii="Calibri" w:hAnsi="Calibri" w:cs="Calibri"/>
          <w:sz w:val="20"/>
          <w:szCs w:val="20"/>
          <w:u w:val="single"/>
        </w:rPr>
        <w:t>,</w:t>
      </w:r>
      <w:r w:rsidRPr="00E91BA2">
        <w:rPr>
          <w:rFonts w:ascii="Calibri" w:hAnsi="Calibri"/>
          <w:sz w:val="20"/>
          <w:u w:val="single"/>
        </w:rPr>
        <w:t xml:space="preserve"> use of </w:t>
      </w:r>
      <w:r w:rsidRPr="00E91BA2">
        <w:rPr>
          <w:rFonts w:ascii="Calibri" w:hAnsi="Calibri" w:cs="Calibri"/>
          <w:sz w:val="20"/>
          <w:szCs w:val="20"/>
          <w:u w:val="single"/>
        </w:rPr>
        <w:t>logos</w:t>
      </w:r>
      <w:r w:rsidRPr="00E91BA2">
        <w:rPr>
          <w:rFonts w:ascii="Calibri" w:hAnsi="Calibri"/>
          <w:sz w:val="20"/>
          <w:u w:val="single"/>
        </w:rPr>
        <w:t xml:space="preserve"> on </w:t>
      </w:r>
      <w:r w:rsidRPr="00E91BA2">
        <w:rPr>
          <w:rFonts w:ascii="Calibri" w:hAnsi="Calibri" w:cs="Calibri"/>
          <w:sz w:val="20"/>
          <w:szCs w:val="20"/>
          <w:u w:val="single"/>
        </w:rPr>
        <w:t>project</w:t>
      </w:r>
      <w:r w:rsidRPr="00E91BA2">
        <w:rPr>
          <w:rFonts w:ascii="Calibri" w:hAnsi="Calibri"/>
          <w:sz w:val="20"/>
          <w:u w:val="single"/>
        </w:rPr>
        <w:t xml:space="preserve"> deliverables and disclosure of information</w:t>
      </w:r>
    </w:p>
    <w:p w14:paraId="461878BE" w14:textId="77777777" w:rsidR="00895596" w:rsidRPr="00E91BA2" w:rsidRDefault="00895596" w:rsidP="00895596">
      <w:pPr>
        <w:jc w:val="both"/>
        <w:rPr>
          <w:rFonts w:ascii="Calibri" w:hAnsi="Calibri" w:cs="Calibri"/>
          <w:b/>
          <w:sz w:val="20"/>
          <w:szCs w:val="20"/>
        </w:rPr>
      </w:pPr>
      <w:r w:rsidRPr="00E91BA2">
        <w:rPr>
          <w:rFonts w:ascii="Calibri" w:hAnsi="Calibri" w:cs="Calibri"/>
          <w:b/>
          <w:sz w:val="20"/>
          <w:szCs w:val="20"/>
        </w:rPr>
        <w:t xml:space="preserve"> </w:t>
      </w:r>
    </w:p>
    <w:p w14:paraId="33DCEA0A" w14:textId="20C00B2D" w:rsidR="00895596" w:rsidRDefault="00895596" w:rsidP="00895596">
      <w:pPr>
        <w:jc w:val="both"/>
        <w:rPr>
          <w:rFonts w:ascii="Calibri" w:hAnsi="Calibri"/>
          <w:color w:val="000000"/>
          <w:sz w:val="20"/>
        </w:rPr>
      </w:pPr>
      <w:r w:rsidRPr="00E91BA2">
        <w:rPr>
          <w:rFonts w:ascii="Calibri" w:hAnsi="Calibri"/>
          <w:sz w:val="20"/>
        </w:rPr>
        <w:t xml:space="preserve">In order to accord proper acknowledgement to the GEF for providing grant funding, the GEF logo will appear together with the UNDP logo </w:t>
      </w:r>
      <w:r w:rsidRPr="00E91BA2">
        <w:rPr>
          <w:rFonts w:ascii="Calibri" w:hAnsi="Calibri" w:cs="Calibri"/>
          <w:sz w:val="20"/>
          <w:szCs w:val="20"/>
        </w:rPr>
        <w:t xml:space="preserve">as well as the Tanzanian flag or Coat of Arms </w:t>
      </w:r>
      <w:r w:rsidRPr="00E91BA2">
        <w:rPr>
          <w:rFonts w:ascii="Calibri" w:hAnsi="Calibri"/>
          <w:sz w:val="20"/>
        </w:rPr>
        <w:t xml:space="preserve">on all promotional materials, </w:t>
      </w:r>
      <w:r w:rsidRPr="00E91BA2">
        <w:rPr>
          <w:rFonts w:ascii="Calibri" w:hAnsi="Calibri" w:cs="Calibri"/>
          <w:sz w:val="20"/>
          <w:szCs w:val="20"/>
        </w:rPr>
        <w:t>including</w:t>
      </w:r>
      <w:r w:rsidRPr="00E91BA2">
        <w:rPr>
          <w:rFonts w:ascii="Calibri" w:hAnsi="Calibri"/>
          <w:sz w:val="20"/>
        </w:rPr>
        <w:t xml:space="preserve"> publications developed by the project and project hardware.</w:t>
      </w:r>
      <w:r w:rsidRPr="00E91BA2">
        <w:rPr>
          <w:rFonts w:ascii="Calibri" w:hAnsi="Calibri" w:cs="Calibri"/>
          <w:sz w:val="20"/>
          <w:szCs w:val="20"/>
        </w:rPr>
        <w:t xml:space="preserve"> Use of the GEF and UNDP logos will follow appropriate policies and branding guidelines</w:t>
      </w:r>
      <w:r w:rsidRPr="00E91BA2">
        <w:rPr>
          <w:rStyle w:val="FootnoteReference"/>
          <w:szCs w:val="20"/>
        </w:rPr>
        <w:footnoteReference w:id="72"/>
      </w:r>
      <w:r w:rsidRPr="00E91BA2">
        <w:rPr>
          <w:rFonts w:ascii="Calibri" w:hAnsi="Calibri" w:cs="Calibri"/>
          <w:sz w:val="20"/>
          <w:szCs w:val="20"/>
        </w:rPr>
        <w:t>.</w:t>
      </w:r>
      <w:r w:rsidRPr="00E91BA2">
        <w:rPr>
          <w:rFonts w:ascii="Calibri" w:hAnsi="Calibri"/>
          <w:sz w:val="20"/>
        </w:rPr>
        <w:t xml:space="preserve"> Any citation on publications regarding projects funded by the GEF will also accord proper acknowledgement</w:t>
      </w:r>
      <w:r w:rsidRPr="00E91BA2">
        <w:rPr>
          <w:rStyle w:val="FootnoteReference"/>
          <w:szCs w:val="20"/>
        </w:rPr>
        <w:footnoteReference w:id="73"/>
      </w:r>
      <w:r w:rsidRPr="00E91BA2">
        <w:rPr>
          <w:rFonts w:ascii="Calibri" w:hAnsi="Calibri"/>
          <w:sz w:val="20"/>
        </w:rPr>
        <w:t>. Information will be disclosed in accordance with relevant policies notably the UNDP Disclosure Policy</w:t>
      </w:r>
      <w:r w:rsidRPr="00E91BA2">
        <w:rPr>
          <w:rStyle w:val="FootnoteReference"/>
          <w:rFonts w:ascii="Calibri" w:hAnsi="Calibri"/>
          <w:sz w:val="20"/>
        </w:rPr>
        <w:footnoteReference w:id="74"/>
      </w:r>
      <w:r w:rsidRPr="00E91BA2">
        <w:rPr>
          <w:rFonts w:ascii="Calibri" w:hAnsi="Calibri"/>
          <w:sz w:val="20"/>
        </w:rPr>
        <w:t xml:space="preserve"> and</w:t>
      </w:r>
      <w:r w:rsidRPr="00E91BA2">
        <w:rPr>
          <w:rFonts w:ascii="Calibri" w:hAnsi="Calibri"/>
          <w:color w:val="000000"/>
          <w:sz w:val="20"/>
        </w:rPr>
        <w:t xml:space="preserve"> the GEF policy on public involvement</w:t>
      </w:r>
      <w:r w:rsidRPr="00E91BA2">
        <w:rPr>
          <w:rStyle w:val="FootnoteReference"/>
          <w:rFonts w:ascii="Calibri" w:hAnsi="Calibri"/>
          <w:color w:val="000000"/>
          <w:sz w:val="20"/>
        </w:rPr>
        <w:footnoteReference w:id="75"/>
      </w:r>
      <w:r w:rsidRPr="00E91BA2">
        <w:rPr>
          <w:rFonts w:ascii="Calibri" w:hAnsi="Calibri"/>
          <w:color w:val="000000"/>
          <w:sz w:val="20"/>
        </w:rPr>
        <w:t xml:space="preserve">. </w:t>
      </w:r>
    </w:p>
    <w:p w14:paraId="02797F4A" w14:textId="77777777" w:rsidR="00916D9E" w:rsidRPr="00E91BA2" w:rsidRDefault="00916D9E" w:rsidP="00895596">
      <w:pPr>
        <w:jc w:val="both"/>
        <w:rPr>
          <w:rFonts w:ascii="Calibri" w:hAnsi="Calibri"/>
          <w:color w:val="000000"/>
          <w:sz w:val="20"/>
        </w:rPr>
      </w:pPr>
    </w:p>
    <w:p w14:paraId="3D7A702F" w14:textId="77777777" w:rsidR="00763EE5" w:rsidRPr="00E91BA2" w:rsidRDefault="00763EE5" w:rsidP="000553F8">
      <w:pPr>
        <w:rPr>
          <w:rFonts w:ascii="Calibri" w:hAnsi="Calibri"/>
          <w:i/>
          <w:sz w:val="20"/>
        </w:rPr>
      </w:pPr>
    </w:p>
    <w:p w14:paraId="1D2E887A" w14:textId="77777777" w:rsidR="003E3ABA" w:rsidRPr="00E91BA2" w:rsidRDefault="003E3ABA" w:rsidP="000553F8">
      <w:pPr>
        <w:pStyle w:val="Heading1"/>
        <w:spacing w:before="0" w:after="0"/>
        <w:rPr>
          <w:rFonts w:ascii="Calibri" w:hAnsi="Calibri" w:cs="Calibri"/>
          <w:lang w:val="en-GB"/>
        </w:rPr>
      </w:pPr>
      <w:bookmarkStart w:id="61" w:name="_Toc462999976"/>
      <w:bookmarkStart w:id="62" w:name="_Toc469915872"/>
      <w:bookmarkStart w:id="63" w:name="_Toc518984131"/>
      <w:r w:rsidRPr="00E91BA2">
        <w:rPr>
          <w:rFonts w:ascii="Calibri" w:hAnsi="Calibri" w:cs="Calibri"/>
          <w:lang w:val="en-GB"/>
        </w:rPr>
        <w:t>Financial Planning and Management</w:t>
      </w:r>
      <w:bookmarkEnd w:id="61"/>
      <w:bookmarkEnd w:id="62"/>
      <w:bookmarkEnd w:id="63"/>
      <w:r w:rsidRPr="00E91BA2">
        <w:rPr>
          <w:rFonts w:ascii="Calibri" w:hAnsi="Calibri" w:cs="Calibri"/>
          <w:lang w:val="en-GB"/>
        </w:rPr>
        <w:t xml:space="preserve"> </w:t>
      </w:r>
    </w:p>
    <w:p w14:paraId="1D367C26" w14:textId="77777777" w:rsidR="00D46E63" w:rsidRPr="00E91BA2" w:rsidRDefault="00D46E63" w:rsidP="000553F8">
      <w:pPr>
        <w:autoSpaceDE w:val="0"/>
        <w:autoSpaceDN w:val="0"/>
        <w:adjustRightInd w:val="0"/>
        <w:rPr>
          <w:rFonts w:ascii="Calibri" w:hAnsi="Calibri"/>
          <w:color w:val="000000"/>
          <w:sz w:val="20"/>
        </w:rPr>
      </w:pPr>
    </w:p>
    <w:p w14:paraId="4E4590C0" w14:textId="72FC2F47" w:rsidR="003E3ABA" w:rsidRPr="00E91BA2" w:rsidRDefault="003E3ABA" w:rsidP="000553F8">
      <w:pPr>
        <w:autoSpaceDE w:val="0"/>
        <w:autoSpaceDN w:val="0"/>
        <w:adjustRightInd w:val="0"/>
        <w:jc w:val="both"/>
        <w:rPr>
          <w:rFonts w:ascii="Calibri" w:hAnsi="Calibri"/>
          <w:color w:val="000000"/>
          <w:sz w:val="20"/>
        </w:rPr>
      </w:pPr>
      <w:r w:rsidRPr="00E91BA2">
        <w:rPr>
          <w:rFonts w:ascii="Calibri" w:hAnsi="Calibri"/>
          <w:color w:val="000000"/>
          <w:sz w:val="20"/>
        </w:rPr>
        <w:t xml:space="preserve">The total cost of the project is </w:t>
      </w:r>
      <w:r w:rsidR="00061C8A" w:rsidRPr="00E91BA2">
        <w:rPr>
          <w:rFonts w:ascii="Calibri" w:hAnsi="Calibri" w:cs="Calibri"/>
          <w:color w:val="000000"/>
          <w:sz w:val="20"/>
          <w:szCs w:val="20"/>
        </w:rPr>
        <w:t>US$</w:t>
      </w:r>
      <w:r w:rsidR="00021542" w:rsidRPr="00E91BA2">
        <w:rPr>
          <w:rFonts w:ascii="Calibri" w:hAnsi="Calibri"/>
          <w:color w:val="000000"/>
          <w:sz w:val="20"/>
        </w:rPr>
        <w:t xml:space="preserve"> </w:t>
      </w:r>
      <w:r w:rsidR="004B597F" w:rsidRPr="00E91BA2">
        <w:rPr>
          <w:rFonts w:ascii="Calibri" w:hAnsi="Calibri"/>
          <w:color w:val="000000"/>
          <w:sz w:val="20"/>
        </w:rPr>
        <w:t>3</w:t>
      </w:r>
      <w:r w:rsidR="00D37B9B" w:rsidRPr="00E91BA2">
        <w:rPr>
          <w:rFonts w:ascii="Calibri" w:hAnsi="Calibri"/>
          <w:color w:val="000000"/>
          <w:sz w:val="20"/>
        </w:rPr>
        <w:t>2</w:t>
      </w:r>
      <w:r w:rsidR="00021542" w:rsidRPr="00E91BA2">
        <w:rPr>
          <w:rFonts w:ascii="Calibri" w:hAnsi="Calibri"/>
          <w:color w:val="000000"/>
          <w:sz w:val="20"/>
        </w:rPr>
        <w:t>,</w:t>
      </w:r>
      <w:r w:rsidR="00D37B9B" w:rsidRPr="00E91BA2">
        <w:rPr>
          <w:rFonts w:ascii="Calibri" w:hAnsi="Calibri"/>
          <w:color w:val="000000"/>
          <w:sz w:val="20"/>
        </w:rPr>
        <w:t>1</w:t>
      </w:r>
      <w:r w:rsidR="00021542" w:rsidRPr="00E91BA2">
        <w:rPr>
          <w:rFonts w:ascii="Calibri" w:hAnsi="Calibri"/>
          <w:color w:val="000000"/>
          <w:sz w:val="20"/>
        </w:rPr>
        <w:t>54,587</w:t>
      </w:r>
      <w:r w:rsidRPr="00E91BA2">
        <w:rPr>
          <w:rFonts w:ascii="Calibri" w:hAnsi="Calibri"/>
          <w:color w:val="000000"/>
          <w:sz w:val="20"/>
        </w:rPr>
        <w:t xml:space="preserve">.  This is financed through a GEF grant of </w:t>
      </w:r>
      <w:r w:rsidR="00061C8A" w:rsidRPr="00E91BA2">
        <w:rPr>
          <w:rFonts w:ascii="Calibri" w:hAnsi="Calibri" w:cs="Calibri"/>
          <w:color w:val="000000"/>
          <w:sz w:val="20"/>
          <w:szCs w:val="20"/>
        </w:rPr>
        <w:t>US$</w:t>
      </w:r>
      <w:r w:rsidR="000F6D86" w:rsidRPr="00E91BA2">
        <w:rPr>
          <w:rFonts w:ascii="Calibri" w:hAnsi="Calibri"/>
          <w:color w:val="000000"/>
          <w:sz w:val="20"/>
        </w:rPr>
        <w:t xml:space="preserve"> </w:t>
      </w:r>
      <w:r w:rsidR="00672E89" w:rsidRPr="00E91BA2">
        <w:rPr>
          <w:rFonts w:ascii="Calibri" w:hAnsi="Calibri"/>
          <w:color w:val="000000"/>
          <w:sz w:val="20"/>
        </w:rPr>
        <w:t>5,354,587</w:t>
      </w:r>
      <w:r w:rsidR="000F6D86" w:rsidRPr="00E91BA2">
        <w:rPr>
          <w:rFonts w:ascii="Calibri" w:hAnsi="Calibri" w:cs="Calibri"/>
          <w:color w:val="000000"/>
          <w:sz w:val="20"/>
          <w:szCs w:val="20"/>
        </w:rPr>
        <w:t xml:space="preserve"> plus            </w:t>
      </w:r>
      <w:r w:rsidR="00061C8A" w:rsidRPr="00E91BA2">
        <w:rPr>
          <w:rFonts w:ascii="Calibri" w:hAnsi="Calibri" w:cs="Calibri"/>
          <w:color w:val="000000"/>
          <w:sz w:val="20"/>
          <w:szCs w:val="20"/>
        </w:rPr>
        <w:t>US$</w:t>
      </w:r>
      <w:r w:rsidR="000F6D86" w:rsidRPr="00E91BA2">
        <w:rPr>
          <w:rFonts w:ascii="Calibri" w:hAnsi="Calibri"/>
          <w:color w:val="000000"/>
          <w:sz w:val="20"/>
        </w:rPr>
        <w:t xml:space="preserve"> </w:t>
      </w:r>
      <w:r w:rsidR="00D46E63" w:rsidRPr="00E91BA2">
        <w:rPr>
          <w:rFonts w:ascii="Calibri" w:hAnsi="Calibri"/>
          <w:color w:val="000000"/>
          <w:sz w:val="20"/>
        </w:rPr>
        <w:t>1,000,000</w:t>
      </w:r>
      <w:r w:rsidRPr="00E91BA2">
        <w:rPr>
          <w:rFonts w:ascii="Calibri" w:hAnsi="Calibri"/>
          <w:color w:val="000000"/>
          <w:sz w:val="20"/>
        </w:rPr>
        <w:t xml:space="preserve"> in cash co-financing </w:t>
      </w:r>
      <w:r w:rsidR="00D46E63" w:rsidRPr="00E91BA2">
        <w:rPr>
          <w:rFonts w:ascii="Calibri" w:hAnsi="Calibri"/>
          <w:color w:val="000000"/>
          <w:sz w:val="20"/>
        </w:rPr>
        <w:t xml:space="preserve">through UNDP TRAC resources </w:t>
      </w:r>
      <w:r w:rsidR="000F6D86" w:rsidRPr="00E91BA2">
        <w:rPr>
          <w:rFonts w:ascii="Calibri" w:hAnsi="Calibri" w:cs="Calibri"/>
          <w:color w:val="000000"/>
          <w:sz w:val="20"/>
          <w:szCs w:val="20"/>
        </w:rPr>
        <w:t>(</w:t>
      </w:r>
      <w:r w:rsidRPr="00E91BA2">
        <w:rPr>
          <w:rFonts w:ascii="Calibri" w:hAnsi="Calibri"/>
          <w:color w:val="000000"/>
          <w:sz w:val="20"/>
        </w:rPr>
        <w:t>to be administered by UNDP</w:t>
      </w:r>
      <w:r w:rsidR="000F6D86" w:rsidRPr="00E91BA2">
        <w:rPr>
          <w:rFonts w:ascii="Calibri" w:hAnsi="Calibri" w:cs="Calibri"/>
          <w:color w:val="000000"/>
          <w:sz w:val="20"/>
          <w:szCs w:val="20"/>
        </w:rPr>
        <w:t>),</w:t>
      </w:r>
      <w:r w:rsidRPr="00E91BA2">
        <w:rPr>
          <w:rFonts w:ascii="Calibri" w:hAnsi="Calibri"/>
          <w:color w:val="000000"/>
          <w:sz w:val="20"/>
        </w:rPr>
        <w:t xml:space="preserve"> and </w:t>
      </w:r>
      <w:r w:rsidR="000F6D86" w:rsidRPr="00E91BA2">
        <w:rPr>
          <w:rFonts w:ascii="Calibri" w:hAnsi="Calibri" w:cs="Calibri"/>
          <w:color w:val="000000"/>
          <w:sz w:val="20"/>
          <w:szCs w:val="20"/>
        </w:rPr>
        <w:t xml:space="preserve">a total of </w:t>
      </w:r>
      <w:r w:rsidR="00061C8A" w:rsidRPr="00E91BA2">
        <w:rPr>
          <w:rFonts w:ascii="Calibri" w:hAnsi="Calibri" w:cs="Calibri"/>
          <w:color w:val="000000"/>
          <w:sz w:val="20"/>
          <w:szCs w:val="20"/>
        </w:rPr>
        <w:lastRenderedPageBreak/>
        <w:t>US$</w:t>
      </w:r>
      <w:r w:rsidR="000F6D86" w:rsidRPr="00E91BA2">
        <w:rPr>
          <w:rFonts w:ascii="Calibri" w:hAnsi="Calibri"/>
          <w:color w:val="000000"/>
          <w:sz w:val="20"/>
        </w:rPr>
        <w:t xml:space="preserve"> </w:t>
      </w:r>
      <w:r w:rsidR="004B597F" w:rsidRPr="00E91BA2">
        <w:rPr>
          <w:rFonts w:ascii="Calibri" w:hAnsi="Calibri"/>
          <w:color w:val="000000"/>
          <w:sz w:val="20"/>
        </w:rPr>
        <w:t>2</w:t>
      </w:r>
      <w:r w:rsidR="00A36222" w:rsidRPr="00E91BA2">
        <w:rPr>
          <w:rFonts w:ascii="Calibri" w:hAnsi="Calibri"/>
          <w:color w:val="000000"/>
          <w:sz w:val="20"/>
        </w:rPr>
        <w:t>5</w:t>
      </w:r>
      <w:r w:rsidR="004B597F" w:rsidRPr="00E91BA2">
        <w:rPr>
          <w:rFonts w:ascii="Calibri" w:hAnsi="Calibri"/>
          <w:color w:val="000000"/>
          <w:sz w:val="20"/>
        </w:rPr>
        <w:t>,</w:t>
      </w:r>
      <w:r w:rsidR="00D37B9B" w:rsidRPr="00E91BA2">
        <w:rPr>
          <w:rFonts w:ascii="Calibri" w:hAnsi="Calibri"/>
          <w:color w:val="000000"/>
          <w:sz w:val="20"/>
        </w:rPr>
        <w:t>8</w:t>
      </w:r>
      <w:r w:rsidR="004B597F" w:rsidRPr="00E91BA2">
        <w:rPr>
          <w:rFonts w:ascii="Calibri" w:hAnsi="Calibri"/>
          <w:color w:val="000000"/>
          <w:sz w:val="20"/>
        </w:rPr>
        <w:t>00</w:t>
      </w:r>
      <w:r w:rsidR="00FE24A7" w:rsidRPr="00E91BA2">
        <w:rPr>
          <w:rFonts w:ascii="Calibri" w:hAnsi="Calibri"/>
          <w:color w:val="000000"/>
          <w:sz w:val="20"/>
        </w:rPr>
        <w:t>,000</w:t>
      </w:r>
      <w:r w:rsidR="004B597F" w:rsidRPr="00E91BA2">
        <w:rPr>
          <w:rFonts w:ascii="Calibri" w:hAnsi="Calibri"/>
          <w:color w:val="000000"/>
          <w:sz w:val="20"/>
        </w:rPr>
        <w:t xml:space="preserve"> </w:t>
      </w:r>
      <w:r w:rsidRPr="00E91BA2">
        <w:rPr>
          <w:rFonts w:ascii="Calibri" w:hAnsi="Calibri"/>
          <w:color w:val="000000"/>
          <w:sz w:val="20"/>
        </w:rPr>
        <w:t xml:space="preserve">in parallel co-financing.  UNDP, as the GEF </w:t>
      </w:r>
      <w:r w:rsidR="000F6D86" w:rsidRPr="00E91BA2">
        <w:rPr>
          <w:rFonts w:ascii="Calibri" w:hAnsi="Calibri" w:cs="Calibri"/>
          <w:color w:val="000000"/>
          <w:sz w:val="20"/>
          <w:szCs w:val="20"/>
        </w:rPr>
        <w:t>Executin</w:t>
      </w:r>
      <w:r w:rsidR="00A13EE9" w:rsidRPr="00E91BA2">
        <w:rPr>
          <w:rFonts w:ascii="Calibri" w:hAnsi="Calibri" w:cs="Calibri"/>
          <w:color w:val="000000"/>
          <w:sz w:val="20"/>
          <w:szCs w:val="20"/>
        </w:rPr>
        <w:t>g</w:t>
      </w:r>
      <w:r w:rsidRPr="00E91BA2">
        <w:rPr>
          <w:rFonts w:ascii="Calibri" w:hAnsi="Calibri"/>
          <w:color w:val="000000"/>
          <w:sz w:val="20"/>
        </w:rPr>
        <w:t xml:space="preserve"> Agency, is responsible for the execution of the GEF resources and the cash co-financing transferred to UNDP bank account only.   </w:t>
      </w:r>
    </w:p>
    <w:p w14:paraId="5DCEF282" w14:textId="77777777" w:rsidR="003F1173" w:rsidRPr="00E91BA2" w:rsidRDefault="003F1173" w:rsidP="000553F8">
      <w:pPr>
        <w:autoSpaceDE w:val="0"/>
        <w:autoSpaceDN w:val="0"/>
        <w:adjustRightInd w:val="0"/>
        <w:rPr>
          <w:rFonts w:ascii="Calibri" w:hAnsi="Calibri"/>
          <w:color w:val="000000"/>
          <w:sz w:val="20"/>
          <w:u w:val="single"/>
        </w:rPr>
      </w:pPr>
    </w:p>
    <w:p w14:paraId="673A607B" w14:textId="77777777" w:rsidR="003E3ABA" w:rsidRPr="00E91BA2" w:rsidRDefault="003E3ABA" w:rsidP="000553F8">
      <w:pPr>
        <w:autoSpaceDE w:val="0"/>
        <w:autoSpaceDN w:val="0"/>
        <w:adjustRightInd w:val="0"/>
        <w:jc w:val="both"/>
        <w:rPr>
          <w:rFonts w:ascii="Calibri" w:hAnsi="Calibri"/>
          <w:color w:val="000000"/>
          <w:sz w:val="20"/>
        </w:rPr>
      </w:pPr>
      <w:r w:rsidRPr="00E91BA2">
        <w:rPr>
          <w:rFonts w:ascii="Calibri" w:hAnsi="Calibri"/>
          <w:color w:val="000000"/>
          <w:sz w:val="20"/>
          <w:u w:val="single"/>
        </w:rPr>
        <w:t>Parallel co-financing</w:t>
      </w:r>
      <w:r w:rsidRPr="00E91BA2">
        <w:rPr>
          <w:rFonts w:ascii="Calibri" w:hAnsi="Calibri"/>
          <w:color w:val="000000"/>
          <w:sz w:val="20"/>
        </w:rPr>
        <w:t xml:space="preserve">:  </w:t>
      </w:r>
      <w:r w:rsidR="00CA1DCA" w:rsidRPr="00E91BA2">
        <w:rPr>
          <w:rFonts w:ascii="Calibri" w:hAnsi="Calibri"/>
          <w:color w:val="000000"/>
          <w:sz w:val="20"/>
        </w:rPr>
        <w:t xml:space="preserve">The actual realization of project co-financing will be monitored during the </w:t>
      </w:r>
      <w:r w:rsidR="00CA1DCA" w:rsidRPr="00E91BA2">
        <w:rPr>
          <w:rFonts w:ascii="Calibri" w:hAnsi="Calibri"/>
          <w:i/>
          <w:color w:val="000000"/>
          <w:sz w:val="20"/>
        </w:rPr>
        <w:t>mid-term review</w:t>
      </w:r>
      <w:r w:rsidR="00CA1DCA" w:rsidRPr="00E91BA2">
        <w:rPr>
          <w:rFonts w:ascii="Calibri" w:hAnsi="Calibri"/>
          <w:color w:val="000000"/>
          <w:sz w:val="20"/>
        </w:rPr>
        <w:t xml:space="preserve"> and terminal evaluation process and will be reported to the GEF. </w:t>
      </w:r>
      <w:r w:rsidRPr="00E91BA2">
        <w:rPr>
          <w:rFonts w:ascii="Calibri" w:hAnsi="Calibri"/>
          <w:color w:val="000000"/>
          <w:sz w:val="20"/>
        </w:rPr>
        <w:t>The planned parallel co-financing will be used as follows:</w:t>
      </w:r>
    </w:p>
    <w:p w14:paraId="4594472B" w14:textId="77777777" w:rsidR="003E3ABA" w:rsidRPr="00E91BA2" w:rsidRDefault="003E3ABA" w:rsidP="000553F8">
      <w:pPr>
        <w:autoSpaceDE w:val="0"/>
        <w:autoSpaceDN w:val="0"/>
        <w:adjustRightInd w:val="0"/>
        <w:rPr>
          <w:rFonts w:ascii="Calibri" w:hAnsi="Calibri"/>
          <w:color w:val="000000"/>
        </w:rPr>
      </w:pPr>
    </w:p>
    <w:p w14:paraId="647B1975" w14:textId="6864873E" w:rsidR="00CA7AED" w:rsidRPr="00E91BA2" w:rsidRDefault="005726F4" w:rsidP="000553F8">
      <w:pPr>
        <w:pStyle w:val="Caption"/>
        <w:rPr>
          <w:rFonts w:ascii="Calibri" w:hAnsi="Calibri"/>
          <w:b w:val="0"/>
          <w:sz w:val="20"/>
          <w:lang w:val="en-GB"/>
        </w:rPr>
      </w:pPr>
      <w:bookmarkStart w:id="64" w:name="_Toc467632566"/>
      <w:r w:rsidRPr="00E91BA2">
        <w:rPr>
          <w:rFonts w:ascii="Calibri" w:hAnsi="Calibri"/>
          <w:sz w:val="20"/>
          <w:lang w:val="en-GB"/>
        </w:rPr>
        <w:t xml:space="preserve">Table </w:t>
      </w:r>
      <w:r w:rsidR="00AD452C" w:rsidRPr="00E91BA2">
        <w:rPr>
          <w:rFonts w:ascii="Calibri" w:hAnsi="Calibri"/>
          <w:sz w:val="20"/>
          <w:lang w:val="en-GB"/>
        </w:rPr>
        <w:fldChar w:fldCharType="begin"/>
      </w:r>
      <w:r w:rsidRPr="00E91BA2">
        <w:rPr>
          <w:rFonts w:ascii="Calibri" w:hAnsi="Calibri" w:cs="Calibri"/>
          <w:sz w:val="20"/>
          <w:lang w:val="en-GB"/>
        </w:rPr>
        <w:instrText xml:space="preserve"> SEQ Table \* ARABIC </w:instrText>
      </w:r>
      <w:r w:rsidR="00AD452C" w:rsidRPr="00E91BA2">
        <w:rPr>
          <w:rFonts w:ascii="Calibri" w:hAnsi="Calibri"/>
          <w:sz w:val="20"/>
          <w:lang w:val="en-GB"/>
        </w:rPr>
        <w:fldChar w:fldCharType="separate"/>
      </w:r>
      <w:r w:rsidR="00EE1860" w:rsidRPr="00E91BA2">
        <w:rPr>
          <w:rFonts w:ascii="Calibri" w:hAnsi="Calibri" w:cs="Calibri"/>
          <w:noProof/>
          <w:sz w:val="20"/>
          <w:lang w:val="en-GB"/>
        </w:rPr>
        <w:t>6</w:t>
      </w:r>
      <w:r w:rsidR="00AD452C" w:rsidRPr="00E91BA2">
        <w:rPr>
          <w:rFonts w:ascii="Calibri" w:hAnsi="Calibri"/>
          <w:sz w:val="20"/>
          <w:lang w:val="en-GB"/>
        </w:rPr>
        <w:fldChar w:fldCharType="end"/>
      </w:r>
      <w:r w:rsidR="00BF0AB7" w:rsidRPr="00E91BA2">
        <w:rPr>
          <w:rFonts w:ascii="Calibri" w:hAnsi="Calibri" w:cs="Calibri"/>
          <w:b w:val="0"/>
          <w:sz w:val="20"/>
          <w:lang w:val="en-GB"/>
        </w:rPr>
        <w:t>:</w:t>
      </w:r>
      <w:r w:rsidRPr="00E91BA2">
        <w:rPr>
          <w:rFonts w:ascii="Calibri" w:hAnsi="Calibri"/>
          <w:sz w:val="20"/>
          <w:lang w:val="en-GB"/>
        </w:rPr>
        <w:t xml:space="preserve"> </w:t>
      </w:r>
      <w:r w:rsidRPr="00E91BA2">
        <w:rPr>
          <w:rFonts w:ascii="Calibri" w:hAnsi="Calibri"/>
          <w:b w:val="0"/>
          <w:sz w:val="20"/>
          <w:lang w:val="en-GB"/>
        </w:rPr>
        <w:t>Co-financing table</w:t>
      </w:r>
      <w:bookmarkEnd w:id="6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2"/>
        <w:gridCol w:w="1156"/>
        <w:gridCol w:w="1218"/>
        <w:gridCol w:w="2242"/>
        <w:gridCol w:w="1390"/>
        <w:gridCol w:w="1436"/>
      </w:tblGrid>
      <w:tr w:rsidR="00E411B8" w:rsidRPr="00E91BA2" w14:paraId="1EE0E6F1" w14:textId="77777777" w:rsidTr="00E411B8">
        <w:trPr>
          <w:jc w:val="center"/>
        </w:trPr>
        <w:tc>
          <w:tcPr>
            <w:tcW w:w="1612" w:type="dxa"/>
            <w:shd w:val="clear" w:color="auto" w:fill="auto"/>
          </w:tcPr>
          <w:p w14:paraId="4021FC3C" w14:textId="55A8ED10" w:rsidR="00E411B8" w:rsidRPr="00E91BA2" w:rsidRDefault="00E411B8" w:rsidP="00E411B8">
            <w:pPr>
              <w:autoSpaceDE w:val="0"/>
              <w:autoSpaceDN w:val="0"/>
              <w:adjustRightInd w:val="0"/>
              <w:rPr>
                <w:rFonts w:asciiTheme="minorHAnsi" w:hAnsiTheme="minorHAnsi" w:cstheme="minorHAnsi"/>
                <w:color w:val="000000"/>
                <w:sz w:val="20"/>
                <w:szCs w:val="20"/>
              </w:rPr>
            </w:pPr>
            <w:r w:rsidRPr="00E91BA2">
              <w:rPr>
                <w:rFonts w:asciiTheme="minorHAnsi" w:hAnsiTheme="minorHAnsi" w:cstheme="minorHAnsi"/>
                <w:b/>
                <w:color w:val="000000"/>
                <w:sz w:val="20"/>
                <w:szCs w:val="20"/>
              </w:rPr>
              <w:t>Co-financing source</w:t>
            </w:r>
          </w:p>
        </w:tc>
        <w:tc>
          <w:tcPr>
            <w:tcW w:w="1156" w:type="dxa"/>
            <w:shd w:val="clear" w:color="auto" w:fill="auto"/>
          </w:tcPr>
          <w:p w14:paraId="72D65B64" w14:textId="4C9B6803" w:rsidR="00E411B8" w:rsidRPr="00E91BA2" w:rsidRDefault="00E411B8" w:rsidP="00E411B8">
            <w:pPr>
              <w:autoSpaceDE w:val="0"/>
              <w:autoSpaceDN w:val="0"/>
              <w:adjustRightInd w:val="0"/>
              <w:rPr>
                <w:rFonts w:asciiTheme="minorHAnsi" w:hAnsiTheme="minorHAnsi" w:cstheme="minorHAnsi"/>
                <w:color w:val="000000"/>
                <w:sz w:val="20"/>
                <w:szCs w:val="20"/>
              </w:rPr>
            </w:pPr>
            <w:r w:rsidRPr="00E91BA2">
              <w:rPr>
                <w:rFonts w:asciiTheme="minorHAnsi" w:hAnsiTheme="minorHAnsi" w:cstheme="minorHAnsi"/>
                <w:b/>
                <w:color w:val="000000"/>
                <w:sz w:val="20"/>
                <w:szCs w:val="20"/>
              </w:rPr>
              <w:t>Co-financing type</w:t>
            </w:r>
          </w:p>
        </w:tc>
        <w:tc>
          <w:tcPr>
            <w:tcW w:w="1218" w:type="dxa"/>
            <w:shd w:val="clear" w:color="auto" w:fill="auto"/>
          </w:tcPr>
          <w:p w14:paraId="247D041D" w14:textId="00F215D5" w:rsidR="00E411B8" w:rsidRPr="00E91BA2" w:rsidRDefault="00E411B8" w:rsidP="00E411B8">
            <w:pPr>
              <w:autoSpaceDE w:val="0"/>
              <w:autoSpaceDN w:val="0"/>
              <w:adjustRightInd w:val="0"/>
              <w:rPr>
                <w:rFonts w:asciiTheme="minorHAnsi" w:hAnsiTheme="minorHAnsi" w:cstheme="minorHAnsi"/>
                <w:color w:val="000000"/>
                <w:sz w:val="20"/>
                <w:szCs w:val="20"/>
              </w:rPr>
            </w:pPr>
            <w:r w:rsidRPr="00E91BA2">
              <w:rPr>
                <w:rFonts w:asciiTheme="minorHAnsi" w:hAnsiTheme="minorHAnsi" w:cstheme="minorHAnsi"/>
                <w:b/>
                <w:color w:val="000000"/>
                <w:sz w:val="20"/>
                <w:szCs w:val="20"/>
              </w:rPr>
              <w:t>Co-financing amount</w:t>
            </w:r>
          </w:p>
        </w:tc>
        <w:tc>
          <w:tcPr>
            <w:tcW w:w="2242" w:type="dxa"/>
            <w:shd w:val="clear" w:color="auto" w:fill="auto"/>
          </w:tcPr>
          <w:p w14:paraId="6B139EE1" w14:textId="623C3E94" w:rsidR="00E411B8" w:rsidRPr="00E91BA2" w:rsidRDefault="00E411B8" w:rsidP="00E411B8">
            <w:pPr>
              <w:autoSpaceDE w:val="0"/>
              <w:autoSpaceDN w:val="0"/>
              <w:adjustRightInd w:val="0"/>
              <w:rPr>
                <w:rFonts w:asciiTheme="minorHAnsi" w:hAnsiTheme="minorHAnsi" w:cstheme="minorHAnsi"/>
                <w:color w:val="000000"/>
                <w:sz w:val="20"/>
                <w:szCs w:val="20"/>
              </w:rPr>
            </w:pPr>
            <w:r w:rsidRPr="00E91BA2">
              <w:rPr>
                <w:rFonts w:asciiTheme="minorHAnsi" w:hAnsiTheme="minorHAnsi" w:cstheme="minorHAnsi"/>
                <w:b/>
                <w:color w:val="000000"/>
                <w:sz w:val="20"/>
                <w:szCs w:val="20"/>
              </w:rPr>
              <w:t>Planned Activities/Outputs</w:t>
            </w:r>
          </w:p>
        </w:tc>
        <w:tc>
          <w:tcPr>
            <w:tcW w:w="1390" w:type="dxa"/>
            <w:shd w:val="clear" w:color="auto" w:fill="auto"/>
          </w:tcPr>
          <w:p w14:paraId="6AC30F7A" w14:textId="3C39A86E" w:rsidR="00E411B8" w:rsidRPr="00E91BA2" w:rsidRDefault="00E411B8" w:rsidP="00E411B8">
            <w:pPr>
              <w:autoSpaceDE w:val="0"/>
              <w:autoSpaceDN w:val="0"/>
              <w:adjustRightInd w:val="0"/>
              <w:rPr>
                <w:rFonts w:asciiTheme="minorHAnsi" w:hAnsiTheme="minorHAnsi" w:cstheme="minorHAnsi"/>
                <w:color w:val="000000"/>
                <w:sz w:val="20"/>
                <w:szCs w:val="20"/>
              </w:rPr>
            </w:pPr>
            <w:r w:rsidRPr="00E91BA2">
              <w:rPr>
                <w:rFonts w:asciiTheme="minorHAnsi" w:hAnsiTheme="minorHAnsi" w:cstheme="minorHAnsi"/>
                <w:b/>
                <w:color w:val="000000"/>
                <w:sz w:val="20"/>
                <w:szCs w:val="20"/>
              </w:rPr>
              <w:t>Risks</w:t>
            </w:r>
          </w:p>
        </w:tc>
        <w:tc>
          <w:tcPr>
            <w:tcW w:w="1436" w:type="dxa"/>
            <w:shd w:val="clear" w:color="auto" w:fill="auto"/>
          </w:tcPr>
          <w:p w14:paraId="5835B155" w14:textId="0AFF6226" w:rsidR="00E411B8" w:rsidRPr="00E91BA2" w:rsidRDefault="00E411B8" w:rsidP="00E411B8">
            <w:pPr>
              <w:autoSpaceDE w:val="0"/>
              <w:autoSpaceDN w:val="0"/>
              <w:adjustRightInd w:val="0"/>
              <w:rPr>
                <w:rFonts w:asciiTheme="minorHAnsi" w:hAnsiTheme="minorHAnsi" w:cstheme="minorHAnsi"/>
                <w:color w:val="000000"/>
                <w:sz w:val="20"/>
                <w:szCs w:val="20"/>
              </w:rPr>
            </w:pPr>
            <w:r w:rsidRPr="00E91BA2">
              <w:rPr>
                <w:rFonts w:asciiTheme="minorHAnsi" w:hAnsiTheme="minorHAnsi" w:cstheme="minorHAnsi"/>
                <w:b/>
                <w:color w:val="000000"/>
                <w:sz w:val="20"/>
                <w:szCs w:val="20"/>
              </w:rPr>
              <w:t>Risk Mitigation Measures</w:t>
            </w:r>
          </w:p>
        </w:tc>
      </w:tr>
      <w:tr w:rsidR="006452B7" w:rsidRPr="00E91BA2" w14:paraId="61F15C8C" w14:textId="77777777" w:rsidTr="00E411B8">
        <w:trPr>
          <w:jc w:val="center"/>
        </w:trPr>
        <w:tc>
          <w:tcPr>
            <w:tcW w:w="1612" w:type="dxa"/>
            <w:tcBorders>
              <w:top w:val="single" w:sz="4" w:space="0" w:color="auto"/>
              <w:left w:val="single" w:sz="4" w:space="0" w:color="auto"/>
              <w:bottom w:val="nil"/>
              <w:right w:val="single" w:sz="4" w:space="0" w:color="auto"/>
            </w:tcBorders>
            <w:hideMark/>
          </w:tcPr>
          <w:p w14:paraId="618C795D"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GoT</w:t>
            </w:r>
          </w:p>
        </w:tc>
        <w:tc>
          <w:tcPr>
            <w:tcW w:w="1156" w:type="dxa"/>
            <w:tcBorders>
              <w:top w:val="single" w:sz="4" w:space="0" w:color="auto"/>
              <w:left w:val="single" w:sz="4" w:space="0" w:color="auto"/>
              <w:bottom w:val="nil"/>
              <w:right w:val="single" w:sz="4" w:space="0" w:color="auto"/>
            </w:tcBorders>
            <w:hideMark/>
          </w:tcPr>
          <w:p w14:paraId="6518D926"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In kind</w:t>
            </w:r>
          </w:p>
        </w:tc>
        <w:tc>
          <w:tcPr>
            <w:tcW w:w="1218" w:type="dxa"/>
            <w:tcBorders>
              <w:top w:val="single" w:sz="4" w:space="0" w:color="auto"/>
              <w:left w:val="single" w:sz="4" w:space="0" w:color="auto"/>
              <w:bottom w:val="nil"/>
              <w:right w:val="single" w:sz="4" w:space="0" w:color="auto"/>
            </w:tcBorders>
            <w:hideMark/>
          </w:tcPr>
          <w:p w14:paraId="054F6405"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5,000,000</w:t>
            </w:r>
          </w:p>
        </w:tc>
        <w:tc>
          <w:tcPr>
            <w:tcW w:w="2242" w:type="dxa"/>
            <w:tcBorders>
              <w:top w:val="single" w:sz="4" w:space="0" w:color="auto"/>
              <w:left w:val="single" w:sz="4" w:space="0" w:color="auto"/>
              <w:bottom w:val="nil"/>
              <w:right w:val="single" w:sz="4" w:space="0" w:color="auto"/>
            </w:tcBorders>
            <w:hideMark/>
          </w:tcPr>
          <w:p w14:paraId="51BCC5CB"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 xml:space="preserve">MNRT – office space, existing equipment </w:t>
            </w:r>
          </w:p>
          <w:p w14:paraId="51FCDC81"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 xml:space="preserve"> </w:t>
            </w:r>
          </w:p>
        </w:tc>
        <w:tc>
          <w:tcPr>
            <w:tcW w:w="1390" w:type="dxa"/>
            <w:tcBorders>
              <w:top w:val="single" w:sz="4" w:space="0" w:color="auto"/>
              <w:left w:val="single" w:sz="4" w:space="0" w:color="auto"/>
              <w:bottom w:val="nil"/>
              <w:right w:val="single" w:sz="4" w:space="0" w:color="auto"/>
            </w:tcBorders>
            <w:hideMark/>
          </w:tcPr>
          <w:p w14:paraId="6CA41FF2"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Co-financing being realized per expected timetable</w:t>
            </w:r>
          </w:p>
        </w:tc>
        <w:tc>
          <w:tcPr>
            <w:tcW w:w="1436" w:type="dxa"/>
            <w:tcBorders>
              <w:top w:val="single" w:sz="4" w:space="0" w:color="auto"/>
              <w:left w:val="single" w:sz="4" w:space="0" w:color="auto"/>
              <w:bottom w:val="nil"/>
              <w:right w:val="single" w:sz="4" w:space="0" w:color="auto"/>
            </w:tcBorders>
            <w:hideMark/>
          </w:tcPr>
          <w:p w14:paraId="6F6A7402"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 xml:space="preserve">Regular monitoring of status of co-finance delivery </w:t>
            </w:r>
          </w:p>
        </w:tc>
      </w:tr>
      <w:tr w:rsidR="006452B7" w:rsidRPr="00E91BA2" w14:paraId="50F7E275" w14:textId="77777777" w:rsidTr="00E411B8">
        <w:trPr>
          <w:jc w:val="center"/>
        </w:trPr>
        <w:tc>
          <w:tcPr>
            <w:tcW w:w="1612" w:type="dxa"/>
            <w:tcBorders>
              <w:top w:val="nil"/>
              <w:left w:val="single" w:sz="4" w:space="0" w:color="auto"/>
              <w:bottom w:val="single" w:sz="4" w:space="0" w:color="auto"/>
              <w:right w:val="single" w:sz="4" w:space="0" w:color="auto"/>
            </w:tcBorders>
          </w:tcPr>
          <w:p w14:paraId="03784F63" w14:textId="77777777" w:rsidR="006452B7" w:rsidRPr="00E91BA2" w:rsidRDefault="006452B7" w:rsidP="000553F8">
            <w:pPr>
              <w:autoSpaceDE w:val="0"/>
              <w:autoSpaceDN w:val="0"/>
              <w:adjustRightInd w:val="0"/>
              <w:rPr>
                <w:rFonts w:ascii="Calibri" w:hAnsi="Calibri"/>
                <w:color w:val="000000"/>
                <w:sz w:val="20"/>
              </w:rPr>
            </w:pPr>
          </w:p>
        </w:tc>
        <w:tc>
          <w:tcPr>
            <w:tcW w:w="1156" w:type="dxa"/>
            <w:tcBorders>
              <w:top w:val="nil"/>
              <w:left w:val="single" w:sz="4" w:space="0" w:color="auto"/>
              <w:bottom w:val="single" w:sz="4" w:space="0" w:color="auto"/>
              <w:right w:val="single" w:sz="4" w:space="0" w:color="auto"/>
            </w:tcBorders>
          </w:tcPr>
          <w:p w14:paraId="398A4B5A" w14:textId="77777777" w:rsidR="006452B7" w:rsidRPr="00E91BA2" w:rsidRDefault="001364F2" w:rsidP="000553F8">
            <w:pPr>
              <w:autoSpaceDE w:val="0"/>
              <w:autoSpaceDN w:val="0"/>
              <w:adjustRightInd w:val="0"/>
              <w:rPr>
                <w:rFonts w:ascii="Calibri" w:hAnsi="Calibri"/>
                <w:color w:val="000000"/>
                <w:sz w:val="20"/>
              </w:rPr>
            </w:pPr>
            <w:r w:rsidRPr="00E91BA2">
              <w:rPr>
                <w:rFonts w:ascii="Calibri" w:hAnsi="Calibri"/>
                <w:color w:val="000000"/>
                <w:sz w:val="20"/>
              </w:rPr>
              <w:t>Grants</w:t>
            </w:r>
          </w:p>
        </w:tc>
        <w:tc>
          <w:tcPr>
            <w:tcW w:w="1218" w:type="dxa"/>
            <w:tcBorders>
              <w:top w:val="nil"/>
              <w:left w:val="single" w:sz="4" w:space="0" w:color="auto"/>
              <w:bottom w:val="single" w:sz="4" w:space="0" w:color="auto"/>
              <w:right w:val="single" w:sz="4" w:space="0" w:color="auto"/>
            </w:tcBorders>
          </w:tcPr>
          <w:p w14:paraId="097992FE"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10,000,000</w:t>
            </w:r>
          </w:p>
          <w:p w14:paraId="1808BED7" w14:textId="77777777" w:rsidR="006452B7" w:rsidRPr="00E91BA2" w:rsidRDefault="006452B7" w:rsidP="000553F8">
            <w:pPr>
              <w:autoSpaceDE w:val="0"/>
              <w:autoSpaceDN w:val="0"/>
              <w:adjustRightInd w:val="0"/>
              <w:rPr>
                <w:rFonts w:ascii="Calibri" w:hAnsi="Calibri"/>
                <w:color w:val="000000"/>
                <w:sz w:val="20"/>
              </w:rPr>
            </w:pPr>
          </w:p>
          <w:p w14:paraId="228E0A29" w14:textId="77777777" w:rsidR="006452B7" w:rsidRPr="00E91BA2" w:rsidRDefault="006452B7" w:rsidP="000553F8">
            <w:pPr>
              <w:autoSpaceDE w:val="0"/>
              <w:autoSpaceDN w:val="0"/>
              <w:adjustRightInd w:val="0"/>
              <w:rPr>
                <w:rFonts w:ascii="Calibri" w:hAnsi="Calibri"/>
                <w:color w:val="000000"/>
                <w:sz w:val="20"/>
              </w:rPr>
            </w:pPr>
          </w:p>
          <w:p w14:paraId="3E288862" w14:textId="77777777" w:rsidR="006452B7" w:rsidRPr="00E91BA2" w:rsidRDefault="006452B7" w:rsidP="000553F8">
            <w:pPr>
              <w:autoSpaceDE w:val="0"/>
              <w:autoSpaceDN w:val="0"/>
              <w:adjustRightInd w:val="0"/>
              <w:rPr>
                <w:rFonts w:ascii="Calibri" w:hAnsi="Calibri"/>
                <w:color w:val="000000"/>
                <w:sz w:val="20"/>
              </w:rPr>
            </w:pPr>
          </w:p>
        </w:tc>
        <w:tc>
          <w:tcPr>
            <w:tcW w:w="2242" w:type="dxa"/>
            <w:tcBorders>
              <w:top w:val="nil"/>
              <w:left w:val="single" w:sz="4" w:space="0" w:color="auto"/>
              <w:bottom w:val="single" w:sz="4" w:space="0" w:color="auto"/>
              <w:right w:val="single" w:sz="4" w:space="0" w:color="auto"/>
            </w:tcBorders>
          </w:tcPr>
          <w:p w14:paraId="3404E800"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MNRT – staff, training, equipment, operations, both at HQ and TCG and PA level</w:t>
            </w:r>
          </w:p>
          <w:p w14:paraId="3B451E05"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 xml:space="preserve"> </w:t>
            </w:r>
          </w:p>
        </w:tc>
        <w:tc>
          <w:tcPr>
            <w:tcW w:w="1390" w:type="dxa"/>
            <w:tcBorders>
              <w:top w:val="nil"/>
              <w:left w:val="single" w:sz="4" w:space="0" w:color="auto"/>
              <w:bottom w:val="single" w:sz="4" w:space="0" w:color="auto"/>
              <w:right w:val="single" w:sz="4" w:space="0" w:color="auto"/>
            </w:tcBorders>
          </w:tcPr>
          <w:p w14:paraId="659D6D5F"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Co-financing being realized per expected timetable</w:t>
            </w:r>
          </w:p>
        </w:tc>
        <w:tc>
          <w:tcPr>
            <w:tcW w:w="1436" w:type="dxa"/>
            <w:tcBorders>
              <w:top w:val="nil"/>
              <w:left w:val="single" w:sz="4" w:space="0" w:color="auto"/>
              <w:bottom w:val="single" w:sz="4" w:space="0" w:color="auto"/>
              <w:right w:val="single" w:sz="4" w:space="0" w:color="auto"/>
            </w:tcBorders>
          </w:tcPr>
          <w:p w14:paraId="6379C142"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 xml:space="preserve">Regular monitoring of status of co-finance delivery </w:t>
            </w:r>
          </w:p>
        </w:tc>
      </w:tr>
      <w:tr w:rsidR="006452B7" w:rsidRPr="00E91BA2" w14:paraId="448A85C8" w14:textId="77777777" w:rsidTr="00E411B8">
        <w:trPr>
          <w:trHeight w:val="1275"/>
          <w:jc w:val="center"/>
        </w:trPr>
        <w:tc>
          <w:tcPr>
            <w:tcW w:w="1612" w:type="dxa"/>
            <w:tcBorders>
              <w:top w:val="single" w:sz="4" w:space="0" w:color="auto"/>
              <w:left w:val="single" w:sz="4" w:space="0" w:color="auto"/>
              <w:bottom w:val="single" w:sz="4" w:space="0" w:color="auto"/>
              <w:right w:val="single" w:sz="4" w:space="0" w:color="auto"/>
            </w:tcBorders>
            <w:hideMark/>
          </w:tcPr>
          <w:p w14:paraId="50B78868"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WWF</w:t>
            </w:r>
          </w:p>
        </w:tc>
        <w:tc>
          <w:tcPr>
            <w:tcW w:w="1156" w:type="dxa"/>
            <w:tcBorders>
              <w:top w:val="single" w:sz="4" w:space="0" w:color="auto"/>
              <w:left w:val="single" w:sz="4" w:space="0" w:color="auto"/>
              <w:bottom w:val="single" w:sz="4" w:space="0" w:color="auto"/>
              <w:right w:val="single" w:sz="4" w:space="0" w:color="auto"/>
            </w:tcBorders>
            <w:hideMark/>
          </w:tcPr>
          <w:p w14:paraId="2BF8D8D2" w14:textId="77777777" w:rsidR="006452B7" w:rsidRPr="00E91BA2" w:rsidRDefault="001364F2" w:rsidP="000553F8">
            <w:pPr>
              <w:autoSpaceDE w:val="0"/>
              <w:autoSpaceDN w:val="0"/>
              <w:adjustRightInd w:val="0"/>
              <w:rPr>
                <w:rFonts w:ascii="Calibri" w:hAnsi="Calibri"/>
                <w:color w:val="000000"/>
                <w:sz w:val="20"/>
              </w:rPr>
            </w:pPr>
            <w:r w:rsidRPr="00E91BA2">
              <w:rPr>
                <w:rFonts w:ascii="Calibri" w:hAnsi="Calibri"/>
                <w:color w:val="000000"/>
                <w:sz w:val="20"/>
              </w:rPr>
              <w:t>Grants</w:t>
            </w:r>
          </w:p>
        </w:tc>
        <w:tc>
          <w:tcPr>
            <w:tcW w:w="1218" w:type="dxa"/>
            <w:tcBorders>
              <w:top w:val="single" w:sz="4" w:space="0" w:color="auto"/>
              <w:left w:val="single" w:sz="4" w:space="0" w:color="auto"/>
              <w:bottom w:val="single" w:sz="4" w:space="0" w:color="auto"/>
              <w:right w:val="single" w:sz="4" w:space="0" w:color="auto"/>
            </w:tcBorders>
            <w:hideMark/>
          </w:tcPr>
          <w:p w14:paraId="04A2BE5E"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8,800,000</w:t>
            </w:r>
          </w:p>
        </w:tc>
        <w:tc>
          <w:tcPr>
            <w:tcW w:w="2242" w:type="dxa"/>
            <w:tcBorders>
              <w:top w:val="single" w:sz="4" w:space="0" w:color="auto"/>
              <w:left w:val="single" w:sz="4" w:space="0" w:color="auto"/>
              <w:bottom w:val="single" w:sz="4" w:space="0" w:color="auto"/>
              <w:right w:val="single" w:sz="4" w:space="0" w:color="auto"/>
            </w:tcBorders>
            <w:hideMark/>
          </w:tcPr>
          <w:p w14:paraId="726DD9F6"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Investments into WMA support and anti-poaching in the Selous TCG</w:t>
            </w:r>
          </w:p>
        </w:tc>
        <w:tc>
          <w:tcPr>
            <w:tcW w:w="1390" w:type="dxa"/>
            <w:tcBorders>
              <w:top w:val="single" w:sz="4" w:space="0" w:color="auto"/>
              <w:left w:val="single" w:sz="4" w:space="0" w:color="auto"/>
              <w:bottom w:val="single" w:sz="4" w:space="0" w:color="auto"/>
              <w:right w:val="single" w:sz="4" w:space="0" w:color="auto"/>
            </w:tcBorders>
            <w:hideMark/>
          </w:tcPr>
          <w:p w14:paraId="7B4FACF2"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Co-financing being realized per expected timetable</w:t>
            </w:r>
          </w:p>
        </w:tc>
        <w:tc>
          <w:tcPr>
            <w:tcW w:w="1436" w:type="dxa"/>
            <w:tcBorders>
              <w:top w:val="single" w:sz="4" w:space="0" w:color="auto"/>
              <w:left w:val="single" w:sz="4" w:space="0" w:color="auto"/>
              <w:bottom w:val="single" w:sz="4" w:space="0" w:color="auto"/>
              <w:right w:val="single" w:sz="4" w:space="0" w:color="auto"/>
            </w:tcBorders>
            <w:hideMark/>
          </w:tcPr>
          <w:p w14:paraId="3AAAC669"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 xml:space="preserve">Regular monitoring of status of co-finance delivery </w:t>
            </w:r>
          </w:p>
        </w:tc>
      </w:tr>
      <w:tr w:rsidR="006452B7" w:rsidRPr="00E91BA2" w14:paraId="1B7FFB3C" w14:textId="77777777" w:rsidTr="00E411B8">
        <w:trPr>
          <w:trHeight w:val="213"/>
          <w:jc w:val="center"/>
        </w:trPr>
        <w:tc>
          <w:tcPr>
            <w:tcW w:w="1612" w:type="dxa"/>
            <w:tcBorders>
              <w:top w:val="single" w:sz="4" w:space="0" w:color="auto"/>
              <w:left w:val="single" w:sz="4" w:space="0" w:color="auto"/>
              <w:bottom w:val="single" w:sz="4" w:space="0" w:color="auto"/>
              <w:right w:val="single" w:sz="4" w:space="0" w:color="auto"/>
            </w:tcBorders>
            <w:hideMark/>
          </w:tcPr>
          <w:p w14:paraId="113B291E"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 xml:space="preserve">UNODC </w:t>
            </w:r>
          </w:p>
        </w:tc>
        <w:tc>
          <w:tcPr>
            <w:tcW w:w="1156" w:type="dxa"/>
            <w:tcBorders>
              <w:top w:val="single" w:sz="4" w:space="0" w:color="auto"/>
              <w:left w:val="single" w:sz="4" w:space="0" w:color="auto"/>
              <w:bottom w:val="single" w:sz="4" w:space="0" w:color="auto"/>
              <w:right w:val="single" w:sz="4" w:space="0" w:color="auto"/>
            </w:tcBorders>
            <w:hideMark/>
          </w:tcPr>
          <w:p w14:paraId="25A5271C" w14:textId="77777777" w:rsidR="006452B7" w:rsidRPr="00E91BA2" w:rsidRDefault="001364F2" w:rsidP="000553F8">
            <w:pPr>
              <w:autoSpaceDE w:val="0"/>
              <w:autoSpaceDN w:val="0"/>
              <w:adjustRightInd w:val="0"/>
              <w:rPr>
                <w:rFonts w:ascii="Calibri" w:hAnsi="Calibri"/>
                <w:color w:val="000000"/>
                <w:sz w:val="20"/>
              </w:rPr>
            </w:pPr>
            <w:r w:rsidRPr="00E91BA2">
              <w:rPr>
                <w:rFonts w:ascii="Calibri" w:hAnsi="Calibri"/>
                <w:color w:val="000000"/>
                <w:sz w:val="20"/>
              </w:rPr>
              <w:t>Grants</w:t>
            </w:r>
          </w:p>
        </w:tc>
        <w:tc>
          <w:tcPr>
            <w:tcW w:w="1218" w:type="dxa"/>
            <w:tcBorders>
              <w:top w:val="single" w:sz="4" w:space="0" w:color="auto"/>
              <w:left w:val="single" w:sz="4" w:space="0" w:color="auto"/>
              <w:bottom w:val="single" w:sz="4" w:space="0" w:color="auto"/>
              <w:right w:val="single" w:sz="4" w:space="0" w:color="auto"/>
            </w:tcBorders>
            <w:hideMark/>
          </w:tcPr>
          <w:p w14:paraId="4BDA3463"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1,500,000</w:t>
            </w:r>
          </w:p>
        </w:tc>
        <w:tc>
          <w:tcPr>
            <w:tcW w:w="2242" w:type="dxa"/>
            <w:tcBorders>
              <w:top w:val="single" w:sz="4" w:space="0" w:color="auto"/>
              <w:left w:val="single" w:sz="4" w:space="0" w:color="auto"/>
              <w:bottom w:val="single" w:sz="4" w:space="0" w:color="auto"/>
              <w:right w:val="single" w:sz="4" w:space="0" w:color="auto"/>
            </w:tcBorders>
            <w:hideMark/>
          </w:tcPr>
          <w:p w14:paraId="0D18A44B"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 xml:space="preserve">For wildlife and forest crime related work supporting the project; container tracking program at Dar es Salaam Port </w:t>
            </w:r>
          </w:p>
        </w:tc>
        <w:tc>
          <w:tcPr>
            <w:tcW w:w="1390" w:type="dxa"/>
            <w:tcBorders>
              <w:top w:val="single" w:sz="4" w:space="0" w:color="auto"/>
              <w:left w:val="single" w:sz="4" w:space="0" w:color="auto"/>
              <w:bottom w:val="single" w:sz="4" w:space="0" w:color="auto"/>
              <w:right w:val="single" w:sz="4" w:space="0" w:color="auto"/>
            </w:tcBorders>
            <w:hideMark/>
          </w:tcPr>
          <w:p w14:paraId="05637B0F"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Co-financing being realized per expected timetable</w:t>
            </w:r>
          </w:p>
        </w:tc>
        <w:tc>
          <w:tcPr>
            <w:tcW w:w="1436" w:type="dxa"/>
            <w:tcBorders>
              <w:top w:val="single" w:sz="4" w:space="0" w:color="auto"/>
              <w:left w:val="single" w:sz="4" w:space="0" w:color="auto"/>
              <w:bottom w:val="single" w:sz="4" w:space="0" w:color="auto"/>
              <w:right w:val="single" w:sz="4" w:space="0" w:color="auto"/>
            </w:tcBorders>
            <w:hideMark/>
          </w:tcPr>
          <w:p w14:paraId="5474AF90" w14:textId="77777777" w:rsidR="006452B7" w:rsidRPr="00E91BA2" w:rsidRDefault="006452B7" w:rsidP="000553F8">
            <w:pPr>
              <w:autoSpaceDE w:val="0"/>
              <w:autoSpaceDN w:val="0"/>
              <w:adjustRightInd w:val="0"/>
              <w:rPr>
                <w:rFonts w:ascii="Calibri" w:hAnsi="Calibri"/>
                <w:color w:val="000000"/>
                <w:sz w:val="20"/>
              </w:rPr>
            </w:pPr>
            <w:r w:rsidRPr="00E91BA2">
              <w:rPr>
                <w:rFonts w:ascii="Calibri" w:hAnsi="Calibri"/>
                <w:color w:val="000000"/>
                <w:sz w:val="20"/>
              </w:rPr>
              <w:t xml:space="preserve">Regular monitoring of status of co-finance delivery </w:t>
            </w:r>
          </w:p>
        </w:tc>
      </w:tr>
      <w:tr w:rsidR="00D37B9B" w:rsidRPr="00E91BA2" w14:paraId="4474F1AE" w14:textId="77777777" w:rsidTr="00E411B8">
        <w:trPr>
          <w:trHeight w:val="213"/>
          <w:jc w:val="center"/>
        </w:trPr>
        <w:tc>
          <w:tcPr>
            <w:tcW w:w="1612" w:type="dxa"/>
            <w:tcBorders>
              <w:top w:val="single" w:sz="4" w:space="0" w:color="auto"/>
              <w:left w:val="single" w:sz="4" w:space="0" w:color="auto"/>
              <w:bottom w:val="single" w:sz="4" w:space="0" w:color="auto"/>
              <w:right w:val="single" w:sz="4" w:space="0" w:color="auto"/>
            </w:tcBorders>
          </w:tcPr>
          <w:p w14:paraId="17D5F10F" w14:textId="77777777" w:rsidR="00D37B9B" w:rsidRPr="00E91BA2" w:rsidRDefault="00D37B9B" w:rsidP="000553F8">
            <w:pPr>
              <w:autoSpaceDE w:val="0"/>
              <w:autoSpaceDN w:val="0"/>
              <w:adjustRightInd w:val="0"/>
              <w:rPr>
                <w:rFonts w:ascii="Calibri" w:hAnsi="Calibri"/>
                <w:color w:val="000000"/>
                <w:sz w:val="20"/>
              </w:rPr>
            </w:pPr>
            <w:r w:rsidRPr="00E91BA2">
              <w:rPr>
                <w:rFonts w:ascii="Calibri" w:hAnsi="Calibri"/>
                <w:color w:val="000000"/>
                <w:sz w:val="21"/>
              </w:rPr>
              <w:t>ICCF Group’s Conservation Council of Nations</w:t>
            </w:r>
          </w:p>
        </w:tc>
        <w:tc>
          <w:tcPr>
            <w:tcW w:w="1156" w:type="dxa"/>
            <w:tcBorders>
              <w:top w:val="single" w:sz="4" w:space="0" w:color="auto"/>
              <w:left w:val="single" w:sz="4" w:space="0" w:color="auto"/>
              <w:bottom w:val="single" w:sz="4" w:space="0" w:color="auto"/>
              <w:right w:val="single" w:sz="4" w:space="0" w:color="auto"/>
            </w:tcBorders>
          </w:tcPr>
          <w:p w14:paraId="058D9223" w14:textId="77777777" w:rsidR="00D37B9B" w:rsidRPr="00E91BA2" w:rsidRDefault="00D37B9B" w:rsidP="000553F8">
            <w:pPr>
              <w:autoSpaceDE w:val="0"/>
              <w:autoSpaceDN w:val="0"/>
              <w:adjustRightInd w:val="0"/>
              <w:rPr>
                <w:rFonts w:ascii="Calibri" w:hAnsi="Calibri"/>
                <w:color w:val="000000"/>
                <w:sz w:val="20"/>
              </w:rPr>
            </w:pPr>
            <w:r w:rsidRPr="00E91BA2">
              <w:rPr>
                <w:rFonts w:ascii="Calibri" w:hAnsi="Calibri"/>
                <w:color w:val="000000"/>
                <w:sz w:val="20"/>
              </w:rPr>
              <w:t>Grants</w:t>
            </w:r>
          </w:p>
        </w:tc>
        <w:tc>
          <w:tcPr>
            <w:tcW w:w="1218" w:type="dxa"/>
            <w:tcBorders>
              <w:top w:val="single" w:sz="4" w:space="0" w:color="auto"/>
              <w:left w:val="single" w:sz="4" w:space="0" w:color="auto"/>
              <w:bottom w:val="single" w:sz="4" w:space="0" w:color="auto"/>
              <w:right w:val="single" w:sz="4" w:space="0" w:color="auto"/>
            </w:tcBorders>
          </w:tcPr>
          <w:p w14:paraId="232BF958" w14:textId="77777777" w:rsidR="00D37B9B" w:rsidRPr="00E91BA2" w:rsidRDefault="00D37B9B" w:rsidP="000553F8">
            <w:pPr>
              <w:autoSpaceDE w:val="0"/>
              <w:autoSpaceDN w:val="0"/>
              <w:adjustRightInd w:val="0"/>
              <w:rPr>
                <w:rFonts w:ascii="Calibri" w:hAnsi="Calibri"/>
                <w:color w:val="000000"/>
                <w:sz w:val="20"/>
              </w:rPr>
            </w:pPr>
            <w:r w:rsidRPr="00E91BA2">
              <w:rPr>
                <w:rFonts w:ascii="Calibri" w:hAnsi="Calibri"/>
                <w:color w:val="000000"/>
                <w:sz w:val="20"/>
              </w:rPr>
              <w:t>500,000</w:t>
            </w:r>
          </w:p>
        </w:tc>
        <w:tc>
          <w:tcPr>
            <w:tcW w:w="2242" w:type="dxa"/>
            <w:tcBorders>
              <w:top w:val="single" w:sz="4" w:space="0" w:color="auto"/>
              <w:left w:val="single" w:sz="4" w:space="0" w:color="auto"/>
              <w:bottom w:val="single" w:sz="4" w:space="0" w:color="auto"/>
              <w:right w:val="single" w:sz="4" w:space="0" w:color="auto"/>
            </w:tcBorders>
          </w:tcPr>
          <w:p w14:paraId="69097A63" w14:textId="77777777" w:rsidR="00D37B9B" w:rsidRPr="00E91BA2" w:rsidRDefault="00D37B9B" w:rsidP="000553F8">
            <w:pPr>
              <w:autoSpaceDE w:val="0"/>
              <w:autoSpaceDN w:val="0"/>
              <w:adjustRightInd w:val="0"/>
              <w:rPr>
                <w:rFonts w:ascii="Calibri" w:hAnsi="Calibri"/>
                <w:color w:val="000000"/>
                <w:sz w:val="20"/>
              </w:rPr>
            </w:pPr>
            <w:r w:rsidRPr="00E91BA2">
              <w:rPr>
                <w:rFonts w:ascii="Calibri" w:hAnsi="Calibri"/>
                <w:color w:val="000000"/>
                <w:sz w:val="20"/>
              </w:rPr>
              <w:t>For improvement of IWT law enforcement capacity (Component 1)</w:t>
            </w:r>
          </w:p>
        </w:tc>
        <w:tc>
          <w:tcPr>
            <w:tcW w:w="1390" w:type="dxa"/>
            <w:tcBorders>
              <w:top w:val="single" w:sz="4" w:space="0" w:color="auto"/>
              <w:left w:val="single" w:sz="4" w:space="0" w:color="auto"/>
              <w:bottom w:val="single" w:sz="4" w:space="0" w:color="auto"/>
              <w:right w:val="single" w:sz="4" w:space="0" w:color="auto"/>
            </w:tcBorders>
          </w:tcPr>
          <w:p w14:paraId="2BA90481" w14:textId="77777777" w:rsidR="00D37B9B" w:rsidRPr="00E91BA2" w:rsidRDefault="00D37B9B" w:rsidP="000553F8">
            <w:pPr>
              <w:autoSpaceDE w:val="0"/>
              <w:autoSpaceDN w:val="0"/>
              <w:adjustRightInd w:val="0"/>
              <w:rPr>
                <w:rFonts w:ascii="Calibri" w:hAnsi="Calibri"/>
                <w:color w:val="000000"/>
                <w:sz w:val="20"/>
              </w:rPr>
            </w:pPr>
            <w:r w:rsidRPr="00E91BA2">
              <w:rPr>
                <w:rFonts w:ascii="Calibri" w:hAnsi="Calibri"/>
                <w:color w:val="000000"/>
                <w:sz w:val="20"/>
              </w:rPr>
              <w:t>Co-financing being realized per expected timetable</w:t>
            </w:r>
          </w:p>
        </w:tc>
        <w:tc>
          <w:tcPr>
            <w:tcW w:w="1436" w:type="dxa"/>
            <w:tcBorders>
              <w:top w:val="single" w:sz="4" w:space="0" w:color="auto"/>
              <w:left w:val="single" w:sz="4" w:space="0" w:color="auto"/>
              <w:bottom w:val="single" w:sz="4" w:space="0" w:color="auto"/>
              <w:right w:val="single" w:sz="4" w:space="0" w:color="auto"/>
            </w:tcBorders>
          </w:tcPr>
          <w:p w14:paraId="0E1E88DB" w14:textId="77777777" w:rsidR="00D37B9B" w:rsidRPr="00E91BA2" w:rsidRDefault="00D37B9B" w:rsidP="000553F8">
            <w:pPr>
              <w:autoSpaceDE w:val="0"/>
              <w:autoSpaceDN w:val="0"/>
              <w:adjustRightInd w:val="0"/>
              <w:rPr>
                <w:rFonts w:ascii="Calibri" w:hAnsi="Calibri"/>
                <w:color w:val="000000"/>
                <w:sz w:val="20"/>
              </w:rPr>
            </w:pPr>
            <w:r w:rsidRPr="00E91BA2">
              <w:rPr>
                <w:rFonts w:ascii="Calibri" w:hAnsi="Calibri"/>
                <w:color w:val="000000"/>
                <w:sz w:val="20"/>
              </w:rPr>
              <w:t xml:space="preserve">Regular monitoring of status of co-finance delivery </w:t>
            </w:r>
          </w:p>
        </w:tc>
      </w:tr>
    </w:tbl>
    <w:p w14:paraId="55687BEC" w14:textId="77777777" w:rsidR="003E3ABA" w:rsidRPr="00E91BA2" w:rsidRDefault="003E3ABA" w:rsidP="000553F8">
      <w:pPr>
        <w:autoSpaceDE w:val="0"/>
        <w:autoSpaceDN w:val="0"/>
        <w:adjustRightInd w:val="0"/>
        <w:rPr>
          <w:rFonts w:ascii="Calibri" w:hAnsi="Calibri"/>
          <w:color w:val="000000"/>
        </w:rPr>
      </w:pPr>
    </w:p>
    <w:p w14:paraId="2466F32A" w14:textId="77777777" w:rsidR="005E4C83" w:rsidRPr="00E91BA2" w:rsidRDefault="003E3ABA" w:rsidP="005043CC">
      <w:pPr>
        <w:pStyle w:val="ColorfulList-Accent11"/>
        <w:ind w:left="0"/>
        <w:jc w:val="both"/>
        <w:rPr>
          <w:sz w:val="20"/>
        </w:rPr>
      </w:pPr>
      <w:r w:rsidRPr="00E91BA2">
        <w:rPr>
          <w:sz w:val="20"/>
          <w:u w:val="single"/>
          <w:lang w:val="en-GB"/>
        </w:rPr>
        <w:t>Budget Revision and Tolerance</w:t>
      </w:r>
      <w:r w:rsidR="00AF4698" w:rsidRPr="00E91BA2">
        <w:rPr>
          <w:sz w:val="20"/>
          <w:lang w:val="en-GB"/>
        </w:rPr>
        <w:t xml:space="preserve">:  As per </w:t>
      </w:r>
      <w:r w:rsidRPr="00E91BA2">
        <w:rPr>
          <w:sz w:val="20"/>
          <w:lang w:val="en-GB"/>
        </w:rPr>
        <w:t xml:space="preserve">UNDP requirements outlined in the UNDP POPP, the project board </w:t>
      </w:r>
      <w:r w:rsidR="005E4C83" w:rsidRPr="00E91BA2">
        <w:rPr>
          <w:sz w:val="20"/>
          <w:lang w:val="en-GB"/>
        </w:rPr>
        <w:t>will</w:t>
      </w:r>
      <w:r w:rsidRPr="00E91BA2">
        <w:rPr>
          <w:sz w:val="20"/>
          <w:lang w:val="en-GB"/>
        </w:rPr>
        <w:t xml:space="preserve"> agree on a budget tolerance level for each plan under the overall annual work plan allowing the project </w:t>
      </w:r>
      <w:r w:rsidR="005E4C83" w:rsidRPr="00E91BA2">
        <w:rPr>
          <w:sz w:val="20"/>
          <w:lang w:val="en-GB"/>
        </w:rPr>
        <w:t>m</w:t>
      </w:r>
      <w:r w:rsidRPr="00E91BA2">
        <w:rPr>
          <w:sz w:val="20"/>
          <w:lang w:val="en-GB"/>
        </w:rPr>
        <w:t>anager to expend up to the tolerance level beyond the approved project budget amount for the year without requiri</w:t>
      </w:r>
      <w:r w:rsidR="005E4C83" w:rsidRPr="00E91BA2">
        <w:rPr>
          <w:sz w:val="20"/>
          <w:lang w:val="en-GB"/>
        </w:rPr>
        <w:t>ng a revision from the Project B</w:t>
      </w:r>
      <w:r w:rsidRPr="00E91BA2">
        <w:rPr>
          <w:sz w:val="20"/>
          <w:lang w:val="en-GB"/>
        </w:rPr>
        <w:t xml:space="preserve">oard. Should the following deviations occur, the Project Manager and UNDP Country Office will seek the approval of the UNDP-GEF team as these are considered major amendments by the GEF: </w:t>
      </w:r>
      <w:r w:rsidR="005E4C83" w:rsidRPr="00E91BA2">
        <w:rPr>
          <w:sz w:val="20"/>
          <w:lang w:val="en-GB"/>
        </w:rPr>
        <w:t>a) B</w:t>
      </w:r>
      <w:r w:rsidRPr="00E91BA2">
        <w:rPr>
          <w:sz w:val="20"/>
          <w:lang w:val="en-GB"/>
        </w:rPr>
        <w:t xml:space="preserve">udget re-allocations among components in the project with amounts involving 10% of the total project grant or more; </w:t>
      </w:r>
      <w:r w:rsidR="005E4C83" w:rsidRPr="00E91BA2">
        <w:rPr>
          <w:sz w:val="20"/>
          <w:lang w:val="en-GB"/>
        </w:rPr>
        <w:t>b) I</w:t>
      </w:r>
      <w:r w:rsidRPr="00E91BA2">
        <w:rPr>
          <w:sz w:val="20"/>
          <w:lang w:val="en-GB"/>
        </w:rPr>
        <w:t>ntroduction of new budget items/or components that exceed 5% of original GEF allocation.</w:t>
      </w:r>
      <w:r w:rsidR="00740F26" w:rsidRPr="00E91BA2">
        <w:rPr>
          <w:sz w:val="20"/>
          <w:lang w:val="en-GB"/>
        </w:rPr>
        <w:t xml:space="preserve"> </w:t>
      </w:r>
    </w:p>
    <w:p w14:paraId="1C8B515A" w14:textId="77777777" w:rsidR="00AF4698" w:rsidRPr="00E91BA2" w:rsidRDefault="00AF4698" w:rsidP="005043CC">
      <w:pPr>
        <w:pStyle w:val="ColorfulList-Accent11"/>
        <w:ind w:left="0"/>
        <w:jc w:val="both"/>
        <w:rPr>
          <w:sz w:val="20"/>
        </w:rPr>
      </w:pPr>
    </w:p>
    <w:p w14:paraId="27BC9AED" w14:textId="77777777" w:rsidR="00A02284" w:rsidRPr="00E91BA2" w:rsidRDefault="00740F26" w:rsidP="000553F8">
      <w:pPr>
        <w:jc w:val="both"/>
        <w:rPr>
          <w:rFonts w:ascii="Calibri" w:hAnsi="Calibri"/>
          <w:sz w:val="20"/>
          <w:u w:val="single"/>
        </w:rPr>
      </w:pPr>
      <w:r w:rsidRPr="00E91BA2">
        <w:rPr>
          <w:rFonts w:ascii="Calibri" w:hAnsi="Calibri"/>
          <w:sz w:val="20"/>
        </w:rPr>
        <w:t>Any over expenditure incurred beyond the available GEF grant amount will be absorbed by non-GEF resources (e.g. UNDP TRAC or cash co-financing).</w:t>
      </w:r>
      <w:r w:rsidR="00A02284" w:rsidRPr="00E91BA2">
        <w:rPr>
          <w:rFonts w:ascii="Calibri" w:hAnsi="Calibri"/>
          <w:sz w:val="20"/>
          <w:u w:val="single"/>
        </w:rPr>
        <w:t xml:space="preserve"> </w:t>
      </w:r>
    </w:p>
    <w:p w14:paraId="0990368A" w14:textId="77777777" w:rsidR="00A02284" w:rsidRPr="00E91BA2" w:rsidRDefault="00A02284" w:rsidP="000553F8">
      <w:pPr>
        <w:jc w:val="both"/>
        <w:rPr>
          <w:rFonts w:ascii="Calibri" w:hAnsi="Calibri"/>
          <w:sz w:val="20"/>
          <w:u w:val="single"/>
        </w:rPr>
      </w:pPr>
    </w:p>
    <w:p w14:paraId="7C8907B3" w14:textId="77777777" w:rsidR="00A02284" w:rsidRPr="00E91BA2" w:rsidRDefault="00A02284" w:rsidP="000553F8">
      <w:pPr>
        <w:jc w:val="both"/>
        <w:rPr>
          <w:rFonts w:ascii="Calibri" w:hAnsi="Calibri"/>
          <w:sz w:val="20"/>
        </w:rPr>
      </w:pPr>
      <w:r w:rsidRPr="00E91BA2">
        <w:rPr>
          <w:rFonts w:ascii="Calibri" w:hAnsi="Calibri"/>
          <w:sz w:val="20"/>
          <w:u w:val="single"/>
        </w:rPr>
        <w:t>Refund to Donor:</w:t>
      </w:r>
      <w:r w:rsidRPr="00E91BA2">
        <w:rPr>
          <w:rFonts w:ascii="Calibri" w:hAnsi="Calibri"/>
          <w:sz w:val="20"/>
        </w:rPr>
        <w:t xml:space="preserve">  Should a refund of unspent funds to the GEF be necessary, this will be managed directly by the UNDP-GEF Unit in New York. </w:t>
      </w:r>
    </w:p>
    <w:p w14:paraId="2FF94761" w14:textId="77777777" w:rsidR="00393350" w:rsidRPr="00E91BA2" w:rsidRDefault="00393350" w:rsidP="005043CC">
      <w:pPr>
        <w:pStyle w:val="ColorfulList-Accent11"/>
        <w:ind w:left="0"/>
        <w:jc w:val="both"/>
        <w:rPr>
          <w:sz w:val="20"/>
          <w:u w:val="single"/>
        </w:rPr>
      </w:pPr>
    </w:p>
    <w:p w14:paraId="093416B4" w14:textId="77777777" w:rsidR="003E3ABA" w:rsidRPr="00E91BA2" w:rsidRDefault="003E3ABA" w:rsidP="005043CC">
      <w:pPr>
        <w:pStyle w:val="ColorfulList-Accent11"/>
        <w:ind w:left="0"/>
        <w:jc w:val="both"/>
        <w:rPr>
          <w:sz w:val="20"/>
        </w:rPr>
      </w:pPr>
      <w:r w:rsidRPr="00E91BA2">
        <w:rPr>
          <w:sz w:val="20"/>
          <w:u w:val="single"/>
          <w:lang w:val="en-GB"/>
        </w:rPr>
        <w:lastRenderedPageBreak/>
        <w:t>Project Closure</w:t>
      </w:r>
      <w:r w:rsidRPr="00E91BA2">
        <w:rPr>
          <w:sz w:val="20"/>
          <w:lang w:val="en-GB"/>
        </w:rPr>
        <w:t>:  Project closu</w:t>
      </w:r>
      <w:r w:rsidR="00AF4698" w:rsidRPr="00E91BA2">
        <w:rPr>
          <w:sz w:val="20"/>
          <w:lang w:val="en-GB"/>
        </w:rPr>
        <w:t xml:space="preserve">re will be conducted as per </w:t>
      </w:r>
      <w:r w:rsidRPr="00E91BA2">
        <w:rPr>
          <w:sz w:val="20"/>
          <w:lang w:val="en-GB"/>
        </w:rPr>
        <w:t>UNDP requirements outlined in the UNDP POPP</w:t>
      </w:r>
      <w:r w:rsidR="00393350" w:rsidRPr="00E91BA2">
        <w:rPr>
          <w:sz w:val="20"/>
          <w:lang w:val="en-GB"/>
        </w:rPr>
        <w:t>.</w:t>
      </w:r>
      <w:r w:rsidR="00393350" w:rsidRPr="00E91BA2">
        <w:rPr>
          <w:rStyle w:val="FootnoteReference"/>
          <w:rFonts w:ascii="Calibri" w:hAnsi="Calibri" w:cs="Calibri"/>
          <w:sz w:val="20"/>
          <w:szCs w:val="20"/>
          <w:lang w:val="en-GB"/>
        </w:rPr>
        <w:footnoteReference w:id="76"/>
      </w:r>
      <w:r w:rsidRPr="00E91BA2">
        <w:rPr>
          <w:sz w:val="20"/>
          <w:lang w:val="en-GB"/>
        </w:rPr>
        <w:t xml:space="preserve"> On an exception</w:t>
      </w:r>
      <w:r w:rsidR="00393350" w:rsidRPr="00E91BA2">
        <w:rPr>
          <w:sz w:val="20"/>
          <w:lang w:val="en-GB"/>
        </w:rPr>
        <w:t>al</w:t>
      </w:r>
      <w:r w:rsidRPr="00E91BA2">
        <w:rPr>
          <w:sz w:val="20"/>
          <w:lang w:val="en-GB"/>
        </w:rPr>
        <w:t xml:space="preserve"> basis only, a no-cost extension beyond the initial duration of the project will be sought from in-country UNDP colleagues and then the UNDP-GEF Executive Coordinator. </w:t>
      </w:r>
    </w:p>
    <w:p w14:paraId="2E57AF4A" w14:textId="77777777" w:rsidR="00393350" w:rsidRPr="00E91BA2" w:rsidRDefault="00393350" w:rsidP="005043CC">
      <w:pPr>
        <w:pStyle w:val="ColorfulList-Accent11"/>
        <w:ind w:left="0"/>
        <w:jc w:val="both"/>
        <w:rPr>
          <w:sz w:val="20"/>
        </w:rPr>
      </w:pPr>
    </w:p>
    <w:p w14:paraId="74EC70B0" w14:textId="77777777" w:rsidR="003E3ABA" w:rsidRPr="00E91BA2" w:rsidRDefault="003E3ABA" w:rsidP="000553F8">
      <w:pPr>
        <w:jc w:val="both"/>
        <w:rPr>
          <w:rFonts w:ascii="Calibri" w:hAnsi="Calibri"/>
          <w:sz w:val="20"/>
        </w:rPr>
      </w:pPr>
      <w:r w:rsidRPr="00E91BA2">
        <w:rPr>
          <w:rFonts w:ascii="Calibri" w:hAnsi="Calibri"/>
          <w:sz w:val="20"/>
          <w:u w:val="single"/>
        </w:rPr>
        <w:t>Operational completion</w:t>
      </w:r>
      <w:r w:rsidRPr="00E91BA2">
        <w:rPr>
          <w:rFonts w:ascii="Calibri" w:hAnsi="Calibri"/>
          <w:sz w:val="20"/>
        </w:rPr>
        <w:t>: The project will be operationally completed when the last UNDP-financed inputs have been provided and the related activities have been completed</w:t>
      </w:r>
      <w:r w:rsidR="00AF4698" w:rsidRPr="00E91BA2">
        <w:rPr>
          <w:rFonts w:ascii="Calibri" w:hAnsi="Calibri"/>
          <w:sz w:val="20"/>
        </w:rPr>
        <w:t xml:space="preserve">. </w:t>
      </w:r>
      <w:r w:rsidR="00393350" w:rsidRPr="00E91BA2">
        <w:rPr>
          <w:rFonts w:ascii="Calibri" w:hAnsi="Calibri"/>
          <w:sz w:val="20"/>
        </w:rPr>
        <w:t xml:space="preserve">This </w:t>
      </w:r>
      <w:r w:rsidRPr="00E91BA2">
        <w:rPr>
          <w:rFonts w:ascii="Calibri" w:hAnsi="Calibri"/>
          <w:sz w:val="20"/>
        </w:rPr>
        <w:t>includ</w:t>
      </w:r>
      <w:r w:rsidR="00393350" w:rsidRPr="00E91BA2">
        <w:rPr>
          <w:rFonts w:ascii="Calibri" w:hAnsi="Calibri"/>
          <w:sz w:val="20"/>
        </w:rPr>
        <w:t>es</w:t>
      </w:r>
      <w:r w:rsidRPr="00E91BA2">
        <w:rPr>
          <w:rFonts w:ascii="Calibri" w:hAnsi="Calibri"/>
          <w:sz w:val="20"/>
        </w:rPr>
        <w:t xml:space="preserve"> the final clearance of the Terminal Evaluation Report </w:t>
      </w:r>
      <w:r w:rsidR="00393350" w:rsidRPr="00E91BA2">
        <w:rPr>
          <w:rFonts w:ascii="Calibri" w:hAnsi="Calibri"/>
          <w:sz w:val="20"/>
        </w:rPr>
        <w:t>(</w:t>
      </w:r>
      <w:r w:rsidR="005E4C83" w:rsidRPr="00E91BA2">
        <w:rPr>
          <w:rFonts w:ascii="Calibri" w:hAnsi="Calibri"/>
          <w:sz w:val="20"/>
        </w:rPr>
        <w:t xml:space="preserve">that will be available </w:t>
      </w:r>
      <w:r w:rsidR="00393350" w:rsidRPr="00E91BA2">
        <w:rPr>
          <w:rFonts w:ascii="Calibri" w:hAnsi="Calibri"/>
          <w:sz w:val="20"/>
        </w:rPr>
        <w:t xml:space="preserve">in </w:t>
      </w:r>
      <w:r w:rsidRPr="00E91BA2">
        <w:rPr>
          <w:rFonts w:ascii="Calibri" w:hAnsi="Calibri"/>
          <w:sz w:val="20"/>
        </w:rPr>
        <w:t>English</w:t>
      </w:r>
      <w:r w:rsidR="00393350" w:rsidRPr="00E91BA2">
        <w:rPr>
          <w:rFonts w:ascii="Calibri" w:hAnsi="Calibri"/>
          <w:sz w:val="20"/>
        </w:rPr>
        <w:t xml:space="preserve">) and </w:t>
      </w:r>
      <w:r w:rsidR="005E4C83" w:rsidRPr="00E91BA2">
        <w:rPr>
          <w:rFonts w:ascii="Calibri" w:hAnsi="Calibri"/>
          <w:sz w:val="20"/>
        </w:rPr>
        <w:t xml:space="preserve">the corresponding management response, and </w:t>
      </w:r>
      <w:r w:rsidR="00393350" w:rsidRPr="00E91BA2">
        <w:rPr>
          <w:rFonts w:ascii="Calibri" w:hAnsi="Calibri"/>
          <w:sz w:val="20"/>
        </w:rPr>
        <w:t xml:space="preserve">the end-of-project </w:t>
      </w:r>
      <w:r w:rsidR="005E4C83" w:rsidRPr="00E91BA2">
        <w:rPr>
          <w:rFonts w:ascii="Calibri" w:hAnsi="Calibri"/>
          <w:sz w:val="20"/>
        </w:rPr>
        <w:t xml:space="preserve">review </w:t>
      </w:r>
      <w:r w:rsidR="00393350" w:rsidRPr="00E91BA2">
        <w:rPr>
          <w:rFonts w:ascii="Calibri" w:hAnsi="Calibri"/>
          <w:sz w:val="20"/>
        </w:rPr>
        <w:t>Project Board m</w:t>
      </w:r>
      <w:r w:rsidRPr="00E91BA2">
        <w:rPr>
          <w:rFonts w:ascii="Calibri" w:hAnsi="Calibri"/>
          <w:sz w:val="20"/>
        </w:rPr>
        <w:t xml:space="preserve">eeting. The Implementing Partner through a Project Board decision will notify </w:t>
      </w:r>
      <w:r w:rsidR="005E4C83" w:rsidRPr="00E91BA2">
        <w:rPr>
          <w:rFonts w:ascii="Calibri" w:hAnsi="Calibri"/>
          <w:sz w:val="20"/>
        </w:rPr>
        <w:t xml:space="preserve">the UNDP Country Office when </w:t>
      </w:r>
      <w:r w:rsidRPr="00E91BA2">
        <w:rPr>
          <w:rFonts w:ascii="Calibri" w:hAnsi="Calibri"/>
          <w:sz w:val="20"/>
        </w:rPr>
        <w:t xml:space="preserve">operational closure has been completed. </w:t>
      </w:r>
      <w:r w:rsidR="009E3075" w:rsidRPr="00E91BA2">
        <w:rPr>
          <w:rFonts w:ascii="Calibri" w:hAnsi="Calibri"/>
          <w:sz w:val="20"/>
        </w:rPr>
        <w:t>At this time, t</w:t>
      </w:r>
      <w:r w:rsidRPr="00E91BA2">
        <w:rPr>
          <w:rFonts w:ascii="Calibri" w:hAnsi="Calibri"/>
          <w:sz w:val="20"/>
        </w:rPr>
        <w:t xml:space="preserve">he relevant parties </w:t>
      </w:r>
      <w:r w:rsidR="005E4C83" w:rsidRPr="00E91BA2">
        <w:rPr>
          <w:rFonts w:ascii="Calibri" w:hAnsi="Calibri"/>
          <w:sz w:val="20"/>
        </w:rPr>
        <w:t>will</w:t>
      </w:r>
      <w:r w:rsidR="00740F26" w:rsidRPr="00E91BA2">
        <w:rPr>
          <w:rFonts w:ascii="Calibri" w:hAnsi="Calibri"/>
          <w:sz w:val="20"/>
        </w:rPr>
        <w:t xml:space="preserve"> have already agreed and confirmed in writing o</w:t>
      </w:r>
      <w:r w:rsidRPr="00E91BA2">
        <w:rPr>
          <w:rFonts w:ascii="Calibri" w:hAnsi="Calibri"/>
          <w:sz w:val="20"/>
        </w:rPr>
        <w:t xml:space="preserve">n the </w:t>
      </w:r>
      <w:r w:rsidR="00740F26" w:rsidRPr="00E91BA2">
        <w:rPr>
          <w:rFonts w:ascii="Calibri" w:hAnsi="Calibri"/>
          <w:sz w:val="20"/>
        </w:rPr>
        <w:t xml:space="preserve">arrangements for the </w:t>
      </w:r>
      <w:r w:rsidRPr="00E91BA2">
        <w:rPr>
          <w:rFonts w:ascii="Calibri" w:hAnsi="Calibri"/>
          <w:sz w:val="20"/>
        </w:rPr>
        <w:t xml:space="preserve">disposal of any equipment that is still the property of UNDP. </w:t>
      </w:r>
    </w:p>
    <w:p w14:paraId="2DAC02BB" w14:textId="77777777" w:rsidR="00393350" w:rsidRPr="00E91BA2" w:rsidRDefault="00393350" w:rsidP="000553F8">
      <w:pPr>
        <w:jc w:val="both"/>
        <w:rPr>
          <w:rFonts w:ascii="Calibri" w:hAnsi="Calibri"/>
          <w:sz w:val="20"/>
          <w:u w:val="single"/>
        </w:rPr>
      </w:pPr>
    </w:p>
    <w:p w14:paraId="3AF17DE6" w14:textId="77777777" w:rsidR="003E3ABA" w:rsidRPr="00E91BA2" w:rsidRDefault="003E3ABA" w:rsidP="000553F8">
      <w:pPr>
        <w:jc w:val="both"/>
        <w:rPr>
          <w:rFonts w:ascii="Calibri" w:hAnsi="Calibri"/>
          <w:sz w:val="20"/>
        </w:rPr>
      </w:pPr>
      <w:r w:rsidRPr="00E91BA2">
        <w:rPr>
          <w:rFonts w:ascii="Calibri" w:hAnsi="Calibri"/>
          <w:sz w:val="20"/>
          <w:u w:val="single"/>
        </w:rPr>
        <w:t>Financial completion</w:t>
      </w:r>
      <w:r w:rsidRPr="00E91BA2">
        <w:rPr>
          <w:rFonts w:ascii="Calibri" w:hAnsi="Calibri"/>
          <w:sz w:val="20"/>
        </w:rPr>
        <w:t>:  The project will be financially closed when the following conditions have been met:</w:t>
      </w:r>
      <w:r w:rsidR="003F1173" w:rsidRPr="00E91BA2">
        <w:rPr>
          <w:rFonts w:ascii="Calibri" w:hAnsi="Calibri"/>
          <w:sz w:val="20"/>
        </w:rPr>
        <w:t xml:space="preserve"> </w:t>
      </w:r>
      <w:r w:rsidRPr="00E91BA2">
        <w:rPr>
          <w:rFonts w:ascii="Calibri" w:hAnsi="Calibri"/>
          <w:sz w:val="20"/>
        </w:rPr>
        <w:t xml:space="preserve">a) </w:t>
      </w:r>
      <w:r w:rsidR="005E4C83" w:rsidRPr="00E91BA2">
        <w:rPr>
          <w:rFonts w:ascii="Calibri" w:hAnsi="Calibri"/>
          <w:sz w:val="20"/>
        </w:rPr>
        <w:t>T</w:t>
      </w:r>
      <w:r w:rsidRPr="00E91BA2">
        <w:rPr>
          <w:rFonts w:ascii="Calibri" w:hAnsi="Calibri"/>
          <w:sz w:val="20"/>
        </w:rPr>
        <w:t xml:space="preserve">he project is operationally completed or has been cancelled; b) </w:t>
      </w:r>
      <w:r w:rsidR="005E4C83" w:rsidRPr="00E91BA2">
        <w:rPr>
          <w:rFonts w:ascii="Calibri" w:hAnsi="Calibri"/>
          <w:sz w:val="20"/>
        </w:rPr>
        <w:t>T</w:t>
      </w:r>
      <w:r w:rsidRPr="00E91BA2">
        <w:rPr>
          <w:rFonts w:ascii="Calibri" w:hAnsi="Calibri"/>
          <w:sz w:val="20"/>
        </w:rPr>
        <w:t xml:space="preserve">he </w:t>
      </w:r>
      <w:r w:rsidR="005E4C83" w:rsidRPr="00E91BA2">
        <w:rPr>
          <w:rFonts w:ascii="Calibri" w:hAnsi="Calibri"/>
          <w:sz w:val="20"/>
        </w:rPr>
        <w:t>Implementing P</w:t>
      </w:r>
      <w:r w:rsidRPr="00E91BA2">
        <w:rPr>
          <w:rFonts w:ascii="Calibri" w:hAnsi="Calibri"/>
          <w:sz w:val="20"/>
        </w:rPr>
        <w:t>artner has reported all financial transactions to UNDP; c) UNDP has closed the accounts for the project;</w:t>
      </w:r>
      <w:r w:rsidR="003F1173" w:rsidRPr="00E91BA2">
        <w:rPr>
          <w:rFonts w:ascii="Calibri" w:hAnsi="Calibri"/>
          <w:sz w:val="20"/>
        </w:rPr>
        <w:t xml:space="preserve"> </w:t>
      </w:r>
      <w:r w:rsidRPr="00E91BA2">
        <w:rPr>
          <w:rFonts w:ascii="Calibri" w:hAnsi="Calibri"/>
          <w:sz w:val="20"/>
        </w:rPr>
        <w:t xml:space="preserve">d) UNDP and the </w:t>
      </w:r>
      <w:r w:rsidR="003F1173" w:rsidRPr="00E91BA2">
        <w:rPr>
          <w:rFonts w:ascii="Calibri" w:hAnsi="Calibri"/>
          <w:sz w:val="20"/>
        </w:rPr>
        <w:t>Implementing P</w:t>
      </w:r>
      <w:r w:rsidRPr="00E91BA2">
        <w:rPr>
          <w:rFonts w:ascii="Calibri" w:hAnsi="Calibri"/>
          <w:sz w:val="20"/>
        </w:rPr>
        <w:t xml:space="preserve">artner have certified a final Combined Delivery Report (which serves as final budget revision). </w:t>
      </w:r>
    </w:p>
    <w:p w14:paraId="5D77C2B6" w14:textId="77777777" w:rsidR="00A02284" w:rsidRPr="00E91BA2" w:rsidRDefault="00A02284" w:rsidP="000553F8">
      <w:pPr>
        <w:jc w:val="both"/>
        <w:rPr>
          <w:rFonts w:ascii="Calibri" w:hAnsi="Calibri"/>
          <w:sz w:val="20"/>
        </w:rPr>
      </w:pPr>
    </w:p>
    <w:p w14:paraId="56759802" w14:textId="50012018" w:rsidR="001C298A" w:rsidRPr="00E91BA2" w:rsidRDefault="003E3ABA" w:rsidP="001C298A">
      <w:pPr>
        <w:jc w:val="both"/>
        <w:rPr>
          <w:rFonts w:ascii="Calibri" w:hAnsi="Calibri" w:cs="Calibri"/>
          <w:sz w:val="20"/>
          <w:szCs w:val="20"/>
        </w:rPr>
        <w:sectPr w:rsidR="001C298A" w:rsidRPr="00E91BA2" w:rsidSect="002964AB">
          <w:headerReference w:type="default" r:id="rId37"/>
          <w:footerReference w:type="default" r:id="rId38"/>
          <w:pgSz w:w="11900" w:h="16840" w:code="1"/>
          <w:pgMar w:top="1418" w:right="1418" w:bottom="1418" w:left="1418" w:header="720" w:footer="432" w:gutter="0"/>
          <w:cols w:space="708"/>
          <w:titlePg/>
          <w:docGrid w:linePitch="360"/>
        </w:sectPr>
      </w:pPr>
      <w:r w:rsidRPr="00E91BA2">
        <w:rPr>
          <w:rFonts w:ascii="Calibri" w:hAnsi="Calibri"/>
          <w:sz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E91BA2">
        <w:rPr>
          <w:rFonts w:ascii="Calibri" w:hAnsi="Calibri"/>
          <w:sz w:val="20"/>
        </w:rPr>
        <w:t xml:space="preserve">UNDP </w:t>
      </w:r>
      <w:r w:rsidR="00C36163" w:rsidRPr="00E91BA2">
        <w:rPr>
          <w:rFonts w:ascii="Calibri" w:hAnsi="Calibri"/>
          <w:sz w:val="20"/>
        </w:rPr>
        <w:t>Country Office.</w:t>
      </w:r>
    </w:p>
    <w:p w14:paraId="78556109" w14:textId="77777777" w:rsidR="003608A3" w:rsidRPr="00E91BA2" w:rsidRDefault="003608A3" w:rsidP="001C298A">
      <w:pPr>
        <w:jc w:val="both"/>
        <w:rPr>
          <w:rFonts w:ascii="Calibri" w:hAnsi="Calibri" w:cs="Calibri"/>
          <w:szCs w:val="28"/>
        </w:rPr>
      </w:pPr>
    </w:p>
    <w:p w14:paraId="7E788E14" w14:textId="77777777" w:rsidR="001C298A" w:rsidRPr="00E91BA2" w:rsidRDefault="001C298A" w:rsidP="005043CC">
      <w:pPr>
        <w:pStyle w:val="Heading1"/>
        <w:spacing w:before="0" w:after="0"/>
        <w:rPr>
          <w:rFonts w:ascii="Calibri" w:hAnsi="Calibri" w:cs="Calibri"/>
          <w:lang w:val="en-GB"/>
        </w:rPr>
      </w:pPr>
      <w:r w:rsidRPr="00E91BA2">
        <w:rPr>
          <w:rFonts w:ascii="Calibri" w:hAnsi="Calibri" w:cs="Calibri"/>
          <w:lang w:val="en-GB"/>
        </w:rPr>
        <w:t xml:space="preserve">  </w:t>
      </w:r>
      <w:bookmarkStart w:id="65" w:name="_Toc462999977"/>
      <w:r w:rsidRPr="00E91BA2">
        <w:rPr>
          <w:rFonts w:ascii="Calibri" w:hAnsi="Calibri" w:cs="Calibri"/>
          <w:lang w:val="en-GB"/>
        </w:rPr>
        <w:t xml:space="preserve"> </w:t>
      </w:r>
      <w:bookmarkStart w:id="66" w:name="_Toc469915873"/>
      <w:bookmarkStart w:id="67" w:name="_Toc518984132"/>
      <w:r w:rsidRPr="00E91BA2">
        <w:rPr>
          <w:rFonts w:ascii="Calibri" w:hAnsi="Calibri" w:cs="Calibri"/>
          <w:lang w:val="en-GB"/>
        </w:rPr>
        <w:t>Total Budget and Work Plan</w:t>
      </w:r>
      <w:bookmarkEnd w:id="66"/>
      <w:r w:rsidR="00426171" w:rsidRPr="00E91BA2">
        <w:rPr>
          <w:rStyle w:val="FootnoteReference"/>
          <w:lang w:val="en-GB"/>
        </w:rPr>
        <w:footnoteReference w:id="77"/>
      </w:r>
      <w:bookmarkEnd w:id="67"/>
    </w:p>
    <w:bookmarkEnd w:id="65"/>
    <w:p w14:paraId="71EF8030" w14:textId="77777777" w:rsidR="00740F26" w:rsidRPr="00E91BA2" w:rsidRDefault="00740F26" w:rsidP="000553F8">
      <w:pPr>
        <w:rPr>
          <w:rFonts w:ascii="Calibri" w:hAnsi="Calibri"/>
          <w:sz w:val="18"/>
        </w:rPr>
      </w:pPr>
    </w:p>
    <w:tbl>
      <w:tblPr>
        <w:tblW w:w="144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087"/>
        <w:gridCol w:w="3745"/>
        <w:gridCol w:w="3748"/>
        <w:gridCol w:w="3820"/>
      </w:tblGrid>
      <w:tr w:rsidR="00F054F7" w:rsidRPr="00E91BA2" w14:paraId="32B7E717" w14:textId="77777777" w:rsidTr="00B01521">
        <w:trPr>
          <w:cantSplit/>
        </w:trPr>
        <w:tc>
          <w:tcPr>
            <w:tcW w:w="14400" w:type="dxa"/>
            <w:gridSpan w:val="4"/>
            <w:shd w:val="clear" w:color="auto" w:fill="D9D9D9"/>
            <w:noWrap/>
            <w:vAlign w:val="bottom"/>
          </w:tcPr>
          <w:p w14:paraId="0C159313" w14:textId="77777777" w:rsidR="00F054F7" w:rsidRPr="00E91BA2" w:rsidRDefault="00F054F7" w:rsidP="000553F8">
            <w:pPr>
              <w:rPr>
                <w:rFonts w:ascii="Calibri" w:hAnsi="Calibri"/>
                <w:b/>
              </w:rPr>
            </w:pPr>
            <w:r w:rsidRPr="00E91BA2">
              <w:rPr>
                <w:rFonts w:ascii="Calibri" w:hAnsi="Calibri"/>
                <w:b/>
              </w:rPr>
              <w:t>Total Budget and Work Plan</w:t>
            </w:r>
          </w:p>
        </w:tc>
      </w:tr>
      <w:tr w:rsidR="00F054F7" w:rsidRPr="00E91BA2" w14:paraId="6A975779" w14:textId="77777777" w:rsidTr="00B0152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77"/>
        </w:trPr>
        <w:tc>
          <w:tcPr>
            <w:tcW w:w="30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29371E" w14:textId="77777777" w:rsidR="00F054F7" w:rsidRPr="00E91BA2" w:rsidRDefault="00F054F7" w:rsidP="000553F8">
            <w:pPr>
              <w:jc w:val="center"/>
              <w:rPr>
                <w:rFonts w:ascii="Calibri" w:hAnsi="Calibri"/>
                <w:color w:val="000000"/>
                <w:sz w:val="18"/>
              </w:rPr>
            </w:pPr>
            <w:r w:rsidRPr="00E91BA2">
              <w:rPr>
                <w:rFonts w:ascii="Calibri" w:hAnsi="Calibri"/>
                <w:color w:val="000000"/>
                <w:sz w:val="18"/>
              </w:rPr>
              <w:t>Atlas Proposal or Award ID:</w:t>
            </w:r>
            <w:r w:rsidR="00BC49D4" w:rsidRPr="00E91BA2">
              <w:rPr>
                <w:rFonts w:ascii="Calibri" w:hAnsi="Calibri"/>
                <w:color w:val="000000"/>
                <w:sz w:val="18"/>
              </w:rPr>
              <w:t xml:space="preserve"> 00103304</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4C346AF7" w14:textId="77777777" w:rsidR="00F054F7" w:rsidRPr="00E91BA2" w:rsidRDefault="00F054F7" w:rsidP="000553F8">
            <w:pPr>
              <w:rPr>
                <w:rFonts w:ascii="Calibri" w:hAnsi="Calibri"/>
                <w:color w:val="000000"/>
                <w:sz w:val="18"/>
              </w:rPr>
            </w:pPr>
          </w:p>
          <w:p w14:paraId="11F8633E" w14:textId="77777777" w:rsidR="00F054F7" w:rsidRPr="00E91BA2" w:rsidRDefault="00F054F7" w:rsidP="000553F8">
            <w:pPr>
              <w:rPr>
                <w:rFonts w:ascii="Calibri" w:hAnsi="Calibri"/>
                <w:color w:val="000000"/>
                <w:sz w:val="18"/>
              </w:rPr>
            </w:pPr>
            <w:r w:rsidRPr="00E91BA2">
              <w:rPr>
                <w:rFonts w:ascii="Calibri" w:hAnsi="Calibri"/>
                <w:color w:val="000000"/>
                <w:sz w:val="18"/>
              </w:rPr>
              <w:t xml:space="preserve">Atlas Project ID: </w:t>
            </w:r>
            <w:r w:rsidR="0061157B" w:rsidRPr="00E91BA2">
              <w:rPr>
                <w:rFonts w:ascii="Calibri" w:hAnsi="Calibri"/>
                <w:color w:val="000000"/>
                <w:sz w:val="18"/>
              </w:rPr>
              <w:t>00100296</w:t>
            </w:r>
          </w:p>
          <w:p w14:paraId="01040F61" w14:textId="77777777" w:rsidR="00F054F7" w:rsidRPr="00E91BA2" w:rsidRDefault="00F054F7" w:rsidP="000553F8">
            <w:pPr>
              <w:rPr>
                <w:rFonts w:ascii="Calibri" w:hAnsi="Calibri"/>
                <w:color w:val="000000"/>
                <w:sz w:val="18"/>
              </w:rPr>
            </w:pPr>
          </w:p>
        </w:tc>
        <w:tc>
          <w:tcPr>
            <w:tcW w:w="3748" w:type="dxa"/>
            <w:tcBorders>
              <w:top w:val="single" w:sz="4" w:space="0" w:color="auto"/>
              <w:left w:val="nil"/>
              <w:bottom w:val="single" w:sz="4" w:space="0" w:color="auto"/>
              <w:right w:val="single" w:sz="4" w:space="0" w:color="000000"/>
            </w:tcBorders>
            <w:shd w:val="clear" w:color="auto" w:fill="auto"/>
            <w:vAlign w:val="center"/>
          </w:tcPr>
          <w:p w14:paraId="13CEA527" w14:textId="77777777" w:rsidR="00F054F7" w:rsidRPr="00E91BA2" w:rsidRDefault="00F054F7" w:rsidP="000553F8">
            <w:pPr>
              <w:rPr>
                <w:rFonts w:ascii="Calibri" w:hAnsi="Calibri"/>
                <w:color w:val="000000"/>
                <w:sz w:val="18"/>
              </w:rPr>
            </w:pPr>
            <w:r w:rsidRPr="00E91BA2">
              <w:rPr>
                <w:rFonts w:ascii="Calibri" w:hAnsi="Calibri"/>
                <w:color w:val="000000"/>
                <w:sz w:val="18"/>
              </w:rPr>
              <w:t>Atlas Primary Output Project ID:</w:t>
            </w:r>
          </w:p>
        </w:tc>
        <w:tc>
          <w:tcPr>
            <w:tcW w:w="3820" w:type="dxa"/>
            <w:tcBorders>
              <w:top w:val="single" w:sz="4" w:space="0" w:color="auto"/>
              <w:left w:val="nil"/>
              <w:bottom w:val="single" w:sz="4" w:space="0" w:color="auto"/>
              <w:right w:val="single" w:sz="4" w:space="0" w:color="000000"/>
            </w:tcBorders>
            <w:shd w:val="clear" w:color="auto" w:fill="auto"/>
            <w:vAlign w:val="center"/>
          </w:tcPr>
          <w:p w14:paraId="79A28363" w14:textId="77777777" w:rsidR="00F054F7" w:rsidRPr="00E91BA2" w:rsidRDefault="00F054F7" w:rsidP="000553F8">
            <w:pPr>
              <w:rPr>
                <w:rFonts w:ascii="Calibri" w:hAnsi="Calibri"/>
                <w:color w:val="000000"/>
                <w:sz w:val="18"/>
              </w:rPr>
            </w:pPr>
            <w:r w:rsidRPr="00E91BA2">
              <w:rPr>
                <w:rFonts w:ascii="Calibri" w:hAnsi="Calibri"/>
                <w:color w:val="000000"/>
                <w:sz w:val="18"/>
              </w:rPr>
              <w:t xml:space="preserve">Award ID number: </w:t>
            </w:r>
            <w:r w:rsidR="00294337" w:rsidRPr="00E91BA2">
              <w:rPr>
                <w:rFonts w:ascii="Calibri" w:hAnsi="Calibri"/>
                <w:color w:val="000000"/>
                <w:sz w:val="18"/>
              </w:rPr>
              <w:t>00103304</w:t>
            </w:r>
          </w:p>
        </w:tc>
      </w:tr>
      <w:tr w:rsidR="00F054F7" w:rsidRPr="00E91BA2" w14:paraId="733377AE" w14:textId="77777777" w:rsidTr="00B0152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46"/>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4B03B1C5" w14:textId="77777777" w:rsidR="00F054F7" w:rsidRPr="00E91BA2" w:rsidRDefault="00F054F7" w:rsidP="000553F8">
            <w:pPr>
              <w:rPr>
                <w:rFonts w:ascii="Calibri" w:hAnsi="Calibri"/>
                <w:color w:val="000000"/>
                <w:sz w:val="18"/>
              </w:rPr>
            </w:pPr>
            <w:r w:rsidRPr="00E91BA2">
              <w:rPr>
                <w:rFonts w:ascii="Calibri" w:hAnsi="Calibri"/>
                <w:color w:val="000000"/>
                <w:sz w:val="18"/>
              </w:rPr>
              <w:t>Atlas Proposal or Award Title:</w:t>
            </w:r>
          </w:p>
        </w:tc>
        <w:tc>
          <w:tcPr>
            <w:tcW w:w="11313" w:type="dxa"/>
            <w:gridSpan w:val="3"/>
            <w:tcBorders>
              <w:top w:val="single" w:sz="4" w:space="0" w:color="auto"/>
              <w:left w:val="nil"/>
              <w:bottom w:val="single" w:sz="4" w:space="0" w:color="auto"/>
              <w:right w:val="single" w:sz="4" w:space="0" w:color="000000"/>
            </w:tcBorders>
            <w:shd w:val="clear" w:color="auto" w:fill="auto"/>
            <w:noWrap/>
            <w:vAlign w:val="center"/>
          </w:tcPr>
          <w:p w14:paraId="67C7B339" w14:textId="77777777" w:rsidR="00F054F7" w:rsidRPr="00E91BA2" w:rsidRDefault="00BC49D4" w:rsidP="000553F8">
            <w:pPr>
              <w:rPr>
                <w:rFonts w:ascii="Calibri" w:hAnsi="Calibri"/>
                <w:color w:val="000000"/>
                <w:sz w:val="18"/>
              </w:rPr>
            </w:pPr>
            <w:r w:rsidRPr="00E91BA2">
              <w:rPr>
                <w:rFonts w:ascii="Calibri" w:hAnsi="Calibri"/>
                <w:color w:val="000000"/>
                <w:sz w:val="18"/>
              </w:rPr>
              <w:t>Combating poaching and the Illegal wildlife trade in Tanzania</w:t>
            </w:r>
          </w:p>
        </w:tc>
      </w:tr>
      <w:tr w:rsidR="00F054F7" w:rsidRPr="00E91BA2" w14:paraId="0CE27630" w14:textId="77777777" w:rsidTr="00B0152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18835695" w14:textId="77777777" w:rsidR="00F054F7" w:rsidRPr="00E91BA2" w:rsidRDefault="00F054F7" w:rsidP="000553F8">
            <w:pPr>
              <w:rPr>
                <w:rFonts w:ascii="Calibri" w:hAnsi="Calibri"/>
                <w:color w:val="000000"/>
                <w:sz w:val="18"/>
              </w:rPr>
            </w:pPr>
            <w:r w:rsidRPr="00E91BA2">
              <w:rPr>
                <w:rFonts w:ascii="Calibri" w:hAnsi="Calibri"/>
                <w:color w:val="000000"/>
                <w:sz w:val="18"/>
              </w:rPr>
              <w:t>Atlas Business Unit</w:t>
            </w:r>
          </w:p>
        </w:tc>
        <w:tc>
          <w:tcPr>
            <w:tcW w:w="11313" w:type="dxa"/>
            <w:gridSpan w:val="3"/>
            <w:tcBorders>
              <w:top w:val="single" w:sz="4" w:space="0" w:color="auto"/>
              <w:left w:val="nil"/>
              <w:bottom w:val="single" w:sz="4" w:space="0" w:color="auto"/>
              <w:right w:val="single" w:sz="4" w:space="0" w:color="000000"/>
            </w:tcBorders>
            <w:shd w:val="clear" w:color="auto" w:fill="auto"/>
            <w:noWrap/>
            <w:vAlign w:val="center"/>
          </w:tcPr>
          <w:p w14:paraId="019D5C16" w14:textId="77777777" w:rsidR="00F054F7" w:rsidRPr="00E91BA2" w:rsidRDefault="00BC49D4" w:rsidP="000553F8">
            <w:pPr>
              <w:rPr>
                <w:rFonts w:ascii="Calibri" w:hAnsi="Calibri"/>
                <w:color w:val="000000"/>
                <w:sz w:val="18"/>
              </w:rPr>
            </w:pPr>
            <w:r w:rsidRPr="00E91BA2">
              <w:rPr>
                <w:rFonts w:ascii="Calibri" w:hAnsi="Calibri"/>
                <w:color w:val="000000"/>
                <w:sz w:val="18"/>
              </w:rPr>
              <w:t>TZA10</w:t>
            </w:r>
          </w:p>
        </w:tc>
      </w:tr>
      <w:tr w:rsidR="00F054F7" w:rsidRPr="00E91BA2" w14:paraId="07D11E0E" w14:textId="77777777" w:rsidTr="00B0152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66DCB9C5" w14:textId="77777777" w:rsidR="00F054F7" w:rsidRPr="00E91BA2" w:rsidRDefault="00F054F7" w:rsidP="000553F8">
            <w:pPr>
              <w:rPr>
                <w:rFonts w:ascii="Calibri" w:hAnsi="Calibri"/>
                <w:color w:val="000000"/>
                <w:sz w:val="18"/>
              </w:rPr>
            </w:pPr>
            <w:r w:rsidRPr="00E91BA2">
              <w:rPr>
                <w:rFonts w:ascii="Calibri" w:hAnsi="Calibri"/>
                <w:color w:val="000000"/>
                <w:sz w:val="18"/>
              </w:rPr>
              <w:t>Atlas Primary Output Project Title</w:t>
            </w:r>
          </w:p>
        </w:tc>
        <w:tc>
          <w:tcPr>
            <w:tcW w:w="11313" w:type="dxa"/>
            <w:gridSpan w:val="3"/>
            <w:tcBorders>
              <w:top w:val="single" w:sz="4" w:space="0" w:color="auto"/>
              <w:left w:val="nil"/>
              <w:bottom w:val="single" w:sz="4" w:space="0" w:color="auto"/>
              <w:right w:val="single" w:sz="4" w:space="0" w:color="000000"/>
            </w:tcBorders>
            <w:shd w:val="clear" w:color="auto" w:fill="auto"/>
            <w:noWrap/>
            <w:vAlign w:val="center"/>
          </w:tcPr>
          <w:p w14:paraId="3CCFB7F6" w14:textId="77777777" w:rsidR="00F054F7" w:rsidRPr="00E91BA2" w:rsidRDefault="00BC49D4" w:rsidP="000553F8">
            <w:pPr>
              <w:rPr>
                <w:rFonts w:ascii="Calibri" w:hAnsi="Calibri"/>
                <w:color w:val="000000"/>
                <w:sz w:val="18"/>
              </w:rPr>
            </w:pPr>
            <w:r w:rsidRPr="00E91BA2">
              <w:rPr>
                <w:rFonts w:ascii="Calibri" w:hAnsi="Calibri"/>
                <w:color w:val="000000"/>
                <w:sz w:val="18"/>
              </w:rPr>
              <w:t>Combating poaching and the Illegal wildlife trade in Tanzania</w:t>
            </w:r>
          </w:p>
        </w:tc>
      </w:tr>
      <w:tr w:rsidR="00F054F7" w:rsidRPr="00E91BA2" w14:paraId="52FB5817" w14:textId="77777777" w:rsidTr="00B0152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7C7AAFB6" w14:textId="77777777" w:rsidR="00F054F7" w:rsidRPr="00E91BA2" w:rsidRDefault="00F054F7" w:rsidP="000553F8">
            <w:pPr>
              <w:rPr>
                <w:rFonts w:ascii="Calibri" w:hAnsi="Calibri"/>
                <w:color w:val="000000"/>
                <w:sz w:val="18"/>
              </w:rPr>
            </w:pPr>
            <w:r w:rsidRPr="00E91BA2">
              <w:rPr>
                <w:rFonts w:ascii="Calibri" w:hAnsi="Calibri"/>
                <w:color w:val="000000"/>
                <w:sz w:val="18"/>
              </w:rPr>
              <w:t xml:space="preserve">UNDP-GEF PIMS No. </w:t>
            </w:r>
          </w:p>
        </w:tc>
        <w:tc>
          <w:tcPr>
            <w:tcW w:w="11313" w:type="dxa"/>
            <w:gridSpan w:val="3"/>
            <w:tcBorders>
              <w:top w:val="single" w:sz="4" w:space="0" w:color="auto"/>
              <w:left w:val="nil"/>
              <w:bottom w:val="single" w:sz="4" w:space="0" w:color="auto"/>
              <w:right w:val="single" w:sz="4" w:space="0" w:color="auto"/>
            </w:tcBorders>
            <w:shd w:val="clear" w:color="auto" w:fill="auto"/>
            <w:noWrap/>
            <w:vAlign w:val="center"/>
          </w:tcPr>
          <w:p w14:paraId="09B3D4E7" w14:textId="77777777" w:rsidR="00F054F7" w:rsidRPr="00E91BA2" w:rsidRDefault="00F054F7" w:rsidP="000553F8">
            <w:pPr>
              <w:rPr>
                <w:rFonts w:ascii="Calibri" w:hAnsi="Calibri"/>
                <w:color w:val="000000"/>
                <w:sz w:val="18"/>
              </w:rPr>
            </w:pPr>
            <w:r w:rsidRPr="00E91BA2">
              <w:rPr>
                <w:rFonts w:ascii="Calibri" w:hAnsi="Calibri"/>
                <w:color w:val="000000"/>
                <w:sz w:val="18"/>
              </w:rPr>
              <w:t>5467</w:t>
            </w:r>
          </w:p>
        </w:tc>
      </w:tr>
      <w:tr w:rsidR="00F054F7" w:rsidRPr="00E91BA2" w14:paraId="64C715DF" w14:textId="77777777" w:rsidTr="00B0152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vAlign w:val="center"/>
            <w:hideMark/>
          </w:tcPr>
          <w:p w14:paraId="0F6F50B6" w14:textId="77777777" w:rsidR="00F054F7" w:rsidRPr="00E91BA2" w:rsidRDefault="00F054F7" w:rsidP="000553F8">
            <w:pPr>
              <w:rPr>
                <w:rFonts w:ascii="Calibri" w:hAnsi="Calibri"/>
                <w:color w:val="000000"/>
                <w:sz w:val="18"/>
              </w:rPr>
            </w:pPr>
            <w:r w:rsidRPr="00E91BA2">
              <w:rPr>
                <w:rFonts w:ascii="Calibri" w:hAnsi="Calibri"/>
                <w:color w:val="000000"/>
                <w:sz w:val="18"/>
              </w:rPr>
              <w:t xml:space="preserve">Implementing Partner </w:t>
            </w:r>
          </w:p>
        </w:tc>
        <w:tc>
          <w:tcPr>
            <w:tcW w:w="11313" w:type="dxa"/>
            <w:gridSpan w:val="3"/>
            <w:tcBorders>
              <w:top w:val="single" w:sz="4" w:space="0" w:color="auto"/>
              <w:left w:val="nil"/>
              <w:bottom w:val="single" w:sz="4" w:space="0" w:color="auto"/>
              <w:right w:val="single" w:sz="4" w:space="0" w:color="000000"/>
            </w:tcBorders>
            <w:shd w:val="clear" w:color="auto" w:fill="auto"/>
            <w:noWrap/>
            <w:vAlign w:val="center"/>
          </w:tcPr>
          <w:p w14:paraId="3C780E3D" w14:textId="77777777" w:rsidR="00F054F7" w:rsidRPr="00E91BA2" w:rsidRDefault="00F054F7" w:rsidP="000553F8">
            <w:pPr>
              <w:rPr>
                <w:rFonts w:ascii="Calibri" w:hAnsi="Calibri"/>
                <w:color w:val="000000"/>
                <w:sz w:val="18"/>
              </w:rPr>
            </w:pPr>
            <w:r w:rsidRPr="00E91BA2">
              <w:rPr>
                <w:rFonts w:ascii="Calibri" w:hAnsi="Calibri"/>
                <w:color w:val="000000"/>
                <w:sz w:val="18"/>
              </w:rPr>
              <w:t>MNRT</w:t>
            </w:r>
          </w:p>
        </w:tc>
      </w:tr>
    </w:tbl>
    <w:p w14:paraId="449EF270" w14:textId="77777777" w:rsidR="00F054F7" w:rsidRPr="00E91BA2" w:rsidRDefault="00F054F7" w:rsidP="000553F8">
      <w:pPr>
        <w:rPr>
          <w:rFonts w:ascii="Calibri" w:hAnsi="Calibri"/>
          <w:sz w:val="18"/>
        </w:rPr>
      </w:pPr>
    </w:p>
    <w:tbl>
      <w:tblPr>
        <w:tblW w:w="14390" w:type="dxa"/>
        <w:tblInd w:w="-10" w:type="dxa"/>
        <w:tblLook w:val="04A0" w:firstRow="1" w:lastRow="0" w:firstColumn="1" w:lastColumn="0" w:noHBand="0" w:noVBand="1"/>
      </w:tblPr>
      <w:tblGrid>
        <w:gridCol w:w="1334"/>
        <w:gridCol w:w="1148"/>
        <w:gridCol w:w="683"/>
        <w:gridCol w:w="632"/>
        <w:gridCol w:w="1027"/>
        <w:gridCol w:w="1503"/>
        <w:gridCol w:w="1203"/>
        <w:gridCol w:w="1053"/>
        <w:gridCol w:w="1053"/>
        <w:gridCol w:w="1053"/>
        <w:gridCol w:w="980"/>
        <w:gridCol w:w="942"/>
        <w:gridCol w:w="1090"/>
        <w:gridCol w:w="690"/>
      </w:tblGrid>
      <w:tr w:rsidR="00DB77CA" w:rsidRPr="00E91BA2" w14:paraId="445072AD" w14:textId="77777777" w:rsidTr="009E49A2">
        <w:trPr>
          <w:trHeight w:val="450"/>
        </w:trPr>
        <w:tc>
          <w:tcPr>
            <w:tcW w:w="1334" w:type="dxa"/>
            <w:vMerge w:val="restart"/>
            <w:tcBorders>
              <w:top w:val="single" w:sz="8" w:space="0" w:color="auto"/>
              <w:left w:val="single" w:sz="8" w:space="0" w:color="auto"/>
              <w:bottom w:val="single" w:sz="8" w:space="0" w:color="000000"/>
              <w:right w:val="single" w:sz="8" w:space="0" w:color="auto"/>
            </w:tcBorders>
            <w:shd w:val="clear" w:color="auto" w:fill="auto"/>
            <w:noWrap/>
            <w:hideMark/>
          </w:tcPr>
          <w:p w14:paraId="20C79825" w14:textId="77777777" w:rsidR="0083748B" w:rsidRPr="00E91BA2" w:rsidRDefault="0083748B" w:rsidP="000553F8">
            <w:pPr>
              <w:jc w:val="both"/>
              <w:rPr>
                <w:rFonts w:ascii="Calibri" w:hAnsi="Calibri"/>
                <w:b/>
                <w:color w:val="000000"/>
                <w:sz w:val="16"/>
              </w:rPr>
            </w:pPr>
            <w:r w:rsidRPr="00E91BA2">
              <w:rPr>
                <w:rFonts w:ascii="Calibri" w:hAnsi="Calibri"/>
                <w:b/>
                <w:color w:val="000000"/>
                <w:sz w:val="16"/>
              </w:rPr>
              <w:t>GEF Outcome/Atlas Activity</w:t>
            </w:r>
          </w:p>
        </w:tc>
        <w:tc>
          <w:tcPr>
            <w:tcW w:w="1147" w:type="dxa"/>
            <w:tcBorders>
              <w:top w:val="single" w:sz="8" w:space="0" w:color="auto"/>
              <w:left w:val="nil"/>
              <w:bottom w:val="nil"/>
              <w:right w:val="single" w:sz="8" w:space="0" w:color="auto"/>
            </w:tcBorders>
            <w:shd w:val="clear" w:color="auto" w:fill="auto"/>
            <w:hideMark/>
          </w:tcPr>
          <w:p w14:paraId="242474AC" w14:textId="77777777" w:rsidR="0083748B" w:rsidRPr="00E91BA2" w:rsidRDefault="0083748B" w:rsidP="000553F8">
            <w:pPr>
              <w:jc w:val="both"/>
              <w:rPr>
                <w:rFonts w:ascii="Calibri" w:hAnsi="Calibri"/>
                <w:b/>
                <w:sz w:val="16"/>
              </w:rPr>
            </w:pPr>
            <w:r w:rsidRPr="00E91BA2">
              <w:rPr>
                <w:rFonts w:ascii="Calibri" w:hAnsi="Calibri"/>
                <w:b/>
                <w:sz w:val="16"/>
              </w:rPr>
              <w:t xml:space="preserve">Responsible Party/ </w:t>
            </w:r>
          </w:p>
        </w:tc>
        <w:tc>
          <w:tcPr>
            <w:tcW w:w="683" w:type="dxa"/>
            <w:tcBorders>
              <w:top w:val="single" w:sz="8" w:space="0" w:color="auto"/>
              <w:left w:val="nil"/>
              <w:bottom w:val="nil"/>
              <w:right w:val="single" w:sz="8" w:space="0" w:color="auto"/>
            </w:tcBorders>
            <w:shd w:val="clear" w:color="000000" w:fill="FFFFFF"/>
            <w:hideMark/>
          </w:tcPr>
          <w:p w14:paraId="259CAAED" w14:textId="77777777" w:rsidR="0083748B" w:rsidRPr="00E91BA2" w:rsidRDefault="0083748B" w:rsidP="000553F8">
            <w:pPr>
              <w:rPr>
                <w:rFonts w:ascii="Calibri" w:hAnsi="Calibri"/>
                <w:b/>
                <w:sz w:val="16"/>
              </w:rPr>
            </w:pPr>
            <w:r w:rsidRPr="00E91BA2">
              <w:rPr>
                <w:rFonts w:ascii="Calibri" w:hAnsi="Calibri"/>
                <w:b/>
                <w:sz w:val="16"/>
              </w:rPr>
              <w:t>Fund ID</w:t>
            </w:r>
          </w:p>
        </w:tc>
        <w:tc>
          <w:tcPr>
            <w:tcW w:w="632"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065601AB" w14:textId="77777777" w:rsidR="0083748B" w:rsidRPr="00E91BA2" w:rsidRDefault="0083748B" w:rsidP="000553F8">
            <w:pPr>
              <w:jc w:val="both"/>
              <w:rPr>
                <w:rFonts w:ascii="Calibri" w:hAnsi="Calibri"/>
                <w:b/>
                <w:sz w:val="16"/>
              </w:rPr>
            </w:pPr>
            <w:r w:rsidRPr="00E91BA2">
              <w:rPr>
                <w:rFonts w:ascii="Calibri" w:hAnsi="Calibri"/>
                <w:b/>
                <w:sz w:val="16"/>
              </w:rPr>
              <w:t>Donor Name</w:t>
            </w:r>
          </w:p>
        </w:tc>
        <w:tc>
          <w:tcPr>
            <w:tcW w:w="1027" w:type="dxa"/>
            <w:vMerge w:val="restart"/>
            <w:tcBorders>
              <w:top w:val="single" w:sz="8" w:space="0" w:color="auto"/>
              <w:left w:val="single" w:sz="8" w:space="0" w:color="auto"/>
              <w:bottom w:val="single" w:sz="8" w:space="0" w:color="000000"/>
              <w:right w:val="single" w:sz="8" w:space="0" w:color="auto"/>
            </w:tcBorders>
            <w:shd w:val="clear" w:color="auto" w:fill="auto"/>
            <w:noWrap/>
            <w:hideMark/>
          </w:tcPr>
          <w:p w14:paraId="2C8AC01C" w14:textId="77777777" w:rsidR="0083748B" w:rsidRPr="00E91BA2" w:rsidRDefault="0083748B" w:rsidP="000553F8">
            <w:pPr>
              <w:jc w:val="both"/>
              <w:rPr>
                <w:rFonts w:ascii="Calibri" w:hAnsi="Calibri"/>
                <w:b/>
                <w:sz w:val="16"/>
              </w:rPr>
            </w:pPr>
            <w:r w:rsidRPr="00E91BA2">
              <w:rPr>
                <w:rFonts w:ascii="Calibri" w:hAnsi="Calibri"/>
                <w:b/>
                <w:sz w:val="16"/>
              </w:rPr>
              <w:t>Atlas Budgetary Account Code</w:t>
            </w:r>
          </w:p>
        </w:tc>
        <w:tc>
          <w:tcPr>
            <w:tcW w:w="1503"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61F8B47B" w14:textId="77777777" w:rsidR="0083748B" w:rsidRPr="00E91BA2" w:rsidRDefault="0083748B" w:rsidP="000553F8">
            <w:pPr>
              <w:jc w:val="both"/>
              <w:rPr>
                <w:rFonts w:ascii="Calibri" w:hAnsi="Calibri"/>
                <w:b/>
                <w:sz w:val="16"/>
              </w:rPr>
            </w:pPr>
            <w:r w:rsidRPr="00E91BA2">
              <w:rPr>
                <w:rFonts w:ascii="Calibri" w:hAnsi="Calibri"/>
                <w:b/>
                <w:sz w:val="16"/>
              </w:rPr>
              <w:t>ATLAS Budget Description</w:t>
            </w:r>
          </w:p>
        </w:tc>
        <w:tc>
          <w:tcPr>
            <w:tcW w:w="1203"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1D30C95F" w14:textId="56391448" w:rsidR="0083748B" w:rsidRPr="00E91BA2" w:rsidRDefault="0083748B" w:rsidP="000553F8">
            <w:pPr>
              <w:jc w:val="both"/>
              <w:rPr>
                <w:rFonts w:ascii="Calibri" w:hAnsi="Calibri"/>
                <w:b/>
                <w:sz w:val="16"/>
              </w:rPr>
            </w:pPr>
            <w:r w:rsidRPr="00E91BA2">
              <w:rPr>
                <w:rFonts w:ascii="Calibri" w:hAnsi="Calibri"/>
                <w:b/>
                <w:sz w:val="16"/>
              </w:rPr>
              <w:t>Amount Year 1 (</w:t>
            </w:r>
            <w:r w:rsidR="00061C8A" w:rsidRPr="00E91BA2">
              <w:rPr>
                <w:rFonts w:ascii="Calibri" w:eastAsia="Times New Roman" w:hAnsi="Calibri" w:cs="Calibri"/>
                <w:b/>
                <w:bCs/>
                <w:sz w:val="16"/>
                <w:szCs w:val="16"/>
                <w:lang w:eastAsia="en-ZA"/>
              </w:rPr>
              <w:t>US$</w:t>
            </w:r>
            <w:r w:rsidRPr="00E91BA2">
              <w:rPr>
                <w:rFonts w:ascii="Calibri" w:eastAsia="Times New Roman" w:hAnsi="Calibri" w:cs="Calibri"/>
                <w:b/>
                <w:bCs/>
                <w:sz w:val="16"/>
                <w:szCs w:val="16"/>
                <w:lang w:eastAsia="en-ZA"/>
              </w:rPr>
              <w:t>)</w:t>
            </w:r>
          </w:p>
        </w:tc>
        <w:tc>
          <w:tcPr>
            <w:tcW w:w="1053"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73AA108F" w14:textId="66CBFDA6" w:rsidR="0083748B" w:rsidRPr="00E91BA2" w:rsidRDefault="0083748B" w:rsidP="000553F8">
            <w:pPr>
              <w:jc w:val="both"/>
              <w:rPr>
                <w:rFonts w:ascii="Calibri" w:hAnsi="Calibri"/>
                <w:b/>
                <w:sz w:val="16"/>
              </w:rPr>
            </w:pPr>
            <w:r w:rsidRPr="00E91BA2">
              <w:rPr>
                <w:rFonts w:ascii="Calibri" w:hAnsi="Calibri"/>
                <w:b/>
                <w:sz w:val="16"/>
              </w:rPr>
              <w:t>Amount Year 2 (</w:t>
            </w:r>
            <w:r w:rsidR="00061C8A" w:rsidRPr="00E91BA2">
              <w:rPr>
                <w:rFonts w:ascii="Calibri" w:eastAsia="Times New Roman" w:hAnsi="Calibri" w:cs="Calibri"/>
                <w:b/>
                <w:bCs/>
                <w:sz w:val="16"/>
                <w:szCs w:val="16"/>
                <w:lang w:eastAsia="en-ZA"/>
              </w:rPr>
              <w:t>US$</w:t>
            </w:r>
            <w:r w:rsidRPr="00E91BA2">
              <w:rPr>
                <w:rFonts w:ascii="Calibri" w:eastAsia="Times New Roman" w:hAnsi="Calibri" w:cs="Calibri"/>
                <w:b/>
                <w:bCs/>
                <w:sz w:val="16"/>
                <w:szCs w:val="16"/>
                <w:lang w:eastAsia="en-ZA"/>
              </w:rPr>
              <w:t>)</w:t>
            </w:r>
          </w:p>
        </w:tc>
        <w:tc>
          <w:tcPr>
            <w:tcW w:w="1053"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5E4A2FFD" w14:textId="3ACEADEF" w:rsidR="0083748B" w:rsidRPr="00E91BA2" w:rsidRDefault="0083748B" w:rsidP="000553F8">
            <w:pPr>
              <w:jc w:val="both"/>
              <w:rPr>
                <w:rFonts w:ascii="Calibri" w:hAnsi="Calibri"/>
                <w:b/>
                <w:sz w:val="16"/>
              </w:rPr>
            </w:pPr>
            <w:r w:rsidRPr="00E91BA2">
              <w:rPr>
                <w:rFonts w:ascii="Calibri" w:hAnsi="Calibri"/>
                <w:b/>
                <w:sz w:val="16"/>
              </w:rPr>
              <w:t>Amount Year 3 (</w:t>
            </w:r>
            <w:r w:rsidR="00061C8A" w:rsidRPr="00E91BA2">
              <w:rPr>
                <w:rFonts w:ascii="Calibri" w:eastAsia="Times New Roman" w:hAnsi="Calibri" w:cs="Calibri"/>
                <w:b/>
                <w:bCs/>
                <w:sz w:val="16"/>
                <w:szCs w:val="16"/>
                <w:lang w:eastAsia="en-ZA"/>
              </w:rPr>
              <w:t>US$</w:t>
            </w:r>
            <w:r w:rsidRPr="00E91BA2">
              <w:rPr>
                <w:rFonts w:ascii="Calibri" w:eastAsia="Times New Roman" w:hAnsi="Calibri" w:cs="Calibri"/>
                <w:b/>
                <w:bCs/>
                <w:sz w:val="16"/>
                <w:szCs w:val="16"/>
                <w:lang w:eastAsia="en-ZA"/>
              </w:rPr>
              <w:t>)</w:t>
            </w:r>
          </w:p>
        </w:tc>
        <w:tc>
          <w:tcPr>
            <w:tcW w:w="1053"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5F1FE86E" w14:textId="09BB862F" w:rsidR="0083748B" w:rsidRPr="00E91BA2" w:rsidRDefault="0083748B" w:rsidP="000553F8">
            <w:pPr>
              <w:jc w:val="both"/>
              <w:rPr>
                <w:rFonts w:ascii="Calibri" w:hAnsi="Calibri"/>
                <w:b/>
                <w:sz w:val="16"/>
              </w:rPr>
            </w:pPr>
            <w:r w:rsidRPr="00E91BA2">
              <w:rPr>
                <w:rFonts w:ascii="Calibri" w:hAnsi="Calibri"/>
                <w:b/>
                <w:sz w:val="16"/>
              </w:rPr>
              <w:t>Amount Year 4 (</w:t>
            </w:r>
            <w:r w:rsidR="00061C8A" w:rsidRPr="00E91BA2">
              <w:rPr>
                <w:rFonts w:ascii="Calibri" w:eastAsia="Times New Roman" w:hAnsi="Calibri" w:cs="Calibri"/>
                <w:b/>
                <w:bCs/>
                <w:sz w:val="16"/>
                <w:szCs w:val="16"/>
                <w:lang w:eastAsia="en-ZA"/>
              </w:rPr>
              <w:t>US$</w:t>
            </w:r>
            <w:r w:rsidRPr="00E91BA2">
              <w:rPr>
                <w:rFonts w:ascii="Calibri" w:eastAsia="Times New Roman" w:hAnsi="Calibri" w:cs="Calibri"/>
                <w:b/>
                <w:bCs/>
                <w:sz w:val="16"/>
                <w:szCs w:val="16"/>
                <w:lang w:eastAsia="en-ZA"/>
              </w:rPr>
              <w:t>)</w:t>
            </w:r>
          </w:p>
        </w:tc>
        <w:tc>
          <w:tcPr>
            <w:tcW w:w="980"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6624B6E6" w14:textId="7A177085" w:rsidR="0083748B" w:rsidRPr="00E91BA2" w:rsidRDefault="0083748B" w:rsidP="000553F8">
            <w:pPr>
              <w:jc w:val="both"/>
              <w:rPr>
                <w:rFonts w:ascii="Calibri" w:hAnsi="Calibri"/>
                <w:b/>
                <w:sz w:val="16"/>
              </w:rPr>
            </w:pPr>
            <w:r w:rsidRPr="00E91BA2">
              <w:rPr>
                <w:rFonts w:ascii="Calibri" w:hAnsi="Calibri"/>
                <w:b/>
                <w:sz w:val="16"/>
              </w:rPr>
              <w:t>Amount Year 5 (</w:t>
            </w:r>
            <w:r w:rsidR="00061C8A" w:rsidRPr="00E91BA2">
              <w:rPr>
                <w:rFonts w:ascii="Calibri" w:eastAsia="Times New Roman" w:hAnsi="Calibri" w:cs="Calibri"/>
                <w:b/>
                <w:bCs/>
                <w:sz w:val="16"/>
                <w:szCs w:val="16"/>
                <w:lang w:eastAsia="en-ZA"/>
              </w:rPr>
              <w:t>US$</w:t>
            </w:r>
            <w:r w:rsidRPr="00E91BA2">
              <w:rPr>
                <w:rFonts w:ascii="Calibri" w:eastAsia="Times New Roman" w:hAnsi="Calibri" w:cs="Calibri"/>
                <w:b/>
                <w:bCs/>
                <w:sz w:val="16"/>
                <w:szCs w:val="16"/>
                <w:lang w:eastAsia="en-ZA"/>
              </w:rPr>
              <w:t>)</w:t>
            </w:r>
          </w:p>
        </w:tc>
        <w:tc>
          <w:tcPr>
            <w:tcW w:w="942"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298987D2" w14:textId="7044880A" w:rsidR="0083748B" w:rsidRPr="00E91BA2" w:rsidRDefault="00225F06" w:rsidP="000553F8">
            <w:pPr>
              <w:jc w:val="both"/>
              <w:rPr>
                <w:rFonts w:ascii="Calibri" w:hAnsi="Calibri"/>
                <w:b/>
                <w:sz w:val="16"/>
              </w:rPr>
            </w:pPr>
            <w:r w:rsidRPr="00E91BA2">
              <w:rPr>
                <w:rFonts w:ascii="Calibri" w:hAnsi="Calibri"/>
                <w:b/>
                <w:sz w:val="16"/>
              </w:rPr>
              <w:t xml:space="preserve">Amount Year 6 </w:t>
            </w:r>
            <w:r w:rsidR="0083748B" w:rsidRPr="00E91BA2">
              <w:rPr>
                <w:rFonts w:ascii="Calibri" w:hAnsi="Calibri"/>
                <w:b/>
                <w:sz w:val="16"/>
              </w:rPr>
              <w:t>(</w:t>
            </w:r>
            <w:r w:rsidR="00061C8A" w:rsidRPr="00E91BA2">
              <w:rPr>
                <w:rFonts w:ascii="Calibri" w:eastAsia="Times New Roman" w:hAnsi="Calibri" w:cs="Calibri"/>
                <w:b/>
                <w:bCs/>
                <w:sz w:val="16"/>
                <w:szCs w:val="16"/>
                <w:lang w:eastAsia="en-ZA"/>
              </w:rPr>
              <w:t>US$</w:t>
            </w:r>
            <w:r w:rsidR="0083748B" w:rsidRPr="00E91BA2">
              <w:rPr>
                <w:rFonts w:ascii="Calibri" w:eastAsia="Times New Roman" w:hAnsi="Calibri" w:cs="Calibri"/>
                <w:b/>
                <w:bCs/>
                <w:sz w:val="16"/>
                <w:szCs w:val="16"/>
                <w:lang w:eastAsia="en-ZA"/>
              </w:rPr>
              <w:t>)</w:t>
            </w:r>
          </w:p>
        </w:tc>
        <w:tc>
          <w:tcPr>
            <w:tcW w:w="1090" w:type="dxa"/>
            <w:vMerge w:val="restart"/>
            <w:tcBorders>
              <w:top w:val="single" w:sz="8" w:space="0" w:color="auto"/>
              <w:left w:val="single" w:sz="8" w:space="0" w:color="auto"/>
              <w:bottom w:val="single" w:sz="8" w:space="0" w:color="000000"/>
              <w:right w:val="single" w:sz="8" w:space="0" w:color="auto"/>
            </w:tcBorders>
            <w:shd w:val="clear" w:color="auto" w:fill="auto"/>
            <w:noWrap/>
            <w:hideMark/>
          </w:tcPr>
          <w:p w14:paraId="1C2C5D35" w14:textId="1023CCDD" w:rsidR="0083748B" w:rsidRPr="00E91BA2" w:rsidRDefault="0083748B" w:rsidP="000553F8">
            <w:pPr>
              <w:jc w:val="both"/>
              <w:rPr>
                <w:rFonts w:ascii="Calibri" w:hAnsi="Calibri"/>
                <w:b/>
                <w:sz w:val="16"/>
              </w:rPr>
            </w:pPr>
            <w:r w:rsidRPr="00E91BA2">
              <w:rPr>
                <w:rFonts w:ascii="Calibri" w:hAnsi="Calibri"/>
                <w:b/>
                <w:sz w:val="16"/>
              </w:rPr>
              <w:t>Total (</w:t>
            </w:r>
            <w:r w:rsidR="00061C8A" w:rsidRPr="00E91BA2">
              <w:rPr>
                <w:rFonts w:ascii="Calibri" w:eastAsia="Times New Roman" w:hAnsi="Calibri" w:cs="Calibri"/>
                <w:b/>
                <w:bCs/>
                <w:sz w:val="16"/>
                <w:szCs w:val="16"/>
                <w:lang w:eastAsia="en-ZA"/>
              </w:rPr>
              <w:t>US$</w:t>
            </w:r>
            <w:r w:rsidRPr="00E91BA2">
              <w:rPr>
                <w:rFonts w:ascii="Calibri" w:eastAsia="Times New Roman" w:hAnsi="Calibri" w:cs="Calibri"/>
                <w:b/>
                <w:bCs/>
                <w:sz w:val="16"/>
                <w:szCs w:val="16"/>
                <w:lang w:eastAsia="en-ZA"/>
              </w:rPr>
              <w:t>)</w:t>
            </w:r>
          </w:p>
        </w:tc>
        <w:tc>
          <w:tcPr>
            <w:tcW w:w="690" w:type="dxa"/>
            <w:vMerge w:val="restart"/>
            <w:tcBorders>
              <w:top w:val="single" w:sz="8" w:space="0" w:color="auto"/>
              <w:left w:val="single" w:sz="8" w:space="0" w:color="auto"/>
              <w:bottom w:val="single" w:sz="8" w:space="0" w:color="000000"/>
              <w:right w:val="single" w:sz="8" w:space="0" w:color="auto"/>
            </w:tcBorders>
            <w:shd w:val="clear" w:color="auto" w:fill="auto"/>
            <w:hideMark/>
          </w:tcPr>
          <w:p w14:paraId="6D006C87" w14:textId="77777777" w:rsidR="0083748B" w:rsidRPr="00E91BA2" w:rsidRDefault="0083748B" w:rsidP="000553F8">
            <w:pPr>
              <w:jc w:val="both"/>
              <w:rPr>
                <w:rFonts w:ascii="Calibri" w:hAnsi="Calibri"/>
                <w:b/>
                <w:sz w:val="16"/>
              </w:rPr>
            </w:pPr>
            <w:r w:rsidRPr="00E91BA2">
              <w:rPr>
                <w:rFonts w:ascii="Calibri" w:hAnsi="Calibri"/>
                <w:b/>
                <w:sz w:val="16"/>
              </w:rPr>
              <w:t>See Budget Note:</w:t>
            </w:r>
          </w:p>
        </w:tc>
      </w:tr>
      <w:tr w:rsidR="00DB77CA" w:rsidRPr="00E91BA2" w14:paraId="25F6ED05" w14:textId="77777777" w:rsidTr="009E49A2">
        <w:trPr>
          <w:trHeight w:val="450"/>
        </w:trPr>
        <w:tc>
          <w:tcPr>
            <w:tcW w:w="1334" w:type="dxa"/>
            <w:vMerge/>
            <w:tcBorders>
              <w:top w:val="single" w:sz="8" w:space="0" w:color="auto"/>
              <w:left w:val="single" w:sz="8" w:space="0" w:color="auto"/>
              <w:bottom w:val="single" w:sz="8" w:space="0" w:color="000000"/>
              <w:right w:val="single" w:sz="8" w:space="0" w:color="auto"/>
            </w:tcBorders>
            <w:hideMark/>
          </w:tcPr>
          <w:p w14:paraId="5D4C2599" w14:textId="77777777" w:rsidR="0083748B" w:rsidRPr="00E91BA2" w:rsidRDefault="0083748B" w:rsidP="000553F8">
            <w:pPr>
              <w:rPr>
                <w:rFonts w:ascii="Calibri" w:hAnsi="Calibri"/>
                <w:b/>
                <w:color w:val="000000"/>
                <w:sz w:val="16"/>
              </w:rPr>
            </w:pPr>
          </w:p>
        </w:tc>
        <w:tc>
          <w:tcPr>
            <w:tcW w:w="1147" w:type="dxa"/>
            <w:tcBorders>
              <w:top w:val="nil"/>
              <w:left w:val="nil"/>
              <w:bottom w:val="single" w:sz="8" w:space="0" w:color="auto"/>
              <w:right w:val="single" w:sz="8" w:space="0" w:color="auto"/>
            </w:tcBorders>
            <w:shd w:val="clear" w:color="auto" w:fill="auto"/>
            <w:hideMark/>
          </w:tcPr>
          <w:p w14:paraId="4D4B34C0" w14:textId="77777777" w:rsidR="0083748B" w:rsidRPr="00E91BA2" w:rsidRDefault="0083748B" w:rsidP="000553F8">
            <w:pPr>
              <w:jc w:val="both"/>
              <w:rPr>
                <w:rFonts w:ascii="Calibri" w:hAnsi="Calibri"/>
                <w:b/>
                <w:sz w:val="16"/>
              </w:rPr>
            </w:pPr>
            <w:r w:rsidRPr="00E91BA2">
              <w:rPr>
                <w:rFonts w:ascii="Calibri" w:hAnsi="Calibri"/>
                <w:b/>
                <w:sz w:val="16"/>
              </w:rPr>
              <w:t>Implementing Agent</w:t>
            </w:r>
          </w:p>
        </w:tc>
        <w:tc>
          <w:tcPr>
            <w:tcW w:w="683" w:type="dxa"/>
            <w:tcBorders>
              <w:top w:val="nil"/>
              <w:left w:val="nil"/>
              <w:bottom w:val="single" w:sz="8" w:space="0" w:color="auto"/>
              <w:right w:val="single" w:sz="8" w:space="0" w:color="auto"/>
            </w:tcBorders>
            <w:shd w:val="clear" w:color="000000" w:fill="FFFFFF"/>
            <w:hideMark/>
          </w:tcPr>
          <w:p w14:paraId="59337F3E" w14:textId="77777777" w:rsidR="0083748B" w:rsidRPr="00E91BA2" w:rsidRDefault="0083748B" w:rsidP="000553F8">
            <w:pPr>
              <w:rPr>
                <w:rFonts w:ascii="Calibri" w:hAnsi="Calibri"/>
                <w:b/>
                <w:sz w:val="16"/>
              </w:rPr>
            </w:pPr>
            <w:r w:rsidRPr="00E91BA2">
              <w:rPr>
                <w:rFonts w:ascii="Calibri" w:hAnsi="Calibri"/>
                <w:b/>
                <w:sz w:val="16"/>
              </w:rPr>
              <w:t> </w:t>
            </w:r>
          </w:p>
        </w:tc>
        <w:tc>
          <w:tcPr>
            <w:tcW w:w="632" w:type="dxa"/>
            <w:vMerge/>
            <w:tcBorders>
              <w:top w:val="single" w:sz="8" w:space="0" w:color="auto"/>
              <w:left w:val="single" w:sz="8" w:space="0" w:color="auto"/>
              <w:bottom w:val="single" w:sz="8" w:space="0" w:color="000000"/>
              <w:right w:val="single" w:sz="8" w:space="0" w:color="auto"/>
            </w:tcBorders>
            <w:hideMark/>
          </w:tcPr>
          <w:p w14:paraId="27A55108" w14:textId="77777777" w:rsidR="0083748B" w:rsidRPr="00E91BA2" w:rsidRDefault="0083748B" w:rsidP="000553F8">
            <w:pPr>
              <w:rPr>
                <w:rFonts w:ascii="Calibri" w:hAnsi="Calibri"/>
                <w:b/>
                <w:sz w:val="16"/>
              </w:rPr>
            </w:pPr>
          </w:p>
        </w:tc>
        <w:tc>
          <w:tcPr>
            <w:tcW w:w="1027" w:type="dxa"/>
            <w:vMerge/>
            <w:tcBorders>
              <w:top w:val="single" w:sz="8" w:space="0" w:color="auto"/>
              <w:left w:val="single" w:sz="8" w:space="0" w:color="auto"/>
              <w:bottom w:val="single" w:sz="8" w:space="0" w:color="000000"/>
              <w:right w:val="single" w:sz="8" w:space="0" w:color="auto"/>
            </w:tcBorders>
            <w:hideMark/>
          </w:tcPr>
          <w:p w14:paraId="0C225BC7" w14:textId="77777777" w:rsidR="0083748B" w:rsidRPr="00E91BA2" w:rsidRDefault="0083748B" w:rsidP="000553F8">
            <w:pPr>
              <w:rPr>
                <w:rFonts w:ascii="Calibri" w:hAnsi="Calibri"/>
                <w:b/>
                <w:sz w:val="16"/>
              </w:rPr>
            </w:pPr>
          </w:p>
        </w:tc>
        <w:tc>
          <w:tcPr>
            <w:tcW w:w="1503" w:type="dxa"/>
            <w:vMerge/>
            <w:tcBorders>
              <w:top w:val="single" w:sz="8" w:space="0" w:color="auto"/>
              <w:left w:val="single" w:sz="8" w:space="0" w:color="auto"/>
              <w:bottom w:val="single" w:sz="8" w:space="0" w:color="000000"/>
              <w:right w:val="single" w:sz="8" w:space="0" w:color="auto"/>
            </w:tcBorders>
            <w:hideMark/>
          </w:tcPr>
          <w:p w14:paraId="1D2799CB" w14:textId="77777777" w:rsidR="0083748B" w:rsidRPr="00E91BA2" w:rsidRDefault="0083748B" w:rsidP="000553F8">
            <w:pPr>
              <w:rPr>
                <w:rFonts w:ascii="Calibri" w:hAnsi="Calibri"/>
                <w:b/>
                <w:sz w:val="16"/>
              </w:rPr>
            </w:pPr>
          </w:p>
        </w:tc>
        <w:tc>
          <w:tcPr>
            <w:tcW w:w="1203" w:type="dxa"/>
            <w:vMerge/>
            <w:tcBorders>
              <w:top w:val="single" w:sz="8" w:space="0" w:color="auto"/>
              <w:left w:val="single" w:sz="8" w:space="0" w:color="auto"/>
              <w:bottom w:val="single" w:sz="8" w:space="0" w:color="000000"/>
              <w:right w:val="single" w:sz="8" w:space="0" w:color="auto"/>
            </w:tcBorders>
            <w:hideMark/>
          </w:tcPr>
          <w:p w14:paraId="1343B294" w14:textId="77777777" w:rsidR="0083748B" w:rsidRPr="00E91BA2" w:rsidRDefault="0083748B" w:rsidP="000553F8">
            <w:pPr>
              <w:rPr>
                <w:rFonts w:ascii="Calibri" w:hAnsi="Calibri"/>
                <w:b/>
                <w:sz w:val="16"/>
              </w:rPr>
            </w:pPr>
          </w:p>
        </w:tc>
        <w:tc>
          <w:tcPr>
            <w:tcW w:w="1053" w:type="dxa"/>
            <w:vMerge/>
            <w:tcBorders>
              <w:top w:val="single" w:sz="8" w:space="0" w:color="auto"/>
              <w:left w:val="single" w:sz="8" w:space="0" w:color="auto"/>
              <w:bottom w:val="single" w:sz="8" w:space="0" w:color="000000"/>
              <w:right w:val="single" w:sz="8" w:space="0" w:color="auto"/>
            </w:tcBorders>
            <w:hideMark/>
          </w:tcPr>
          <w:p w14:paraId="2726833A" w14:textId="77777777" w:rsidR="0083748B" w:rsidRPr="00E91BA2" w:rsidRDefault="0083748B" w:rsidP="000553F8">
            <w:pPr>
              <w:rPr>
                <w:rFonts w:ascii="Calibri" w:hAnsi="Calibri"/>
                <w:b/>
                <w:sz w:val="16"/>
              </w:rPr>
            </w:pPr>
          </w:p>
        </w:tc>
        <w:tc>
          <w:tcPr>
            <w:tcW w:w="1053" w:type="dxa"/>
            <w:vMerge/>
            <w:tcBorders>
              <w:top w:val="single" w:sz="8" w:space="0" w:color="auto"/>
              <w:left w:val="single" w:sz="8" w:space="0" w:color="auto"/>
              <w:bottom w:val="single" w:sz="8" w:space="0" w:color="000000"/>
              <w:right w:val="single" w:sz="8" w:space="0" w:color="auto"/>
            </w:tcBorders>
            <w:hideMark/>
          </w:tcPr>
          <w:p w14:paraId="0B850909" w14:textId="77777777" w:rsidR="0083748B" w:rsidRPr="00E91BA2" w:rsidRDefault="0083748B" w:rsidP="000553F8">
            <w:pPr>
              <w:rPr>
                <w:rFonts w:ascii="Calibri" w:hAnsi="Calibri"/>
                <w:b/>
                <w:sz w:val="16"/>
              </w:rPr>
            </w:pPr>
          </w:p>
        </w:tc>
        <w:tc>
          <w:tcPr>
            <w:tcW w:w="1053" w:type="dxa"/>
            <w:vMerge/>
            <w:tcBorders>
              <w:top w:val="single" w:sz="8" w:space="0" w:color="auto"/>
              <w:left w:val="single" w:sz="8" w:space="0" w:color="auto"/>
              <w:bottom w:val="single" w:sz="8" w:space="0" w:color="000000"/>
              <w:right w:val="single" w:sz="8" w:space="0" w:color="auto"/>
            </w:tcBorders>
            <w:hideMark/>
          </w:tcPr>
          <w:p w14:paraId="09B86442" w14:textId="77777777" w:rsidR="0083748B" w:rsidRPr="00E91BA2" w:rsidRDefault="0083748B" w:rsidP="000553F8">
            <w:pPr>
              <w:rPr>
                <w:rFonts w:ascii="Calibri" w:hAnsi="Calibri"/>
                <w:b/>
                <w:sz w:val="16"/>
              </w:rPr>
            </w:pPr>
          </w:p>
        </w:tc>
        <w:tc>
          <w:tcPr>
            <w:tcW w:w="980" w:type="dxa"/>
            <w:vMerge/>
            <w:tcBorders>
              <w:top w:val="single" w:sz="8" w:space="0" w:color="auto"/>
              <w:left w:val="single" w:sz="8" w:space="0" w:color="auto"/>
              <w:bottom w:val="single" w:sz="8" w:space="0" w:color="000000"/>
              <w:right w:val="single" w:sz="8" w:space="0" w:color="auto"/>
            </w:tcBorders>
            <w:hideMark/>
          </w:tcPr>
          <w:p w14:paraId="01EADE1F" w14:textId="77777777" w:rsidR="0083748B" w:rsidRPr="00E91BA2" w:rsidRDefault="0083748B" w:rsidP="000553F8">
            <w:pPr>
              <w:rPr>
                <w:rFonts w:ascii="Calibri" w:hAnsi="Calibri"/>
                <w:b/>
                <w:sz w:val="16"/>
              </w:rPr>
            </w:pPr>
          </w:p>
        </w:tc>
        <w:tc>
          <w:tcPr>
            <w:tcW w:w="942" w:type="dxa"/>
            <w:vMerge/>
            <w:tcBorders>
              <w:top w:val="single" w:sz="8" w:space="0" w:color="auto"/>
              <w:left w:val="single" w:sz="8" w:space="0" w:color="auto"/>
              <w:bottom w:val="single" w:sz="8" w:space="0" w:color="000000"/>
              <w:right w:val="single" w:sz="8" w:space="0" w:color="auto"/>
            </w:tcBorders>
            <w:hideMark/>
          </w:tcPr>
          <w:p w14:paraId="2A57E9D6" w14:textId="77777777" w:rsidR="0083748B" w:rsidRPr="00E91BA2" w:rsidRDefault="0083748B" w:rsidP="000553F8">
            <w:pPr>
              <w:rPr>
                <w:rFonts w:ascii="Calibri" w:hAnsi="Calibri"/>
                <w:b/>
                <w:sz w:val="16"/>
              </w:rPr>
            </w:pPr>
          </w:p>
        </w:tc>
        <w:tc>
          <w:tcPr>
            <w:tcW w:w="1090" w:type="dxa"/>
            <w:vMerge/>
            <w:tcBorders>
              <w:top w:val="single" w:sz="8" w:space="0" w:color="auto"/>
              <w:left w:val="single" w:sz="8" w:space="0" w:color="auto"/>
              <w:bottom w:val="single" w:sz="8" w:space="0" w:color="000000"/>
              <w:right w:val="single" w:sz="8" w:space="0" w:color="auto"/>
            </w:tcBorders>
            <w:hideMark/>
          </w:tcPr>
          <w:p w14:paraId="09B26E6B" w14:textId="77777777" w:rsidR="0083748B" w:rsidRPr="00E91BA2" w:rsidRDefault="0083748B" w:rsidP="000553F8">
            <w:pPr>
              <w:rPr>
                <w:rFonts w:ascii="Calibri" w:hAnsi="Calibri"/>
                <w:b/>
                <w:sz w:val="16"/>
              </w:rPr>
            </w:pPr>
          </w:p>
        </w:tc>
        <w:tc>
          <w:tcPr>
            <w:tcW w:w="690" w:type="dxa"/>
            <w:vMerge/>
            <w:tcBorders>
              <w:top w:val="single" w:sz="8" w:space="0" w:color="auto"/>
              <w:left w:val="single" w:sz="8" w:space="0" w:color="auto"/>
              <w:bottom w:val="single" w:sz="8" w:space="0" w:color="000000"/>
              <w:right w:val="single" w:sz="8" w:space="0" w:color="auto"/>
            </w:tcBorders>
            <w:hideMark/>
          </w:tcPr>
          <w:p w14:paraId="1D42C7C7" w14:textId="77777777" w:rsidR="0083748B" w:rsidRPr="00E91BA2" w:rsidRDefault="0083748B" w:rsidP="000553F8">
            <w:pPr>
              <w:rPr>
                <w:rFonts w:ascii="Calibri" w:hAnsi="Calibri"/>
                <w:b/>
                <w:sz w:val="16"/>
              </w:rPr>
            </w:pPr>
          </w:p>
        </w:tc>
      </w:tr>
      <w:tr w:rsidR="00DB77CA" w:rsidRPr="00E91BA2" w14:paraId="3EA413CD" w14:textId="77777777" w:rsidTr="009E49A2">
        <w:trPr>
          <w:trHeight w:val="430"/>
        </w:trPr>
        <w:tc>
          <w:tcPr>
            <w:tcW w:w="1334" w:type="dxa"/>
            <w:vMerge w:val="restart"/>
            <w:tcBorders>
              <w:top w:val="nil"/>
              <w:left w:val="single" w:sz="8" w:space="0" w:color="auto"/>
              <w:bottom w:val="double" w:sz="6" w:space="0" w:color="000000"/>
              <w:right w:val="single" w:sz="8" w:space="0" w:color="auto"/>
            </w:tcBorders>
            <w:shd w:val="clear" w:color="auto" w:fill="auto"/>
            <w:hideMark/>
          </w:tcPr>
          <w:p w14:paraId="0CEF967C" w14:textId="77777777" w:rsidR="0083748B" w:rsidRPr="00E91BA2" w:rsidRDefault="0083748B" w:rsidP="000553F8">
            <w:pPr>
              <w:jc w:val="center"/>
              <w:rPr>
                <w:rFonts w:ascii="Calibri" w:hAnsi="Calibri"/>
                <w:color w:val="000000"/>
                <w:sz w:val="16"/>
              </w:rPr>
            </w:pPr>
            <w:r w:rsidRPr="00E91BA2">
              <w:rPr>
                <w:rFonts w:ascii="Calibri" w:hAnsi="Calibri"/>
                <w:color w:val="000000"/>
                <w:sz w:val="16"/>
              </w:rPr>
              <w:t> </w:t>
            </w:r>
          </w:p>
        </w:tc>
        <w:tc>
          <w:tcPr>
            <w:tcW w:w="1147" w:type="dxa"/>
            <w:vMerge w:val="restart"/>
            <w:tcBorders>
              <w:top w:val="nil"/>
              <w:left w:val="single" w:sz="8" w:space="0" w:color="auto"/>
              <w:bottom w:val="nil"/>
              <w:right w:val="single" w:sz="8" w:space="0" w:color="auto"/>
            </w:tcBorders>
            <w:shd w:val="clear" w:color="auto" w:fill="auto"/>
            <w:hideMark/>
          </w:tcPr>
          <w:p w14:paraId="5E6CD954" w14:textId="77777777" w:rsidR="0083748B" w:rsidRPr="00E91BA2" w:rsidRDefault="0083748B" w:rsidP="000553F8">
            <w:pPr>
              <w:jc w:val="center"/>
              <w:rPr>
                <w:rFonts w:ascii="Calibri" w:hAnsi="Calibri"/>
                <w:sz w:val="16"/>
              </w:rPr>
            </w:pPr>
            <w:r w:rsidRPr="00E91BA2">
              <w:rPr>
                <w:rFonts w:ascii="Calibri" w:hAnsi="Calibri"/>
                <w:sz w:val="16"/>
              </w:rPr>
              <w:t> </w:t>
            </w:r>
          </w:p>
        </w:tc>
        <w:tc>
          <w:tcPr>
            <w:tcW w:w="683" w:type="dxa"/>
            <w:vMerge w:val="restart"/>
            <w:tcBorders>
              <w:top w:val="nil"/>
              <w:left w:val="single" w:sz="8" w:space="0" w:color="auto"/>
              <w:bottom w:val="nil"/>
              <w:right w:val="single" w:sz="8" w:space="0" w:color="auto"/>
            </w:tcBorders>
            <w:shd w:val="clear" w:color="auto" w:fill="auto"/>
            <w:hideMark/>
          </w:tcPr>
          <w:p w14:paraId="10DA53E5" w14:textId="77777777" w:rsidR="0083748B" w:rsidRPr="00E91BA2" w:rsidRDefault="0083748B" w:rsidP="000553F8">
            <w:pPr>
              <w:jc w:val="center"/>
              <w:rPr>
                <w:rFonts w:ascii="Calibri" w:hAnsi="Calibri"/>
                <w:sz w:val="16"/>
              </w:rPr>
            </w:pPr>
            <w:r w:rsidRPr="00E91BA2">
              <w:rPr>
                <w:rFonts w:ascii="Calibri" w:hAnsi="Calibri"/>
                <w:sz w:val="16"/>
              </w:rPr>
              <w:t> </w:t>
            </w:r>
          </w:p>
        </w:tc>
        <w:tc>
          <w:tcPr>
            <w:tcW w:w="632" w:type="dxa"/>
            <w:vMerge w:val="restart"/>
            <w:tcBorders>
              <w:top w:val="nil"/>
              <w:left w:val="single" w:sz="8" w:space="0" w:color="auto"/>
              <w:bottom w:val="single" w:sz="8" w:space="0" w:color="000000"/>
              <w:right w:val="single" w:sz="8" w:space="0" w:color="auto"/>
            </w:tcBorders>
            <w:shd w:val="clear" w:color="auto" w:fill="auto"/>
            <w:hideMark/>
          </w:tcPr>
          <w:p w14:paraId="22D12CA5" w14:textId="77777777" w:rsidR="0083748B" w:rsidRPr="00E91BA2" w:rsidRDefault="0083748B" w:rsidP="000553F8">
            <w:pPr>
              <w:jc w:val="center"/>
              <w:rPr>
                <w:rFonts w:ascii="Calibri" w:hAnsi="Calibri"/>
                <w:sz w:val="16"/>
              </w:rPr>
            </w:pPr>
            <w:r w:rsidRPr="00E91BA2">
              <w:rPr>
                <w:rFonts w:ascii="Calibri" w:hAnsi="Calibri"/>
                <w:sz w:val="16"/>
              </w:rPr>
              <w:t> </w:t>
            </w:r>
            <w:r w:rsidR="00B718C3" w:rsidRPr="00E91BA2">
              <w:rPr>
                <w:rFonts w:ascii="Calibri" w:eastAsia="Times New Roman" w:hAnsi="Calibri" w:cs="Calibri"/>
                <w:sz w:val="16"/>
                <w:szCs w:val="16"/>
                <w:lang w:eastAsia="en-ZA"/>
              </w:rPr>
              <w:t>GEF TF</w:t>
            </w:r>
          </w:p>
        </w:tc>
        <w:tc>
          <w:tcPr>
            <w:tcW w:w="1027" w:type="dxa"/>
            <w:tcBorders>
              <w:top w:val="nil"/>
              <w:left w:val="nil"/>
              <w:bottom w:val="single" w:sz="8" w:space="0" w:color="auto"/>
              <w:right w:val="single" w:sz="8" w:space="0" w:color="auto"/>
            </w:tcBorders>
            <w:shd w:val="clear" w:color="auto" w:fill="auto"/>
            <w:noWrap/>
            <w:hideMark/>
          </w:tcPr>
          <w:p w14:paraId="4DAA6F1C" w14:textId="77777777" w:rsidR="0083748B" w:rsidRPr="00E91BA2" w:rsidRDefault="0083748B" w:rsidP="000553F8">
            <w:pPr>
              <w:jc w:val="both"/>
              <w:rPr>
                <w:rFonts w:ascii="Calibri" w:hAnsi="Calibri"/>
                <w:sz w:val="16"/>
              </w:rPr>
            </w:pPr>
            <w:r w:rsidRPr="00E91BA2">
              <w:rPr>
                <w:rFonts w:ascii="Calibri" w:hAnsi="Calibri"/>
                <w:sz w:val="16"/>
              </w:rPr>
              <w:t>71400</w:t>
            </w:r>
          </w:p>
        </w:tc>
        <w:tc>
          <w:tcPr>
            <w:tcW w:w="1503" w:type="dxa"/>
            <w:tcBorders>
              <w:top w:val="nil"/>
              <w:left w:val="nil"/>
              <w:bottom w:val="single" w:sz="8" w:space="0" w:color="auto"/>
              <w:right w:val="single" w:sz="8" w:space="0" w:color="auto"/>
            </w:tcBorders>
            <w:shd w:val="clear" w:color="auto" w:fill="auto"/>
            <w:hideMark/>
          </w:tcPr>
          <w:p w14:paraId="1E7575B7" w14:textId="77777777" w:rsidR="0083748B" w:rsidRPr="00E91BA2" w:rsidRDefault="0083748B" w:rsidP="000553F8">
            <w:pPr>
              <w:jc w:val="both"/>
              <w:rPr>
                <w:rFonts w:ascii="Calibri" w:hAnsi="Calibri"/>
                <w:sz w:val="16"/>
              </w:rPr>
            </w:pPr>
            <w:r w:rsidRPr="00E91BA2">
              <w:rPr>
                <w:rFonts w:ascii="Calibri" w:hAnsi="Calibri"/>
                <w:sz w:val="16"/>
              </w:rPr>
              <w:t>Contractual Services - individuals</w:t>
            </w:r>
          </w:p>
        </w:tc>
        <w:tc>
          <w:tcPr>
            <w:tcW w:w="1203" w:type="dxa"/>
            <w:tcBorders>
              <w:top w:val="nil"/>
              <w:left w:val="nil"/>
              <w:bottom w:val="single" w:sz="8" w:space="0" w:color="auto"/>
              <w:right w:val="single" w:sz="8" w:space="0" w:color="auto"/>
            </w:tcBorders>
            <w:shd w:val="clear" w:color="auto" w:fill="auto"/>
            <w:noWrap/>
            <w:hideMark/>
          </w:tcPr>
          <w:p w14:paraId="1B31C094" w14:textId="77777777" w:rsidR="0083748B" w:rsidRPr="00E91BA2" w:rsidRDefault="0083748B" w:rsidP="000553F8">
            <w:pPr>
              <w:jc w:val="right"/>
              <w:rPr>
                <w:rFonts w:ascii="Calibri" w:hAnsi="Calibri"/>
                <w:sz w:val="16"/>
              </w:rPr>
            </w:pPr>
            <w:r w:rsidRPr="00E91BA2">
              <w:rPr>
                <w:rFonts w:ascii="Calibri" w:hAnsi="Calibri"/>
                <w:sz w:val="16"/>
              </w:rPr>
              <w:t xml:space="preserve">$30,000 </w:t>
            </w:r>
          </w:p>
        </w:tc>
        <w:tc>
          <w:tcPr>
            <w:tcW w:w="1053" w:type="dxa"/>
            <w:tcBorders>
              <w:top w:val="nil"/>
              <w:left w:val="nil"/>
              <w:bottom w:val="single" w:sz="8" w:space="0" w:color="auto"/>
              <w:right w:val="single" w:sz="8" w:space="0" w:color="auto"/>
            </w:tcBorders>
            <w:shd w:val="clear" w:color="auto" w:fill="auto"/>
            <w:noWrap/>
            <w:hideMark/>
          </w:tcPr>
          <w:p w14:paraId="5EB5B219" w14:textId="77777777" w:rsidR="0083748B" w:rsidRPr="00E91BA2" w:rsidRDefault="0083748B" w:rsidP="000553F8">
            <w:pPr>
              <w:jc w:val="right"/>
              <w:rPr>
                <w:rFonts w:ascii="Calibri" w:hAnsi="Calibri"/>
                <w:sz w:val="16"/>
              </w:rPr>
            </w:pPr>
            <w:r w:rsidRPr="00E91BA2">
              <w:rPr>
                <w:rFonts w:ascii="Calibri" w:hAnsi="Calibri"/>
                <w:sz w:val="16"/>
              </w:rPr>
              <w:t xml:space="preserve">$155,000 </w:t>
            </w:r>
          </w:p>
        </w:tc>
        <w:tc>
          <w:tcPr>
            <w:tcW w:w="1053" w:type="dxa"/>
            <w:tcBorders>
              <w:top w:val="nil"/>
              <w:left w:val="nil"/>
              <w:bottom w:val="single" w:sz="8" w:space="0" w:color="auto"/>
              <w:right w:val="single" w:sz="8" w:space="0" w:color="auto"/>
            </w:tcBorders>
            <w:shd w:val="clear" w:color="auto" w:fill="auto"/>
            <w:noWrap/>
            <w:hideMark/>
          </w:tcPr>
          <w:p w14:paraId="7B7E5C18" w14:textId="77777777" w:rsidR="0083748B" w:rsidRPr="00E91BA2" w:rsidRDefault="0083748B" w:rsidP="000553F8">
            <w:pPr>
              <w:jc w:val="right"/>
              <w:rPr>
                <w:rFonts w:ascii="Calibri" w:hAnsi="Calibri"/>
                <w:sz w:val="16"/>
              </w:rPr>
            </w:pPr>
            <w:r w:rsidRPr="00E91BA2">
              <w:rPr>
                <w:rFonts w:ascii="Calibri" w:hAnsi="Calibri"/>
                <w:sz w:val="16"/>
              </w:rPr>
              <w:t xml:space="preserve">$100,000 </w:t>
            </w:r>
          </w:p>
        </w:tc>
        <w:tc>
          <w:tcPr>
            <w:tcW w:w="1053" w:type="dxa"/>
            <w:tcBorders>
              <w:top w:val="nil"/>
              <w:left w:val="nil"/>
              <w:bottom w:val="single" w:sz="8" w:space="0" w:color="auto"/>
              <w:right w:val="single" w:sz="8" w:space="0" w:color="auto"/>
            </w:tcBorders>
            <w:shd w:val="clear" w:color="auto" w:fill="auto"/>
            <w:noWrap/>
            <w:hideMark/>
          </w:tcPr>
          <w:p w14:paraId="399FFDF4" w14:textId="77777777" w:rsidR="0083748B" w:rsidRPr="00E91BA2" w:rsidRDefault="0083748B" w:rsidP="000553F8">
            <w:pPr>
              <w:jc w:val="right"/>
              <w:rPr>
                <w:rFonts w:ascii="Calibri" w:hAnsi="Calibri"/>
                <w:sz w:val="16"/>
              </w:rPr>
            </w:pPr>
            <w:r w:rsidRPr="00E91BA2">
              <w:rPr>
                <w:rFonts w:ascii="Calibri" w:hAnsi="Calibri"/>
                <w:sz w:val="16"/>
              </w:rPr>
              <w:t xml:space="preserve">$95,607 </w:t>
            </w:r>
          </w:p>
        </w:tc>
        <w:tc>
          <w:tcPr>
            <w:tcW w:w="980" w:type="dxa"/>
            <w:tcBorders>
              <w:top w:val="nil"/>
              <w:left w:val="nil"/>
              <w:bottom w:val="single" w:sz="8" w:space="0" w:color="auto"/>
              <w:right w:val="single" w:sz="8" w:space="0" w:color="auto"/>
            </w:tcBorders>
            <w:shd w:val="clear" w:color="auto" w:fill="auto"/>
            <w:noWrap/>
            <w:hideMark/>
          </w:tcPr>
          <w:p w14:paraId="49DE4F95" w14:textId="77777777" w:rsidR="0083748B" w:rsidRPr="00E91BA2" w:rsidRDefault="0083748B" w:rsidP="000553F8">
            <w:pPr>
              <w:jc w:val="right"/>
              <w:rPr>
                <w:rFonts w:ascii="Calibri" w:hAnsi="Calibri"/>
                <w:sz w:val="16"/>
              </w:rPr>
            </w:pPr>
            <w:r w:rsidRPr="00E91BA2">
              <w:rPr>
                <w:rFonts w:ascii="Calibri" w:hAnsi="Calibri"/>
                <w:sz w:val="16"/>
              </w:rPr>
              <w:t xml:space="preserve">$25,000 </w:t>
            </w:r>
          </w:p>
        </w:tc>
        <w:tc>
          <w:tcPr>
            <w:tcW w:w="942" w:type="dxa"/>
            <w:tcBorders>
              <w:top w:val="nil"/>
              <w:left w:val="nil"/>
              <w:bottom w:val="single" w:sz="8" w:space="0" w:color="auto"/>
              <w:right w:val="single" w:sz="8" w:space="0" w:color="auto"/>
            </w:tcBorders>
            <w:shd w:val="clear" w:color="auto" w:fill="auto"/>
            <w:noWrap/>
            <w:hideMark/>
          </w:tcPr>
          <w:p w14:paraId="709FEE14" w14:textId="77777777" w:rsidR="0083748B" w:rsidRPr="00E91BA2" w:rsidRDefault="0083748B"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auto" w:fill="auto"/>
            <w:noWrap/>
            <w:hideMark/>
          </w:tcPr>
          <w:p w14:paraId="427D6522" w14:textId="77777777" w:rsidR="0083748B" w:rsidRPr="00E91BA2" w:rsidRDefault="0083748B" w:rsidP="000553F8">
            <w:pPr>
              <w:jc w:val="right"/>
              <w:rPr>
                <w:rFonts w:ascii="Calibri" w:hAnsi="Calibri"/>
                <w:sz w:val="16"/>
              </w:rPr>
            </w:pPr>
            <w:r w:rsidRPr="00E91BA2">
              <w:rPr>
                <w:rFonts w:ascii="Calibri" w:hAnsi="Calibri"/>
                <w:sz w:val="16"/>
              </w:rPr>
              <w:t xml:space="preserve">$405,607 </w:t>
            </w:r>
          </w:p>
        </w:tc>
        <w:tc>
          <w:tcPr>
            <w:tcW w:w="690" w:type="dxa"/>
            <w:tcBorders>
              <w:top w:val="nil"/>
              <w:left w:val="nil"/>
              <w:bottom w:val="single" w:sz="8" w:space="0" w:color="auto"/>
              <w:right w:val="single" w:sz="8" w:space="0" w:color="auto"/>
            </w:tcBorders>
            <w:shd w:val="clear" w:color="auto" w:fill="auto"/>
            <w:hideMark/>
          </w:tcPr>
          <w:p w14:paraId="5F9DAA88" w14:textId="77777777" w:rsidR="0083748B" w:rsidRPr="00E91BA2" w:rsidRDefault="0083748B" w:rsidP="000553F8">
            <w:pPr>
              <w:jc w:val="center"/>
              <w:rPr>
                <w:rFonts w:ascii="Calibri" w:hAnsi="Calibri"/>
                <w:sz w:val="16"/>
              </w:rPr>
            </w:pPr>
            <w:r w:rsidRPr="00E91BA2">
              <w:rPr>
                <w:rFonts w:ascii="Calibri" w:hAnsi="Calibri"/>
                <w:sz w:val="16"/>
              </w:rPr>
              <w:t>1</w:t>
            </w:r>
          </w:p>
        </w:tc>
      </w:tr>
      <w:tr w:rsidR="00DB77CA" w:rsidRPr="00E91BA2" w14:paraId="6A06F5D3" w14:textId="77777777" w:rsidTr="009E49A2">
        <w:trPr>
          <w:trHeight w:val="162"/>
        </w:trPr>
        <w:tc>
          <w:tcPr>
            <w:tcW w:w="1334" w:type="dxa"/>
            <w:vMerge/>
            <w:tcBorders>
              <w:top w:val="nil"/>
              <w:left w:val="single" w:sz="8" w:space="0" w:color="auto"/>
              <w:bottom w:val="double" w:sz="6" w:space="0" w:color="000000"/>
              <w:right w:val="single" w:sz="8" w:space="0" w:color="auto"/>
            </w:tcBorders>
            <w:hideMark/>
          </w:tcPr>
          <w:p w14:paraId="379864A2" w14:textId="77777777" w:rsidR="0083748B" w:rsidRPr="00E91BA2" w:rsidRDefault="0083748B" w:rsidP="000553F8">
            <w:pPr>
              <w:rPr>
                <w:rFonts w:ascii="Calibri" w:hAnsi="Calibri"/>
                <w:color w:val="000000"/>
                <w:sz w:val="16"/>
              </w:rPr>
            </w:pPr>
          </w:p>
        </w:tc>
        <w:tc>
          <w:tcPr>
            <w:tcW w:w="1147" w:type="dxa"/>
            <w:vMerge/>
            <w:tcBorders>
              <w:top w:val="nil"/>
              <w:left w:val="single" w:sz="8" w:space="0" w:color="auto"/>
              <w:bottom w:val="nil"/>
              <w:right w:val="single" w:sz="8" w:space="0" w:color="auto"/>
            </w:tcBorders>
            <w:hideMark/>
          </w:tcPr>
          <w:p w14:paraId="6C59676D" w14:textId="77777777" w:rsidR="0083748B" w:rsidRPr="00E91BA2" w:rsidRDefault="0083748B" w:rsidP="000553F8">
            <w:pPr>
              <w:rPr>
                <w:rFonts w:ascii="Calibri" w:hAnsi="Calibri"/>
                <w:sz w:val="16"/>
              </w:rPr>
            </w:pPr>
          </w:p>
        </w:tc>
        <w:tc>
          <w:tcPr>
            <w:tcW w:w="683" w:type="dxa"/>
            <w:vMerge/>
            <w:tcBorders>
              <w:top w:val="nil"/>
              <w:left w:val="single" w:sz="8" w:space="0" w:color="auto"/>
              <w:bottom w:val="nil"/>
              <w:right w:val="single" w:sz="8" w:space="0" w:color="auto"/>
            </w:tcBorders>
            <w:hideMark/>
          </w:tcPr>
          <w:p w14:paraId="3CE1B2DD" w14:textId="77777777" w:rsidR="0083748B" w:rsidRPr="00E91BA2" w:rsidRDefault="0083748B" w:rsidP="000553F8">
            <w:pPr>
              <w:rPr>
                <w:rFonts w:ascii="Calibri" w:hAnsi="Calibri"/>
                <w:sz w:val="16"/>
              </w:rPr>
            </w:pPr>
          </w:p>
        </w:tc>
        <w:tc>
          <w:tcPr>
            <w:tcW w:w="632" w:type="dxa"/>
            <w:vMerge/>
            <w:tcBorders>
              <w:top w:val="nil"/>
              <w:left w:val="single" w:sz="8" w:space="0" w:color="auto"/>
              <w:bottom w:val="single" w:sz="8" w:space="0" w:color="000000"/>
              <w:right w:val="single" w:sz="8" w:space="0" w:color="auto"/>
            </w:tcBorders>
            <w:hideMark/>
          </w:tcPr>
          <w:p w14:paraId="3997A246" w14:textId="77777777" w:rsidR="0083748B" w:rsidRPr="00E91BA2" w:rsidRDefault="0083748B"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0939370B" w14:textId="77777777" w:rsidR="0083748B" w:rsidRPr="00E91BA2" w:rsidRDefault="0083748B" w:rsidP="000553F8">
            <w:pPr>
              <w:jc w:val="both"/>
              <w:rPr>
                <w:rFonts w:ascii="Calibri" w:hAnsi="Calibri"/>
                <w:sz w:val="16"/>
              </w:rPr>
            </w:pPr>
            <w:r w:rsidRPr="00E91BA2">
              <w:rPr>
                <w:rFonts w:ascii="Calibri" w:hAnsi="Calibri"/>
                <w:sz w:val="16"/>
              </w:rPr>
              <w:t>71600</w:t>
            </w:r>
          </w:p>
        </w:tc>
        <w:tc>
          <w:tcPr>
            <w:tcW w:w="1503" w:type="dxa"/>
            <w:tcBorders>
              <w:top w:val="nil"/>
              <w:left w:val="nil"/>
              <w:bottom w:val="single" w:sz="8" w:space="0" w:color="auto"/>
              <w:right w:val="single" w:sz="8" w:space="0" w:color="auto"/>
            </w:tcBorders>
            <w:shd w:val="clear" w:color="auto" w:fill="auto"/>
            <w:noWrap/>
            <w:hideMark/>
          </w:tcPr>
          <w:p w14:paraId="73014BC7" w14:textId="77777777" w:rsidR="0083748B" w:rsidRPr="00E91BA2" w:rsidRDefault="0083748B" w:rsidP="000553F8">
            <w:pPr>
              <w:jc w:val="both"/>
              <w:rPr>
                <w:rFonts w:ascii="Calibri" w:hAnsi="Calibri"/>
                <w:sz w:val="16"/>
              </w:rPr>
            </w:pPr>
            <w:r w:rsidRPr="00E91BA2">
              <w:rPr>
                <w:rFonts w:ascii="Calibri" w:hAnsi="Calibri"/>
                <w:sz w:val="16"/>
              </w:rPr>
              <w:t>Travel</w:t>
            </w:r>
          </w:p>
        </w:tc>
        <w:tc>
          <w:tcPr>
            <w:tcW w:w="1203" w:type="dxa"/>
            <w:tcBorders>
              <w:top w:val="nil"/>
              <w:left w:val="nil"/>
              <w:bottom w:val="single" w:sz="8" w:space="0" w:color="auto"/>
              <w:right w:val="single" w:sz="8" w:space="0" w:color="auto"/>
            </w:tcBorders>
            <w:shd w:val="clear" w:color="auto" w:fill="auto"/>
            <w:noWrap/>
            <w:hideMark/>
          </w:tcPr>
          <w:p w14:paraId="13C506A2" w14:textId="77777777" w:rsidR="0083748B" w:rsidRPr="00E91BA2" w:rsidRDefault="0083748B" w:rsidP="000553F8">
            <w:pPr>
              <w:jc w:val="right"/>
              <w:rPr>
                <w:rFonts w:ascii="Calibri" w:hAnsi="Calibri"/>
                <w:sz w:val="16"/>
              </w:rPr>
            </w:pPr>
            <w:r w:rsidRPr="00E91BA2">
              <w:rPr>
                <w:rFonts w:ascii="Calibri" w:hAnsi="Calibri"/>
                <w:sz w:val="16"/>
              </w:rPr>
              <w:t xml:space="preserve">$8,000 </w:t>
            </w:r>
          </w:p>
        </w:tc>
        <w:tc>
          <w:tcPr>
            <w:tcW w:w="1053" w:type="dxa"/>
            <w:tcBorders>
              <w:top w:val="nil"/>
              <w:left w:val="nil"/>
              <w:bottom w:val="single" w:sz="8" w:space="0" w:color="auto"/>
              <w:right w:val="single" w:sz="8" w:space="0" w:color="auto"/>
            </w:tcBorders>
            <w:shd w:val="clear" w:color="auto" w:fill="auto"/>
            <w:noWrap/>
            <w:hideMark/>
          </w:tcPr>
          <w:p w14:paraId="089C39B7" w14:textId="77777777" w:rsidR="0083748B" w:rsidRPr="00E91BA2" w:rsidRDefault="0083748B" w:rsidP="000553F8">
            <w:pPr>
              <w:jc w:val="right"/>
              <w:rPr>
                <w:rFonts w:ascii="Calibri" w:hAnsi="Calibri"/>
                <w:sz w:val="16"/>
              </w:rPr>
            </w:pPr>
            <w:r w:rsidRPr="00E91BA2">
              <w:rPr>
                <w:rFonts w:ascii="Calibri" w:hAnsi="Calibri"/>
                <w:sz w:val="16"/>
              </w:rPr>
              <w:t xml:space="preserve">$10,000 </w:t>
            </w:r>
          </w:p>
        </w:tc>
        <w:tc>
          <w:tcPr>
            <w:tcW w:w="1053" w:type="dxa"/>
            <w:tcBorders>
              <w:top w:val="nil"/>
              <w:left w:val="nil"/>
              <w:bottom w:val="single" w:sz="8" w:space="0" w:color="auto"/>
              <w:right w:val="single" w:sz="8" w:space="0" w:color="auto"/>
            </w:tcBorders>
            <w:shd w:val="clear" w:color="auto" w:fill="auto"/>
            <w:noWrap/>
            <w:hideMark/>
          </w:tcPr>
          <w:p w14:paraId="6C5ED22E" w14:textId="77777777" w:rsidR="0083748B" w:rsidRPr="00E91BA2" w:rsidRDefault="0083748B" w:rsidP="000553F8">
            <w:pPr>
              <w:jc w:val="right"/>
              <w:rPr>
                <w:rFonts w:ascii="Calibri" w:hAnsi="Calibri"/>
                <w:sz w:val="16"/>
              </w:rPr>
            </w:pPr>
            <w:r w:rsidRPr="00E91BA2">
              <w:rPr>
                <w:rFonts w:ascii="Calibri" w:hAnsi="Calibri"/>
                <w:sz w:val="16"/>
              </w:rPr>
              <w:t xml:space="preserve">$10,000 </w:t>
            </w:r>
          </w:p>
        </w:tc>
        <w:tc>
          <w:tcPr>
            <w:tcW w:w="1053" w:type="dxa"/>
            <w:tcBorders>
              <w:top w:val="nil"/>
              <w:left w:val="nil"/>
              <w:bottom w:val="single" w:sz="8" w:space="0" w:color="auto"/>
              <w:right w:val="single" w:sz="8" w:space="0" w:color="auto"/>
            </w:tcBorders>
            <w:shd w:val="clear" w:color="auto" w:fill="auto"/>
            <w:noWrap/>
            <w:hideMark/>
          </w:tcPr>
          <w:p w14:paraId="0CB23177" w14:textId="77777777" w:rsidR="0083748B" w:rsidRPr="00E91BA2" w:rsidRDefault="0083748B" w:rsidP="000553F8">
            <w:pPr>
              <w:jc w:val="right"/>
              <w:rPr>
                <w:rFonts w:ascii="Calibri" w:hAnsi="Calibri"/>
                <w:sz w:val="16"/>
              </w:rPr>
            </w:pPr>
            <w:r w:rsidRPr="00E91BA2">
              <w:rPr>
                <w:rFonts w:ascii="Calibri" w:hAnsi="Calibri"/>
                <w:sz w:val="16"/>
              </w:rPr>
              <w:t xml:space="preserve">$10,000 </w:t>
            </w:r>
          </w:p>
        </w:tc>
        <w:tc>
          <w:tcPr>
            <w:tcW w:w="980" w:type="dxa"/>
            <w:tcBorders>
              <w:top w:val="nil"/>
              <w:left w:val="nil"/>
              <w:bottom w:val="single" w:sz="8" w:space="0" w:color="auto"/>
              <w:right w:val="single" w:sz="8" w:space="0" w:color="auto"/>
            </w:tcBorders>
            <w:shd w:val="clear" w:color="auto" w:fill="auto"/>
            <w:noWrap/>
            <w:hideMark/>
          </w:tcPr>
          <w:p w14:paraId="2B20545C" w14:textId="77777777" w:rsidR="0083748B" w:rsidRPr="00E91BA2" w:rsidRDefault="0083748B" w:rsidP="000553F8">
            <w:pPr>
              <w:jc w:val="right"/>
              <w:rPr>
                <w:rFonts w:ascii="Calibri" w:hAnsi="Calibri"/>
                <w:sz w:val="16"/>
              </w:rPr>
            </w:pPr>
            <w:r w:rsidRPr="00E91BA2">
              <w:rPr>
                <w:rFonts w:ascii="Calibri" w:hAnsi="Calibri"/>
                <w:sz w:val="16"/>
              </w:rPr>
              <w:t xml:space="preserve">$10,000 </w:t>
            </w:r>
          </w:p>
        </w:tc>
        <w:tc>
          <w:tcPr>
            <w:tcW w:w="942" w:type="dxa"/>
            <w:tcBorders>
              <w:top w:val="nil"/>
              <w:left w:val="nil"/>
              <w:bottom w:val="single" w:sz="8" w:space="0" w:color="auto"/>
              <w:right w:val="single" w:sz="8" w:space="0" w:color="auto"/>
            </w:tcBorders>
            <w:shd w:val="clear" w:color="auto" w:fill="auto"/>
            <w:noWrap/>
            <w:hideMark/>
          </w:tcPr>
          <w:p w14:paraId="125114C2" w14:textId="77777777" w:rsidR="0083748B" w:rsidRPr="00E91BA2" w:rsidRDefault="0083748B" w:rsidP="000553F8">
            <w:pPr>
              <w:jc w:val="right"/>
              <w:rPr>
                <w:rFonts w:ascii="Calibri" w:hAnsi="Calibri"/>
                <w:sz w:val="16"/>
              </w:rPr>
            </w:pPr>
            <w:r w:rsidRPr="00E91BA2">
              <w:rPr>
                <w:rFonts w:ascii="Calibri" w:hAnsi="Calibri"/>
                <w:sz w:val="16"/>
              </w:rPr>
              <w:t xml:space="preserve">$2,000 </w:t>
            </w:r>
          </w:p>
        </w:tc>
        <w:tc>
          <w:tcPr>
            <w:tcW w:w="1090" w:type="dxa"/>
            <w:tcBorders>
              <w:top w:val="nil"/>
              <w:left w:val="nil"/>
              <w:bottom w:val="single" w:sz="8" w:space="0" w:color="auto"/>
              <w:right w:val="single" w:sz="8" w:space="0" w:color="auto"/>
            </w:tcBorders>
            <w:shd w:val="clear" w:color="auto" w:fill="auto"/>
            <w:noWrap/>
            <w:hideMark/>
          </w:tcPr>
          <w:p w14:paraId="4B9606F4" w14:textId="77777777" w:rsidR="0083748B" w:rsidRPr="00E91BA2" w:rsidRDefault="0083748B" w:rsidP="000553F8">
            <w:pPr>
              <w:jc w:val="right"/>
              <w:rPr>
                <w:rFonts w:ascii="Calibri" w:hAnsi="Calibri"/>
                <w:sz w:val="16"/>
              </w:rPr>
            </w:pPr>
            <w:r w:rsidRPr="00E91BA2">
              <w:rPr>
                <w:rFonts w:ascii="Calibri" w:hAnsi="Calibri"/>
                <w:sz w:val="16"/>
              </w:rPr>
              <w:t xml:space="preserve">$50,000 </w:t>
            </w:r>
          </w:p>
        </w:tc>
        <w:tc>
          <w:tcPr>
            <w:tcW w:w="690" w:type="dxa"/>
            <w:tcBorders>
              <w:top w:val="nil"/>
              <w:left w:val="nil"/>
              <w:bottom w:val="single" w:sz="8" w:space="0" w:color="auto"/>
              <w:right w:val="single" w:sz="8" w:space="0" w:color="auto"/>
            </w:tcBorders>
            <w:shd w:val="clear" w:color="auto" w:fill="auto"/>
            <w:hideMark/>
          </w:tcPr>
          <w:p w14:paraId="5595AC7C" w14:textId="77777777" w:rsidR="0083748B" w:rsidRPr="00E91BA2" w:rsidRDefault="0083748B" w:rsidP="000553F8">
            <w:pPr>
              <w:jc w:val="center"/>
              <w:rPr>
                <w:rFonts w:ascii="Calibri" w:hAnsi="Calibri"/>
                <w:sz w:val="16"/>
              </w:rPr>
            </w:pPr>
            <w:r w:rsidRPr="00E91BA2">
              <w:rPr>
                <w:rFonts w:ascii="Calibri" w:hAnsi="Calibri"/>
                <w:sz w:val="16"/>
              </w:rPr>
              <w:t>2</w:t>
            </w:r>
          </w:p>
        </w:tc>
      </w:tr>
      <w:tr w:rsidR="00DB77CA" w:rsidRPr="00E91BA2" w14:paraId="007D0505" w14:textId="77777777" w:rsidTr="009E49A2">
        <w:trPr>
          <w:trHeight w:val="288"/>
        </w:trPr>
        <w:tc>
          <w:tcPr>
            <w:tcW w:w="1334" w:type="dxa"/>
            <w:vMerge/>
            <w:tcBorders>
              <w:top w:val="nil"/>
              <w:left w:val="single" w:sz="8" w:space="0" w:color="auto"/>
              <w:bottom w:val="double" w:sz="6" w:space="0" w:color="000000"/>
              <w:right w:val="single" w:sz="8" w:space="0" w:color="auto"/>
            </w:tcBorders>
            <w:hideMark/>
          </w:tcPr>
          <w:p w14:paraId="28118542" w14:textId="77777777" w:rsidR="0083748B" w:rsidRPr="00E91BA2" w:rsidRDefault="0083748B" w:rsidP="000553F8">
            <w:pPr>
              <w:rPr>
                <w:rFonts w:ascii="Calibri" w:hAnsi="Calibri"/>
                <w:color w:val="000000"/>
                <w:sz w:val="16"/>
              </w:rPr>
            </w:pPr>
          </w:p>
        </w:tc>
        <w:tc>
          <w:tcPr>
            <w:tcW w:w="1147" w:type="dxa"/>
            <w:vMerge/>
            <w:tcBorders>
              <w:top w:val="nil"/>
              <w:left w:val="single" w:sz="8" w:space="0" w:color="auto"/>
              <w:bottom w:val="nil"/>
              <w:right w:val="single" w:sz="8" w:space="0" w:color="auto"/>
            </w:tcBorders>
            <w:hideMark/>
          </w:tcPr>
          <w:p w14:paraId="4331F424" w14:textId="77777777" w:rsidR="0083748B" w:rsidRPr="00E91BA2" w:rsidRDefault="0083748B" w:rsidP="000553F8">
            <w:pPr>
              <w:rPr>
                <w:rFonts w:ascii="Calibri" w:hAnsi="Calibri"/>
                <w:sz w:val="16"/>
              </w:rPr>
            </w:pPr>
          </w:p>
        </w:tc>
        <w:tc>
          <w:tcPr>
            <w:tcW w:w="683" w:type="dxa"/>
            <w:vMerge/>
            <w:tcBorders>
              <w:top w:val="nil"/>
              <w:left w:val="single" w:sz="8" w:space="0" w:color="auto"/>
              <w:bottom w:val="nil"/>
              <w:right w:val="single" w:sz="8" w:space="0" w:color="auto"/>
            </w:tcBorders>
            <w:hideMark/>
          </w:tcPr>
          <w:p w14:paraId="6E6FE7A3" w14:textId="77777777" w:rsidR="0083748B" w:rsidRPr="00E91BA2" w:rsidRDefault="0083748B" w:rsidP="000553F8">
            <w:pPr>
              <w:rPr>
                <w:rFonts w:ascii="Calibri" w:hAnsi="Calibri"/>
                <w:sz w:val="16"/>
              </w:rPr>
            </w:pPr>
          </w:p>
        </w:tc>
        <w:tc>
          <w:tcPr>
            <w:tcW w:w="632" w:type="dxa"/>
            <w:vMerge/>
            <w:tcBorders>
              <w:top w:val="nil"/>
              <w:left w:val="single" w:sz="8" w:space="0" w:color="auto"/>
              <w:bottom w:val="single" w:sz="8" w:space="0" w:color="000000"/>
              <w:right w:val="single" w:sz="8" w:space="0" w:color="auto"/>
            </w:tcBorders>
            <w:hideMark/>
          </w:tcPr>
          <w:p w14:paraId="56163AE5" w14:textId="77777777" w:rsidR="0083748B" w:rsidRPr="00E91BA2" w:rsidRDefault="0083748B"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2DDE4593" w14:textId="77777777" w:rsidR="0083748B" w:rsidRPr="00E91BA2" w:rsidRDefault="0083748B" w:rsidP="000553F8">
            <w:pPr>
              <w:jc w:val="both"/>
              <w:rPr>
                <w:rFonts w:ascii="Calibri" w:hAnsi="Calibri"/>
                <w:sz w:val="16"/>
              </w:rPr>
            </w:pPr>
            <w:r w:rsidRPr="00E91BA2">
              <w:rPr>
                <w:rFonts w:ascii="Calibri" w:hAnsi="Calibri"/>
                <w:sz w:val="16"/>
              </w:rPr>
              <w:t>72200</w:t>
            </w:r>
          </w:p>
        </w:tc>
        <w:tc>
          <w:tcPr>
            <w:tcW w:w="1503" w:type="dxa"/>
            <w:tcBorders>
              <w:top w:val="nil"/>
              <w:left w:val="nil"/>
              <w:bottom w:val="single" w:sz="8" w:space="0" w:color="auto"/>
              <w:right w:val="single" w:sz="8" w:space="0" w:color="auto"/>
            </w:tcBorders>
            <w:shd w:val="clear" w:color="auto" w:fill="auto"/>
            <w:noWrap/>
            <w:hideMark/>
          </w:tcPr>
          <w:p w14:paraId="431FDED6" w14:textId="77777777" w:rsidR="0083748B" w:rsidRPr="00E91BA2" w:rsidRDefault="0083748B" w:rsidP="000553F8">
            <w:pPr>
              <w:jc w:val="both"/>
              <w:rPr>
                <w:rFonts w:ascii="Calibri" w:hAnsi="Calibri"/>
                <w:sz w:val="16"/>
              </w:rPr>
            </w:pPr>
            <w:r w:rsidRPr="00E91BA2">
              <w:rPr>
                <w:rFonts w:ascii="Calibri" w:hAnsi="Calibri"/>
                <w:sz w:val="16"/>
              </w:rPr>
              <w:t>Equipment and Furniture</w:t>
            </w:r>
          </w:p>
        </w:tc>
        <w:tc>
          <w:tcPr>
            <w:tcW w:w="1203" w:type="dxa"/>
            <w:tcBorders>
              <w:top w:val="nil"/>
              <w:left w:val="nil"/>
              <w:bottom w:val="single" w:sz="8" w:space="0" w:color="auto"/>
              <w:right w:val="single" w:sz="8" w:space="0" w:color="auto"/>
            </w:tcBorders>
            <w:shd w:val="clear" w:color="auto" w:fill="auto"/>
            <w:noWrap/>
            <w:hideMark/>
          </w:tcPr>
          <w:p w14:paraId="38B487B1" w14:textId="77777777" w:rsidR="0083748B" w:rsidRPr="00E91BA2" w:rsidRDefault="0083748B" w:rsidP="000553F8">
            <w:pPr>
              <w:jc w:val="right"/>
              <w:rPr>
                <w:rFonts w:ascii="Calibri" w:hAnsi="Calibri"/>
                <w:sz w:val="16"/>
              </w:rPr>
            </w:pPr>
            <w:r w:rsidRPr="00E91BA2">
              <w:rPr>
                <w:rFonts w:ascii="Calibri" w:hAnsi="Calibri"/>
                <w:sz w:val="16"/>
              </w:rPr>
              <w:t xml:space="preserve">$130,000 </w:t>
            </w:r>
          </w:p>
        </w:tc>
        <w:tc>
          <w:tcPr>
            <w:tcW w:w="1053" w:type="dxa"/>
            <w:tcBorders>
              <w:top w:val="nil"/>
              <w:left w:val="nil"/>
              <w:bottom w:val="single" w:sz="8" w:space="0" w:color="auto"/>
              <w:right w:val="single" w:sz="8" w:space="0" w:color="auto"/>
            </w:tcBorders>
            <w:shd w:val="clear" w:color="auto" w:fill="auto"/>
            <w:noWrap/>
            <w:hideMark/>
          </w:tcPr>
          <w:p w14:paraId="00C663E0" w14:textId="77777777" w:rsidR="0083748B" w:rsidRPr="00E91BA2" w:rsidRDefault="0083748B" w:rsidP="000553F8">
            <w:pPr>
              <w:jc w:val="right"/>
              <w:rPr>
                <w:rFonts w:ascii="Calibri" w:hAnsi="Calibri"/>
                <w:sz w:val="16"/>
              </w:rPr>
            </w:pPr>
            <w:r w:rsidRPr="00E91BA2">
              <w:rPr>
                <w:rFonts w:ascii="Calibri" w:hAnsi="Calibri"/>
                <w:sz w:val="16"/>
              </w:rPr>
              <w:t xml:space="preserve">$90,000 </w:t>
            </w:r>
          </w:p>
        </w:tc>
        <w:tc>
          <w:tcPr>
            <w:tcW w:w="1053" w:type="dxa"/>
            <w:tcBorders>
              <w:top w:val="nil"/>
              <w:left w:val="nil"/>
              <w:bottom w:val="single" w:sz="8" w:space="0" w:color="auto"/>
              <w:right w:val="single" w:sz="8" w:space="0" w:color="auto"/>
            </w:tcBorders>
            <w:shd w:val="clear" w:color="auto" w:fill="auto"/>
            <w:noWrap/>
            <w:hideMark/>
          </w:tcPr>
          <w:p w14:paraId="55F2424B" w14:textId="77777777" w:rsidR="0083748B" w:rsidRPr="00E91BA2" w:rsidRDefault="0083748B" w:rsidP="000553F8">
            <w:pPr>
              <w:jc w:val="right"/>
              <w:rPr>
                <w:rFonts w:ascii="Calibri" w:hAnsi="Calibri"/>
                <w:sz w:val="16"/>
              </w:rPr>
            </w:pPr>
            <w:r w:rsidRPr="00E91BA2">
              <w:rPr>
                <w:rFonts w:ascii="Calibri" w:hAnsi="Calibri"/>
                <w:sz w:val="16"/>
              </w:rPr>
              <w:t xml:space="preserve">$60,000 </w:t>
            </w:r>
          </w:p>
        </w:tc>
        <w:tc>
          <w:tcPr>
            <w:tcW w:w="1053" w:type="dxa"/>
            <w:tcBorders>
              <w:top w:val="nil"/>
              <w:left w:val="nil"/>
              <w:bottom w:val="single" w:sz="8" w:space="0" w:color="auto"/>
              <w:right w:val="single" w:sz="8" w:space="0" w:color="auto"/>
            </w:tcBorders>
            <w:shd w:val="clear" w:color="auto" w:fill="auto"/>
            <w:noWrap/>
            <w:hideMark/>
          </w:tcPr>
          <w:p w14:paraId="49E620BF" w14:textId="77777777" w:rsidR="0083748B" w:rsidRPr="00E91BA2" w:rsidRDefault="0083748B" w:rsidP="000553F8">
            <w:pPr>
              <w:jc w:val="right"/>
              <w:rPr>
                <w:rFonts w:ascii="Calibri" w:hAnsi="Calibri"/>
                <w:sz w:val="16"/>
              </w:rPr>
            </w:pPr>
            <w:r w:rsidRPr="00E91BA2">
              <w:rPr>
                <w:rFonts w:ascii="Calibri" w:hAnsi="Calibri"/>
                <w:sz w:val="16"/>
              </w:rPr>
              <w:t xml:space="preserve">$60,000 </w:t>
            </w:r>
          </w:p>
        </w:tc>
        <w:tc>
          <w:tcPr>
            <w:tcW w:w="980" w:type="dxa"/>
            <w:tcBorders>
              <w:top w:val="nil"/>
              <w:left w:val="nil"/>
              <w:bottom w:val="single" w:sz="8" w:space="0" w:color="auto"/>
              <w:right w:val="single" w:sz="8" w:space="0" w:color="auto"/>
            </w:tcBorders>
            <w:shd w:val="clear" w:color="auto" w:fill="auto"/>
            <w:noWrap/>
            <w:hideMark/>
          </w:tcPr>
          <w:p w14:paraId="1C831B1A" w14:textId="77777777" w:rsidR="0083748B" w:rsidRPr="00E91BA2" w:rsidRDefault="0083748B" w:rsidP="000553F8">
            <w:pPr>
              <w:jc w:val="right"/>
              <w:rPr>
                <w:rFonts w:ascii="Calibri" w:hAnsi="Calibri"/>
                <w:sz w:val="16"/>
              </w:rPr>
            </w:pPr>
            <w:r w:rsidRPr="00E91BA2">
              <w:rPr>
                <w:rFonts w:ascii="Calibri" w:hAnsi="Calibri"/>
                <w:sz w:val="16"/>
              </w:rPr>
              <w:t xml:space="preserve">$20,000 </w:t>
            </w:r>
          </w:p>
        </w:tc>
        <w:tc>
          <w:tcPr>
            <w:tcW w:w="942" w:type="dxa"/>
            <w:tcBorders>
              <w:top w:val="nil"/>
              <w:left w:val="nil"/>
              <w:bottom w:val="single" w:sz="8" w:space="0" w:color="auto"/>
              <w:right w:val="single" w:sz="8" w:space="0" w:color="auto"/>
            </w:tcBorders>
            <w:shd w:val="clear" w:color="auto" w:fill="auto"/>
            <w:noWrap/>
            <w:hideMark/>
          </w:tcPr>
          <w:p w14:paraId="6CB37482" w14:textId="77777777" w:rsidR="0083748B" w:rsidRPr="00E91BA2" w:rsidRDefault="0083748B"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auto" w:fill="auto"/>
            <w:noWrap/>
            <w:hideMark/>
          </w:tcPr>
          <w:p w14:paraId="3B8984AE" w14:textId="77777777" w:rsidR="0083748B" w:rsidRPr="00E91BA2" w:rsidRDefault="0083748B" w:rsidP="000553F8">
            <w:pPr>
              <w:jc w:val="right"/>
              <w:rPr>
                <w:rFonts w:ascii="Calibri" w:hAnsi="Calibri"/>
                <w:sz w:val="16"/>
              </w:rPr>
            </w:pPr>
            <w:r w:rsidRPr="00E91BA2">
              <w:rPr>
                <w:rFonts w:ascii="Calibri" w:hAnsi="Calibri"/>
                <w:sz w:val="16"/>
              </w:rPr>
              <w:t xml:space="preserve">$360,000 </w:t>
            </w:r>
          </w:p>
        </w:tc>
        <w:tc>
          <w:tcPr>
            <w:tcW w:w="690" w:type="dxa"/>
            <w:tcBorders>
              <w:top w:val="nil"/>
              <w:left w:val="nil"/>
              <w:bottom w:val="single" w:sz="8" w:space="0" w:color="auto"/>
              <w:right w:val="single" w:sz="8" w:space="0" w:color="auto"/>
            </w:tcBorders>
            <w:shd w:val="clear" w:color="auto" w:fill="auto"/>
            <w:hideMark/>
          </w:tcPr>
          <w:p w14:paraId="25B3DEF4" w14:textId="77777777" w:rsidR="0083748B" w:rsidRPr="00E91BA2" w:rsidRDefault="0083748B" w:rsidP="000553F8">
            <w:pPr>
              <w:jc w:val="center"/>
              <w:rPr>
                <w:rFonts w:ascii="Calibri" w:hAnsi="Calibri"/>
                <w:sz w:val="16"/>
              </w:rPr>
            </w:pPr>
            <w:r w:rsidRPr="00E91BA2">
              <w:rPr>
                <w:rFonts w:ascii="Calibri" w:hAnsi="Calibri"/>
                <w:sz w:val="16"/>
              </w:rPr>
              <w:t>3</w:t>
            </w:r>
          </w:p>
        </w:tc>
      </w:tr>
      <w:tr w:rsidR="00DB77CA" w:rsidRPr="00E91BA2" w14:paraId="5243BF74" w14:textId="77777777" w:rsidTr="009E49A2">
        <w:trPr>
          <w:trHeight w:val="297"/>
        </w:trPr>
        <w:tc>
          <w:tcPr>
            <w:tcW w:w="1334" w:type="dxa"/>
            <w:vMerge/>
            <w:tcBorders>
              <w:top w:val="nil"/>
              <w:left w:val="single" w:sz="8" w:space="0" w:color="auto"/>
              <w:bottom w:val="double" w:sz="6" w:space="0" w:color="000000"/>
              <w:right w:val="single" w:sz="8" w:space="0" w:color="auto"/>
            </w:tcBorders>
            <w:hideMark/>
          </w:tcPr>
          <w:p w14:paraId="57364424" w14:textId="77777777" w:rsidR="0083748B" w:rsidRPr="00E91BA2" w:rsidRDefault="0083748B" w:rsidP="000553F8">
            <w:pPr>
              <w:rPr>
                <w:rFonts w:ascii="Calibri" w:hAnsi="Calibri"/>
                <w:color w:val="000000"/>
                <w:sz w:val="16"/>
              </w:rPr>
            </w:pPr>
          </w:p>
        </w:tc>
        <w:tc>
          <w:tcPr>
            <w:tcW w:w="1147" w:type="dxa"/>
            <w:vMerge/>
            <w:tcBorders>
              <w:top w:val="nil"/>
              <w:left w:val="single" w:sz="8" w:space="0" w:color="auto"/>
              <w:bottom w:val="nil"/>
              <w:right w:val="single" w:sz="8" w:space="0" w:color="auto"/>
            </w:tcBorders>
            <w:hideMark/>
          </w:tcPr>
          <w:p w14:paraId="57E1032D" w14:textId="77777777" w:rsidR="0083748B" w:rsidRPr="00E91BA2" w:rsidRDefault="0083748B" w:rsidP="000553F8">
            <w:pPr>
              <w:rPr>
                <w:rFonts w:ascii="Calibri" w:hAnsi="Calibri"/>
                <w:sz w:val="16"/>
              </w:rPr>
            </w:pPr>
          </w:p>
        </w:tc>
        <w:tc>
          <w:tcPr>
            <w:tcW w:w="683" w:type="dxa"/>
            <w:vMerge/>
            <w:tcBorders>
              <w:top w:val="nil"/>
              <w:left w:val="single" w:sz="8" w:space="0" w:color="auto"/>
              <w:bottom w:val="nil"/>
              <w:right w:val="single" w:sz="8" w:space="0" w:color="auto"/>
            </w:tcBorders>
            <w:hideMark/>
          </w:tcPr>
          <w:p w14:paraId="6E43C271" w14:textId="77777777" w:rsidR="0083748B" w:rsidRPr="00E91BA2" w:rsidRDefault="0083748B" w:rsidP="000553F8">
            <w:pPr>
              <w:rPr>
                <w:rFonts w:ascii="Calibri" w:hAnsi="Calibri"/>
                <w:sz w:val="16"/>
              </w:rPr>
            </w:pPr>
          </w:p>
        </w:tc>
        <w:tc>
          <w:tcPr>
            <w:tcW w:w="632" w:type="dxa"/>
            <w:vMerge/>
            <w:tcBorders>
              <w:top w:val="nil"/>
              <w:left w:val="single" w:sz="8" w:space="0" w:color="auto"/>
              <w:bottom w:val="single" w:sz="8" w:space="0" w:color="000000"/>
              <w:right w:val="single" w:sz="8" w:space="0" w:color="auto"/>
            </w:tcBorders>
            <w:hideMark/>
          </w:tcPr>
          <w:p w14:paraId="388754E0" w14:textId="77777777" w:rsidR="0083748B" w:rsidRPr="00E91BA2" w:rsidRDefault="0083748B"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3ACFD78A" w14:textId="77777777" w:rsidR="0083748B" w:rsidRPr="00E91BA2" w:rsidRDefault="0083748B" w:rsidP="000553F8">
            <w:pPr>
              <w:jc w:val="both"/>
              <w:rPr>
                <w:rFonts w:ascii="Calibri" w:hAnsi="Calibri"/>
                <w:sz w:val="16"/>
              </w:rPr>
            </w:pPr>
            <w:r w:rsidRPr="00E91BA2">
              <w:rPr>
                <w:rFonts w:ascii="Calibri" w:hAnsi="Calibri"/>
                <w:sz w:val="16"/>
              </w:rPr>
              <w:t>72300</w:t>
            </w:r>
          </w:p>
        </w:tc>
        <w:tc>
          <w:tcPr>
            <w:tcW w:w="1503" w:type="dxa"/>
            <w:tcBorders>
              <w:top w:val="nil"/>
              <w:left w:val="nil"/>
              <w:bottom w:val="single" w:sz="8" w:space="0" w:color="auto"/>
              <w:right w:val="single" w:sz="8" w:space="0" w:color="auto"/>
            </w:tcBorders>
            <w:shd w:val="clear" w:color="auto" w:fill="auto"/>
            <w:noWrap/>
            <w:hideMark/>
          </w:tcPr>
          <w:p w14:paraId="528C8B85" w14:textId="77777777" w:rsidR="0083748B" w:rsidRPr="00E91BA2" w:rsidRDefault="0083748B" w:rsidP="000553F8">
            <w:pPr>
              <w:jc w:val="both"/>
              <w:rPr>
                <w:rFonts w:ascii="Calibri" w:hAnsi="Calibri"/>
                <w:sz w:val="16"/>
              </w:rPr>
            </w:pPr>
            <w:r w:rsidRPr="00E91BA2">
              <w:rPr>
                <w:rFonts w:ascii="Calibri" w:hAnsi="Calibri"/>
                <w:sz w:val="16"/>
              </w:rPr>
              <w:t>Materials and Goods</w:t>
            </w:r>
          </w:p>
        </w:tc>
        <w:tc>
          <w:tcPr>
            <w:tcW w:w="1203" w:type="dxa"/>
            <w:tcBorders>
              <w:top w:val="nil"/>
              <w:left w:val="nil"/>
              <w:bottom w:val="single" w:sz="8" w:space="0" w:color="auto"/>
              <w:right w:val="single" w:sz="8" w:space="0" w:color="auto"/>
            </w:tcBorders>
            <w:shd w:val="clear" w:color="auto" w:fill="auto"/>
            <w:noWrap/>
            <w:hideMark/>
          </w:tcPr>
          <w:p w14:paraId="74D1449B" w14:textId="77777777" w:rsidR="0083748B" w:rsidRPr="00E91BA2" w:rsidRDefault="0083748B" w:rsidP="000553F8">
            <w:pPr>
              <w:jc w:val="right"/>
              <w:rPr>
                <w:rFonts w:ascii="Calibri" w:hAnsi="Calibri"/>
                <w:sz w:val="16"/>
              </w:rPr>
            </w:pPr>
            <w:r w:rsidRPr="00E91BA2">
              <w:rPr>
                <w:rFonts w:ascii="Calibri" w:hAnsi="Calibri"/>
                <w:sz w:val="16"/>
              </w:rPr>
              <w:t xml:space="preserve">$5,000 </w:t>
            </w:r>
          </w:p>
        </w:tc>
        <w:tc>
          <w:tcPr>
            <w:tcW w:w="1053" w:type="dxa"/>
            <w:tcBorders>
              <w:top w:val="nil"/>
              <w:left w:val="nil"/>
              <w:bottom w:val="single" w:sz="8" w:space="0" w:color="auto"/>
              <w:right w:val="single" w:sz="8" w:space="0" w:color="auto"/>
            </w:tcBorders>
            <w:shd w:val="clear" w:color="auto" w:fill="auto"/>
            <w:noWrap/>
            <w:hideMark/>
          </w:tcPr>
          <w:p w14:paraId="1B41DF9A" w14:textId="77777777" w:rsidR="0083748B" w:rsidRPr="00E91BA2" w:rsidRDefault="0083748B" w:rsidP="000553F8">
            <w:pPr>
              <w:jc w:val="right"/>
              <w:rPr>
                <w:rFonts w:ascii="Calibri" w:hAnsi="Calibri"/>
                <w:sz w:val="16"/>
              </w:rPr>
            </w:pPr>
            <w:r w:rsidRPr="00E91BA2">
              <w:rPr>
                <w:rFonts w:ascii="Calibri" w:hAnsi="Calibri"/>
                <w:sz w:val="16"/>
              </w:rPr>
              <w:t xml:space="preserve">$50,000 </w:t>
            </w:r>
          </w:p>
        </w:tc>
        <w:tc>
          <w:tcPr>
            <w:tcW w:w="1053" w:type="dxa"/>
            <w:tcBorders>
              <w:top w:val="nil"/>
              <w:left w:val="nil"/>
              <w:bottom w:val="single" w:sz="8" w:space="0" w:color="auto"/>
              <w:right w:val="single" w:sz="8" w:space="0" w:color="auto"/>
            </w:tcBorders>
            <w:shd w:val="clear" w:color="auto" w:fill="auto"/>
            <w:noWrap/>
            <w:hideMark/>
          </w:tcPr>
          <w:p w14:paraId="492BE2FF" w14:textId="77777777" w:rsidR="0083748B" w:rsidRPr="00E91BA2" w:rsidRDefault="0083748B" w:rsidP="000553F8">
            <w:pPr>
              <w:jc w:val="right"/>
              <w:rPr>
                <w:rFonts w:ascii="Calibri" w:hAnsi="Calibri"/>
                <w:sz w:val="16"/>
              </w:rPr>
            </w:pPr>
            <w:r w:rsidRPr="00E91BA2">
              <w:rPr>
                <w:rFonts w:ascii="Calibri" w:hAnsi="Calibri"/>
                <w:sz w:val="16"/>
              </w:rPr>
              <w:t xml:space="preserve">$25,000 </w:t>
            </w:r>
          </w:p>
        </w:tc>
        <w:tc>
          <w:tcPr>
            <w:tcW w:w="1053" w:type="dxa"/>
            <w:tcBorders>
              <w:top w:val="nil"/>
              <w:left w:val="nil"/>
              <w:bottom w:val="single" w:sz="8" w:space="0" w:color="auto"/>
              <w:right w:val="single" w:sz="8" w:space="0" w:color="auto"/>
            </w:tcBorders>
            <w:shd w:val="clear" w:color="auto" w:fill="auto"/>
            <w:noWrap/>
            <w:hideMark/>
          </w:tcPr>
          <w:p w14:paraId="33B0387D" w14:textId="77777777" w:rsidR="0083748B" w:rsidRPr="00E91BA2" w:rsidRDefault="0083748B" w:rsidP="000553F8">
            <w:pPr>
              <w:jc w:val="right"/>
              <w:rPr>
                <w:rFonts w:ascii="Calibri" w:hAnsi="Calibri"/>
                <w:sz w:val="16"/>
              </w:rPr>
            </w:pPr>
            <w:r w:rsidRPr="00E91BA2">
              <w:rPr>
                <w:rFonts w:ascii="Calibri" w:hAnsi="Calibri"/>
                <w:sz w:val="16"/>
              </w:rPr>
              <w:t xml:space="preserve">$10,000 </w:t>
            </w:r>
          </w:p>
        </w:tc>
        <w:tc>
          <w:tcPr>
            <w:tcW w:w="980" w:type="dxa"/>
            <w:tcBorders>
              <w:top w:val="nil"/>
              <w:left w:val="nil"/>
              <w:bottom w:val="single" w:sz="8" w:space="0" w:color="auto"/>
              <w:right w:val="single" w:sz="8" w:space="0" w:color="auto"/>
            </w:tcBorders>
            <w:shd w:val="clear" w:color="auto" w:fill="auto"/>
            <w:noWrap/>
            <w:hideMark/>
          </w:tcPr>
          <w:p w14:paraId="0A73E3D0" w14:textId="77777777" w:rsidR="0083748B" w:rsidRPr="00E91BA2" w:rsidRDefault="0083748B" w:rsidP="000553F8">
            <w:pPr>
              <w:jc w:val="right"/>
              <w:rPr>
                <w:rFonts w:ascii="Calibri" w:hAnsi="Calibri"/>
                <w:sz w:val="16"/>
              </w:rPr>
            </w:pPr>
            <w:r w:rsidRPr="00E91BA2">
              <w:rPr>
                <w:rFonts w:ascii="Calibri" w:hAnsi="Calibri"/>
                <w:sz w:val="16"/>
              </w:rPr>
              <w:t xml:space="preserve">$10,000 </w:t>
            </w:r>
          </w:p>
        </w:tc>
        <w:tc>
          <w:tcPr>
            <w:tcW w:w="942" w:type="dxa"/>
            <w:tcBorders>
              <w:top w:val="nil"/>
              <w:left w:val="nil"/>
              <w:bottom w:val="single" w:sz="8" w:space="0" w:color="auto"/>
              <w:right w:val="single" w:sz="8" w:space="0" w:color="auto"/>
            </w:tcBorders>
            <w:shd w:val="clear" w:color="auto" w:fill="auto"/>
            <w:noWrap/>
            <w:hideMark/>
          </w:tcPr>
          <w:p w14:paraId="1AF75238" w14:textId="77777777" w:rsidR="0083748B" w:rsidRPr="00E91BA2" w:rsidRDefault="0083748B"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auto" w:fill="auto"/>
            <w:noWrap/>
            <w:hideMark/>
          </w:tcPr>
          <w:p w14:paraId="1D19F5E7" w14:textId="77777777" w:rsidR="0083748B" w:rsidRPr="00E91BA2" w:rsidRDefault="0083748B" w:rsidP="000553F8">
            <w:pPr>
              <w:jc w:val="right"/>
              <w:rPr>
                <w:rFonts w:ascii="Calibri" w:hAnsi="Calibri"/>
                <w:sz w:val="16"/>
              </w:rPr>
            </w:pPr>
            <w:r w:rsidRPr="00E91BA2">
              <w:rPr>
                <w:rFonts w:ascii="Calibri" w:hAnsi="Calibri"/>
                <w:sz w:val="16"/>
              </w:rPr>
              <w:t xml:space="preserve">$100,000 </w:t>
            </w:r>
          </w:p>
        </w:tc>
        <w:tc>
          <w:tcPr>
            <w:tcW w:w="690" w:type="dxa"/>
            <w:tcBorders>
              <w:top w:val="nil"/>
              <w:left w:val="nil"/>
              <w:bottom w:val="single" w:sz="8" w:space="0" w:color="auto"/>
              <w:right w:val="single" w:sz="8" w:space="0" w:color="auto"/>
            </w:tcBorders>
            <w:shd w:val="clear" w:color="auto" w:fill="auto"/>
            <w:hideMark/>
          </w:tcPr>
          <w:p w14:paraId="07FB644E" w14:textId="77777777" w:rsidR="0083748B" w:rsidRPr="00E91BA2" w:rsidRDefault="0083748B" w:rsidP="000553F8">
            <w:pPr>
              <w:jc w:val="center"/>
              <w:rPr>
                <w:rFonts w:ascii="Calibri" w:hAnsi="Calibri"/>
                <w:sz w:val="16"/>
              </w:rPr>
            </w:pPr>
            <w:r w:rsidRPr="00E91BA2">
              <w:rPr>
                <w:rFonts w:ascii="Calibri" w:hAnsi="Calibri"/>
                <w:sz w:val="16"/>
              </w:rPr>
              <w:t>4</w:t>
            </w:r>
          </w:p>
        </w:tc>
      </w:tr>
      <w:tr w:rsidR="00DB77CA" w:rsidRPr="00E91BA2" w14:paraId="307BC779" w14:textId="77777777" w:rsidTr="009E49A2">
        <w:trPr>
          <w:trHeight w:val="225"/>
        </w:trPr>
        <w:tc>
          <w:tcPr>
            <w:tcW w:w="1334" w:type="dxa"/>
            <w:vMerge/>
            <w:tcBorders>
              <w:top w:val="nil"/>
              <w:left w:val="single" w:sz="8" w:space="0" w:color="auto"/>
              <w:bottom w:val="double" w:sz="6" w:space="0" w:color="000000"/>
              <w:right w:val="single" w:sz="8" w:space="0" w:color="auto"/>
            </w:tcBorders>
            <w:hideMark/>
          </w:tcPr>
          <w:p w14:paraId="0C14AB0C" w14:textId="77777777" w:rsidR="0083748B" w:rsidRPr="00E91BA2" w:rsidRDefault="0083748B" w:rsidP="000553F8">
            <w:pPr>
              <w:rPr>
                <w:rFonts w:ascii="Calibri" w:hAnsi="Calibri"/>
                <w:color w:val="000000"/>
                <w:sz w:val="16"/>
              </w:rPr>
            </w:pPr>
          </w:p>
        </w:tc>
        <w:tc>
          <w:tcPr>
            <w:tcW w:w="1147" w:type="dxa"/>
            <w:vMerge/>
            <w:tcBorders>
              <w:top w:val="nil"/>
              <w:left w:val="single" w:sz="8" w:space="0" w:color="auto"/>
              <w:bottom w:val="nil"/>
              <w:right w:val="single" w:sz="8" w:space="0" w:color="auto"/>
            </w:tcBorders>
            <w:hideMark/>
          </w:tcPr>
          <w:p w14:paraId="0FF2A00A" w14:textId="77777777" w:rsidR="0083748B" w:rsidRPr="00E91BA2" w:rsidRDefault="0083748B" w:rsidP="000553F8">
            <w:pPr>
              <w:rPr>
                <w:rFonts w:ascii="Calibri" w:hAnsi="Calibri"/>
                <w:sz w:val="16"/>
              </w:rPr>
            </w:pPr>
          </w:p>
        </w:tc>
        <w:tc>
          <w:tcPr>
            <w:tcW w:w="683" w:type="dxa"/>
            <w:vMerge/>
            <w:tcBorders>
              <w:top w:val="nil"/>
              <w:left w:val="single" w:sz="8" w:space="0" w:color="auto"/>
              <w:bottom w:val="nil"/>
              <w:right w:val="single" w:sz="8" w:space="0" w:color="auto"/>
            </w:tcBorders>
            <w:hideMark/>
          </w:tcPr>
          <w:p w14:paraId="69F24758" w14:textId="77777777" w:rsidR="0083748B" w:rsidRPr="00E91BA2" w:rsidRDefault="0083748B" w:rsidP="000553F8">
            <w:pPr>
              <w:rPr>
                <w:rFonts w:ascii="Calibri" w:hAnsi="Calibri"/>
                <w:sz w:val="16"/>
              </w:rPr>
            </w:pPr>
          </w:p>
        </w:tc>
        <w:tc>
          <w:tcPr>
            <w:tcW w:w="632" w:type="dxa"/>
            <w:vMerge/>
            <w:tcBorders>
              <w:top w:val="nil"/>
              <w:left w:val="single" w:sz="8" w:space="0" w:color="auto"/>
              <w:bottom w:val="single" w:sz="8" w:space="0" w:color="000000"/>
              <w:right w:val="single" w:sz="8" w:space="0" w:color="auto"/>
            </w:tcBorders>
            <w:hideMark/>
          </w:tcPr>
          <w:p w14:paraId="0EA7DF27" w14:textId="77777777" w:rsidR="0083748B" w:rsidRPr="00E91BA2" w:rsidRDefault="0083748B"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59288906" w14:textId="77777777" w:rsidR="0083748B" w:rsidRPr="00E91BA2" w:rsidRDefault="0083748B" w:rsidP="000553F8">
            <w:pPr>
              <w:jc w:val="both"/>
              <w:rPr>
                <w:rFonts w:ascii="Calibri" w:hAnsi="Calibri"/>
                <w:sz w:val="16"/>
              </w:rPr>
            </w:pPr>
            <w:r w:rsidRPr="00E91BA2">
              <w:rPr>
                <w:rFonts w:ascii="Calibri" w:hAnsi="Calibri"/>
                <w:sz w:val="16"/>
              </w:rPr>
              <w:t>75700</w:t>
            </w:r>
          </w:p>
        </w:tc>
        <w:tc>
          <w:tcPr>
            <w:tcW w:w="1503" w:type="dxa"/>
            <w:tcBorders>
              <w:top w:val="nil"/>
              <w:left w:val="nil"/>
              <w:bottom w:val="single" w:sz="8" w:space="0" w:color="auto"/>
              <w:right w:val="single" w:sz="8" w:space="0" w:color="auto"/>
            </w:tcBorders>
            <w:shd w:val="clear" w:color="auto" w:fill="auto"/>
            <w:hideMark/>
          </w:tcPr>
          <w:p w14:paraId="031D8B51" w14:textId="77777777" w:rsidR="0083748B" w:rsidRPr="00E91BA2" w:rsidRDefault="0083748B" w:rsidP="000553F8">
            <w:pPr>
              <w:rPr>
                <w:rFonts w:ascii="Calibri" w:hAnsi="Calibri"/>
                <w:sz w:val="16"/>
              </w:rPr>
            </w:pPr>
            <w:r w:rsidRPr="00E91BA2">
              <w:rPr>
                <w:rFonts w:ascii="Calibri" w:hAnsi="Calibri"/>
                <w:sz w:val="16"/>
              </w:rPr>
              <w:t>Training and workshops</w:t>
            </w:r>
          </w:p>
        </w:tc>
        <w:tc>
          <w:tcPr>
            <w:tcW w:w="1203" w:type="dxa"/>
            <w:tcBorders>
              <w:top w:val="nil"/>
              <w:left w:val="nil"/>
              <w:bottom w:val="single" w:sz="8" w:space="0" w:color="auto"/>
              <w:right w:val="single" w:sz="8" w:space="0" w:color="auto"/>
            </w:tcBorders>
            <w:shd w:val="clear" w:color="auto" w:fill="auto"/>
            <w:noWrap/>
            <w:hideMark/>
          </w:tcPr>
          <w:p w14:paraId="1F7657A1" w14:textId="77777777" w:rsidR="0083748B" w:rsidRPr="00E91BA2" w:rsidRDefault="0083748B" w:rsidP="000553F8">
            <w:pPr>
              <w:jc w:val="right"/>
              <w:rPr>
                <w:rFonts w:ascii="Calibri" w:hAnsi="Calibri"/>
                <w:sz w:val="16"/>
              </w:rPr>
            </w:pPr>
            <w:r w:rsidRPr="00E91BA2">
              <w:rPr>
                <w:rFonts w:ascii="Calibri" w:hAnsi="Calibri"/>
                <w:sz w:val="16"/>
              </w:rPr>
              <w:t xml:space="preserve">$20,000 </w:t>
            </w:r>
          </w:p>
        </w:tc>
        <w:tc>
          <w:tcPr>
            <w:tcW w:w="1053" w:type="dxa"/>
            <w:tcBorders>
              <w:top w:val="nil"/>
              <w:left w:val="nil"/>
              <w:bottom w:val="single" w:sz="8" w:space="0" w:color="auto"/>
              <w:right w:val="single" w:sz="8" w:space="0" w:color="auto"/>
            </w:tcBorders>
            <w:shd w:val="clear" w:color="auto" w:fill="auto"/>
            <w:noWrap/>
            <w:hideMark/>
          </w:tcPr>
          <w:p w14:paraId="1A0C6D9F" w14:textId="77777777" w:rsidR="0083748B" w:rsidRPr="00E91BA2" w:rsidRDefault="0083748B" w:rsidP="000553F8">
            <w:pPr>
              <w:jc w:val="right"/>
              <w:rPr>
                <w:rFonts w:ascii="Calibri" w:hAnsi="Calibri"/>
                <w:sz w:val="16"/>
              </w:rPr>
            </w:pPr>
            <w:r w:rsidRPr="00E91BA2">
              <w:rPr>
                <w:rFonts w:ascii="Calibri" w:hAnsi="Calibri"/>
                <w:sz w:val="16"/>
              </w:rPr>
              <w:t xml:space="preserve">$50,000 </w:t>
            </w:r>
          </w:p>
        </w:tc>
        <w:tc>
          <w:tcPr>
            <w:tcW w:w="1053" w:type="dxa"/>
            <w:tcBorders>
              <w:top w:val="nil"/>
              <w:left w:val="nil"/>
              <w:bottom w:val="single" w:sz="8" w:space="0" w:color="auto"/>
              <w:right w:val="single" w:sz="8" w:space="0" w:color="auto"/>
            </w:tcBorders>
            <w:shd w:val="clear" w:color="auto" w:fill="auto"/>
            <w:noWrap/>
            <w:hideMark/>
          </w:tcPr>
          <w:p w14:paraId="69D624BB" w14:textId="77777777" w:rsidR="0083748B" w:rsidRPr="00E91BA2" w:rsidRDefault="0083748B" w:rsidP="000553F8">
            <w:pPr>
              <w:jc w:val="right"/>
              <w:rPr>
                <w:rFonts w:ascii="Calibri" w:hAnsi="Calibri"/>
                <w:sz w:val="16"/>
              </w:rPr>
            </w:pPr>
            <w:r w:rsidRPr="00E91BA2">
              <w:rPr>
                <w:rFonts w:ascii="Calibri" w:hAnsi="Calibri"/>
                <w:sz w:val="16"/>
              </w:rPr>
              <w:t xml:space="preserve">$30,000 </w:t>
            </w:r>
          </w:p>
        </w:tc>
        <w:tc>
          <w:tcPr>
            <w:tcW w:w="1053" w:type="dxa"/>
            <w:tcBorders>
              <w:top w:val="nil"/>
              <w:left w:val="nil"/>
              <w:bottom w:val="single" w:sz="8" w:space="0" w:color="auto"/>
              <w:right w:val="single" w:sz="8" w:space="0" w:color="auto"/>
            </w:tcBorders>
            <w:shd w:val="clear" w:color="auto" w:fill="auto"/>
            <w:noWrap/>
            <w:hideMark/>
          </w:tcPr>
          <w:p w14:paraId="574C0E12" w14:textId="77777777" w:rsidR="0083748B" w:rsidRPr="00E91BA2" w:rsidRDefault="0083748B" w:rsidP="000553F8">
            <w:pPr>
              <w:jc w:val="right"/>
              <w:rPr>
                <w:rFonts w:ascii="Calibri" w:hAnsi="Calibri"/>
                <w:sz w:val="16"/>
              </w:rPr>
            </w:pPr>
            <w:r w:rsidRPr="00E91BA2">
              <w:rPr>
                <w:rFonts w:ascii="Calibri" w:hAnsi="Calibri"/>
                <w:sz w:val="16"/>
              </w:rPr>
              <w:t xml:space="preserve">$20,000 </w:t>
            </w:r>
          </w:p>
        </w:tc>
        <w:tc>
          <w:tcPr>
            <w:tcW w:w="980" w:type="dxa"/>
            <w:tcBorders>
              <w:top w:val="nil"/>
              <w:left w:val="nil"/>
              <w:bottom w:val="single" w:sz="8" w:space="0" w:color="auto"/>
              <w:right w:val="single" w:sz="8" w:space="0" w:color="auto"/>
            </w:tcBorders>
            <w:shd w:val="clear" w:color="auto" w:fill="auto"/>
            <w:noWrap/>
            <w:hideMark/>
          </w:tcPr>
          <w:p w14:paraId="1BC4B736" w14:textId="77777777" w:rsidR="0083748B" w:rsidRPr="00E91BA2" w:rsidRDefault="0083748B" w:rsidP="000553F8">
            <w:pPr>
              <w:jc w:val="right"/>
              <w:rPr>
                <w:rFonts w:ascii="Calibri" w:hAnsi="Calibri"/>
                <w:sz w:val="16"/>
              </w:rPr>
            </w:pPr>
            <w:r w:rsidRPr="00E91BA2">
              <w:rPr>
                <w:rFonts w:ascii="Calibri" w:hAnsi="Calibri"/>
                <w:sz w:val="16"/>
              </w:rPr>
              <w:t xml:space="preserve">$20,000 </w:t>
            </w:r>
          </w:p>
        </w:tc>
        <w:tc>
          <w:tcPr>
            <w:tcW w:w="942" w:type="dxa"/>
            <w:tcBorders>
              <w:top w:val="nil"/>
              <w:left w:val="nil"/>
              <w:bottom w:val="single" w:sz="8" w:space="0" w:color="auto"/>
              <w:right w:val="single" w:sz="8" w:space="0" w:color="auto"/>
            </w:tcBorders>
            <w:shd w:val="clear" w:color="auto" w:fill="auto"/>
            <w:noWrap/>
            <w:hideMark/>
          </w:tcPr>
          <w:p w14:paraId="64B550F5" w14:textId="77777777" w:rsidR="0083748B" w:rsidRPr="00E91BA2" w:rsidRDefault="0083748B"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auto" w:fill="auto"/>
            <w:noWrap/>
            <w:hideMark/>
          </w:tcPr>
          <w:p w14:paraId="1AEFA5A4" w14:textId="77777777" w:rsidR="0083748B" w:rsidRPr="00E91BA2" w:rsidRDefault="0083748B" w:rsidP="000553F8">
            <w:pPr>
              <w:jc w:val="right"/>
              <w:rPr>
                <w:rFonts w:ascii="Calibri" w:hAnsi="Calibri"/>
                <w:sz w:val="16"/>
              </w:rPr>
            </w:pPr>
            <w:r w:rsidRPr="00E91BA2">
              <w:rPr>
                <w:rFonts w:ascii="Calibri" w:hAnsi="Calibri"/>
                <w:sz w:val="16"/>
              </w:rPr>
              <w:t xml:space="preserve">$140,000 </w:t>
            </w:r>
          </w:p>
        </w:tc>
        <w:tc>
          <w:tcPr>
            <w:tcW w:w="690" w:type="dxa"/>
            <w:tcBorders>
              <w:top w:val="nil"/>
              <w:left w:val="nil"/>
              <w:bottom w:val="single" w:sz="8" w:space="0" w:color="auto"/>
              <w:right w:val="single" w:sz="8" w:space="0" w:color="auto"/>
            </w:tcBorders>
            <w:shd w:val="clear" w:color="auto" w:fill="auto"/>
            <w:hideMark/>
          </w:tcPr>
          <w:p w14:paraId="76B247DC" w14:textId="77777777" w:rsidR="0083748B" w:rsidRPr="00E91BA2" w:rsidRDefault="0083748B" w:rsidP="000553F8">
            <w:pPr>
              <w:jc w:val="center"/>
              <w:rPr>
                <w:rFonts w:ascii="Calibri" w:hAnsi="Calibri"/>
                <w:sz w:val="16"/>
              </w:rPr>
            </w:pPr>
            <w:r w:rsidRPr="00E91BA2">
              <w:rPr>
                <w:rFonts w:ascii="Calibri" w:hAnsi="Calibri"/>
                <w:sz w:val="16"/>
              </w:rPr>
              <w:t>5</w:t>
            </w:r>
          </w:p>
        </w:tc>
      </w:tr>
      <w:tr w:rsidR="00DB77CA" w:rsidRPr="00E91BA2" w14:paraId="5C3F2EA9" w14:textId="77777777" w:rsidTr="009E49A2">
        <w:trPr>
          <w:trHeight w:val="243"/>
        </w:trPr>
        <w:tc>
          <w:tcPr>
            <w:tcW w:w="1334" w:type="dxa"/>
            <w:vMerge/>
            <w:tcBorders>
              <w:top w:val="nil"/>
              <w:left w:val="single" w:sz="8" w:space="0" w:color="auto"/>
              <w:bottom w:val="double" w:sz="6" w:space="0" w:color="000000"/>
              <w:right w:val="single" w:sz="8" w:space="0" w:color="auto"/>
            </w:tcBorders>
            <w:hideMark/>
          </w:tcPr>
          <w:p w14:paraId="17A02CE0" w14:textId="77777777" w:rsidR="0083748B" w:rsidRPr="00E91BA2" w:rsidRDefault="0083748B" w:rsidP="000553F8">
            <w:pPr>
              <w:rPr>
                <w:rFonts w:ascii="Calibri" w:hAnsi="Calibri"/>
                <w:color w:val="000000"/>
                <w:sz w:val="16"/>
              </w:rPr>
            </w:pPr>
          </w:p>
        </w:tc>
        <w:tc>
          <w:tcPr>
            <w:tcW w:w="1147" w:type="dxa"/>
            <w:vMerge/>
            <w:tcBorders>
              <w:top w:val="nil"/>
              <w:left w:val="single" w:sz="8" w:space="0" w:color="auto"/>
              <w:bottom w:val="nil"/>
              <w:right w:val="single" w:sz="8" w:space="0" w:color="auto"/>
            </w:tcBorders>
            <w:hideMark/>
          </w:tcPr>
          <w:p w14:paraId="76E63E86" w14:textId="77777777" w:rsidR="0083748B" w:rsidRPr="00E91BA2" w:rsidRDefault="0083748B" w:rsidP="000553F8">
            <w:pPr>
              <w:rPr>
                <w:rFonts w:ascii="Calibri" w:hAnsi="Calibri"/>
                <w:sz w:val="16"/>
              </w:rPr>
            </w:pPr>
          </w:p>
        </w:tc>
        <w:tc>
          <w:tcPr>
            <w:tcW w:w="683" w:type="dxa"/>
            <w:vMerge/>
            <w:tcBorders>
              <w:top w:val="nil"/>
              <w:left w:val="single" w:sz="8" w:space="0" w:color="auto"/>
              <w:bottom w:val="nil"/>
              <w:right w:val="single" w:sz="8" w:space="0" w:color="auto"/>
            </w:tcBorders>
            <w:hideMark/>
          </w:tcPr>
          <w:p w14:paraId="79F9A0E0" w14:textId="77777777" w:rsidR="0083748B" w:rsidRPr="00E91BA2" w:rsidRDefault="0083748B" w:rsidP="000553F8">
            <w:pPr>
              <w:rPr>
                <w:rFonts w:ascii="Calibri" w:hAnsi="Calibri"/>
                <w:sz w:val="16"/>
              </w:rPr>
            </w:pPr>
          </w:p>
        </w:tc>
        <w:tc>
          <w:tcPr>
            <w:tcW w:w="632" w:type="dxa"/>
            <w:vMerge/>
            <w:tcBorders>
              <w:top w:val="nil"/>
              <w:left w:val="single" w:sz="8" w:space="0" w:color="auto"/>
              <w:bottom w:val="single" w:sz="8" w:space="0" w:color="000000"/>
              <w:right w:val="single" w:sz="8" w:space="0" w:color="auto"/>
            </w:tcBorders>
            <w:hideMark/>
          </w:tcPr>
          <w:p w14:paraId="789D9780" w14:textId="77777777" w:rsidR="0083748B" w:rsidRPr="00E91BA2" w:rsidRDefault="0083748B" w:rsidP="000553F8">
            <w:pPr>
              <w:rPr>
                <w:rFonts w:ascii="Calibri" w:hAnsi="Calibri"/>
                <w:sz w:val="16"/>
              </w:rPr>
            </w:pPr>
          </w:p>
        </w:tc>
        <w:tc>
          <w:tcPr>
            <w:tcW w:w="1027" w:type="dxa"/>
            <w:tcBorders>
              <w:top w:val="nil"/>
              <w:left w:val="nil"/>
              <w:bottom w:val="single" w:sz="8" w:space="0" w:color="auto"/>
              <w:right w:val="single" w:sz="8" w:space="0" w:color="auto"/>
            </w:tcBorders>
            <w:shd w:val="clear" w:color="000000" w:fill="F2F2F2"/>
            <w:noWrap/>
            <w:hideMark/>
          </w:tcPr>
          <w:p w14:paraId="50C9F984" w14:textId="77777777" w:rsidR="0083748B" w:rsidRPr="00E91BA2" w:rsidRDefault="0083748B" w:rsidP="000553F8">
            <w:pPr>
              <w:jc w:val="both"/>
              <w:rPr>
                <w:rFonts w:ascii="Calibri" w:hAnsi="Calibri"/>
                <w:b/>
                <w:sz w:val="16"/>
              </w:rPr>
            </w:pPr>
            <w:r w:rsidRPr="00E91BA2">
              <w:rPr>
                <w:rFonts w:ascii="Calibri" w:hAnsi="Calibri"/>
                <w:b/>
                <w:sz w:val="16"/>
              </w:rPr>
              <w:t> </w:t>
            </w:r>
          </w:p>
        </w:tc>
        <w:tc>
          <w:tcPr>
            <w:tcW w:w="1503" w:type="dxa"/>
            <w:tcBorders>
              <w:top w:val="nil"/>
              <w:left w:val="nil"/>
              <w:bottom w:val="single" w:sz="8" w:space="0" w:color="auto"/>
              <w:right w:val="single" w:sz="8" w:space="0" w:color="auto"/>
            </w:tcBorders>
            <w:shd w:val="clear" w:color="000000" w:fill="F2F2F2"/>
            <w:hideMark/>
          </w:tcPr>
          <w:p w14:paraId="6F762C12" w14:textId="77777777" w:rsidR="0083748B" w:rsidRPr="00E91BA2" w:rsidRDefault="00A82DDA" w:rsidP="000553F8">
            <w:pPr>
              <w:jc w:val="both"/>
              <w:rPr>
                <w:rFonts w:ascii="Calibri" w:hAnsi="Calibri"/>
                <w:b/>
                <w:sz w:val="16"/>
              </w:rPr>
            </w:pPr>
            <w:r w:rsidRPr="00E91BA2">
              <w:rPr>
                <w:rFonts w:ascii="Calibri" w:hAnsi="Calibri"/>
                <w:b/>
                <w:sz w:val="16"/>
              </w:rPr>
              <w:t xml:space="preserve">sub-total </w:t>
            </w:r>
            <w:r w:rsidR="0083748B" w:rsidRPr="00E91BA2">
              <w:rPr>
                <w:rFonts w:ascii="Calibri" w:hAnsi="Calibri"/>
                <w:b/>
                <w:sz w:val="16"/>
              </w:rPr>
              <w:t>outcome 1</w:t>
            </w:r>
          </w:p>
        </w:tc>
        <w:tc>
          <w:tcPr>
            <w:tcW w:w="1203" w:type="dxa"/>
            <w:tcBorders>
              <w:top w:val="nil"/>
              <w:left w:val="nil"/>
              <w:bottom w:val="single" w:sz="8" w:space="0" w:color="auto"/>
              <w:right w:val="single" w:sz="8" w:space="0" w:color="auto"/>
            </w:tcBorders>
            <w:shd w:val="clear" w:color="000000" w:fill="F2F2F2"/>
            <w:noWrap/>
            <w:hideMark/>
          </w:tcPr>
          <w:p w14:paraId="238596B1" w14:textId="77777777" w:rsidR="0083748B" w:rsidRPr="00E91BA2" w:rsidRDefault="0083748B" w:rsidP="000553F8">
            <w:pPr>
              <w:jc w:val="right"/>
              <w:rPr>
                <w:rFonts w:ascii="Calibri" w:hAnsi="Calibri"/>
                <w:b/>
                <w:sz w:val="16"/>
              </w:rPr>
            </w:pPr>
            <w:r w:rsidRPr="00E91BA2">
              <w:rPr>
                <w:rFonts w:ascii="Calibri" w:hAnsi="Calibri"/>
                <w:b/>
                <w:sz w:val="16"/>
              </w:rPr>
              <w:t xml:space="preserve">$193,000 </w:t>
            </w:r>
          </w:p>
        </w:tc>
        <w:tc>
          <w:tcPr>
            <w:tcW w:w="1053" w:type="dxa"/>
            <w:tcBorders>
              <w:top w:val="nil"/>
              <w:left w:val="nil"/>
              <w:bottom w:val="single" w:sz="8" w:space="0" w:color="auto"/>
              <w:right w:val="single" w:sz="8" w:space="0" w:color="auto"/>
            </w:tcBorders>
            <w:shd w:val="clear" w:color="000000" w:fill="F2F2F2"/>
            <w:noWrap/>
            <w:hideMark/>
          </w:tcPr>
          <w:p w14:paraId="56F2CA5C" w14:textId="77777777" w:rsidR="0083748B" w:rsidRPr="00E91BA2" w:rsidRDefault="0083748B" w:rsidP="000553F8">
            <w:pPr>
              <w:jc w:val="right"/>
              <w:rPr>
                <w:rFonts w:ascii="Calibri" w:hAnsi="Calibri"/>
                <w:b/>
                <w:sz w:val="16"/>
              </w:rPr>
            </w:pPr>
            <w:r w:rsidRPr="00E91BA2">
              <w:rPr>
                <w:rFonts w:ascii="Calibri" w:hAnsi="Calibri"/>
                <w:b/>
                <w:sz w:val="16"/>
              </w:rPr>
              <w:t xml:space="preserve">$355,000 </w:t>
            </w:r>
          </w:p>
        </w:tc>
        <w:tc>
          <w:tcPr>
            <w:tcW w:w="1053" w:type="dxa"/>
            <w:tcBorders>
              <w:top w:val="nil"/>
              <w:left w:val="nil"/>
              <w:bottom w:val="single" w:sz="8" w:space="0" w:color="auto"/>
              <w:right w:val="single" w:sz="8" w:space="0" w:color="auto"/>
            </w:tcBorders>
            <w:shd w:val="clear" w:color="000000" w:fill="F2F2F2"/>
            <w:noWrap/>
            <w:hideMark/>
          </w:tcPr>
          <w:p w14:paraId="3B49FEE5" w14:textId="77777777" w:rsidR="0083748B" w:rsidRPr="00E91BA2" w:rsidRDefault="0083748B" w:rsidP="000553F8">
            <w:pPr>
              <w:jc w:val="right"/>
              <w:rPr>
                <w:rFonts w:ascii="Calibri" w:hAnsi="Calibri"/>
                <w:b/>
                <w:sz w:val="16"/>
              </w:rPr>
            </w:pPr>
            <w:r w:rsidRPr="00E91BA2">
              <w:rPr>
                <w:rFonts w:ascii="Calibri" w:hAnsi="Calibri"/>
                <w:b/>
                <w:sz w:val="16"/>
              </w:rPr>
              <w:t xml:space="preserve">$225,000 </w:t>
            </w:r>
          </w:p>
        </w:tc>
        <w:tc>
          <w:tcPr>
            <w:tcW w:w="1053" w:type="dxa"/>
            <w:tcBorders>
              <w:top w:val="nil"/>
              <w:left w:val="nil"/>
              <w:bottom w:val="single" w:sz="8" w:space="0" w:color="auto"/>
              <w:right w:val="single" w:sz="8" w:space="0" w:color="auto"/>
            </w:tcBorders>
            <w:shd w:val="clear" w:color="000000" w:fill="F2F2F2"/>
            <w:noWrap/>
            <w:hideMark/>
          </w:tcPr>
          <w:p w14:paraId="20C45802" w14:textId="77777777" w:rsidR="0083748B" w:rsidRPr="00E91BA2" w:rsidRDefault="0083748B" w:rsidP="000553F8">
            <w:pPr>
              <w:jc w:val="right"/>
              <w:rPr>
                <w:rFonts w:ascii="Calibri" w:hAnsi="Calibri"/>
                <w:b/>
                <w:sz w:val="16"/>
              </w:rPr>
            </w:pPr>
            <w:r w:rsidRPr="00E91BA2">
              <w:rPr>
                <w:rFonts w:ascii="Calibri" w:hAnsi="Calibri"/>
                <w:b/>
                <w:sz w:val="16"/>
              </w:rPr>
              <w:t xml:space="preserve">$195,607 </w:t>
            </w:r>
          </w:p>
        </w:tc>
        <w:tc>
          <w:tcPr>
            <w:tcW w:w="980" w:type="dxa"/>
            <w:tcBorders>
              <w:top w:val="nil"/>
              <w:left w:val="nil"/>
              <w:bottom w:val="single" w:sz="8" w:space="0" w:color="auto"/>
              <w:right w:val="single" w:sz="8" w:space="0" w:color="auto"/>
            </w:tcBorders>
            <w:shd w:val="clear" w:color="000000" w:fill="F2F2F2"/>
            <w:noWrap/>
            <w:hideMark/>
          </w:tcPr>
          <w:p w14:paraId="2770FCC6" w14:textId="77777777" w:rsidR="0083748B" w:rsidRPr="00E91BA2" w:rsidRDefault="0083748B" w:rsidP="000553F8">
            <w:pPr>
              <w:jc w:val="right"/>
              <w:rPr>
                <w:rFonts w:ascii="Calibri" w:hAnsi="Calibri"/>
                <w:b/>
                <w:sz w:val="16"/>
              </w:rPr>
            </w:pPr>
            <w:r w:rsidRPr="00E91BA2">
              <w:rPr>
                <w:rFonts w:ascii="Calibri" w:hAnsi="Calibri"/>
                <w:b/>
                <w:sz w:val="16"/>
              </w:rPr>
              <w:t xml:space="preserve">$85,000 </w:t>
            </w:r>
          </w:p>
        </w:tc>
        <w:tc>
          <w:tcPr>
            <w:tcW w:w="942" w:type="dxa"/>
            <w:tcBorders>
              <w:top w:val="nil"/>
              <w:left w:val="nil"/>
              <w:bottom w:val="single" w:sz="8" w:space="0" w:color="auto"/>
              <w:right w:val="single" w:sz="8" w:space="0" w:color="auto"/>
            </w:tcBorders>
            <w:shd w:val="clear" w:color="000000" w:fill="F2F2F2"/>
            <w:noWrap/>
            <w:hideMark/>
          </w:tcPr>
          <w:p w14:paraId="349E0CAD" w14:textId="77777777" w:rsidR="0083748B" w:rsidRPr="00E91BA2" w:rsidRDefault="0083748B" w:rsidP="000553F8">
            <w:pPr>
              <w:jc w:val="right"/>
              <w:rPr>
                <w:rFonts w:ascii="Calibri" w:hAnsi="Calibri"/>
                <w:b/>
                <w:sz w:val="16"/>
              </w:rPr>
            </w:pPr>
            <w:r w:rsidRPr="00E91BA2">
              <w:rPr>
                <w:rFonts w:ascii="Calibri" w:hAnsi="Calibri"/>
                <w:b/>
                <w:sz w:val="16"/>
              </w:rPr>
              <w:t xml:space="preserve">$2,000 </w:t>
            </w:r>
          </w:p>
        </w:tc>
        <w:tc>
          <w:tcPr>
            <w:tcW w:w="1090" w:type="dxa"/>
            <w:tcBorders>
              <w:top w:val="nil"/>
              <w:left w:val="nil"/>
              <w:bottom w:val="single" w:sz="8" w:space="0" w:color="auto"/>
              <w:right w:val="single" w:sz="8" w:space="0" w:color="auto"/>
            </w:tcBorders>
            <w:shd w:val="clear" w:color="000000" w:fill="F2F2F2"/>
            <w:noWrap/>
            <w:hideMark/>
          </w:tcPr>
          <w:p w14:paraId="2E590D09" w14:textId="77777777" w:rsidR="0083748B" w:rsidRPr="00E91BA2" w:rsidRDefault="0083748B" w:rsidP="000553F8">
            <w:pPr>
              <w:jc w:val="right"/>
              <w:rPr>
                <w:rFonts w:ascii="Calibri" w:hAnsi="Calibri"/>
                <w:b/>
                <w:sz w:val="16"/>
              </w:rPr>
            </w:pPr>
            <w:r w:rsidRPr="00E91BA2">
              <w:rPr>
                <w:rFonts w:ascii="Calibri" w:hAnsi="Calibri"/>
                <w:b/>
                <w:sz w:val="16"/>
              </w:rPr>
              <w:t xml:space="preserve">$1,055,607 </w:t>
            </w:r>
          </w:p>
        </w:tc>
        <w:tc>
          <w:tcPr>
            <w:tcW w:w="690" w:type="dxa"/>
            <w:tcBorders>
              <w:top w:val="nil"/>
              <w:left w:val="nil"/>
              <w:bottom w:val="single" w:sz="8" w:space="0" w:color="auto"/>
              <w:right w:val="single" w:sz="8" w:space="0" w:color="auto"/>
            </w:tcBorders>
            <w:shd w:val="clear" w:color="000000" w:fill="F2F2F2"/>
            <w:hideMark/>
          </w:tcPr>
          <w:p w14:paraId="2955D0FC" w14:textId="77777777" w:rsidR="0083748B" w:rsidRPr="00E91BA2" w:rsidRDefault="0083748B" w:rsidP="000553F8">
            <w:pPr>
              <w:jc w:val="center"/>
              <w:rPr>
                <w:rFonts w:ascii="Calibri" w:hAnsi="Calibri"/>
                <w:sz w:val="16"/>
              </w:rPr>
            </w:pPr>
            <w:r w:rsidRPr="00E91BA2">
              <w:rPr>
                <w:rFonts w:ascii="Calibri" w:hAnsi="Calibri"/>
                <w:sz w:val="16"/>
              </w:rPr>
              <w:t> </w:t>
            </w:r>
          </w:p>
        </w:tc>
      </w:tr>
      <w:tr w:rsidR="00DB77CA" w:rsidRPr="00E91BA2" w14:paraId="07001160" w14:textId="77777777" w:rsidTr="009E49A2">
        <w:trPr>
          <w:trHeight w:val="252"/>
        </w:trPr>
        <w:tc>
          <w:tcPr>
            <w:tcW w:w="1334" w:type="dxa"/>
            <w:vMerge/>
            <w:tcBorders>
              <w:top w:val="nil"/>
              <w:left w:val="single" w:sz="8" w:space="0" w:color="auto"/>
              <w:bottom w:val="double" w:sz="6" w:space="0" w:color="000000"/>
              <w:right w:val="single" w:sz="8" w:space="0" w:color="auto"/>
            </w:tcBorders>
            <w:hideMark/>
          </w:tcPr>
          <w:p w14:paraId="7EEDDE6F" w14:textId="77777777" w:rsidR="0083748B" w:rsidRPr="00E91BA2" w:rsidRDefault="0083748B" w:rsidP="000553F8">
            <w:pPr>
              <w:rPr>
                <w:rFonts w:ascii="Calibri" w:hAnsi="Calibri"/>
                <w:color w:val="000000"/>
                <w:sz w:val="16"/>
              </w:rPr>
            </w:pPr>
          </w:p>
        </w:tc>
        <w:tc>
          <w:tcPr>
            <w:tcW w:w="1147" w:type="dxa"/>
            <w:tcBorders>
              <w:top w:val="nil"/>
              <w:left w:val="nil"/>
              <w:bottom w:val="nil"/>
              <w:right w:val="single" w:sz="8" w:space="0" w:color="auto"/>
            </w:tcBorders>
            <w:shd w:val="clear" w:color="auto" w:fill="auto"/>
            <w:hideMark/>
          </w:tcPr>
          <w:p w14:paraId="067B4EC0" w14:textId="77777777" w:rsidR="0083748B" w:rsidRPr="00E91BA2" w:rsidRDefault="0083748B" w:rsidP="000553F8">
            <w:pPr>
              <w:jc w:val="center"/>
              <w:rPr>
                <w:rFonts w:ascii="Calibri" w:hAnsi="Calibri"/>
                <w:sz w:val="16"/>
              </w:rPr>
            </w:pPr>
            <w:r w:rsidRPr="00E91BA2">
              <w:rPr>
                <w:rFonts w:ascii="Calibri" w:hAnsi="Calibri"/>
                <w:sz w:val="16"/>
              </w:rPr>
              <w:t> </w:t>
            </w:r>
          </w:p>
        </w:tc>
        <w:tc>
          <w:tcPr>
            <w:tcW w:w="683" w:type="dxa"/>
            <w:tcBorders>
              <w:top w:val="nil"/>
              <w:left w:val="nil"/>
              <w:bottom w:val="nil"/>
              <w:right w:val="single" w:sz="8" w:space="0" w:color="auto"/>
            </w:tcBorders>
            <w:shd w:val="clear" w:color="auto" w:fill="auto"/>
            <w:hideMark/>
          </w:tcPr>
          <w:p w14:paraId="4388CA21" w14:textId="77777777" w:rsidR="0083748B" w:rsidRPr="00E91BA2" w:rsidRDefault="0083748B" w:rsidP="000553F8">
            <w:pPr>
              <w:jc w:val="center"/>
              <w:rPr>
                <w:rFonts w:ascii="Calibri" w:hAnsi="Calibri"/>
                <w:sz w:val="16"/>
              </w:rPr>
            </w:pPr>
            <w:r w:rsidRPr="00E91BA2">
              <w:rPr>
                <w:rFonts w:ascii="Calibri" w:hAnsi="Calibri"/>
                <w:sz w:val="16"/>
              </w:rPr>
              <w:t> </w:t>
            </w:r>
          </w:p>
        </w:tc>
        <w:tc>
          <w:tcPr>
            <w:tcW w:w="632" w:type="dxa"/>
            <w:vMerge w:val="restart"/>
            <w:tcBorders>
              <w:top w:val="nil"/>
              <w:left w:val="single" w:sz="8" w:space="0" w:color="auto"/>
              <w:bottom w:val="nil"/>
              <w:right w:val="single" w:sz="8" w:space="0" w:color="auto"/>
            </w:tcBorders>
            <w:shd w:val="clear" w:color="auto" w:fill="auto"/>
            <w:hideMark/>
          </w:tcPr>
          <w:p w14:paraId="71BF3E89" w14:textId="77777777" w:rsidR="0083748B" w:rsidRPr="00E91BA2" w:rsidRDefault="0083748B" w:rsidP="000553F8">
            <w:pPr>
              <w:jc w:val="center"/>
              <w:rPr>
                <w:rFonts w:ascii="Calibri" w:hAnsi="Calibri"/>
                <w:sz w:val="16"/>
              </w:rPr>
            </w:pPr>
            <w:r w:rsidRPr="00E91BA2">
              <w:rPr>
                <w:rFonts w:ascii="Calibri" w:hAnsi="Calibri"/>
                <w:sz w:val="16"/>
              </w:rPr>
              <w:t>UNDP</w:t>
            </w:r>
          </w:p>
        </w:tc>
        <w:tc>
          <w:tcPr>
            <w:tcW w:w="1027" w:type="dxa"/>
            <w:tcBorders>
              <w:top w:val="nil"/>
              <w:left w:val="nil"/>
              <w:bottom w:val="single" w:sz="8" w:space="0" w:color="auto"/>
              <w:right w:val="single" w:sz="8" w:space="0" w:color="auto"/>
            </w:tcBorders>
            <w:shd w:val="clear" w:color="auto" w:fill="auto"/>
            <w:noWrap/>
            <w:hideMark/>
          </w:tcPr>
          <w:p w14:paraId="50CEF2D9" w14:textId="77777777" w:rsidR="0083748B" w:rsidRPr="00E91BA2" w:rsidRDefault="0083748B" w:rsidP="000553F8">
            <w:pPr>
              <w:jc w:val="both"/>
              <w:rPr>
                <w:rFonts w:ascii="Calibri" w:hAnsi="Calibri"/>
                <w:sz w:val="16"/>
              </w:rPr>
            </w:pPr>
            <w:r w:rsidRPr="00E91BA2">
              <w:rPr>
                <w:rFonts w:ascii="Calibri" w:hAnsi="Calibri"/>
                <w:sz w:val="16"/>
              </w:rPr>
              <w:t>71200</w:t>
            </w:r>
          </w:p>
        </w:tc>
        <w:tc>
          <w:tcPr>
            <w:tcW w:w="1503" w:type="dxa"/>
            <w:tcBorders>
              <w:top w:val="nil"/>
              <w:left w:val="nil"/>
              <w:bottom w:val="single" w:sz="8" w:space="0" w:color="auto"/>
              <w:right w:val="single" w:sz="8" w:space="0" w:color="auto"/>
            </w:tcBorders>
            <w:shd w:val="clear" w:color="auto" w:fill="auto"/>
            <w:hideMark/>
          </w:tcPr>
          <w:p w14:paraId="2E474A05" w14:textId="77777777" w:rsidR="0083748B" w:rsidRPr="00E91BA2" w:rsidRDefault="0083748B" w:rsidP="000553F8">
            <w:pPr>
              <w:jc w:val="both"/>
              <w:rPr>
                <w:rFonts w:ascii="Calibri" w:hAnsi="Calibri"/>
                <w:sz w:val="16"/>
              </w:rPr>
            </w:pPr>
            <w:r w:rsidRPr="00E91BA2">
              <w:rPr>
                <w:rFonts w:ascii="Calibri" w:hAnsi="Calibri"/>
                <w:sz w:val="16"/>
              </w:rPr>
              <w:t>International Consultants</w:t>
            </w:r>
          </w:p>
        </w:tc>
        <w:tc>
          <w:tcPr>
            <w:tcW w:w="1203" w:type="dxa"/>
            <w:tcBorders>
              <w:top w:val="nil"/>
              <w:left w:val="nil"/>
              <w:bottom w:val="single" w:sz="8" w:space="0" w:color="auto"/>
              <w:right w:val="single" w:sz="8" w:space="0" w:color="auto"/>
            </w:tcBorders>
            <w:shd w:val="clear" w:color="auto" w:fill="auto"/>
            <w:noWrap/>
            <w:hideMark/>
          </w:tcPr>
          <w:p w14:paraId="7FEF7DD3" w14:textId="77777777" w:rsidR="0083748B" w:rsidRPr="00E91BA2" w:rsidRDefault="0083748B" w:rsidP="000553F8">
            <w:pPr>
              <w:jc w:val="right"/>
              <w:rPr>
                <w:rFonts w:ascii="Calibri" w:hAnsi="Calibri"/>
                <w:sz w:val="16"/>
              </w:rPr>
            </w:pPr>
            <w:r w:rsidRPr="00E91BA2">
              <w:rPr>
                <w:rFonts w:ascii="Calibri" w:hAnsi="Calibri"/>
                <w:sz w:val="16"/>
              </w:rPr>
              <w:t xml:space="preserve">$90,000 </w:t>
            </w:r>
          </w:p>
        </w:tc>
        <w:tc>
          <w:tcPr>
            <w:tcW w:w="1053" w:type="dxa"/>
            <w:tcBorders>
              <w:top w:val="nil"/>
              <w:left w:val="nil"/>
              <w:bottom w:val="single" w:sz="8" w:space="0" w:color="auto"/>
              <w:right w:val="single" w:sz="8" w:space="0" w:color="auto"/>
            </w:tcBorders>
            <w:shd w:val="clear" w:color="auto" w:fill="auto"/>
            <w:noWrap/>
            <w:hideMark/>
          </w:tcPr>
          <w:p w14:paraId="21BB09F4" w14:textId="77777777" w:rsidR="0083748B" w:rsidRPr="00E91BA2" w:rsidRDefault="0083748B" w:rsidP="000553F8">
            <w:pPr>
              <w:jc w:val="right"/>
              <w:rPr>
                <w:rFonts w:ascii="Calibri" w:hAnsi="Calibri"/>
                <w:sz w:val="16"/>
              </w:rPr>
            </w:pPr>
            <w:r w:rsidRPr="00E91BA2">
              <w:rPr>
                <w:rFonts w:ascii="Calibri" w:hAnsi="Calibri"/>
                <w:sz w:val="16"/>
              </w:rPr>
              <w:t xml:space="preserve">$90,000 </w:t>
            </w:r>
          </w:p>
        </w:tc>
        <w:tc>
          <w:tcPr>
            <w:tcW w:w="1053" w:type="dxa"/>
            <w:tcBorders>
              <w:top w:val="nil"/>
              <w:left w:val="nil"/>
              <w:bottom w:val="single" w:sz="8" w:space="0" w:color="auto"/>
              <w:right w:val="single" w:sz="8" w:space="0" w:color="auto"/>
            </w:tcBorders>
            <w:shd w:val="clear" w:color="auto" w:fill="auto"/>
            <w:noWrap/>
            <w:hideMark/>
          </w:tcPr>
          <w:p w14:paraId="1F79AAB0" w14:textId="77777777" w:rsidR="0083748B" w:rsidRPr="00E91BA2" w:rsidRDefault="0083748B" w:rsidP="000553F8">
            <w:pPr>
              <w:jc w:val="right"/>
              <w:rPr>
                <w:rFonts w:ascii="Calibri" w:hAnsi="Calibri"/>
                <w:sz w:val="16"/>
              </w:rPr>
            </w:pPr>
            <w:r w:rsidRPr="00E91BA2">
              <w:rPr>
                <w:rFonts w:ascii="Calibri" w:hAnsi="Calibri"/>
                <w:sz w:val="16"/>
              </w:rPr>
              <w:t xml:space="preserve">$90,000 </w:t>
            </w:r>
          </w:p>
        </w:tc>
        <w:tc>
          <w:tcPr>
            <w:tcW w:w="1053" w:type="dxa"/>
            <w:tcBorders>
              <w:top w:val="nil"/>
              <w:left w:val="nil"/>
              <w:bottom w:val="single" w:sz="8" w:space="0" w:color="auto"/>
              <w:right w:val="single" w:sz="8" w:space="0" w:color="auto"/>
            </w:tcBorders>
            <w:shd w:val="clear" w:color="auto" w:fill="auto"/>
            <w:noWrap/>
            <w:hideMark/>
          </w:tcPr>
          <w:p w14:paraId="1995DBA3" w14:textId="77777777" w:rsidR="0083748B" w:rsidRPr="00E91BA2" w:rsidRDefault="0083748B" w:rsidP="000553F8">
            <w:pPr>
              <w:jc w:val="right"/>
              <w:rPr>
                <w:rFonts w:ascii="Calibri" w:hAnsi="Calibri"/>
                <w:sz w:val="16"/>
              </w:rPr>
            </w:pPr>
            <w:r w:rsidRPr="00E91BA2">
              <w:rPr>
                <w:rFonts w:ascii="Calibri" w:hAnsi="Calibri"/>
                <w:sz w:val="16"/>
              </w:rPr>
              <w:t xml:space="preserve">$90,000 </w:t>
            </w:r>
          </w:p>
        </w:tc>
        <w:tc>
          <w:tcPr>
            <w:tcW w:w="980" w:type="dxa"/>
            <w:tcBorders>
              <w:top w:val="nil"/>
              <w:left w:val="nil"/>
              <w:bottom w:val="single" w:sz="8" w:space="0" w:color="auto"/>
              <w:right w:val="single" w:sz="8" w:space="0" w:color="auto"/>
            </w:tcBorders>
            <w:shd w:val="clear" w:color="auto" w:fill="auto"/>
            <w:noWrap/>
            <w:hideMark/>
          </w:tcPr>
          <w:p w14:paraId="2517AA73" w14:textId="77777777" w:rsidR="0083748B" w:rsidRPr="00E91BA2" w:rsidRDefault="0083748B" w:rsidP="000553F8">
            <w:pPr>
              <w:jc w:val="right"/>
              <w:rPr>
                <w:rFonts w:ascii="Calibri" w:hAnsi="Calibri"/>
                <w:sz w:val="16"/>
              </w:rPr>
            </w:pPr>
            <w:r w:rsidRPr="00E91BA2">
              <w:rPr>
                <w:rFonts w:ascii="Calibri" w:hAnsi="Calibri"/>
                <w:sz w:val="16"/>
              </w:rPr>
              <w:t xml:space="preserve">$90,000 </w:t>
            </w:r>
          </w:p>
        </w:tc>
        <w:tc>
          <w:tcPr>
            <w:tcW w:w="942" w:type="dxa"/>
            <w:tcBorders>
              <w:top w:val="nil"/>
              <w:left w:val="nil"/>
              <w:bottom w:val="single" w:sz="8" w:space="0" w:color="auto"/>
              <w:right w:val="single" w:sz="8" w:space="0" w:color="auto"/>
            </w:tcBorders>
            <w:shd w:val="clear" w:color="auto" w:fill="auto"/>
            <w:noWrap/>
            <w:hideMark/>
          </w:tcPr>
          <w:p w14:paraId="17F2B407" w14:textId="77777777" w:rsidR="0083748B" w:rsidRPr="00E91BA2" w:rsidRDefault="0083748B"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auto" w:fill="auto"/>
            <w:noWrap/>
            <w:hideMark/>
          </w:tcPr>
          <w:p w14:paraId="54F13780" w14:textId="77777777" w:rsidR="0083748B" w:rsidRPr="00E91BA2" w:rsidRDefault="0083748B" w:rsidP="000553F8">
            <w:pPr>
              <w:jc w:val="right"/>
              <w:rPr>
                <w:rFonts w:ascii="Calibri" w:hAnsi="Calibri"/>
                <w:sz w:val="16"/>
              </w:rPr>
            </w:pPr>
            <w:r w:rsidRPr="00E91BA2">
              <w:rPr>
                <w:rFonts w:ascii="Calibri" w:hAnsi="Calibri"/>
                <w:sz w:val="16"/>
              </w:rPr>
              <w:t xml:space="preserve">$450,000 </w:t>
            </w:r>
          </w:p>
        </w:tc>
        <w:tc>
          <w:tcPr>
            <w:tcW w:w="690" w:type="dxa"/>
            <w:tcBorders>
              <w:top w:val="nil"/>
              <w:left w:val="nil"/>
              <w:bottom w:val="single" w:sz="8" w:space="0" w:color="auto"/>
              <w:right w:val="single" w:sz="8" w:space="0" w:color="auto"/>
            </w:tcBorders>
            <w:shd w:val="clear" w:color="auto" w:fill="auto"/>
            <w:hideMark/>
          </w:tcPr>
          <w:p w14:paraId="44EB03DD" w14:textId="77777777" w:rsidR="0083748B" w:rsidRPr="00E91BA2" w:rsidRDefault="0083748B" w:rsidP="000553F8">
            <w:pPr>
              <w:jc w:val="center"/>
              <w:rPr>
                <w:rFonts w:ascii="Calibri" w:hAnsi="Calibri"/>
                <w:sz w:val="16"/>
              </w:rPr>
            </w:pPr>
            <w:r w:rsidRPr="00E91BA2">
              <w:rPr>
                <w:rFonts w:ascii="Calibri" w:hAnsi="Calibri"/>
                <w:sz w:val="16"/>
              </w:rPr>
              <w:t>6</w:t>
            </w:r>
          </w:p>
        </w:tc>
      </w:tr>
      <w:tr w:rsidR="00DB77CA" w:rsidRPr="00E91BA2" w14:paraId="0DC200A7" w14:textId="77777777" w:rsidTr="009E49A2">
        <w:trPr>
          <w:trHeight w:val="270"/>
        </w:trPr>
        <w:tc>
          <w:tcPr>
            <w:tcW w:w="1334" w:type="dxa"/>
            <w:vMerge/>
            <w:tcBorders>
              <w:top w:val="nil"/>
              <w:left w:val="single" w:sz="8" w:space="0" w:color="auto"/>
              <w:bottom w:val="double" w:sz="6" w:space="0" w:color="000000"/>
              <w:right w:val="single" w:sz="8" w:space="0" w:color="auto"/>
            </w:tcBorders>
            <w:hideMark/>
          </w:tcPr>
          <w:p w14:paraId="28A74C6B" w14:textId="77777777" w:rsidR="0083748B" w:rsidRPr="00E91BA2" w:rsidRDefault="0083748B" w:rsidP="000553F8">
            <w:pPr>
              <w:rPr>
                <w:rFonts w:ascii="Calibri" w:hAnsi="Calibri"/>
                <w:color w:val="000000"/>
                <w:sz w:val="16"/>
              </w:rPr>
            </w:pPr>
          </w:p>
        </w:tc>
        <w:tc>
          <w:tcPr>
            <w:tcW w:w="1147" w:type="dxa"/>
            <w:tcBorders>
              <w:top w:val="nil"/>
              <w:left w:val="nil"/>
              <w:bottom w:val="nil"/>
              <w:right w:val="single" w:sz="8" w:space="0" w:color="auto"/>
            </w:tcBorders>
            <w:shd w:val="clear" w:color="auto" w:fill="auto"/>
            <w:hideMark/>
          </w:tcPr>
          <w:p w14:paraId="352B75B8" w14:textId="77777777" w:rsidR="0083748B" w:rsidRPr="00E91BA2" w:rsidRDefault="0083748B" w:rsidP="000553F8">
            <w:pPr>
              <w:jc w:val="center"/>
              <w:rPr>
                <w:rFonts w:ascii="Calibri" w:hAnsi="Calibri"/>
                <w:sz w:val="16"/>
              </w:rPr>
            </w:pPr>
            <w:r w:rsidRPr="00E91BA2">
              <w:rPr>
                <w:rFonts w:ascii="Calibri" w:hAnsi="Calibri"/>
                <w:sz w:val="16"/>
              </w:rPr>
              <w:t> </w:t>
            </w:r>
          </w:p>
        </w:tc>
        <w:tc>
          <w:tcPr>
            <w:tcW w:w="683" w:type="dxa"/>
            <w:tcBorders>
              <w:top w:val="nil"/>
              <w:left w:val="nil"/>
              <w:bottom w:val="nil"/>
              <w:right w:val="single" w:sz="8" w:space="0" w:color="auto"/>
            </w:tcBorders>
            <w:shd w:val="clear" w:color="auto" w:fill="auto"/>
            <w:hideMark/>
          </w:tcPr>
          <w:p w14:paraId="5F4FED4E" w14:textId="77777777" w:rsidR="0083748B" w:rsidRPr="00E91BA2" w:rsidRDefault="0083748B" w:rsidP="000553F8">
            <w:pPr>
              <w:jc w:val="center"/>
              <w:rPr>
                <w:rFonts w:ascii="Calibri" w:hAnsi="Calibri"/>
                <w:sz w:val="16"/>
              </w:rPr>
            </w:pPr>
            <w:r w:rsidRPr="00E91BA2">
              <w:rPr>
                <w:rFonts w:ascii="Calibri" w:hAnsi="Calibri"/>
                <w:sz w:val="16"/>
              </w:rPr>
              <w:t> </w:t>
            </w:r>
          </w:p>
        </w:tc>
        <w:tc>
          <w:tcPr>
            <w:tcW w:w="632" w:type="dxa"/>
            <w:vMerge/>
            <w:tcBorders>
              <w:top w:val="nil"/>
              <w:left w:val="single" w:sz="8" w:space="0" w:color="auto"/>
              <w:bottom w:val="nil"/>
              <w:right w:val="single" w:sz="8" w:space="0" w:color="auto"/>
            </w:tcBorders>
            <w:hideMark/>
          </w:tcPr>
          <w:p w14:paraId="184FC4E5" w14:textId="77777777" w:rsidR="0083748B" w:rsidRPr="00E91BA2" w:rsidRDefault="0083748B" w:rsidP="000553F8">
            <w:pPr>
              <w:rPr>
                <w:rFonts w:ascii="Calibri" w:hAnsi="Calibri"/>
                <w:sz w:val="16"/>
              </w:rPr>
            </w:pPr>
          </w:p>
        </w:tc>
        <w:tc>
          <w:tcPr>
            <w:tcW w:w="1027" w:type="dxa"/>
            <w:tcBorders>
              <w:top w:val="nil"/>
              <w:left w:val="nil"/>
              <w:bottom w:val="nil"/>
              <w:right w:val="single" w:sz="8" w:space="0" w:color="auto"/>
            </w:tcBorders>
            <w:shd w:val="clear" w:color="000000" w:fill="F2F2F2"/>
            <w:noWrap/>
            <w:hideMark/>
          </w:tcPr>
          <w:p w14:paraId="47414CD3" w14:textId="77777777" w:rsidR="0083748B" w:rsidRPr="00E91BA2" w:rsidRDefault="0083748B" w:rsidP="000553F8">
            <w:pPr>
              <w:jc w:val="both"/>
              <w:rPr>
                <w:rFonts w:ascii="Calibri" w:hAnsi="Calibri"/>
                <w:b/>
                <w:sz w:val="16"/>
              </w:rPr>
            </w:pPr>
            <w:r w:rsidRPr="00E91BA2">
              <w:rPr>
                <w:rFonts w:ascii="Calibri" w:hAnsi="Calibri"/>
                <w:b/>
                <w:sz w:val="16"/>
              </w:rPr>
              <w:t> </w:t>
            </w:r>
          </w:p>
        </w:tc>
        <w:tc>
          <w:tcPr>
            <w:tcW w:w="1503" w:type="dxa"/>
            <w:tcBorders>
              <w:top w:val="nil"/>
              <w:left w:val="nil"/>
              <w:bottom w:val="nil"/>
              <w:right w:val="single" w:sz="8" w:space="0" w:color="auto"/>
            </w:tcBorders>
            <w:shd w:val="clear" w:color="000000" w:fill="F2F2F2"/>
            <w:hideMark/>
          </w:tcPr>
          <w:p w14:paraId="2F2D0701" w14:textId="77777777" w:rsidR="0083748B" w:rsidRPr="00E91BA2" w:rsidRDefault="0083748B" w:rsidP="000553F8">
            <w:pPr>
              <w:jc w:val="both"/>
              <w:rPr>
                <w:rFonts w:ascii="Calibri" w:hAnsi="Calibri"/>
                <w:b/>
                <w:sz w:val="16"/>
              </w:rPr>
            </w:pPr>
            <w:r w:rsidRPr="00E91BA2">
              <w:rPr>
                <w:rFonts w:ascii="Calibri" w:hAnsi="Calibri"/>
                <w:b/>
                <w:sz w:val="16"/>
              </w:rPr>
              <w:t> </w:t>
            </w:r>
          </w:p>
        </w:tc>
        <w:tc>
          <w:tcPr>
            <w:tcW w:w="1203" w:type="dxa"/>
            <w:tcBorders>
              <w:top w:val="nil"/>
              <w:left w:val="nil"/>
              <w:bottom w:val="nil"/>
              <w:right w:val="single" w:sz="8" w:space="0" w:color="auto"/>
            </w:tcBorders>
            <w:shd w:val="clear" w:color="000000" w:fill="F2F2F2"/>
            <w:noWrap/>
            <w:hideMark/>
          </w:tcPr>
          <w:p w14:paraId="6D728EB9" w14:textId="77777777" w:rsidR="0083748B" w:rsidRPr="00E91BA2" w:rsidRDefault="0083748B" w:rsidP="000553F8">
            <w:pPr>
              <w:jc w:val="right"/>
              <w:rPr>
                <w:rFonts w:ascii="Calibri" w:hAnsi="Calibri"/>
                <w:b/>
                <w:sz w:val="16"/>
              </w:rPr>
            </w:pPr>
            <w:r w:rsidRPr="00E91BA2">
              <w:rPr>
                <w:rFonts w:ascii="Calibri" w:hAnsi="Calibri"/>
                <w:b/>
                <w:sz w:val="16"/>
              </w:rPr>
              <w:t xml:space="preserve">$90,000 </w:t>
            </w:r>
          </w:p>
        </w:tc>
        <w:tc>
          <w:tcPr>
            <w:tcW w:w="1053" w:type="dxa"/>
            <w:tcBorders>
              <w:top w:val="nil"/>
              <w:left w:val="nil"/>
              <w:bottom w:val="nil"/>
              <w:right w:val="single" w:sz="8" w:space="0" w:color="auto"/>
            </w:tcBorders>
            <w:shd w:val="clear" w:color="000000" w:fill="F2F2F2"/>
            <w:noWrap/>
            <w:hideMark/>
          </w:tcPr>
          <w:p w14:paraId="5EDA357C" w14:textId="77777777" w:rsidR="0083748B" w:rsidRPr="00E91BA2" w:rsidRDefault="0083748B" w:rsidP="000553F8">
            <w:pPr>
              <w:jc w:val="right"/>
              <w:rPr>
                <w:rFonts w:ascii="Calibri" w:hAnsi="Calibri"/>
                <w:b/>
                <w:sz w:val="16"/>
              </w:rPr>
            </w:pPr>
            <w:r w:rsidRPr="00E91BA2">
              <w:rPr>
                <w:rFonts w:ascii="Calibri" w:hAnsi="Calibri"/>
                <w:b/>
                <w:sz w:val="16"/>
              </w:rPr>
              <w:t xml:space="preserve">$90,000 </w:t>
            </w:r>
          </w:p>
        </w:tc>
        <w:tc>
          <w:tcPr>
            <w:tcW w:w="1053" w:type="dxa"/>
            <w:tcBorders>
              <w:top w:val="nil"/>
              <w:left w:val="nil"/>
              <w:bottom w:val="nil"/>
              <w:right w:val="single" w:sz="8" w:space="0" w:color="auto"/>
            </w:tcBorders>
            <w:shd w:val="clear" w:color="000000" w:fill="F2F2F2"/>
            <w:noWrap/>
            <w:hideMark/>
          </w:tcPr>
          <w:p w14:paraId="7442ADA3" w14:textId="77777777" w:rsidR="0083748B" w:rsidRPr="00E91BA2" w:rsidRDefault="0083748B" w:rsidP="000553F8">
            <w:pPr>
              <w:jc w:val="right"/>
              <w:rPr>
                <w:rFonts w:ascii="Calibri" w:hAnsi="Calibri"/>
                <w:b/>
                <w:sz w:val="16"/>
              </w:rPr>
            </w:pPr>
            <w:r w:rsidRPr="00E91BA2">
              <w:rPr>
                <w:rFonts w:ascii="Calibri" w:hAnsi="Calibri"/>
                <w:b/>
                <w:sz w:val="16"/>
              </w:rPr>
              <w:t xml:space="preserve">$90,000 </w:t>
            </w:r>
          </w:p>
        </w:tc>
        <w:tc>
          <w:tcPr>
            <w:tcW w:w="1053" w:type="dxa"/>
            <w:tcBorders>
              <w:top w:val="nil"/>
              <w:left w:val="nil"/>
              <w:bottom w:val="nil"/>
              <w:right w:val="single" w:sz="8" w:space="0" w:color="auto"/>
            </w:tcBorders>
            <w:shd w:val="clear" w:color="000000" w:fill="F2F2F2"/>
            <w:noWrap/>
            <w:hideMark/>
          </w:tcPr>
          <w:p w14:paraId="3D0C2D04" w14:textId="77777777" w:rsidR="0083748B" w:rsidRPr="00E91BA2" w:rsidRDefault="0083748B" w:rsidP="000553F8">
            <w:pPr>
              <w:jc w:val="right"/>
              <w:rPr>
                <w:rFonts w:ascii="Calibri" w:hAnsi="Calibri"/>
                <w:b/>
                <w:sz w:val="16"/>
              </w:rPr>
            </w:pPr>
            <w:r w:rsidRPr="00E91BA2">
              <w:rPr>
                <w:rFonts w:ascii="Calibri" w:hAnsi="Calibri"/>
                <w:b/>
                <w:sz w:val="16"/>
              </w:rPr>
              <w:t xml:space="preserve">$90,000 </w:t>
            </w:r>
          </w:p>
        </w:tc>
        <w:tc>
          <w:tcPr>
            <w:tcW w:w="980" w:type="dxa"/>
            <w:tcBorders>
              <w:top w:val="nil"/>
              <w:left w:val="nil"/>
              <w:bottom w:val="nil"/>
              <w:right w:val="single" w:sz="8" w:space="0" w:color="auto"/>
            </w:tcBorders>
            <w:shd w:val="clear" w:color="000000" w:fill="F2F2F2"/>
            <w:noWrap/>
            <w:hideMark/>
          </w:tcPr>
          <w:p w14:paraId="1727D463" w14:textId="77777777" w:rsidR="0083748B" w:rsidRPr="00E91BA2" w:rsidRDefault="0083748B" w:rsidP="000553F8">
            <w:pPr>
              <w:jc w:val="right"/>
              <w:rPr>
                <w:rFonts w:ascii="Calibri" w:hAnsi="Calibri"/>
                <w:b/>
                <w:sz w:val="16"/>
              </w:rPr>
            </w:pPr>
            <w:r w:rsidRPr="00E91BA2">
              <w:rPr>
                <w:rFonts w:ascii="Calibri" w:hAnsi="Calibri"/>
                <w:b/>
                <w:sz w:val="16"/>
              </w:rPr>
              <w:t xml:space="preserve">$90,000 </w:t>
            </w:r>
          </w:p>
        </w:tc>
        <w:tc>
          <w:tcPr>
            <w:tcW w:w="942" w:type="dxa"/>
            <w:tcBorders>
              <w:top w:val="nil"/>
              <w:left w:val="nil"/>
              <w:bottom w:val="nil"/>
              <w:right w:val="single" w:sz="8" w:space="0" w:color="auto"/>
            </w:tcBorders>
            <w:shd w:val="clear" w:color="000000" w:fill="F2F2F2"/>
            <w:noWrap/>
            <w:hideMark/>
          </w:tcPr>
          <w:p w14:paraId="6E0B9CF3" w14:textId="77777777" w:rsidR="0083748B" w:rsidRPr="00E91BA2" w:rsidRDefault="0083748B" w:rsidP="000553F8">
            <w:pPr>
              <w:jc w:val="right"/>
              <w:rPr>
                <w:rFonts w:ascii="Calibri" w:hAnsi="Calibri"/>
                <w:b/>
                <w:sz w:val="16"/>
              </w:rPr>
            </w:pPr>
            <w:r w:rsidRPr="00E91BA2">
              <w:rPr>
                <w:rFonts w:ascii="Calibri" w:hAnsi="Calibri"/>
                <w:b/>
                <w:sz w:val="16"/>
              </w:rPr>
              <w:t xml:space="preserve">$0 </w:t>
            </w:r>
          </w:p>
        </w:tc>
        <w:tc>
          <w:tcPr>
            <w:tcW w:w="1090" w:type="dxa"/>
            <w:tcBorders>
              <w:top w:val="nil"/>
              <w:left w:val="nil"/>
              <w:bottom w:val="nil"/>
              <w:right w:val="single" w:sz="8" w:space="0" w:color="auto"/>
            </w:tcBorders>
            <w:shd w:val="clear" w:color="000000" w:fill="F2F2F2"/>
            <w:noWrap/>
            <w:hideMark/>
          </w:tcPr>
          <w:p w14:paraId="4E90FEF4" w14:textId="77777777" w:rsidR="0083748B" w:rsidRPr="00E91BA2" w:rsidRDefault="0083748B" w:rsidP="000553F8">
            <w:pPr>
              <w:jc w:val="right"/>
              <w:rPr>
                <w:rFonts w:ascii="Calibri" w:hAnsi="Calibri"/>
                <w:b/>
                <w:sz w:val="16"/>
              </w:rPr>
            </w:pPr>
            <w:r w:rsidRPr="00E91BA2">
              <w:rPr>
                <w:rFonts w:ascii="Calibri" w:hAnsi="Calibri"/>
                <w:b/>
                <w:sz w:val="16"/>
              </w:rPr>
              <w:t xml:space="preserve">$450,000 </w:t>
            </w:r>
          </w:p>
        </w:tc>
        <w:tc>
          <w:tcPr>
            <w:tcW w:w="690" w:type="dxa"/>
            <w:tcBorders>
              <w:top w:val="nil"/>
              <w:left w:val="nil"/>
              <w:bottom w:val="nil"/>
              <w:right w:val="single" w:sz="8" w:space="0" w:color="auto"/>
            </w:tcBorders>
            <w:shd w:val="clear" w:color="000000" w:fill="F2F2F2"/>
            <w:hideMark/>
          </w:tcPr>
          <w:p w14:paraId="2B91A70A" w14:textId="77777777" w:rsidR="0083748B" w:rsidRPr="00E91BA2" w:rsidRDefault="0083748B" w:rsidP="000553F8">
            <w:pPr>
              <w:jc w:val="center"/>
              <w:rPr>
                <w:rFonts w:ascii="Calibri" w:hAnsi="Calibri"/>
                <w:sz w:val="16"/>
              </w:rPr>
            </w:pPr>
            <w:r w:rsidRPr="00E91BA2">
              <w:rPr>
                <w:rFonts w:ascii="Calibri" w:hAnsi="Calibri"/>
                <w:sz w:val="16"/>
              </w:rPr>
              <w:t> </w:t>
            </w:r>
          </w:p>
        </w:tc>
      </w:tr>
      <w:tr w:rsidR="00DB77CA" w:rsidRPr="00E91BA2" w14:paraId="66B35748" w14:textId="77777777" w:rsidTr="009E49A2">
        <w:trPr>
          <w:trHeight w:val="135"/>
        </w:trPr>
        <w:tc>
          <w:tcPr>
            <w:tcW w:w="1334" w:type="dxa"/>
            <w:vMerge/>
            <w:tcBorders>
              <w:top w:val="nil"/>
              <w:left w:val="single" w:sz="8" w:space="0" w:color="auto"/>
              <w:bottom w:val="double" w:sz="6" w:space="0" w:color="000000"/>
              <w:right w:val="single" w:sz="8" w:space="0" w:color="auto"/>
            </w:tcBorders>
            <w:hideMark/>
          </w:tcPr>
          <w:p w14:paraId="669FCE39" w14:textId="77777777" w:rsidR="0083748B" w:rsidRPr="00E91BA2" w:rsidRDefault="0083748B" w:rsidP="000553F8">
            <w:pPr>
              <w:rPr>
                <w:rFonts w:ascii="Calibri" w:hAnsi="Calibri"/>
                <w:color w:val="000000"/>
                <w:sz w:val="16"/>
              </w:rPr>
            </w:pPr>
          </w:p>
        </w:tc>
        <w:tc>
          <w:tcPr>
            <w:tcW w:w="1147" w:type="dxa"/>
            <w:tcBorders>
              <w:top w:val="nil"/>
              <w:left w:val="nil"/>
              <w:bottom w:val="double" w:sz="6" w:space="0" w:color="auto"/>
              <w:right w:val="single" w:sz="8" w:space="0" w:color="auto"/>
            </w:tcBorders>
            <w:shd w:val="clear" w:color="000000" w:fill="BFBFBF"/>
            <w:hideMark/>
          </w:tcPr>
          <w:p w14:paraId="1BB74C75" w14:textId="77777777" w:rsidR="0083748B" w:rsidRPr="00E91BA2" w:rsidRDefault="0083748B" w:rsidP="000553F8">
            <w:pPr>
              <w:rPr>
                <w:rFonts w:ascii="Calibri" w:hAnsi="Calibri"/>
                <w:sz w:val="16"/>
              </w:rPr>
            </w:pPr>
            <w:r w:rsidRPr="00E91BA2">
              <w:rPr>
                <w:rFonts w:ascii="Calibri" w:hAnsi="Calibri"/>
                <w:sz w:val="16"/>
              </w:rPr>
              <w:t> </w:t>
            </w:r>
          </w:p>
        </w:tc>
        <w:tc>
          <w:tcPr>
            <w:tcW w:w="683" w:type="dxa"/>
            <w:tcBorders>
              <w:top w:val="nil"/>
              <w:left w:val="nil"/>
              <w:bottom w:val="double" w:sz="6" w:space="0" w:color="auto"/>
              <w:right w:val="single" w:sz="8" w:space="0" w:color="auto"/>
            </w:tcBorders>
            <w:shd w:val="clear" w:color="000000" w:fill="BFBFBF"/>
            <w:hideMark/>
          </w:tcPr>
          <w:p w14:paraId="61FCDF9F" w14:textId="77777777" w:rsidR="0083748B" w:rsidRPr="00E91BA2" w:rsidRDefault="0083748B" w:rsidP="000553F8">
            <w:pPr>
              <w:rPr>
                <w:rFonts w:ascii="Calibri" w:hAnsi="Calibri"/>
                <w:sz w:val="16"/>
              </w:rPr>
            </w:pPr>
            <w:r w:rsidRPr="00E91BA2">
              <w:rPr>
                <w:rFonts w:ascii="Calibri" w:hAnsi="Calibri"/>
                <w:sz w:val="16"/>
              </w:rPr>
              <w:t> </w:t>
            </w:r>
          </w:p>
        </w:tc>
        <w:tc>
          <w:tcPr>
            <w:tcW w:w="632" w:type="dxa"/>
            <w:tcBorders>
              <w:top w:val="nil"/>
              <w:left w:val="nil"/>
              <w:bottom w:val="double" w:sz="6" w:space="0" w:color="auto"/>
              <w:right w:val="single" w:sz="8" w:space="0" w:color="auto"/>
            </w:tcBorders>
            <w:shd w:val="clear" w:color="000000" w:fill="BFBFBF"/>
            <w:hideMark/>
          </w:tcPr>
          <w:p w14:paraId="3D1BBCAA" w14:textId="77777777" w:rsidR="0083748B" w:rsidRPr="00E91BA2" w:rsidRDefault="0083748B" w:rsidP="000553F8">
            <w:pPr>
              <w:rPr>
                <w:rFonts w:ascii="Calibri" w:hAnsi="Calibri"/>
                <w:sz w:val="16"/>
              </w:rPr>
            </w:pPr>
            <w:r w:rsidRPr="00E91BA2">
              <w:rPr>
                <w:rFonts w:ascii="Calibri" w:hAnsi="Calibri"/>
                <w:sz w:val="16"/>
              </w:rPr>
              <w:t> </w:t>
            </w:r>
          </w:p>
        </w:tc>
        <w:tc>
          <w:tcPr>
            <w:tcW w:w="1027" w:type="dxa"/>
            <w:tcBorders>
              <w:top w:val="nil"/>
              <w:left w:val="nil"/>
              <w:bottom w:val="double" w:sz="6" w:space="0" w:color="auto"/>
              <w:right w:val="single" w:sz="8" w:space="0" w:color="auto"/>
            </w:tcBorders>
            <w:shd w:val="clear" w:color="000000" w:fill="BFBFBF"/>
            <w:noWrap/>
            <w:hideMark/>
          </w:tcPr>
          <w:p w14:paraId="6C21A0CB" w14:textId="77777777" w:rsidR="0083748B" w:rsidRPr="00E91BA2" w:rsidRDefault="0083748B" w:rsidP="000553F8">
            <w:pPr>
              <w:jc w:val="both"/>
              <w:rPr>
                <w:rFonts w:ascii="Calibri" w:hAnsi="Calibri"/>
                <w:sz w:val="16"/>
              </w:rPr>
            </w:pPr>
            <w:r w:rsidRPr="00E91BA2">
              <w:rPr>
                <w:rFonts w:ascii="Calibri" w:hAnsi="Calibri"/>
                <w:sz w:val="16"/>
              </w:rPr>
              <w:t> </w:t>
            </w:r>
          </w:p>
        </w:tc>
        <w:tc>
          <w:tcPr>
            <w:tcW w:w="1503" w:type="dxa"/>
            <w:tcBorders>
              <w:top w:val="nil"/>
              <w:left w:val="nil"/>
              <w:bottom w:val="double" w:sz="6" w:space="0" w:color="auto"/>
              <w:right w:val="single" w:sz="8" w:space="0" w:color="auto"/>
            </w:tcBorders>
            <w:shd w:val="clear" w:color="000000" w:fill="BFBFBF"/>
            <w:hideMark/>
          </w:tcPr>
          <w:p w14:paraId="6122802F" w14:textId="77777777" w:rsidR="0083748B" w:rsidRPr="00E91BA2" w:rsidRDefault="0083748B" w:rsidP="000553F8">
            <w:pPr>
              <w:jc w:val="both"/>
              <w:rPr>
                <w:rFonts w:ascii="Calibri" w:hAnsi="Calibri"/>
                <w:b/>
                <w:sz w:val="16"/>
              </w:rPr>
            </w:pPr>
            <w:r w:rsidRPr="00E91BA2">
              <w:rPr>
                <w:rFonts w:ascii="Calibri" w:hAnsi="Calibri"/>
                <w:b/>
                <w:sz w:val="16"/>
              </w:rPr>
              <w:t>Total GEF Outcome 1</w:t>
            </w:r>
          </w:p>
        </w:tc>
        <w:tc>
          <w:tcPr>
            <w:tcW w:w="1203" w:type="dxa"/>
            <w:tcBorders>
              <w:top w:val="nil"/>
              <w:left w:val="nil"/>
              <w:bottom w:val="double" w:sz="6" w:space="0" w:color="auto"/>
              <w:right w:val="single" w:sz="8" w:space="0" w:color="auto"/>
            </w:tcBorders>
            <w:shd w:val="clear" w:color="000000" w:fill="BFBFBF"/>
            <w:noWrap/>
            <w:hideMark/>
          </w:tcPr>
          <w:p w14:paraId="039C6F68" w14:textId="77777777" w:rsidR="0083748B" w:rsidRPr="00E91BA2" w:rsidRDefault="0083748B" w:rsidP="000553F8">
            <w:pPr>
              <w:jc w:val="right"/>
              <w:rPr>
                <w:rFonts w:ascii="Calibri" w:hAnsi="Calibri"/>
                <w:b/>
                <w:sz w:val="16"/>
              </w:rPr>
            </w:pPr>
            <w:r w:rsidRPr="00E91BA2">
              <w:rPr>
                <w:rFonts w:ascii="Calibri" w:hAnsi="Calibri"/>
                <w:b/>
                <w:sz w:val="16"/>
              </w:rPr>
              <w:t xml:space="preserve">$283,000 </w:t>
            </w:r>
          </w:p>
        </w:tc>
        <w:tc>
          <w:tcPr>
            <w:tcW w:w="1053" w:type="dxa"/>
            <w:tcBorders>
              <w:top w:val="nil"/>
              <w:left w:val="nil"/>
              <w:bottom w:val="double" w:sz="6" w:space="0" w:color="auto"/>
              <w:right w:val="single" w:sz="8" w:space="0" w:color="auto"/>
            </w:tcBorders>
            <w:shd w:val="clear" w:color="000000" w:fill="BFBFBF"/>
            <w:noWrap/>
            <w:hideMark/>
          </w:tcPr>
          <w:p w14:paraId="236AA493" w14:textId="77777777" w:rsidR="0083748B" w:rsidRPr="00E91BA2" w:rsidRDefault="0083748B" w:rsidP="000553F8">
            <w:pPr>
              <w:jc w:val="right"/>
              <w:rPr>
                <w:rFonts w:ascii="Calibri" w:hAnsi="Calibri"/>
                <w:b/>
                <w:sz w:val="16"/>
              </w:rPr>
            </w:pPr>
            <w:r w:rsidRPr="00E91BA2">
              <w:rPr>
                <w:rFonts w:ascii="Calibri" w:hAnsi="Calibri"/>
                <w:b/>
                <w:sz w:val="16"/>
              </w:rPr>
              <w:t xml:space="preserve">$445,000 </w:t>
            </w:r>
          </w:p>
        </w:tc>
        <w:tc>
          <w:tcPr>
            <w:tcW w:w="1053" w:type="dxa"/>
            <w:tcBorders>
              <w:top w:val="nil"/>
              <w:left w:val="nil"/>
              <w:bottom w:val="double" w:sz="6" w:space="0" w:color="auto"/>
              <w:right w:val="single" w:sz="8" w:space="0" w:color="auto"/>
            </w:tcBorders>
            <w:shd w:val="clear" w:color="000000" w:fill="BFBFBF"/>
            <w:noWrap/>
            <w:hideMark/>
          </w:tcPr>
          <w:p w14:paraId="4D38734B" w14:textId="77777777" w:rsidR="0083748B" w:rsidRPr="00E91BA2" w:rsidRDefault="0083748B" w:rsidP="000553F8">
            <w:pPr>
              <w:jc w:val="right"/>
              <w:rPr>
                <w:rFonts w:ascii="Calibri" w:hAnsi="Calibri"/>
                <w:b/>
                <w:sz w:val="16"/>
              </w:rPr>
            </w:pPr>
            <w:r w:rsidRPr="00E91BA2">
              <w:rPr>
                <w:rFonts w:ascii="Calibri" w:hAnsi="Calibri"/>
                <w:b/>
                <w:sz w:val="16"/>
              </w:rPr>
              <w:t xml:space="preserve">$315,000 </w:t>
            </w:r>
          </w:p>
        </w:tc>
        <w:tc>
          <w:tcPr>
            <w:tcW w:w="1053" w:type="dxa"/>
            <w:tcBorders>
              <w:top w:val="nil"/>
              <w:left w:val="nil"/>
              <w:bottom w:val="double" w:sz="6" w:space="0" w:color="auto"/>
              <w:right w:val="single" w:sz="8" w:space="0" w:color="auto"/>
            </w:tcBorders>
            <w:shd w:val="clear" w:color="000000" w:fill="BFBFBF"/>
            <w:noWrap/>
            <w:hideMark/>
          </w:tcPr>
          <w:p w14:paraId="09ABE090" w14:textId="77777777" w:rsidR="0083748B" w:rsidRPr="00E91BA2" w:rsidRDefault="0083748B" w:rsidP="000553F8">
            <w:pPr>
              <w:jc w:val="right"/>
              <w:rPr>
                <w:rFonts w:ascii="Calibri" w:hAnsi="Calibri"/>
                <w:b/>
                <w:sz w:val="16"/>
              </w:rPr>
            </w:pPr>
            <w:r w:rsidRPr="00E91BA2">
              <w:rPr>
                <w:rFonts w:ascii="Calibri" w:hAnsi="Calibri"/>
                <w:b/>
                <w:sz w:val="16"/>
              </w:rPr>
              <w:t xml:space="preserve">$285,607 </w:t>
            </w:r>
          </w:p>
        </w:tc>
        <w:tc>
          <w:tcPr>
            <w:tcW w:w="980" w:type="dxa"/>
            <w:tcBorders>
              <w:top w:val="nil"/>
              <w:left w:val="nil"/>
              <w:bottom w:val="double" w:sz="6" w:space="0" w:color="auto"/>
              <w:right w:val="single" w:sz="8" w:space="0" w:color="auto"/>
            </w:tcBorders>
            <w:shd w:val="clear" w:color="000000" w:fill="BFBFBF"/>
            <w:noWrap/>
            <w:hideMark/>
          </w:tcPr>
          <w:p w14:paraId="21D29F66" w14:textId="77777777" w:rsidR="0083748B" w:rsidRPr="00E91BA2" w:rsidRDefault="0083748B" w:rsidP="000553F8">
            <w:pPr>
              <w:jc w:val="right"/>
              <w:rPr>
                <w:rFonts w:ascii="Calibri" w:hAnsi="Calibri"/>
                <w:b/>
                <w:sz w:val="16"/>
              </w:rPr>
            </w:pPr>
            <w:r w:rsidRPr="00E91BA2">
              <w:rPr>
                <w:rFonts w:ascii="Calibri" w:hAnsi="Calibri"/>
                <w:b/>
                <w:sz w:val="16"/>
              </w:rPr>
              <w:t xml:space="preserve">$175,000 </w:t>
            </w:r>
          </w:p>
        </w:tc>
        <w:tc>
          <w:tcPr>
            <w:tcW w:w="942" w:type="dxa"/>
            <w:tcBorders>
              <w:top w:val="nil"/>
              <w:left w:val="nil"/>
              <w:bottom w:val="double" w:sz="6" w:space="0" w:color="auto"/>
              <w:right w:val="single" w:sz="8" w:space="0" w:color="auto"/>
            </w:tcBorders>
            <w:shd w:val="clear" w:color="000000" w:fill="BFBFBF"/>
            <w:noWrap/>
            <w:hideMark/>
          </w:tcPr>
          <w:p w14:paraId="2839D08A" w14:textId="77777777" w:rsidR="0083748B" w:rsidRPr="00E91BA2" w:rsidRDefault="0083748B" w:rsidP="000553F8">
            <w:pPr>
              <w:jc w:val="right"/>
              <w:rPr>
                <w:rFonts w:ascii="Calibri" w:hAnsi="Calibri"/>
                <w:b/>
                <w:sz w:val="16"/>
              </w:rPr>
            </w:pPr>
            <w:r w:rsidRPr="00E91BA2">
              <w:rPr>
                <w:rFonts w:ascii="Calibri" w:hAnsi="Calibri"/>
                <w:b/>
                <w:sz w:val="16"/>
              </w:rPr>
              <w:t xml:space="preserve">$2,000 </w:t>
            </w:r>
          </w:p>
        </w:tc>
        <w:tc>
          <w:tcPr>
            <w:tcW w:w="1090" w:type="dxa"/>
            <w:tcBorders>
              <w:top w:val="nil"/>
              <w:left w:val="nil"/>
              <w:bottom w:val="double" w:sz="6" w:space="0" w:color="auto"/>
              <w:right w:val="single" w:sz="8" w:space="0" w:color="auto"/>
            </w:tcBorders>
            <w:shd w:val="clear" w:color="000000" w:fill="BFBFBF"/>
            <w:noWrap/>
            <w:hideMark/>
          </w:tcPr>
          <w:p w14:paraId="4D0218B8" w14:textId="77777777" w:rsidR="0083748B" w:rsidRPr="00E91BA2" w:rsidRDefault="0083748B" w:rsidP="000553F8">
            <w:pPr>
              <w:jc w:val="right"/>
              <w:rPr>
                <w:rFonts w:ascii="Calibri" w:hAnsi="Calibri"/>
                <w:b/>
                <w:sz w:val="16"/>
              </w:rPr>
            </w:pPr>
            <w:r w:rsidRPr="00E91BA2">
              <w:rPr>
                <w:rFonts w:ascii="Calibri" w:hAnsi="Calibri"/>
                <w:b/>
                <w:sz w:val="16"/>
              </w:rPr>
              <w:t xml:space="preserve">$1,505,607 </w:t>
            </w:r>
          </w:p>
        </w:tc>
        <w:tc>
          <w:tcPr>
            <w:tcW w:w="690" w:type="dxa"/>
            <w:tcBorders>
              <w:top w:val="single" w:sz="8" w:space="0" w:color="auto"/>
              <w:left w:val="nil"/>
              <w:bottom w:val="double" w:sz="6" w:space="0" w:color="auto"/>
              <w:right w:val="single" w:sz="8" w:space="0" w:color="auto"/>
            </w:tcBorders>
            <w:shd w:val="clear" w:color="000000" w:fill="BFBFBF"/>
            <w:hideMark/>
          </w:tcPr>
          <w:p w14:paraId="647B3BD5" w14:textId="77777777" w:rsidR="0083748B" w:rsidRPr="00E91BA2" w:rsidRDefault="0083748B" w:rsidP="000553F8">
            <w:pPr>
              <w:jc w:val="center"/>
              <w:rPr>
                <w:rFonts w:ascii="Calibri" w:hAnsi="Calibri"/>
                <w:sz w:val="16"/>
              </w:rPr>
            </w:pPr>
            <w:r w:rsidRPr="00E91BA2">
              <w:rPr>
                <w:rFonts w:ascii="Calibri" w:hAnsi="Calibri"/>
                <w:sz w:val="16"/>
              </w:rPr>
              <w:t> </w:t>
            </w:r>
          </w:p>
        </w:tc>
      </w:tr>
      <w:tr w:rsidR="00DB77CA" w:rsidRPr="00E91BA2" w14:paraId="42BF76C7" w14:textId="77777777" w:rsidTr="009E49A2">
        <w:trPr>
          <w:trHeight w:val="276"/>
        </w:trPr>
        <w:tc>
          <w:tcPr>
            <w:tcW w:w="1334" w:type="dxa"/>
            <w:vMerge w:val="restart"/>
            <w:tcBorders>
              <w:top w:val="double" w:sz="6" w:space="0" w:color="000000"/>
              <w:left w:val="single" w:sz="8" w:space="0" w:color="auto"/>
              <w:bottom w:val="single" w:sz="8" w:space="0" w:color="000000"/>
              <w:right w:val="single" w:sz="8" w:space="0" w:color="auto"/>
            </w:tcBorders>
            <w:shd w:val="clear" w:color="auto" w:fill="auto"/>
            <w:hideMark/>
          </w:tcPr>
          <w:p w14:paraId="09285D7F" w14:textId="77777777" w:rsidR="0083748B" w:rsidRPr="00E91BA2" w:rsidRDefault="0083748B" w:rsidP="000553F8">
            <w:pPr>
              <w:jc w:val="center"/>
              <w:rPr>
                <w:rFonts w:ascii="Calibri" w:hAnsi="Calibri"/>
                <w:color w:val="000000"/>
                <w:sz w:val="16"/>
              </w:rPr>
            </w:pPr>
            <w:r w:rsidRPr="00E91BA2">
              <w:rPr>
                <w:rFonts w:ascii="Calibri" w:hAnsi="Calibri"/>
                <w:color w:val="000000"/>
                <w:sz w:val="16"/>
              </w:rPr>
              <w:t>Component 2. Reducing poaching and illegal trade in threatened species in targeted landscapes</w:t>
            </w:r>
          </w:p>
        </w:tc>
        <w:tc>
          <w:tcPr>
            <w:tcW w:w="1147" w:type="dxa"/>
            <w:vMerge w:val="restart"/>
            <w:tcBorders>
              <w:top w:val="nil"/>
              <w:left w:val="single" w:sz="8" w:space="0" w:color="auto"/>
              <w:bottom w:val="nil"/>
              <w:right w:val="single" w:sz="8" w:space="0" w:color="auto"/>
            </w:tcBorders>
            <w:shd w:val="clear" w:color="auto" w:fill="auto"/>
            <w:hideMark/>
          </w:tcPr>
          <w:p w14:paraId="6C9779AC" w14:textId="77777777" w:rsidR="0083748B" w:rsidRPr="00E91BA2" w:rsidRDefault="0083748B" w:rsidP="000553F8">
            <w:pPr>
              <w:jc w:val="center"/>
              <w:rPr>
                <w:rFonts w:ascii="Calibri" w:hAnsi="Calibri"/>
                <w:sz w:val="16"/>
              </w:rPr>
            </w:pPr>
            <w:r w:rsidRPr="00E91BA2">
              <w:rPr>
                <w:rFonts w:ascii="Calibri" w:hAnsi="Calibri"/>
                <w:sz w:val="16"/>
              </w:rPr>
              <w:t>MNRT/ WD</w:t>
            </w:r>
          </w:p>
        </w:tc>
        <w:tc>
          <w:tcPr>
            <w:tcW w:w="683" w:type="dxa"/>
            <w:vMerge w:val="restart"/>
            <w:tcBorders>
              <w:top w:val="single" w:sz="8" w:space="0" w:color="auto"/>
              <w:left w:val="single" w:sz="8" w:space="0" w:color="auto"/>
              <w:bottom w:val="nil"/>
              <w:right w:val="single" w:sz="8" w:space="0" w:color="auto"/>
            </w:tcBorders>
            <w:shd w:val="clear" w:color="auto" w:fill="auto"/>
            <w:hideMark/>
          </w:tcPr>
          <w:p w14:paraId="0A239F98" w14:textId="77777777" w:rsidR="0083748B" w:rsidRPr="00E91BA2" w:rsidRDefault="0083748B" w:rsidP="000553F8">
            <w:pPr>
              <w:jc w:val="center"/>
              <w:rPr>
                <w:rFonts w:ascii="Calibri" w:hAnsi="Calibri"/>
                <w:sz w:val="16"/>
              </w:rPr>
            </w:pPr>
            <w:r w:rsidRPr="00E91BA2">
              <w:rPr>
                <w:rFonts w:ascii="Calibri" w:hAnsi="Calibri"/>
                <w:sz w:val="16"/>
              </w:rPr>
              <w:t>62000</w:t>
            </w:r>
          </w:p>
        </w:tc>
        <w:tc>
          <w:tcPr>
            <w:tcW w:w="632" w:type="dxa"/>
            <w:vMerge w:val="restart"/>
            <w:tcBorders>
              <w:top w:val="nil"/>
              <w:left w:val="single" w:sz="8" w:space="0" w:color="auto"/>
              <w:bottom w:val="nil"/>
              <w:right w:val="single" w:sz="8" w:space="0" w:color="auto"/>
            </w:tcBorders>
            <w:shd w:val="clear" w:color="auto" w:fill="auto"/>
            <w:hideMark/>
          </w:tcPr>
          <w:p w14:paraId="13AE311C" w14:textId="77777777" w:rsidR="0083748B" w:rsidRPr="00E91BA2" w:rsidRDefault="0083748B" w:rsidP="000553F8">
            <w:pPr>
              <w:jc w:val="center"/>
              <w:rPr>
                <w:rFonts w:ascii="Calibri" w:hAnsi="Calibri"/>
                <w:sz w:val="16"/>
              </w:rPr>
            </w:pPr>
            <w:r w:rsidRPr="00E91BA2">
              <w:rPr>
                <w:rFonts w:ascii="Calibri" w:hAnsi="Calibri"/>
                <w:sz w:val="16"/>
              </w:rPr>
              <w:t xml:space="preserve">GEF TF </w:t>
            </w:r>
          </w:p>
        </w:tc>
        <w:tc>
          <w:tcPr>
            <w:tcW w:w="1027" w:type="dxa"/>
            <w:vMerge w:val="restart"/>
            <w:tcBorders>
              <w:top w:val="nil"/>
              <w:left w:val="single" w:sz="8" w:space="0" w:color="auto"/>
              <w:bottom w:val="single" w:sz="8" w:space="0" w:color="000000"/>
              <w:right w:val="single" w:sz="8" w:space="0" w:color="auto"/>
            </w:tcBorders>
            <w:shd w:val="clear" w:color="auto" w:fill="auto"/>
            <w:noWrap/>
            <w:hideMark/>
          </w:tcPr>
          <w:p w14:paraId="1C9EBD11" w14:textId="77777777" w:rsidR="0083748B" w:rsidRPr="00E91BA2" w:rsidRDefault="0083748B" w:rsidP="000553F8">
            <w:pPr>
              <w:rPr>
                <w:rFonts w:ascii="Calibri" w:hAnsi="Calibri"/>
                <w:sz w:val="16"/>
              </w:rPr>
            </w:pPr>
            <w:r w:rsidRPr="00E91BA2">
              <w:rPr>
                <w:rFonts w:ascii="Calibri" w:hAnsi="Calibri"/>
                <w:sz w:val="16"/>
              </w:rPr>
              <w:t>71200</w:t>
            </w:r>
          </w:p>
        </w:tc>
        <w:tc>
          <w:tcPr>
            <w:tcW w:w="1503" w:type="dxa"/>
            <w:vMerge w:val="restart"/>
            <w:tcBorders>
              <w:top w:val="nil"/>
              <w:left w:val="single" w:sz="8" w:space="0" w:color="auto"/>
              <w:bottom w:val="single" w:sz="8" w:space="0" w:color="000000"/>
              <w:right w:val="single" w:sz="8" w:space="0" w:color="auto"/>
            </w:tcBorders>
            <w:shd w:val="clear" w:color="auto" w:fill="auto"/>
            <w:hideMark/>
          </w:tcPr>
          <w:p w14:paraId="10C7EA01" w14:textId="77777777" w:rsidR="0083748B" w:rsidRPr="00E91BA2" w:rsidRDefault="0083748B" w:rsidP="000553F8">
            <w:pPr>
              <w:rPr>
                <w:rFonts w:ascii="Calibri" w:hAnsi="Calibri"/>
                <w:sz w:val="16"/>
              </w:rPr>
            </w:pPr>
            <w:r w:rsidRPr="00E91BA2">
              <w:rPr>
                <w:rFonts w:ascii="Calibri" w:hAnsi="Calibri"/>
                <w:sz w:val="16"/>
              </w:rPr>
              <w:t>International Consultants</w:t>
            </w:r>
          </w:p>
        </w:tc>
        <w:tc>
          <w:tcPr>
            <w:tcW w:w="1203" w:type="dxa"/>
            <w:vMerge w:val="restart"/>
            <w:tcBorders>
              <w:top w:val="nil"/>
              <w:left w:val="single" w:sz="8" w:space="0" w:color="auto"/>
              <w:bottom w:val="single" w:sz="8" w:space="0" w:color="000000"/>
              <w:right w:val="single" w:sz="8" w:space="0" w:color="auto"/>
            </w:tcBorders>
            <w:shd w:val="clear" w:color="auto" w:fill="auto"/>
            <w:noWrap/>
            <w:hideMark/>
          </w:tcPr>
          <w:p w14:paraId="6068DE03" w14:textId="77777777" w:rsidR="0083748B" w:rsidRPr="00E91BA2" w:rsidRDefault="0083748B" w:rsidP="000553F8">
            <w:pPr>
              <w:jc w:val="right"/>
              <w:rPr>
                <w:rFonts w:ascii="Calibri" w:hAnsi="Calibri"/>
                <w:sz w:val="16"/>
              </w:rPr>
            </w:pPr>
            <w:r w:rsidRPr="00E91BA2">
              <w:rPr>
                <w:rFonts w:ascii="Calibri" w:hAnsi="Calibri"/>
                <w:sz w:val="16"/>
              </w:rPr>
              <w:t xml:space="preserve">$90,000 </w:t>
            </w:r>
          </w:p>
        </w:tc>
        <w:tc>
          <w:tcPr>
            <w:tcW w:w="1053" w:type="dxa"/>
            <w:vMerge w:val="restart"/>
            <w:tcBorders>
              <w:top w:val="nil"/>
              <w:left w:val="single" w:sz="8" w:space="0" w:color="auto"/>
              <w:bottom w:val="single" w:sz="8" w:space="0" w:color="000000"/>
              <w:right w:val="single" w:sz="8" w:space="0" w:color="auto"/>
            </w:tcBorders>
            <w:shd w:val="clear" w:color="auto" w:fill="auto"/>
            <w:noWrap/>
            <w:hideMark/>
          </w:tcPr>
          <w:p w14:paraId="3219F507" w14:textId="77777777" w:rsidR="0083748B" w:rsidRPr="00E91BA2" w:rsidRDefault="0083748B" w:rsidP="000553F8">
            <w:pPr>
              <w:jc w:val="right"/>
              <w:rPr>
                <w:rFonts w:ascii="Calibri" w:hAnsi="Calibri"/>
                <w:sz w:val="16"/>
              </w:rPr>
            </w:pPr>
            <w:r w:rsidRPr="00E91BA2">
              <w:rPr>
                <w:rFonts w:ascii="Calibri" w:hAnsi="Calibri"/>
                <w:sz w:val="16"/>
              </w:rPr>
              <w:t xml:space="preserve">$90,000 </w:t>
            </w:r>
          </w:p>
        </w:tc>
        <w:tc>
          <w:tcPr>
            <w:tcW w:w="1053" w:type="dxa"/>
            <w:vMerge w:val="restart"/>
            <w:tcBorders>
              <w:top w:val="nil"/>
              <w:left w:val="single" w:sz="8" w:space="0" w:color="auto"/>
              <w:bottom w:val="single" w:sz="8" w:space="0" w:color="000000"/>
              <w:right w:val="single" w:sz="8" w:space="0" w:color="auto"/>
            </w:tcBorders>
            <w:shd w:val="clear" w:color="auto" w:fill="auto"/>
            <w:noWrap/>
            <w:hideMark/>
          </w:tcPr>
          <w:p w14:paraId="28D9E283" w14:textId="77777777" w:rsidR="0083748B" w:rsidRPr="00E91BA2" w:rsidRDefault="0083748B" w:rsidP="000553F8">
            <w:pPr>
              <w:jc w:val="right"/>
              <w:rPr>
                <w:rFonts w:ascii="Calibri" w:hAnsi="Calibri"/>
                <w:sz w:val="16"/>
              </w:rPr>
            </w:pPr>
            <w:r w:rsidRPr="00E91BA2">
              <w:rPr>
                <w:rFonts w:ascii="Calibri" w:hAnsi="Calibri"/>
                <w:sz w:val="16"/>
              </w:rPr>
              <w:t xml:space="preserve">$90,000 </w:t>
            </w:r>
          </w:p>
        </w:tc>
        <w:tc>
          <w:tcPr>
            <w:tcW w:w="1053" w:type="dxa"/>
            <w:vMerge w:val="restart"/>
            <w:tcBorders>
              <w:top w:val="nil"/>
              <w:left w:val="single" w:sz="8" w:space="0" w:color="auto"/>
              <w:bottom w:val="single" w:sz="8" w:space="0" w:color="000000"/>
              <w:right w:val="single" w:sz="8" w:space="0" w:color="auto"/>
            </w:tcBorders>
            <w:shd w:val="clear" w:color="auto" w:fill="auto"/>
            <w:noWrap/>
            <w:hideMark/>
          </w:tcPr>
          <w:p w14:paraId="49D394AE" w14:textId="77777777" w:rsidR="0083748B" w:rsidRPr="00E91BA2" w:rsidRDefault="0083748B" w:rsidP="000553F8">
            <w:pPr>
              <w:jc w:val="right"/>
              <w:rPr>
                <w:rFonts w:ascii="Calibri" w:hAnsi="Calibri"/>
                <w:sz w:val="16"/>
              </w:rPr>
            </w:pPr>
            <w:r w:rsidRPr="00E91BA2">
              <w:rPr>
                <w:rFonts w:ascii="Calibri" w:hAnsi="Calibri"/>
                <w:sz w:val="16"/>
              </w:rPr>
              <w:t xml:space="preserve">$90,000 </w:t>
            </w:r>
          </w:p>
        </w:tc>
        <w:tc>
          <w:tcPr>
            <w:tcW w:w="980" w:type="dxa"/>
            <w:vMerge w:val="restart"/>
            <w:tcBorders>
              <w:top w:val="nil"/>
              <w:left w:val="single" w:sz="8" w:space="0" w:color="auto"/>
              <w:bottom w:val="single" w:sz="8" w:space="0" w:color="000000"/>
              <w:right w:val="single" w:sz="8" w:space="0" w:color="auto"/>
            </w:tcBorders>
            <w:shd w:val="clear" w:color="auto" w:fill="auto"/>
            <w:noWrap/>
            <w:hideMark/>
          </w:tcPr>
          <w:p w14:paraId="54FBAFED" w14:textId="77777777" w:rsidR="0083748B" w:rsidRPr="00E91BA2" w:rsidRDefault="0083748B" w:rsidP="000553F8">
            <w:pPr>
              <w:jc w:val="right"/>
              <w:rPr>
                <w:rFonts w:ascii="Calibri" w:hAnsi="Calibri"/>
                <w:sz w:val="16"/>
              </w:rPr>
            </w:pPr>
            <w:r w:rsidRPr="00E91BA2">
              <w:rPr>
                <w:rFonts w:ascii="Calibri" w:hAnsi="Calibri"/>
                <w:sz w:val="16"/>
              </w:rPr>
              <w:t xml:space="preserve">$60,000 </w:t>
            </w:r>
          </w:p>
        </w:tc>
        <w:tc>
          <w:tcPr>
            <w:tcW w:w="942" w:type="dxa"/>
            <w:vMerge w:val="restart"/>
            <w:tcBorders>
              <w:top w:val="nil"/>
              <w:left w:val="single" w:sz="8" w:space="0" w:color="auto"/>
              <w:bottom w:val="single" w:sz="8" w:space="0" w:color="000000"/>
              <w:right w:val="single" w:sz="8" w:space="0" w:color="auto"/>
            </w:tcBorders>
            <w:shd w:val="clear" w:color="auto" w:fill="auto"/>
            <w:noWrap/>
            <w:hideMark/>
          </w:tcPr>
          <w:p w14:paraId="5698F355" w14:textId="77777777" w:rsidR="0083748B" w:rsidRPr="00E91BA2" w:rsidRDefault="0083748B" w:rsidP="000553F8">
            <w:pPr>
              <w:jc w:val="right"/>
              <w:rPr>
                <w:rFonts w:ascii="Calibri" w:hAnsi="Calibri"/>
                <w:sz w:val="16"/>
              </w:rPr>
            </w:pPr>
            <w:r w:rsidRPr="00E91BA2">
              <w:rPr>
                <w:rFonts w:ascii="Calibri" w:hAnsi="Calibri"/>
                <w:sz w:val="16"/>
              </w:rPr>
              <w:t xml:space="preserve">$0 </w:t>
            </w:r>
          </w:p>
        </w:tc>
        <w:tc>
          <w:tcPr>
            <w:tcW w:w="1090" w:type="dxa"/>
            <w:vMerge w:val="restart"/>
            <w:tcBorders>
              <w:top w:val="nil"/>
              <w:left w:val="single" w:sz="8" w:space="0" w:color="auto"/>
              <w:bottom w:val="single" w:sz="8" w:space="0" w:color="000000"/>
              <w:right w:val="single" w:sz="8" w:space="0" w:color="auto"/>
            </w:tcBorders>
            <w:shd w:val="clear" w:color="000000" w:fill="FFFFFF"/>
            <w:noWrap/>
            <w:hideMark/>
          </w:tcPr>
          <w:p w14:paraId="44BBF4B9" w14:textId="77777777" w:rsidR="0083748B" w:rsidRPr="00E91BA2" w:rsidRDefault="0083748B" w:rsidP="000553F8">
            <w:pPr>
              <w:jc w:val="right"/>
              <w:rPr>
                <w:rFonts w:ascii="Calibri" w:hAnsi="Calibri"/>
                <w:sz w:val="16"/>
              </w:rPr>
            </w:pPr>
            <w:r w:rsidRPr="00E91BA2">
              <w:rPr>
                <w:rFonts w:ascii="Calibri" w:hAnsi="Calibri"/>
                <w:sz w:val="16"/>
              </w:rPr>
              <w:t xml:space="preserve">$420,000 </w:t>
            </w:r>
          </w:p>
        </w:tc>
        <w:tc>
          <w:tcPr>
            <w:tcW w:w="690" w:type="dxa"/>
            <w:vMerge w:val="restart"/>
            <w:tcBorders>
              <w:top w:val="nil"/>
              <w:left w:val="single" w:sz="8" w:space="0" w:color="auto"/>
              <w:bottom w:val="single" w:sz="8" w:space="0" w:color="000000"/>
              <w:right w:val="single" w:sz="8" w:space="0" w:color="auto"/>
            </w:tcBorders>
            <w:shd w:val="clear" w:color="auto" w:fill="auto"/>
            <w:hideMark/>
          </w:tcPr>
          <w:p w14:paraId="79A825CF" w14:textId="77777777" w:rsidR="0083748B" w:rsidRPr="00E91BA2" w:rsidRDefault="0083748B" w:rsidP="000553F8">
            <w:pPr>
              <w:jc w:val="center"/>
              <w:rPr>
                <w:rFonts w:ascii="Calibri" w:hAnsi="Calibri"/>
                <w:sz w:val="16"/>
              </w:rPr>
            </w:pPr>
            <w:r w:rsidRPr="00E91BA2">
              <w:rPr>
                <w:rFonts w:ascii="Calibri" w:hAnsi="Calibri"/>
                <w:sz w:val="16"/>
              </w:rPr>
              <w:t>7</w:t>
            </w:r>
          </w:p>
        </w:tc>
      </w:tr>
      <w:tr w:rsidR="00DB77CA" w:rsidRPr="00E91BA2" w14:paraId="36F1D822" w14:textId="77777777" w:rsidTr="009E49A2">
        <w:trPr>
          <w:trHeight w:val="293"/>
        </w:trPr>
        <w:tc>
          <w:tcPr>
            <w:tcW w:w="1334" w:type="dxa"/>
            <w:vMerge/>
            <w:tcBorders>
              <w:top w:val="double" w:sz="6" w:space="0" w:color="000000"/>
              <w:left w:val="single" w:sz="8" w:space="0" w:color="auto"/>
              <w:bottom w:val="single" w:sz="8" w:space="0" w:color="000000"/>
              <w:right w:val="single" w:sz="8" w:space="0" w:color="auto"/>
            </w:tcBorders>
            <w:hideMark/>
          </w:tcPr>
          <w:p w14:paraId="463C7E71" w14:textId="77777777" w:rsidR="0083748B" w:rsidRPr="00E91BA2" w:rsidRDefault="0083748B" w:rsidP="000553F8">
            <w:pPr>
              <w:rPr>
                <w:rFonts w:ascii="Calibri" w:hAnsi="Calibri"/>
                <w:color w:val="000000"/>
                <w:sz w:val="16"/>
              </w:rPr>
            </w:pPr>
          </w:p>
        </w:tc>
        <w:tc>
          <w:tcPr>
            <w:tcW w:w="1147" w:type="dxa"/>
            <w:vMerge/>
            <w:tcBorders>
              <w:top w:val="nil"/>
              <w:left w:val="single" w:sz="8" w:space="0" w:color="auto"/>
              <w:bottom w:val="nil"/>
              <w:right w:val="single" w:sz="8" w:space="0" w:color="auto"/>
            </w:tcBorders>
            <w:hideMark/>
          </w:tcPr>
          <w:p w14:paraId="19CBA033" w14:textId="77777777" w:rsidR="0083748B" w:rsidRPr="00E91BA2" w:rsidRDefault="0083748B" w:rsidP="000553F8">
            <w:pPr>
              <w:rPr>
                <w:rFonts w:ascii="Calibri" w:hAnsi="Calibri"/>
                <w:sz w:val="16"/>
              </w:rPr>
            </w:pPr>
          </w:p>
        </w:tc>
        <w:tc>
          <w:tcPr>
            <w:tcW w:w="683" w:type="dxa"/>
            <w:vMerge/>
            <w:tcBorders>
              <w:top w:val="single" w:sz="8" w:space="0" w:color="auto"/>
              <w:left w:val="single" w:sz="8" w:space="0" w:color="auto"/>
              <w:bottom w:val="nil"/>
              <w:right w:val="single" w:sz="8" w:space="0" w:color="auto"/>
            </w:tcBorders>
            <w:hideMark/>
          </w:tcPr>
          <w:p w14:paraId="33CD94A0" w14:textId="77777777" w:rsidR="0083748B" w:rsidRPr="00E91BA2" w:rsidRDefault="0083748B" w:rsidP="000553F8">
            <w:pPr>
              <w:rPr>
                <w:rFonts w:ascii="Calibri" w:hAnsi="Calibri"/>
                <w:sz w:val="16"/>
              </w:rPr>
            </w:pPr>
          </w:p>
        </w:tc>
        <w:tc>
          <w:tcPr>
            <w:tcW w:w="632" w:type="dxa"/>
            <w:vMerge/>
            <w:tcBorders>
              <w:top w:val="nil"/>
              <w:left w:val="single" w:sz="8" w:space="0" w:color="auto"/>
              <w:bottom w:val="nil"/>
              <w:right w:val="single" w:sz="8" w:space="0" w:color="auto"/>
            </w:tcBorders>
            <w:hideMark/>
          </w:tcPr>
          <w:p w14:paraId="70CB9EA1" w14:textId="77777777" w:rsidR="0083748B" w:rsidRPr="00E91BA2" w:rsidRDefault="0083748B" w:rsidP="000553F8">
            <w:pPr>
              <w:rPr>
                <w:rFonts w:ascii="Calibri" w:hAnsi="Calibri"/>
                <w:sz w:val="16"/>
              </w:rPr>
            </w:pPr>
          </w:p>
        </w:tc>
        <w:tc>
          <w:tcPr>
            <w:tcW w:w="1027" w:type="dxa"/>
            <w:vMerge/>
            <w:tcBorders>
              <w:top w:val="nil"/>
              <w:left w:val="single" w:sz="8" w:space="0" w:color="auto"/>
              <w:bottom w:val="single" w:sz="8" w:space="0" w:color="000000"/>
              <w:right w:val="single" w:sz="8" w:space="0" w:color="auto"/>
            </w:tcBorders>
            <w:hideMark/>
          </w:tcPr>
          <w:p w14:paraId="4E9184E4" w14:textId="77777777" w:rsidR="0083748B" w:rsidRPr="00E91BA2" w:rsidRDefault="0083748B" w:rsidP="000553F8">
            <w:pPr>
              <w:rPr>
                <w:rFonts w:ascii="Calibri" w:hAnsi="Calibri"/>
                <w:sz w:val="16"/>
              </w:rPr>
            </w:pPr>
          </w:p>
        </w:tc>
        <w:tc>
          <w:tcPr>
            <w:tcW w:w="1503" w:type="dxa"/>
            <w:vMerge/>
            <w:tcBorders>
              <w:top w:val="nil"/>
              <w:left w:val="single" w:sz="8" w:space="0" w:color="auto"/>
              <w:bottom w:val="single" w:sz="8" w:space="0" w:color="000000"/>
              <w:right w:val="single" w:sz="8" w:space="0" w:color="auto"/>
            </w:tcBorders>
            <w:hideMark/>
          </w:tcPr>
          <w:p w14:paraId="3FA40927" w14:textId="77777777" w:rsidR="0083748B" w:rsidRPr="00E91BA2" w:rsidRDefault="0083748B" w:rsidP="000553F8">
            <w:pPr>
              <w:rPr>
                <w:rFonts w:ascii="Calibri" w:hAnsi="Calibri"/>
                <w:sz w:val="16"/>
              </w:rPr>
            </w:pPr>
          </w:p>
        </w:tc>
        <w:tc>
          <w:tcPr>
            <w:tcW w:w="1203" w:type="dxa"/>
            <w:vMerge/>
            <w:tcBorders>
              <w:top w:val="nil"/>
              <w:left w:val="single" w:sz="8" w:space="0" w:color="auto"/>
              <w:bottom w:val="single" w:sz="8" w:space="0" w:color="000000"/>
              <w:right w:val="single" w:sz="8" w:space="0" w:color="auto"/>
            </w:tcBorders>
            <w:hideMark/>
          </w:tcPr>
          <w:p w14:paraId="12FFED58" w14:textId="77777777" w:rsidR="0083748B" w:rsidRPr="00E91BA2" w:rsidRDefault="0083748B" w:rsidP="000553F8">
            <w:pPr>
              <w:rPr>
                <w:rFonts w:ascii="Calibri" w:hAnsi="Calibri"/>
                <w:sz w:val="16"/>
              </w:rPr>
            </w:pPr>
          </w:p>
        </w:tc>
        <w:tc>
          <w:tcPr>
            <w:tcW w:w="1053" w:type="dxa"/>
            <w:vMerge/>
            <w:tcBorders>
              <w:top w:val="nil"/>
              <w:left w:val="single" w:sz="8" w:space="0" w:color="auto"/>
              <w:bottom w:val="single" w:sz="8" w:space="0" w:color="000000"/>
              <w:right w:val="single" w:sz="8" w:space="0" w:color="auto"/>
            </w:tcBorders>
            <w:hideMark/>
          </w:tcPr>
          <w:p w14:paraId="7F410A14" w14:textId="77777777" w:rsidR="0083748B" w:rsidRPr="00E91BA2" w:rsidRDefault="0083748B" w:rsidP="000553F8">
            <w:pPr>
              <w:rPr>
                <w:rFonts w:ascii="Calibri" w:hAnsi="Calibri"/>
                <w:sz w:val="16"/>
              </w:rPr>
            </w:pPr>
          </w:p>
        </w:tc>
        <w:tc>
          <w:tcPr>
            <w:tcW w:w="1053" w:type="dxa"/>
            <w:vMerge/>
            <w:tcBorders>
              <w:top w:val="nil"/>
              <w:left w:val="single" w:sz="8" w:space="0" w:color="auto"/>
              <w:bottom w:val="single" w:sz="8" w:space="0" w:color="000000"/>
              <w:right w:val="single" w:sz="8" w:space="0" w:color="auto"/>
            </w:tcBorders>
            <w:hideMark/>
          </w:tcPr>
          <w:p w14:paraId="7D2C9B8C" w14:textId="77777777" w:rsidR="0083748B" w:rsidRPr="00E91BA2" w:rsidRDefault="0083748B" w:rsidP="000553F8">
            <w:pPr>
              <w:rPr>
                <w:rFonts w:ascii="Calibri" w:hAnsi="Calibri"/>
                <w:sz w:val="16"/>
              </w:rPr>
            </w:pPr>
          </w:p>
        </w:tc>
        <w:tc>
          <w:tcPr>
            <w:tcW w:w="1053" w:type="dxa"/>
            <w:vMerge/>
            <w:tcBorders>
              <w:top w:val="nil"/>
              <w:left w:val="single" w:sz="8" w:space="0" w:color="auto"/>
              <w:bottom w:val="single" w:sz="8" w:space="0" w:color="000000"/>
              <w:right w:val="single" w:sz="8" w:space="0" w:color="auto"/>
            </w:tcBorders>
            <w:hideMark/>
          </w:tcPr>
          <w:p w14:paraId="3358347C" w14:textId="77777777" w:rsidR="0083748B" w:rsidRPr="00E91BA2" w:rsidRDefault="0083748B" w:rsidP="000553F8">
            <w:pPr>
              <w:rPr>
                <w:rFonts w:ascii="Calibri" w:hAnsi="Calibri"/>
                <w:sz w:val="16"/>
              </w:rPr>
            </w:pPr>
          </w:p>
        </w:tc>
        <w:tc>
          <w:tcPr>
            <w:tcW w:w="980" w:type="dxa"/>
            <w:vMerge/>
            <w:tcBorders>
              <w:top w:val="nil"/>
              <w:left w:val="single" w:sz="8" w:space="0" w:color="auto"/>
              <w:bottom w:val="single" w:sz="8" w:space="0" w:color="000000"/>
              <w:right w:val="single" w:sz="8" w:space="0" w:color="auto"/>
            </w:tcBorders>
            <w:hideMark/>
          </w:tcPr>
          <w:p w14:paraId="59E23ECE" w14:textId="77777777" w:rsidR="0083748B" w:rsidRPr="00E91BA2" w:rsidRDefault="0083748B" w:rsidP="000553F8">
            <w:pPr>
              <w:rPr>
                <w:rFonts w:ascii="Calibri" w:hAnsi="Calibri"/>
                <w:sz w:val="16"/>
              </w:rPr>
            </w:pPr>
          </w:p>
        </w:tc>
        <w:tc>
          <w:tcPr>
            <w:tcW w:w="942" w:type="dxa"/>
            <w:vMerge/>
            <w:tcBorders>
              <w:top w:val="nil"/>
              <w:left w:val="single" w:sz="8" w:space="0" w:color="auto"/>
              <w:bottom w:val="single" w:sz="8" w:space="0" w:color="000000"/>
              <w:right w:val="single" w:sz="8" w:space="0" w:color="auto"/>
            </w:tcBorders>
            <w:hideMark/>
          </w:tcPr>
          <w:p w14:paraId="579042CB" w14:textId="77777777" w:rsidR="0083748B" w:rsidRPr="00E91BA2" w:rsidRDefault="0083748B" w:rsidP="000553F8">
            <w:pPr>
              <w:rPr>
                <w:rFonts w:ascii="Calibri" w:hAnsi="Calibri"/>
                <w:sz w:val="16"/>
              </w:rPr>
            </w:pPr>
          </w:p>
        </w:tc>
        <w:tc>
          <w:tcPr>
            <w:tcW w:w="1090" w:type="dxa"/>
            <w:vMerge/>
            <w:tcBorders>
              <w:top w:val="nil"/>
              <w:left w:val="single" w:sz="8" w:space="0" w:color="auto"/>
              <w:bottom w:val="single" w:sz="8" w:space="0" w:color="000000"/>
              <w:right w:val="single" w:sz="8" w:space="0" w:color="auto"/>
            </w:tcBorders>
            <w:hideMark/>
          </w:tcPr>
          <w:p w14:paraId="545F5D68" w14:textId="77777777" w:rsidR="0083748B" w:rsidRPr="00E91BA2" w:rsidRDefault="0083748B" w:rsidP="000553F8">
            <w:pPr>
              <w:rPr>
                <w:rFonts w:ascii="Calibri" w:hAnsi="Calibri"/>
                <w:sz w:val="16"/>
              </w:rPr>
            </w:pPr>
          </w:p>
        </w:tc>
        <w:tc>
          <w:tcPr>
            <w:tcW w:w="690" w:type="dxa"/>
            <w:vMerge/>
            <w:tcBorders>
              <w:top w:val="nil"/>
              <w:left w:val="single" w:sz="8" w:space="0" w:color="auto"/>
              <w:bottom w:val="single" w:sz="8" w:space="0" w:color="000000"/>
              <w:right w:val="single" w:sz="8" w:space="0" w:color="auto"/>
            </w:tcBorders>
            <w:hideMark/>
          </w:tcPr>
          <w:p w14:paraId="698F3BB1" w14:textId="77777777" w:rsidR="0083748B" w:rsidRPr="00E91BA2" w:rsidRDefault="0083748B" w:rsidP="000553F8">
            <w:pPr>
              <w:rPr>
                <w:rFonts w:ascii="Calibri" w:hAnsi="Calibri"/>
                <w:sz w:val="16"/>
              </w:rPr>
            </w:pPr>
          </w:p>
        </w:tc>
      </w:tr>
      <w:tr w:rsidR="00DB77CA" w:rsidRPr="00E91BA2" w14:paraId="59432A9D" w14:textId="77777777" w:rsidTr="009E49A2">
        <w:trPr>
          <w:trHeight w:val="495"/>
        </w:trPr>
        <w:tc>
          <w:tcPr>
            <w:tcW w:w="1334" w:type="dxa"/>
            <w:vMerge/>
            <w:tcBorders>
              <w:top w:val="double" w:sz="6" w:space="0" w:color="000000"/>
              <w:left w:val="single" w:sz="8" w:space="0" w:color="auto"/>
              <w:bottom w:val="single" w:sz="8" w:space="0" w:color="000000"/>
              <w:right w:val="single" w:sz="8" w:space="0" w:color="auto"/>
            </w:tcBorders>
            <w:hideMark/>
          </w:tcPr>
          <w:p w14:paraId="76FD5A3A" w14:textId="77777777" w:rsidR="0083748B" w:rsidRPr="00E91BA2" w:rsidRDefault="0083748B" w:rsidP="000553F8">
            <w:pPr>
              <w:rPr>
                <w:rFonts w:ascii="Calibri" w:hAnsi="Calibri"/>
                <w:color w:val="000000"/>
                <w:sz w:val="16"/>
              </w:rPr>
            </w:pPr>
          </w:p>
        </w:tc>
        <w:tc>
          <w:tcPr>
            <w:tcW w:w="1147" w:type="dxa"/>
            <w:vMerge/>
            <w:tcBorders>
              <w:top w:val="nil"/>
              <w:left w:val="single" w:sz="8" w:space="0" w:color="auto"/>
              <w:bottom w:val="nil"/>
              <w:right w:val="single" w:sz="8" w:space="0" w:color="auto"/>
            </w:tcBorders>
            <w:hideMark/>
          </w:tcPr>
          <w:p w14:paraId="707B6704" w14:textId="77777777" w:rsidR="0083748B" w:rsidRPr="00E91BA2" w:rsidRDefault="0083748B" w:rsidP="000553F8">
            <w:pPr>
              <w:rPr>
                <w:rFonts w:ascii="Calibri" w:hAnsi="Calibri"/>
                <w:sz w:val="16"/>
              </w:rPr>
            </w:pPr>
          </w:p>
        </w:tc>
        <w:tc>
          <w:tcPr>
            <w:tcW w:w="683" w:type="dxa"/>
            <w:vMerge/>
            <w:tcBorders>
              <w:top w:val="single" w:sz="8" w:space="0" w:color="auto"/>
              <w:left w:val="single" w:sz="8" w:space="0" w:color="auto"/>
              <w:bottom w:val="nil"/>
              <w:right w:val="single" w:sz="8" w:space="0" w:color="auto"/>
            </w:tcBorders>
            <w:hideMark/>
          </w:tcPr>
          <w:p w14:paraId="492BFFB6" w14:textId="77777777" w:rsidR="0083748B" w:rsidRPr="00E91BA2" w:rsidRDefault="0083748B" w:rsidP="000553F8">
            <w:pPr>
              <w:rPr>
                <w:rFonts w:ascii="Calibri" w:hAnsi="Calibri"/>
                <w:sz w:val="16"/>
              </w:rPr>
            </w:pPr>
          </w:p>
        </w:tc>
        <w:tc>
          <w:tcPr>
            <w:tcW w:w="632" w:type="dxa"/>
            <w:vMerge/>
            <w:tcBorders>
              <w:top w:val="nil"/>
              <w:left w:val="single" w:sz="8" w:space="0" w:color="auto"/>
              <w:bottom w:val="nil"/>
              <w:right w:val="single" w:sz="8" w:space="0" w:color="auto"/>
            </w:tcBorders>
            <w:hideMark/>
          </w:tcPr>
          <w:p w14:paraId="37FDBB50" w14:textId="77777777" w:rsidR="0083748B" w:rsidRPr="00E91BA2" w:rsidRDefault="0083748B"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1C07CFDF" w14:textId="77777777" w:rsidR="0083748B" w:rsidRPr="00E91BA2" w:rsidRDefault="0083748B" w:rsidP="000553F8">
            <w:pPr>
              <w:jc w:val="both"/>
              <w:rPr>
                <w:rFonts w:ascii="Calibri" w:hAnsi="Calibri"/>
                <w:sz w:val="16"/>
              </w:rPr>
            </w:pPr>
            <w:r w:rsidRPr="00E91BA2">
              <w:rPr>
                <w:rFonts w:ascii="Calibri" w:hAnsi="Calibri"/>
                <w:sz w:val="16"/>
              </w:rPr>
              <w:t>71400</w:t>
            </w:r>
          </w:p>
        </w:tc>
        <w:tc>
          <w:tcPr>
            <w:tcW w:w="1503" w:type="dxa"/>
            <w:tcBorders>
              <w:top w:val="nil"/>
              <w:left w:val="nil"/>
              <w:bottom w:val="single" w:sz="8" w:space="0" w:color="auto"/>
              <w:right w:val="single" w:sz="8" w:space="0" w:color="auto"/>
            </w:tcBorders>
            <w:shd w:val="clear" w:color="auto" w:fill="auto"/>
            <w:hideMark/>
          </w:tcPr>
          <w:p w14:paraId="72BE4F63" w14:textId="77777777" w:rsidR="0083748B" w:rsidRPr="00E91BA2" w:rsidRDefault="0083748B" w:rsidP="000553F8">
            <w:pPr>
              <w:rPr>
                <w:rFonts w:ascii="Calibri" w:hAnsi="Calibri"/>
                <w:sz w:val="16"/>
              </w:rPr>
            </w:pPr>
            <w:r w:rsidRPr="00E91BA2">
              <w:rPr>
                <w:rFonts w:ascii="Calibri" w:hAnsi="Calibri"/>
                <w:sz w:val="16"/>
              </w:rPr>
              <w:t>Contractual Services - individuals</w:t>
            </w:r>
          </w:p>
        </w:tc>
        <w:tc>
          <w:tcPr>
            <w:tcW w:w="1203" w:type="dxa"/>
            <w:tcBorders>
              <w:top w:val="nil"/>
              <w:left w:val="nil"/>
              <w:bottom w:val="single" w:sz="8" w:space="0" w:color="auto"/>
              <w:right w:val="single" w:sz="8" w:space="0" w:color="auto"/>
            </w:tcBorders>
            <w:shd w:val="clear" w:color="auto" w:fill="auto"/>
            <w:noWrap/>
            <w:hideMark/>
          </w:tcPr>
          <w:p w14:paraId="09F87DB5" w14:textId="77777777" w:rsidR="0083748B" w:rsidRPr="00E91BA2" w:rsidRDefault="0083748B" w:rsidP="000553F8">
            <w:pPr>
              <w:jc w:val="right"/>
              <w:rPr>
                <w:rFonts w:ascii="Calibri" w:hAnsi="Calibri"/>
                <w:sz w:val="16"/>
              </w:rPr>
            </w:pPr>
            <w:r w:rsidRPr="00E91BA2">
              <w:rPr>
                <w:rFonts w:ascii="Calibri" w:hAnsi="Calibri"/>
                <w:sz w:val="16"/>
              </w:rPr>
              <w:t xml:space="preserve">$50,000 </w:t>
            </w:r>
          </w:p>
        </w:tc>
        <w:tc>
          <w:tcPr>
            <w:tcW w:w="1053" w:type="dxa"/>
            <w:tcBorders>
              <w:top w:val="nil"/>
              <w:left w:val="nil"/>
              <w:bottom w:val="single" w:sz="8" w:space="0" w:color="auto"/>
              <w:right w:val="single" w:sz="8" w:space="0" w:color="auto"/>
            </w:tcBorders>
            <w:shd w:val="clear" w:color="auto" w:fill="auto"/>
            <w:noWrap/>
            <w:hideMark/>
          </w:tcPr>
          <w:p w14:paraId="1CFB3C3B" w14:textId="77777777" w:rsidR="0083748B" w:rsidRPr="00E91BA2" w:rsidRDefault="0083748B" w:rsidP="000553F8">
            <w:pPr>
              <w:jc w:val="right"/>
              <w:rPr>
                <w:rFonts w:ascii="Calibri" w:hAnsi="Calibri"/>
                <w:sz w:val="16"/>
              </w:rPr>
            </w:pPr>
            <w:r w:rsidRPr="00E91BA2">
              <w:rPr>
                <w:rFonts w:ascii="Calibri" w:hAnsi="Calibri"/>
                <w:sz w:val="16"/>
              </w:rPr>
              <w:t xml:space="preserve">$100,000 </w:t>
            </w:r>
          </w:p>
        </w:tc>
        <w:tc>
          <w:tcPr>
            <w:tcW w:w="1053" w:type="dxa"/>
            <w:tcBorders>
              <w:top w:val="nil"/>
              <w:left w:val="nil"/>
              <w:bottom w:val="single" w:sz="8" w:space="0" w:color="auto"/>
              <w:right w:val="single" w:sz="8" w:space="0" w:color="auto"/>
            </w:tcBorders>
            <w:shd w:val="clear" w:color="auto" w:fill="auto"/>
            <w:noWrap/>
            <w:hideMark/>
          </w:tcPr>
          <w:p w14:paraId="6D42751A" w14:textId="77777777" w:rsidR="0083748B" w:rsidRPr="00E91BA2" w:rsidRDefault="0083748B" w:rsidP="000553F8">
            <w:pPr>
              <w:jc w:val="right"/>
              <w:rPr>
                <w:rFonts w:ascii="Calibri" w:hAnsi="Calibri"/>
                <w:sz w:val="16"/>
              </w:rPr>
            </w:pPr>
            <w:r w:rsidRPr="00E91BA2">
              <w:rPr>
                <w:rFonts w:ascii="Calibri" w:hAnsi="Calibri"/>
                <w:sz w:val="16"/>
              </w:rPr>
              <w:t xml:space="preserve">$80,000 </w:t>
            </w:r>
          </w:p>
        </w:tc>
        <w:tc>
          <w:tcPr>
            <w:tcW w:w="1053" w:type="dxa"/>
            <w:tcBorders>
              <w:top w:val="nil"/>
              <w:left w:val="nil"/>
              <w:bottom w:val="single" w:sz="8" w:space="0" w:color="auto"/>
              <w:right w:val="single" w:sz="8" w:space="0" w:color="auto"/>
            </w:tcBorders>
            <w:shd w:val="clear" w:color="auto" w:fill="auto"/>
            <w:noWrap/>
            <w:hideMark/>
          </w:tcPr>
          <w:p w14:paraId="29936633" w14:textId="77777777" w:rsidR="0083748B" w:rsidRPr="00E91BA2" w:rsidRDefault="0083748B" w:rsidP="000553F8">
            <w:pPr>
              <w:jc w:val="right"/>
              <w:rPr>
                <w:rFonts w:ascii="Calibri" w:hAnsi="Calibri"/>
                <w:sz w:val="16"/>
              </w:rPr>
            </w:pPr>
            <w:r w:rsidRPr="00E91BA2">
              <w:rPr>
                <w:rFonts w:ascii="Calibri" w:hAnsi="Calibri"/>
                <w:sz w:val="16"/>
              </w:rPr>
              <w:t xml:space="preserve">$65,000 </w:t>
            </w:r>
          </w:p>
        </w:tc>
        <w:tc>
          <w:tcPr>
            <w:tcW w:w="980" w:type="dxa"/>
            <w:tcBorders>
              <w:top w:val="nil"/>
              <w:left w:val="nil"/>
              <w:bottom w:val="single" w:sz="8" w:space="0" w:color="auto"/>
              <w:right w:val="single" w:sz="8" w:space="0" w:color="auto"/>
            </w:tcBorders>
            <w:shd w:val="clear" w:color="auto" w:fill="auto"/>
            <w:noWrap/>
            <w:hideMark/>
          </w:tcPr>
          <w:p w14:paraId="16C480D5" w14:textId="77777777" w:rsidR="0083748B" w:rsidRPr="00E91BA2" w:rsidRDefault="0083748B" w:rsidP="000553F8">
            <w:pPr>
              <w:jc w:val="right"/>
              <w:rPr>
                <w:rFonts w:ascii="Calibri" w:hAnsi="Calibri"/>
                <w:sz w:val="16"/>
              </w:rPr>
            </w:pPr>
            <w:r w:rsidRPr="00E91BA2">
              <w:rPr>
                <w:rFonts w:ascii="Calibri" w:hAnsi="Calibri"/>
                <w:sz w:val="16"/>
              </w:rPr>
              <w:t xml:space="preserve">$26,000 </w:t>
            </w:r>
          </w:p>
        </w:tc>
        <w:tc>
          <w:tcPr>
            <w:tcW w:w="942" w:type="dxa"/>
            <w:tcBorders>
              <w:top w:val="nil"/>
              <w:left w:val="nil"/>
              <w:bottom w:val="single" w:sz="8" w:space="0" w:color="auto"/>
              <w:right w:val="single" w:sz="8" w:space="0" w:color="auto"/>
            </w:tcBorders>
            <w:shd w:val="clear" w:color="auto" w:fill="auto"/>
            <w:noWrap/>
            <w:hideMark/>
          </w:tcPr>
          <w:p w14:paraId="0B8F17BD" w14:textId="77777777" w:rsidR="0083748B" w:rsidRPr="00E91BA2" w:rsidRDefault="0083748B"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000000" w:fill="FFFFFF"/>
            <w:noWrap/>
            <w:hideMark/>
          </w:tcPr>
          <w:p w14:paraId="0B8E7585" w14:textId="77777777" w:rsidR="0083748B" w:rsidRPr="00E91BA2" w:rsidRDefault="0083748B" w:rsidP="000553F8">
            <w:pPr>
              <w:jc w:val="right"/>
              <w:rPr>
                <w:rFonts w:ascii="Calibri" w:hAnsi="Calibri"/>
                <w:sz w:val="16"/>
              </w:rPr>
            </w:pPr>
            <w:r w:rsidRPr="00E91BA2">
              <w:rPr>
                <w:rFonts w:ascii="Calibri" w:hAnsi="Calibri"/>
                <w:sz w:val="16"/>
              </w:rPr>
              <w:t xml:space="preserve">$321,000 </w:t>
            </w:r>
          </w:p>
        </w:tc>
        <w:tc>
          <w:tcPr>
            <w:tcW w:w="690" w:type="dxa"/>
            <w:tcBorders>
              <w:top w:val="nil"/>
              <w:left w:val="nil"/>
              <w:bottom w:val="single" w:sz="8" w:space="0" w:color="auto"/>
              <w:right w:val="single" w:sz="8" w:space="0" w:color="auto"/>
            </w:tcBorders>
            <w:shd w:val="clear" w:color="auto" w:fill="auto"/>
            <w:hideMark/>
          </w:tcPr>
          <w:p w14:paraId="733F2A35" w14:textId="77777777" w:rsidR="0083748B" w:rsidRPr="00E91BA2" w:rsidRDefault="0083748B" w:rsidP="000553F8">
            <w:pPr>
              <w:jc w:val="center"/>
              <w:rPr>
                <w:rFonts w:ascii="Calibri" w:hAnsi="Calibri"/>
                <w:sz w:val="16"/>
              </w:rPr>
            </w:pPr>
            <w:r w:rsidRPr="00E91BA2">
              <w:rPr>
                <w:rFonts w:ascii="Calibri" w:hAnsi="Calibri"/>
                <w:sz w:val="16"/>
              </w:rPr>
              <w:t>8</w:t>
            </w:r>
          </w:p>
        </w:tc>
      </w:tr>
      <w:tr w:rsidR="00DB77CA" w:rsidRPr="00E91BA2" w14:paraId="4F9905D9" w14:textId="77777777" w:rsidTr="009E49A2">
        <w:trPr>
          <w:trHeight w:val="45"/>
        </w:trPr>
        <w:tc>
          <w:tcPr>
            <w:tcW w:w="1334" w:type="dxa"/>
            <w:vMerge/>
            <w:tcBorders>
              <w:top w:val="double" w:sz="6" w:space="0" w:color="000000"/>
              <w:left w:val="single" w:sz="8" w:space="0" w:color="auto"/>
              <w:bottom w:val="single" w:sz="8" w:space="0" w:color="000000"/>
              <w:right w:val="single" w:sz="8" w:space="0" w:color="auto"/>
            </w:tcBorders>
            <w:hideMark/>
          </w:tcPr>
          <w:p w14:paraId="00C6B084" w14:textId="77777777" w:rsidR="0083748B" w:rsidRPr="00E91BA2" w:rsidRDefault="0083748B" w:rsidP="000553F8">
            <w:pPr>
              <w:rPr>
                <w:rFonts w:ascii="Calibri" w:hAnsi="Calibri"/>
                <w:color w:val="000000"/>
                <w:sz w:val="16"/>
              </w:rPr>
            </w:pPr>
          </w:p>
        </w:tc>
        <w:tc>
          <w:tcPr>
            <w:tcW w:w="1147" w:type="dxa"/>
            <w:vMerge/>
            <w:tcBorders>
              <w:top w:val="nil"/>
              <w:left w:val="single" w:sz="8" w:space="0" w:color="auto"/>
              <w:bottom w:val="nil"/>
              <w:right w:val="single" w:sz="8" w:space="0" w:color="auto"/>
            </w:tcBorders>
            <w:hideMark/>
          </w:tcPr>
          <w:p w14:paraId="616E6582" w14:textId="77777777" w:rsidR="0083748B" w:rsidRPr="00E91BA2" w:rsidRDefault="0083748B" w:rsidP="000553F8">
            <w:pPr>
              <w:rPr>
                <w:rFonts w:ascii="Calibri" w:hAnsi="Calibri"/>
                <w:sz w:val="16"/>
              </w:rPr>
            </w:pPr>
          </w:p>
        </w:tc>
        <w:tc>
          <w:tcPr>
            <w:tcW w:w="683" w:type="dxa"/>
            <w:vMerge/>
            <w:tcBorders>
              <w:top w:val="single" w:sz="8" w:space="0" w:color="auto"/>
              <w:left w:val="single" w:sz="8" w:space="0" w:color="auto"/>
              <w:bottom w:val="nil"/>
              <w:right w:val="single" w:sz="8" w:space="0" w:color="auto"/>
            </w:tcBorders>
            <w:hideMark/>
          </w:tcPr>
          <w:p w14:paraId="633916D9" w14:textId="77777777" w:rsidR="0083748B" w:rsidRPr="00E91BA2" w:rsidRDefault="0083748B" w:rsidP="000553F8">
            <w:pPr>
              <w:rPr>
                <w:rFonts w:ascii="Calibri" w:hAnsi="Calibri"/>
                <w:sz w:val="16"/>
              </w:rPr>
            </w:pPr>
          </w:p>
        </w:tc>
        <w:tc>
          <w:tcPr>
            <w:tcW w:w="632" w:type="dxa"/>
            <w:vMerge/>
            <w:tcBorders>
              <w:top w:val="nil"/>
              <w:left w:val="single" w:sz="8" w:space="0" w:color="auto"/>
              <w:bottom w:val="nil"/>
              <w:right w:val="single" w:sz="8" w:space="0" w:color="auto"/>
            </w:tcBorders>
            <w:hideMark/>
          </w:tcPr>
          <w:p w14:paraId="202E7A58" w14:textId="77777777" w:rsidR="0083748B" w:rsidRPr="00E91BA2" w:rsidRDefault="0083748B"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321850F2" w14:textId="77777777" w:rsidR="0083748B" w:rsidRPr="00E91BA2" w:rsidRDefault="0083748B" w:rsidP="000553F8">
            <w:pPr>
              <w:rPr>
                <w:rFonts w:ascii="Calibri" w:hAnsi="Calibri"/>
                <w:sz w:val="16"/>
              </w:rPr>
            </w:pPr>
            <w:r w:rsidRPr="00E91BA2">
              <w:rPr>
                <w:rFonts w:ascii="Calibri" w:hAnsi="Calibri"/>
                <w:sz w:val="16"/>
              </w:rPr>
              <w:t>71600</w:t>
            </w:r>
          </w:p>
        </w:tc>
        <w:tc>
          <w:tcPr>
            <w:tcW w:w="1503" w:type="dxa"/>
            <w:tcBorders>
              <w:top w:val="nil"/>
              <w:left w:val="nil"/>
              <w:bottom w:val="single" w:sz="8" w:space="0" w:color="auto"/>
              <w:right w:val="single" w:sz="8" w:space="0" w:color="auto"/>
            </w:tcBorders>
            <w:shd w:val="clear" w:color="auto" w:fill="auto"/>
            <w:noWrap/>
            <w:hideMark/>
          </w:tcPr>
          <w:p w14:paraId="69E6189F" w14:textId="77777777" w:rsidR="0083748B" w:rsidRPr="00E91BA2" w:rsidRDefault="0083748B" w:rsidP="000553F8">
            <w:pPr>
              <w:rPr>
                <w:rFonts w:ascii="Calibri" w:hAnsi="Calibri"/>
                <w:sz w:val="16"/>
              </w:rPr>
            </w:pPr>
            <w:r w:rsidRPr="00E91BA2">
              <w:rPr>
                <w:rFonts w:ascii="Calibri" w:hAnsi="Calibri"/>
                <w:sz w:val="16"/>
              </w:rPr>
              <w:t>Travel</w:t>
            </w:r>
          </w:p>
        </w:tc>
        <w:tc>
          <w:tcPr>
            <w:tcW w:w="1203" w:type="dxa"/>
            <w:tcBorders>
              <w:top w:val="nil"/>
              <w:left w:val="nil"/>
              <w:bottom w:val="single" w:sz="8" w:space="0" w:color="auto"/>
              <w:right w:val="single" w:sz="8" w:space="0" w:color="auto"/>
            </w:tcBorders>
            <w:shd w:val="clear" w:color="auto" w:fill="auto"/>
            <w:noWrap/>
            <w:hideMark/>
          </w:tcPr>
          <w:p w14:paraId="3B4B7B41" w14:textId="77777777" w:rsidR="0083748B" w:rsidRPr="00E91BA2" w:rsidRDefault="0083748B" w:rsidP="000553F8">
            <w:pPr>
              <w:jc w:val="right"/>
              <w:rPr>
                <w:rFonts w:ascii="Calibri" w:hAnsi="Calibri"/>
                <w:sz w:val="16"/>
              </w:rPr>
            </w:pPr>
            <w:r w:rsidRPr="00E91BA2">
              <w:rPr>
                <w:rFonts w:ascii="Calibri" w:hAnsi="Calibri"/>
                <w:sz w:val="16"/>
              </w:rPr>
              <w:t xml:space="preserve">$8,000 </w:t>
            </w:r>
          </w:p>
        </w:tc>
        <w:tc>
          <w:tcPr>
            <w:tcW w:w="1053" w:type="dxa"/>
            <w:tcBorders>
              <w:top w:val="nil"/>
              <w:left w:val="nil"/>
              <w:bottom w:val="single" w:sz="8" w:space="0" w:color="auto"/>
              <w:right w:val="single" w:sz="8" w:space="0" w:color="auto"/>
            </w:tcBorders>
            <w:shd w:val="clear" w:color="auto" w:fill="auto"/>
            <w:noWrap/>
            <w:hideMark/>
          </w:tcPr>
          <w:p w14:paraId="59C4513E" w14:textId="77777777" w:rsidR="0083748B" w:rsidRPr="00E91BA2" w:rsidRDefault="0083748B" w:rsidP="000553F8">
            <w:pPr>
              <w:jc w:val="right"/>
              <w:rPr>
                <w:rFonts w:ascii="Calibri" w:hAnsi="Calibri"/>
                <w:sz w:val="16"/>
              </w:rPr>
            </w:pPr>
            <w:r w:rsidRPr="00E91BA2">
              <w:rPr>
                <w:rFonts w:ascii="Calibri" w:hAnsi="Calibri"/>
                <w:sz w:val="16"/>
              </w:rPr>
              <w:t xml:space="preserve">$10,000 </w:t>
            </w:r>
          </w:p>
        </w:tc>
        <w:tc>
          <w:tcPr>
            <w:tcW w:w="1053" w:type="dxa"/>
            <w:tcBorders>
              <w:top w:val="nil"/>
              <w:left w:val="nil"/>
              <w:bottom w:val="single" w:sz="8" w:space="0" w:color="auto"/>
              <w:right w:val="single" w:sz="8" w:space="0" w:color="auto"/>
            </w:tcBorders>
            <w:shd w:val="clear" w:color="auto" w:fill="auto"/>
            <w:noWrap/>
            <w:hideMark/>
          </w:tcPr>
          <w:p w14:paraId="5B6D8F30" w14:textId="77777777" w:rsidR="0083748B" w:rsidRPr="00E91BA2" w:rsidRDefault="0083748B" w:rsidP="000553F8">
            <w:pPr>
              <w:jc w:val="right"/>
              <w:rPr>
                <w:rFonts w:ascii="Calibri" w:hAnsi="Calibri"/>
                <w:sz w:val="16"/>
              </w:rPr>
            </w:pPr>
            <w:r w:rsidRPr="00E91BA2">
              <w:rPr>
                <w:rFonts w:ascii="Calibri" w:hAnsi="Calibri"/>
                <w:sz w:val="16"/>
              </w:rPr>
              <w:t xml:space="preserve">$10,000 </w:t>
            </w:r>
          </w:p>
        </w:tc>
        <w:tc>
          <w:tcPr>
            <w:tcW w:w="1053" w:type="dxa"/>
            <w:tcBorders>
              <w:top w:val="nil"/>
              <w:left w:val="nil"/>
              <w:bottom w:val="single" w:sz="8" w:space="0" w:color="auto"/>
              <w:right w:val="single" w:sz="8" w:space="0" w:color="auto"/>
            </w:tcBorders>
            <w:shd w:val="clear" w:color="auto" w:fill="auto"/>
            <w:noWrap/>
            <w:hideMark/>
          </w:tcPr>
          <w:p w14:paraId="151B1236" w14:textId="77777777" w:rsidR="0083748B" w:rsidRPr="00E91BA2" w:rsidRDefault="0083748B" w:rsidP="000553F8">
            <w:pPr>
              <w:jc w:val="right"/>
              <w:rPr>
                <w:rFonts w:ascii="Calibri" w:hAnsi="Calibri"/>
                <w:sz w:val="16"/>
              </w:rPr>
            </w:pPr>
            <w:r w:rsidRPr="00E91BA2">
              <w:rPr>
                <w:rFonts w:ascii="Calibri" w:hAnsi="Calibri"/>
                <w:sz w:val="16"/>
              </w:rPr>
              <w:t xml:space="preserve">$10,000 </w:t>
            </w:r>
          </w:p>
        </w:tc>
        <w:tc>
          <w:tcPr>
            <w:tcW w:w="980" w:type="dxa"/>
            <w:tcBorders>
              <w:top w:val="nil"/>
              <w:left w:val="nil"/>
              <w:bottom w:val="single" w:sz="8" w:space="0" w:color="auto"/>
              <w:right w:val="single" w:sz="8" w:space="0" w:color="auto"/>
            </w:tcBorders>
            <w:shd w:val="clear" w:color="auto" w:fill="auto"/>
            <w:noWrap/>
            <w:hideMark/>
          </w:tcPr>
          <w:p w14:paraId="4A965910" w14:textId="77777777" w:rsidR="0083748B" w:rsidRPr="00E91BA2" w:rsidRDefault="0083748B" w:rsidP="000553F8">
            <w:pPr>
              <w:jc w:val="right"/>
              <w:rPr>
                <w:rFonts w:ascii="Calibri" w:hAnsi="Calibri"/>
                <w:sz w:val="16"/>
              </w:rPr>
            </w:pPr>
            <w:r w:rsidRPr="00E91BA2">
              <w:rPr>
                <w:rFonts w:ascii="Calibri" w:hAnsi="Calibri"/>
                <w:sz w:val="16"/>
              </w:rPr>
              <w:t xml:space="preserve">$10,000 </w:t>
            </w:r>
          </w:p>
        </w:tc>
        <w:tc>
          <w:tcPr>
            <w:tcW w:w="942" w:type="dxa"/>
            <w:tcBorders>
              <w:top w:val="nil"/>
              <w:left w:val="nil"/>
              <w:bottom w:val="single" w:sz="8" w:space="0" w:color="auto"/>
              <w:right w:val="single" w:sz="8" w:space="0" w:color="auto"/>
            </w:tcBorders>
            <w:shd w:val="clear" w:color="auto" w:fill="auto"/>
            <w:noWrap/>
            <w:hideMark/>
          </w:tcPr>
          <w:p w14:paraId="04E3A48A" w14:textId="77777777" w:rsidR="0083748B" w:rsidRPr="00E91BA2" w:rsidRDefault="0083748B" w:rsidP="000553F8">
            <w:pPr>
              <w:jc w:val="right"/>
              <w:rPr>
                <w:rFonts w:ascii="Calibri" w:hAnsi="Calibri"/>
                <w:sz w:val="16"/>
              </w:rPr>
            </w:pPr>
            <w:r w:rsidRPr="00E91BA2">
              <w:rPr>
                <w:rFonts w:ascii="Calibri" w:hAnsi="Calibri"/>
                <w:sz w:val="16"/>
              </w:rPr>
              <w:t xml:space="preserve">$2,000 </w:t>
            </w:r>
          </w:p>
        </w:tc>
        <w:tc>
          <w:tcPr>
            <w:tcW w:w="1090" w:type="dxa"/>
            <w:tcBorders>
              <w:top w:val="nil"/>
              <w:left w:val="nil"/>
              <w:bottom w:val="single" w:sz="8" w:space="0" w:color="auto"/>
              <w:right w:val="single" w:sz="8" w:space="0" w:color="auto"/>
            </w:tcBorders>
            <w:shd w:val="clear" w:color="000000" w:fill="FFFFFF"/>
            <w:noWrap/>
            <w:hideMark/>
          </w:tcPr>
          <w:p w14:paraId="2C2C00ED" w14:textId="77777777" w:rsidR="0083748B" w:rsidRPr="00E91BA2" w:rsidRDefault="0083748B" w:rsidP="000553F8">
            <w:pPr>
              <w:jc w:val="right"/>
              <w:rPr>
                <w:rFonts w:ascii="Calibri" w:hAnsi="Calibri"/>
                <w:sz w:val="16"/>
              </w:rPr>
            </w:pPr>
            <w:r w:rsidRPr="00E91BA2">
              <w:rPr>
                <w:rFonts w:ascii="Calibri" w:hAnsi="Calibri"/>
                <w:sz w:val="16"/>
              </w:rPr>
              <w:t xml:space="preserve">$50,000 </w:t>
            </w:r>
          </w:p>
        </w:tc>
        <w:tc>
          <w:tcPr>
            <w:tcW w:w="690" w:type="dxa"/>
            <w:tcBorders>
              <w:top w:val="nil"/>
              <w:left w:val="nil"/>
              <w:bottom w:val="single" w:sz="8" w:space="0" w:color="auto"/>
              <w:right w:val="single" w:sz="8" w:space="0" w:color="auto"/>
            </w:tcBorders>
            <w:shd w:val="clear" w:color="auto" w:fill="auto"/>
            <w:hideMark/>
          </w:tcPr>
          <w:p w14:paraId="2F2C3FD1" w14:textId="77777777" w:rsidR="0083748B" w:rsidRPr="00E91BA2" w:rsidRDefault="0083748B" w:rsidP="000553F8">
            <w:pPr>
              <w:jc w:val="center"/>
              <w:rPr>
                <w:rFonts w:ascii="Calibri" w:hAnsi="Calibri"/>
                <w:sz w:val="16"/>
              </w:rPr>
            </w:pPr>
            <w:r w:rsidRPr="00E91BA2">
              <w:rPr>
                <w:rFonts w:ascii="Calibri" w:hAnsi="Calibri"/>
                <w:sz w:val="16"/>
              </w:rPr>
              <w:t>9</w:t>
            </w:r>
          </w:p>
        </w:tc>
      </w:tr>
      <w:tr w:rsidR="00DB77CA" w:rsidRPr="00E91BA2" w14:paraId="266F2341" w14:textId="77777777" w:rsidTr="009E49A2">
        <w:trPr>
          <w:trHeight w:val="252"/>
        </w:trPr>
        <w:tc>
          <w:tcPr>
            <w:tcW w:w="1334" w:type="dxa"/>
            <w:vMerge/>
            <w:tcBorders>
              <w:top w:val="double" w:sz="6" w:space="0" w:color="000000"/>
              <w:left w:val="single" w:sz="8" w:space="0" w:color="auto"/>
              <w:bottom w:val="single" w:sz="8" w:space="0" w:color="000000"/>
              <w:right w:val="single" w:sz="8" w:space="0" w:color="auto"/>
            </w:tcBorders>
            <w:hideMark/>
          </w:tcPr>
          <w:p w14:paraId="3C823644" w14:textId="77777777" w:rsidR="0083748B" w:rsidRPr="00E91BA2" w:rsidRDefault="0083748B" w:rsidP="000553F8">
            <w:pPr>
              <w:rPr>
                <w:rFonts w:ascii="Calibri" w:hAnsi="Calibri"/>
                <w:color w:val="000000"/>
                <w:sz w:val="16"/>
              </w:rPr>
            </w:pPr>
          </w:p>
        </w:tc>
        <w:tc>
          <w:tcPr>
            <w:tcW w:w="1147" w:type="dxa"/>
            <w:vMerge/>
            <w:tcBorders>
              <w:top w:val="nil"/>
              <w:left w:val="single" w:sz="8" w:space="0" w:color="auto"/>
              <w:bottom w:val="nil"/>
              <w:right w:val="single" w:sz="8" w:space="0" w:color="auto"/>
            </w:tcBorders>
            <w:hideMark/>
          </w:tcPr>
          <w:p w14:paraId="6A689FC6" w14:textId="77777777" w:rsidR="0083748B" w:rsidRPr="00E91BA2" w:rsidRDefault="0083748B" w:rsidP="000553F8">
            <w:pPr>
              <w:rPr>
                <w:rFonts w:ascii="Calibri" w:hAnsi="Calibri"/>
                <w:sz w:val="16"/>
              </w:rPr>
            </w:pPr>
          </w:p>
        </w:tc>
        <w:tc>
          <w:tcPr>
            <w:tcW w:w="683" w:type="dxa"/>
            <w:vMerge/>
            <w:tcBorders>
              <w:top w:val="single" w:sz="8" w:space="0" w:color="auto"/>
              <w:left w:val="single" w:sz="8" w:space="0" w:color="auto"/>
              <w:bottom w:val="nil"/>
              <w:right w:val="single" w:sz="8" w:space="0" w:color="auto"/>
            </w:tcBorders>
            <w:hideMark/>
          </w:tcPr>
          <w:p w14:paraId="4AC65D4C" w14:textId="77777777" w:rsidR="0083748B" w:rsidRPr="00E91BA2" w:rsidRDefault="0083748B" w:rsidP="000553F8">
            <w:pPr>
              <w:rPr>
                <w:rFonts w:ascii="Calibri" w:hAnsi="Calibri"/>
                <w:sz w:val="16"/>
              </w:rPr>
            </w:pPr>
          </w:p>
        </w:tc>
        <w:tc>
          <w:tcPr>
            <w:tcW w:w="632" w:type="dxa"/>
            <w:vMerge/>
            <w:tcBorders>
              <w:top w:val="nil"/>
              <w:left w:val="single" w:sz="8" w:space="0" w:color="auto"/>
              <w:bottom w:val="nil"/>
              <w:right w:val="single" w:sz="8" w:space="0" w:color="auto"/>
            </w:tcBorders>
            <w:hideMark/>
          </w:tcPr>
          <w:p w14:paraId="36F61BCE" w14:textId="77777777" w:rsidR="0083748B" w:rsidRPr="00E91BA2" w:rsidRDefault="0083748B"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1A957698" w14:textId="77777777" w:rsidR="0083748B" w:rsidRPr="00E91BA2" w:rsidRDefault="0083748B" w:rsidP="000553F8">
            <w:pPr>
              <w:jc w:val="both"/>
              <w:rPr>
                <w:rFonts w:ascii="Calibri" w:hAnsi="Calibri"/>
                <w:sz w:val="16"/>
              </w:rPr>
            </w:pPr>
            <w:r w:rsidRPr="00E91BA2">
              <w:rPr>
                <w:rFonts w:ascii="Calibri" w:hAnsi="Calibri"/>
                <w:sz w:val="16"/>
              </w:rPr>
              <w:t>72200</w:t>
            </w:r>
          </w:p>
        </w:tc>
        <w:tc>
          <w:tcPr>
            <w:tcW w:w="1503" w:type="dxa"/>
            <w:tcBorders>
              <w:top w:val="nil"/>
              <w:left w:val="nil"/>
              <w:bottom w:val="single" w:sz="8" w:space="0" w:color="auto"/>
              <w:right w:val="single" w:sz="8" w:space="0" w:color="auto"/>
            </w:tcBorders>
            <w:shd w:val="clear" w:color="auto" w:fill="auto"/>
            <w:hideMark/>
          </w:tcPr>
          <w:p w14:paraId="72F36701" w14:textId="77777777" w:rsidR="0083748B" w:rsidRPr="00E91BA2" w:rsidRDefault="0083748B" w:rsidP="000553F8">
            <w:pPr>
              <w:rPr>
                <w:rFonts w:ascii="Calibri" w:hAnsi="Calibri"/>
                <w:sz w:val="16"/>
              </w:rPr>
            </w:pPr>
            <w:r w:rsidRPr="00E91BA2">
              <w:rPr>
                <w:rFonts w:ascii="Calibri" w:hAnsi="Calibri"/>
                <w:sz w:val="16"/>
              </w:rPr>
              <w:t>Equipment and Furniture</w:t>
            </w:r>
          </w:p>
        </w:tc>
        <w:tc>
          <w:tcPr>
            <w:tcW w:w="1203" w:type="dxa"/>
            <w:tcBorders>
              <w:top w:val="nil"/>
              <w:left w:val="nil"/>
              <w:bottom w:val="single" w:sz="8" w:space="0" w:color="auto"/>
              <w:right w:val="single" w:sz="8" w:space="0" w:color="auto"/>
            </w:tcBorders>
            <w:shd w:val="clear" w:color="auto" w:fill="auto"/>
            <w:noWrap/>
            <w:hideMark/>
          </w:tcPr>
          <w:p w14:paraId="7EC37DA2" w14:textId="77777777" w:rsidR="0083748B" w:rsidRPr="00E91BA2" w:rsidRDefault="0083748B" w:rsidP="000553F8">
            <w:pPr>
              <w:jc w:val="right"/>
              <w:rPr>
                <w:rFonts w:ascii="Calibri" w:hAnsi="Calibri"/>
                <w:sz w:val="16"/>
              </w:rPr>
            </w:pPr>
            <w:r w:rsidRPr="00E91BA2">
              <w:rPr>
                <w:rFonts w:ascii="Calibri" w:hAnsi="Calibri"/>
                <w:sz w:val="16"/>
              </w:rPr>
              <w:t xml:space="preserve">$350,000 </w:t>
            </w:r>
          </w:p>
        </w:tc>
        <w:tc>
          <w:tcPr>
            <w:tcW w:w="1053" w:type="dxa"/>
            <w:tcBorders>
              <w:top w:val="nil"/>
              <w:left w:val="nil"/>
              <w:bottom w:val="single" w:sz="8" w:space="0" w:color="auto"/>
              <w:right w:val="single" w:sz="8" w:space="0" w:color="auto"/>
            </w:tcBorders>
            <w:shd w:val="clear" w:color="auto" w:fill="auto"/>
            <w:noWrap/>
            <w:hideMark/>
          </w:tcPr>
          <w:p w14:paraId="2CB79BD3" w14:textId="77777777" w:rsidR="0083748B" w:rsidRPr="00E91BA2" w:rsidRDefault="0083748B" w:rsidP="000553F8">
            <w:pPr>
              <w:jc w:val="right"/>
              <w:rPr>
                <w:rFonts w:ascii="Calibri" w:hAnsi="Calibri"/>
                <w:sz w:val="16"/>
              </w:rPr>
            </w:pPr>
            <w:r w:rsidRPr="00E91BA2">
              <w:rPr>
                <w:rFonts w:ascii="Calibri" w:hAnsi="Calibri"/>
                <w:sz w:val="16"/>
              </w:rPr>
              <w:t xml:space="preserve">$250,000 </w:t>
            </w:r>
          </w:p>
        </w:tc>
        <w:tc>
          <w:tcPr>
            <w:tcW w:w="1053" w:type="dxa"/>
            <w:tcBorders>
              <w:top w:val="nil"/>
              <w:left w:val="nil"/>
              <w:bottom w:val="single" w:sz="8" w:space="0" w:color="auto"/>
              <w:right w:val="single" w:sz="8" w:space="0" w:color="auto"/>
            </w:tcBorders>
            <w:shd w:val="clear" w:color="auto" w:fill="auto"/>
            <w:noWrap/>
            <w:hideMark/>
          </w:tcPr>
          <w:p w14:paraId="1AE1BDC1" w14:textId="77777777" w:rsidR="0083748B" w:rsidRPr="00E91BA2" w:rsidRDefault="0083748B" w:rsidP="000553F8">
            <w:pPr>
              <w:jc w:val="right"/>
              <w:rPr>
                <w:rFonts w:ascii="Calibri" w:hAnsi="Calibri"/>
                <w:sz w:val="16"/>
              </w:rPr>
            </w:pPr>
            <w:r w:rsidRPr="00E91BA2">
              <w:rPr>
                <w:rFonts w:ascii="Calibri" w:hAnsi="Calibri"/>
                <w:sz w:val="16"/>
              </w:rPr>
              <w:t xml:space="preserve">$30,000 </w:t>
            </w:r>
          </w:p>
        </w:tc>
        <w:tc>
          <w:tcPr>
            <w:tcW w:w="1053" w:type="dxa"/>
            <w:tcBorders>
              <w:top w:val="nil"/>
              <w:left w:val="nil"/>
              <w:bottom w:val="single" w:sz="8" w:space="0" w:color="auto"/>
              <w:right w:val="single" w:sz="8" w:space="0" w:color="auto"/>
            </w:tcBorders>
            <w:shd w:val="clear" w:color="auto" w:fill="auto"/>
            <w:noWrap/>
            <w:hideMark/>
          </w:tcPr>
          <w:p w14:paraId="61394F42" w14:textId="77777777" w:rsidR="0083748B" w:rsidRPr="00E91BA2" w:rsidRDefault="0083748B" w:rsidP="000553F8">
            <w:pPr>
              <w:jc w:val="right"/>
              <w:rPr>
                <w:rFonts w:ascii="Calibri" w:hAnsi="Calibri"/>
                <w:sz w:val="16"/>
              </w:rPr>
            </w:pPr>
            <w:r w:rsidRPr="00E91BA2">
              <w:rPr>
                <w:rFonts w:ascii="Calibri" w:hAnsi="Calibri"/>
                <w:sz w:val="16"/>
              </w:rPr>
              <w:t xml:space="preserve">$30,000 </w:t>
            </w:r>
          </w:p>
        </w:tc>
        <w:tc>
          <w:tcPr>
            <w:tcW w:w="980" w:type="dxa"/>
            <w:tcBorders>
              <w:top w:val="nil"/>
              <w:left w:val="nil"/>
              <w:bottom w:val="single" w:sz="8" w:space="0" w:color="auto"/>
              <w:right w:val="single" w:sz="8" w:space="0" w:color="auto"/>
            </w:tcBorders>
            <w:shd w:val="clear" w:color="auto" w:fill="auto"/>
            <w:noWrap/>
            <w:hideMark/>
          </w:tcPr>
          <w:p w14:paraId="6EA26F04" w14:textId="77777777" w:rsidR="0083748B" w:rsidRPr="00E91BA2" w:rsidRDefault="0083748B" w:rsidP="000553F8">
            <w:pPr>
              <w:jc w:val="right"/>
              <w:rPr>
                <w:rFonts w:ascii="Calibri" w:hAnsi="Calibri"/>
                <w:sz w:val="16"/>
              </w:rPr>
            </w:pPr>
            <w:r w:rsidRPr="00E91BA2">
              <w:rPr>
                <w:rFonts w:ascii="Calibri" w:hAnsi="Calibri"/>
                <w:sz w:val="16"/>
              </w:rPr>
              <w:t xml:space="preserve">$30,000 </w:t>
            </w:r>
          </w:p>
        </w:tc>
        <w:tc>
          <w:tcPr>
            <w:tcW w:w="942" w:type="dxa"/>
            <w:tcBorders>
              <w:top w:val="nil"/>
              <w:left w:val="nil"/>
              <w:bottom w:val="single" w:sz="8" w:space="0" w:color="auto"/>
              <w:right w:val="single" w:sz="8" w:space="0" w:color="auto"/>
            </w:tcBorders>
            <w:shd w:val="clear" w:color="auto" w:fill="auto"/>
            <w:noWrap/>
            <w:hideMark/>
          </w:tcPr>
          <w:p w14:paraId="6889D6B3" w14:textId="77777777" w:rsidR="0083748B" w:rsidRPr="00E91BA2" w:rsidRDefault="0083748B"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000000" w:fill="FFFFFF"/>
            <w:noWrap/>
            <w:hideMark/>
          </w:tcPr>
          <w:p w14:paraId="0AFE80C0" w14:textId="77777777" w:rsidR="0083748B" w:rsidRPr="00E91BA2" w:rsidRDefault="0083748B" w:rsidP="000553F8">
            <w:pPr>
              <w:jc w:val="right"/>
              <w:rPr>
                <w:rFonts w:ascii="Calibri" w:hAnsi="Calibri"/>
                <w:sz w:val="16"/>
              </w:rPr>
            </w:pPr>
            <w:r w:rsidRPr="00E91BA2">
              <w:rPr>
                <w:rFonts w:ascii="Calibri" w:hAnsi="Calibri"/>
                <w:sz w:val="16"/>
              </w:rPr>
              <w:t xml:space="preserve">$690,000 </w:t>
            </w:r>
          </w:p>
        </w:tc>
        <w:tc>
          <w:tcPr>
            <w:tcW w:w="690" w:type="dxa"/>
            <w:tcBorders>
              <w:top w:val="nil"/>
              <w:left w:val="nil"/>
              <w:bottom w:val="single" w:sz="8" w:space="0" w:color="auto"/>
              <w:right w:val="single" w:sz="8" w:space="0" w:color="auto"/>
            </w:tcBorders>
            <w:shd w:val="clear" w:color="auto" w:fill="auto"/>
            <w:hideMark/>
          </w:tcPr>
          <w:p w14:paraId="609DF28E" w14:textId="77777777" w:rsidR="0083748B" w:rsidRPr="00E91BA2" w:rsidRDefault="0083748B" w:rsidP="000553F8">
            <w:pPr>
              <w:jc w:val="center"/>
              <w:rPr>
                <w:rFonts w:ascii="Calibri" w:hAnsi="Calibri"/>
                <w:sz w:val="16"/>
              </w:rPr>
            </w:pPr>
            <w:r w:rsidRPr="00E91BA2">
              <w:rPr>
                <w:rFonts w:ascii="Calibri" w:hAnsi="Calibri"/>
                <w:sz w:val="16"/>
              </w:rPr>
              <w:t>10</w:t>
            </w:r>
          </w:p>
        </w:tc>
      </w:tr>
      <w:tr w:rsidR="00DB77CA" w:rsidRPr="00E91BA2" w14:paraId="1E780588" w14:textId="77777777" w:rsidTr="009E49A2">
        <w:trPr>
          <w:trHeight w:val="525"/>
        </w:trPr>
        <w:tc>
          <w:tcPr>
            <w:tcW w:w="1334" w:type="dxa"/>
            <w:vMerge/>
            <w:tcBorders>
              <w:top w:val="double" w:sz="6" w:space="0" w:color="000000"/>
              <w:left w:val="single" w:sz="8" w:space="0" w:color="auto"/>
              <w:bottom w:val="single" w:sz="8" w:space="0" w:color="000000"/>
              <w:right w:val="single" w:sz="8" w:space="0" w:color="auto"/>
            </w:tcBorders>
            <w:hideMark/>
          </w:tcPr>
          <w:p w14:paraId="10A83D26" w14:textId="77777777" w:rsidR="0083748B" w:rsidRPr="00E91BA2" w:rsidRDefault="0083748B" w:rsidP="000553F8">
            <w:pPr>
              <w:rPr>
                <w:rFonts w:ascii="Calibri" w:hAnsi="Calibri"/>
                <w:color w:val="000000"/>
                <w:sz w:val="16"/>
              </w:rPr>
            </w:pPr>
          </w:p>
        </w:tc>
        <w:tc>
          <w:tcPr>
            <w:tcW w:w="1147" w:type="dxa"/>
            <w:vMerge/>
            <w:tcBorders>
              <w:top w:val="nil"/>
              <w:left w:val="single" w:sz="8" w:space="0" w:color="auto"/>
              <w:bottom w:val="nil"/>
              <w:right w:val="single" w:sz="8" w:space="0" w:color="auto"/>
            </w:tcBorders>
            <w:hideMark/>
          </w:tcPr>
          <w:p w14:paraId="213E87B0" w14:textId="77777777" w:rsidR="0083748B" w:rsidRPr="00E91BA2" w:rsidRDefault="0083748B" w:rsidP="000553F8">
            <w:pPr>
              <w:rPr>
                <w:rFonts w:ascii="Calibri" w:hAnsi="Calibri"/>
                <w:sz w:val="16"/>
              </w:rPr>
            </w:pPr>
          </w:p>
        </w:tc>
        <w:tc>
          <w:tcPr>
            <w:tcW w:w="683" w:type="dxa"/>
            <w:vMerge/>
            <w:tcBorders>
              <w:top w:val="single" w:sz="8" w:space="0" w:color="auto"/>
              <w:left w:val="single" w:sz="8" w:space="0" w:color="auto"/>
              <w:bottom w:val="nil"/>
              <w:right w:val="single" w:sz="8" w:space="0" w:color="auto"/>
            </w:tcBorders>
            <w:hideMark/>
          </w:tcPr>
          <w:p w14:paraId="76E83D35" w14:textId="77777777" w:rsidR="0083748B" w:rsidRPr="00E91BA2" w:rsidRDefault="0083748B" w:rsidP="000553F8">
            <w:pPr>
              <w:rPr>
                <w:rFonts w:ascii="Calibri" w:hAnsi="Calibri"/>
                <w:sz w:val="16"/>
              </w:rPr>
            </w:pPr>
          </w:p>
        </w:tc>
        <w:tc>
          <w:tcPr>
            <w:tcW w:w="632" w:type="dxa"/>
            <w:vMerge/>
            <w:tcBorders>
              <w:top w:val="nil"/>
              <w:left w:val="single" w:sz="8" w:space="0" w:color="auto"/>
              <w:bottom w:val="nil"/>
              <w:right w:val="single" w:sz="8" w:space="0" w:color="auto"/>
            </w:tcBorders>
            <w:hideMark/>
          </w:tcPr>
          <w:p w14:paraId="46810507" w14:textId="77777777" w:rsidR="0083748B" w:rsidRPr="00E91BA2" w:rsidRDefault="0083748B"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5EAAB13C" w14:textId="77777777" w:rsidR="0083748B" w:rsidRPr="00E91BA2" w:rsidRDefault="0083748B" w:rsidP="000553F8">
            <w:pPr>
              <w:jc w:val="both"/>
              <w:rPr>
                <w:rFonts w:ascii="Calibri" w:hAnsi="Calibri"/>
                <w:sz w:val="16"/>
              </w:rPr>
            </w:pPr>
            <w:r w:rsidRPr="00E91BA2">
              <w:rPr>
                <w:rFonts w:ascii="Calibri" w:hAnsi="Calibri"/>
                <w:sz w:val="16"/>
              </w:rPr>
              <w:t>72300</w:t>
            </w:r>
          </w:p>
        </w:tc>
        <w:tc>
          <w:tcPr>
            <w:tcW w:w="1503" w:type="dxa"/>
            <w:tcBorders>
              <w:top w:val="nil"/>
              <w:left w:val="nil"/>
              <w:bottom w:val="single" w:sz="8" w:space="0" w:color="auto"/>
              <w:right w:val="single" w:sz="8" w:space="0" w:color="auto"/>
            </w:tcBorders>
            <w:shd w:val="clear" w:color="auto" w:fill="auto"/>
            <w:hideMark/>
          </w:tcPr>
          <w:p w14:paraId="555E46E1" w14:textId="77777777" w:rsidR="0083748B" w:rsidRPr="00E91BA2" w:rsidRDefault="0083748B" w:rsidP="000553F8">
            <w:pPr>
              <w:rPr>
                <w:rFonts w:ascii="Calibri" w:hAnsi="Calibri"/>
                <w:sz w:val="16"/>
              </w:rPr>
            </w:pPr>
            <w:r w:rsidRPr="00E91BA2">
              <w:rPr>
                <w:rFonts w:ascii="Calibri" w:hAnsi="Calibri"/>
                <w:sz w:val="16"/>
              </w:rPr>
              <w:t>Materials and Goods</w:t>
            </w:r>
          </w:p>
        </w:tc>
        <w:tc>
          <w:tcPr>
            <w:tcW w:w="1203" w:type="dxa"/>
            <w:tcBorders>
              <w:top w:val="nil"/>
              <w:left w:val="nil"/>
              <w:bottom w:val="single" w:sz="8" w:space="0" w:color="auto"/>
              <w:right w:val="single" w:sz="8" w:space="0" w:color="auto"/>
            </w:tcBorders>
            <w:shd w:val="clear" w:color="auto" w:fill="auto"/>
            <w:noWrap/>
            <w:hideMark/>
          </w:tcPr>
          <w:p w14:paraId="1CD1F7CA" w14:textId="77777777" w:rsidR="0083748B" w:rsidRPr="00E91BA2" w:rsidRDefault="0083748B" w:rsidP="000553F8">
            <w:pPr>
              <w:jc w:val="right"/>
              <w:rPr>
                <w:rFonts w:ascii="Calibri" w:hAnsi="Calibri"/>
                <w:sz w:val="16"/>
              </w:rPr>
            </w:pPr>
            <w:r w:rsidRPr="00E91BA2">
              <w:rPr>
                <w:rFonts w:ascii="Calibri" w:hAnsi="Calibri"/>
                <w:sz w:val="16"/>
              </w:rPr>
              <w:t xml:space="preserve">$30,000 </w:t>
            </w:r>
          </w:p>
        </w:tc>
        <w:tc>
          <w:tcPr>
            <w:tcW w:w="1053" w:type="dxa"/>
            <w:tcBorders>
              <w:top w:val="nil"/>
              <w:left w:val="nil"/>
              <w:bottom w:val="single" w:sz="8" w:space="0" w:color="auto"/>
              <w:right w:val="single" w:sz="8" w:space="0" w:color="auto"/>
            </w:tcBorders>
            <w:shd w:val="clear" w:color="auto" w:fill="auto"/>
            <w:noWrap/>
            <w:hideMark/>
          </w:tcPr>
          <w:p w14:paraId="3E1BAFE3" w14:textId="77777777" w:rsidR="0083748B" w:rsidRPr="00E91BA2" w:rsidRDefault="0083748B" w:rsidP="000553F8">
            <w:pPr>
              <w:jc w:val="right"/>
              <w:rPr>
                <w:rFonts w:ascii="Calibri" w:hAnsi="Calibri"/>
                <w:sz w:val="16"/>
              </w:rPr>
            </w:pPr>
            <w:r w:rsidRPr="00E91BA2">
              <w:rPr>
                <w:rFonts w:ascii="Calibri" w:hAnsi="Calibri"/>
                <w:sz w:val="16"/>
              </w:rPr>
              <w:t xml:space="preserve">$135,000 </w:t>
            </w:r>
          </w:p>
        </w:tc>
        <w:tc>
          <w:tcPr>
            <w:tcW w:w="1053" w:type="dxa"/>
            <w:tcBorders>
              <w:top w:val="nil"/>
              <w:left w:val="nil"/>
              <w:bottom w:val="single" w:sz="8" w:space="0" w:color="auto"/>
              <w:right w:val="single" w:sz="8" w:space="0" w:color="auto"/>
            </w:tcBorders>
            <w:shd w:val="clear" w:color="auto" w:fill="auto"/>
            <w:noWrap/>
            <w:hideMark/>
          </w:tcPr>
          <w:p w14:paraId="47377773" w14:textId="77777777" w:rsidR="0083748B" w:rsidRPr="00E91BA2" w:rsidRDefault="0083748B" w:rsidP="000553F8">
            <w:pPr>
              <w:jc w:val="right"/>
              <w:rPr>
                <w:rFonts w:ascii="Calibri" w:hAnsi="Calibri"/>
                <w:sz w:val="16"/>
              </w:rPr>
            </w:pPr>
            <w:r w:rsidRPr="00E91BA2">
              <w:rPr>
                <w:rFonts w:ascii="Calibri" w:hAnsi="Calibri"/>
                <w:sz w:val="16"/>
              </w:rPr>
              <w:t xml:space="preserve">$54,000 </w:t>
            </w:r>
          </w:p>
        </w:tc>
        <w:tc>
          <w:tcPr>
            <w:tcW w:w="1053" w:type="dxa"/>
            <w:tcBorders>
              <w:top w:val="nil"/>
              <w:left w:val="nil"/>
              <w:bottom w:val="single" w:sz="8" w:space="0" w:color="auto"/>
              <w:right w:val="single" w:sz="8" w:space="0" w:color="auto"/>
            </w:tcBorders>
            <w:shd w:val="clear" w:color="auto" w:fill="auto"/>
            <w:noWrap/>
            <w:hideMark/>
          </w:tcPr>
          <w:p w14:paraId="35EE4467" w14:textId="77777777" w:rsidR="0083748B" w:rsidRPr="00E91BA2" w:rsidRDefault="0083748B" w:rsidP="000553F8">
            <w:pPr>
              <w:jc w:val="right"/>
              <w:rPr>
                <w:rFonts w:ascii="Calibri" w:hAnsi="Calibri"/>
                <w:sz w:val="16"/>
              </w:rPr>
            </w:pPr>
            <w:r w:rsidRPr="00E91BA2">
              <w:rPr>
                <w:rFonts w:ascii="Calibri" w:hAnsi="Calibri"/>
                <w:sz w:val="16"/>
              </w:rPr>
              <w:t xml:space="preserve">$18,000 </w:t>
            </w:r>
          </w:p>
        </w:tc>
        <w:tc>
          <w:tcPr>
            <w:tcW w:w="980" w:type="dxa"/>
            <w:tcBorders>
              <w:top w:val="nil"/>
              <w:left w:val="nil"/>
              <w:bottom w:val="single" w:sz="8" w:space="0" w:color="auto"/>
              <w:right w:val="single" w:sz="8" w:space="0" w:color="auto"/>
            </w:tcBorders>
            <w:shd w:val="clear" w:color="auto" w:fill="auto"/>
            <w:noWrap/>
            <w:hideMark/>
          </w:tcPr>
          <w:p w14:paraId="10C30427" w14:textId="77777777" w:rsidR="0083748B" w:rsidRPr="00E91BA2" w:rsidRDefault="0083748B" w:rsidP="000553F8">
            <w:pPr>
              <w:jc w:val="right"/>
              <w:rPr>
                <w:rFonts w:ascii="Calibri" w:hAnsi="Calibri"/>
                <w:sz w:val="16"/>
              </w:rPr>
            </w:pPr>
            <w:r w:rsidRPr="00E91BA2">
              <w:rPr>
                <w:rFonts w:ascii="Calibri" w:hAnsi="Calibri"/>
                <w:sz w:val="16"/>
              </w:rPr>
              <w:t xml:space="preserve">$18,000 </w:t>
            </w:r>
          </w:p>
        </w:tc>
        <w:tc>
          <w:tcPr>
            <w:tcW w:w="942" w:type="dxa"/>
            <w:tcBorders>
              <w:top w:val="nil"/>
              <w:left w:val="nil"/>
              <w:bottom w:val="single" w:sz="8" w:space="0" w:color="auto"/>
              <w:right w:val="single" w:sz="8" w:space="0" w:color="auto"/>
            </w:tcBorders>
            <w:shd w:val="clear" w:color="auto" w:fill="auto"/>
            <w:noWrap/>
            <w:hideMark/>
          </w:tcPr>
          <w:p w14:paraId="248312C1" w14:textId="77777777" w:rsidR="0083748B" w:rsidRPr="00E91BA2" w:rsidRDefault="0083748B"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000000" w:fill="FFFFFF"/>
            <w:noWrap/>
            <w:hideMark/>
          </w:tcPr>
          <w:p w14:paraId="53732DA2" w14:textId="77777777" w:rsidR="0083748B" w:rsidRPr="00E91BA2" w:rsidRDefault="0083748B" w:rsidP="000553F8">
            <w:pPr>
              <w:jc w:val="right"/>
              <w:rPr>
                <w:rFonts w:ascii="Calibri" w:hAnsi="Calibri"/>
                <w:sz w:val="16"/>
              </w:rPr>
            </w:pPr>
            <w:r w:rsidRPr="00E91BA2">
              <w:rPr>
                <w:rFonts w:ascii="Calibri" w:hAnsi="Calibri"/>
                <w:sz w:val="16"/>
              </w:rPr>
              <w:t xml:space="preserve">$255,000 </w:t>
            </w:r>
          </w:p>
        </w:tc>
        <w:tc>
          <w:tcPr>
            <w:tcW w:w="690" w:type="dxa"/>
            <w:tcBorders>
              <w:top w:val="nil"/>
              <w:left w:val="nil"/>
              <w:bottom w:val="nil"/>
              <w:right w:val="single" w:sz="8" w:space="0" w:color="auto"/>
            </w:tcBorders>
            <w:shd w:val="clear" w:color="auto" w:fill="auto"/>
            <w:hideMark/>
          </w:tcPr>
          <w:p w14:paraId="04AA908C" w14:textId="77777777" w:rsidR="0083748B" w:rsidRPr="00E91BA2" w:rsidRDefault="0083748B" w:rsidP="000553F8">
            <w:pPr>
              <w:jc w:val="center"/>
              <w:rPr>
                <w:rFonts w:ascii="Calibri" w:hAnsi="Calibri"/>
                <w:sz w:val="16"/>
              </w:rPr>
            </w:pPr>
            <w:r w:rsidRPr="00E91BA2">
              <w:rPr>
                <w:rFonts w:ascii="Calibri" w:hAnsi="Calibri"/>
                <w:sz w:val="16"/>
              </w:rPr>
              <w:t>11</w:t>
            </w:r>
          </w:p>
        </w:tc>
      </w:tr>
      <w:tr w:rsidR="00DB77CA" w:rsidRPr="00E91BA2" w14:paraId="3DE0A3D9" w14:textId="77777777" w:rsidTr="009E49A2">
        <w:trPr>
          <w:trHeight w:val="45"/>
        </w:trPr>
        <w:tc>
          <w:tcPr>
            <w:tcW w:w="1334" w:type="dxa"/>
            <w:vMerge/>
            <w:tcBorders>
              <w:top w:val="double" w:sz="6" w:space="0" w:color="000000"/>
              <w:left w:val="single" w:sz="8" w:space="0" w:color="auto"/>
              <w:bottom w:val="single" w:sz="8" w:space="0" w:color="000000"/>
              <w:right w:val="single" w:sz="8" w:space="0" w:color="auto"/>
            </w:tcBorders>
            <w:hideMark/>
          </w:tcPr>
          <w:p w14:paraId="7D78EE7F" w14:textId="77777777" w:rsidR="0083748B" w:rsidRPr="00E91BA2" w:rsidRDefault="0083748B" w:rsidP="000553F8">
            <w:pPr>
              <w:rPr>
                <w:rFonts w:ascii="Calibri" w:hAnsi="Calibri"/>
                <w:color w:val="000000"/>
                <w:sz w:val="16"/>
              </w:rPr>
            </w:pPr>
          </w:p>
        </w:tc>
        <w:tc>
          <w:tcPr>
            <w:tcW w:w="1147" w:type="dxa"/>
            <w:vMerge/>
            <w:tcBorders>
              <w:top w:val="nil"/>
              <w:left w:val="single" w:sz="8" w:space="0" w:color="auto"/>
              <w:bottom w:val="nil"/>
              <w:right w:val="single" w:sz="8" w:space="0" w:color="auto"/>
            </w:tcBorders>
            <w:hideMark/>
          </w:tcPr>
          <w:p w14:paraId="236271E7" w14:textId="77777777" w:rsidR="0083748B" w:rsidRPr="00E91BA2" w:rsidRDefault="0083748B" w:rsidP="000553F8">
            <w:pPr>
              <w:rPr>
                <w:rFonts w:ascii="Calibri" w:hAnsi="Calibri"/>
                <w:sz w:val="16"/>
              </w:rPr>
            </w:pPr>
          </w:p>
        </w:tc>
        <w:tc>
          <w:tcPr>
            <w:tcW w:w="683" w:type="dxa"/>
            <w:vMerge/>
            <w:tcBorders>
              <w:top w:val="single" w:sz="8" w:space="0" w:color="auto"/>
              <w:left w:val="single" w:sz="8" w:space="0" w:color="auto"/>
              <w:bottom w:val="nil"/>
              <w:right w:val="single" w:sz="8" w:space="0" w:color="auto"/>
            </w:tcBorders>
            <w:hideMark/>
          </w:tcPr>
          <w:p w14:paraId="12B876D3" w14:textId="77777777" w:rsidR="0083748B" w:rsidRPr="00E91BA2" w:rsidRDefault="0083748B" w:rsidP="000553F8">
            <w:pPr>
              <w:rPr>
                <w:rFonts w:ascii="Calibri" w:hAnsi="Calibri"/>
                <w:sz w:val="16"/>
              </w:rPr>
            </w:pPr>
          </w:p>
        </w:tc>
        <w:tc>
          <w:tcPr>
            <w:tcW w:w="632" w:type="dxa"/>
            <w:vMerge/>
            <w:tcBorders>
              <w:top w:val="nil"/>
              <w:left w:val="single" w:sz="8" w:space="0" w:color="auto"/>
              <w:bottom w:val="nil"/>
              <w:right w:val="single" w:sz="8" w:space="0" w:color="auto"/>
            </w:tcBorders>
            <w:hideMark/>
          </w:tcPr>
          <w:p w14:paraId="49B33034" w14:textId="77777777" w:rsidR="0083748B" w:rsidRPr="00E91BA2" w:rsidRDefault="0083748B"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7A4D1387" w14:textId="77777777" w:rsidR="0083748B" w:rsidRPr="00E91BA2" w:rsidRDefault="0083748B" w:rsidP="000553F8">
            <w:pPr>
              <w:jc w:val="both"/>
              <w:rPr>
                <w:rFonts w:ascii="Calibri" w:hAnsi="Calibri"/>
                <w:sz w:val="16"/>
              </w:rPr>
            </w:pPr>
            <w:r w:rsidRPr="00E91BA2">
              <w:rPr>
                <w:rFonts w:ascii="Calibri" w:hAnsi="Calibri"/>
                <w:sz w:val="16"/>
              </w:rPr>
              <w:t>75700</w:t>
            </w:r>
          </w:p>
        </w:tc>
        <w:tc>
          <w:tcPr>
            <w:tcW w:w="1503" w:type="dxa"/>
            <w:tcBorders>
              <w:top w:val="nil"/>
              <w:left w:val="nil"/>
              <w:bottom w:val="single" w:sz="8" w:space="0" w:color="auto"/>
              <w:right w:val="single" w:sz="8" w:space="0" w:color="auto"/>
            </w:tcBorders>
            <w:shd w:val="clear" w:color="auto" w:fill="auto"/>
            <w:hideMark/>
          </w:tcPr>
          <w:p w14:paraId="79F31DAC" w14:textId="77777777" w:rsidR="0083748B" w:rsidRPr="00E91BA2" w:rsidRDefault="0083748B" w:rsidP="000553F8">
            <w:pPr>
              <w:rPr>
                <w:rFonts w:ascii="Calibri" w:hAnsi="Calibri"/>
                <w:sz w:val="16"/>
              </w:rPr>
            </w:pPr>
            <w:r w:rsidRPr="00E91BA2">
              <w:rPr>
                <w:rFonts w:ascii="Calibri" w:hAnsi="Calibri"/>
                <w:sz w:val="16"/>
              </w:rPr>
              <w:t>Training and workshops</w:t>
            </w:r>
          </w:p>
        </w:tc>
        <w:tc>
          <w:tcPr>
            <w:tcW w:w="1203" w:type="dxa"/>
            <w:tcBorders>
              <w:top w:val="nil"/>
              <w:left w:val="nil"/>
              <w:bottom w:val="single" w:sz="8" w:space="0" w:color="auto"/>
              <w:right w:val="single" w:sz="8" w:space="0" w:color="auto"/>
            </w:tcBorders>
            <w:shd w:val="clear" w:color="auto" w:fill="auto"/>
            <w:noWrap/>
            <w:hideMark/>
          </w:tcPr>
          <w:p w14:paraId="7EC64498" w14:textId="77777777" w:rsidR="0083748B" w:rsidRPr="00E91BA2" w:rsidRDefault="0083748B" w:rsidP="000553F8">
            <w:pPr>
              <w:jc w:val="right"/>
              <w:rPr>
                <w:rFonts w:ascii="Calibri" w:hAnsi="Calibri"/>
                <w:sz w:val="16"/>
              </w:rPr>
            </w:pPr>
            <w:r w:rsidRPr="00E91BA2">
              <w:rPr>
                <w:rFonts w:ascii="Calibri" w:hAnsi="Calibri"/>
                <w:sz w:val="16"/>
              </w:rPr>
              <w:t xml:space="preserve">$25,000 </w:t>
            </w:r>
          </w:p>
        </w:tc>
        <w:tc>
          <w:tcPr>
            <w:tcW w:w="1053" w:type="dxa"/>
            <w:tcBorders>
              <w:top w:val="nil"/>
              <w:left w:val="nil"/>
              <w:bottom w:val="single" w:sz="8" w:space="0" w:color="auto"/>
              <w:right w:val="single" w:sz="8" w:space="0" w:color="auto"/>
            </w:tcBorders>
            <w:shd w:val="clear" w:color="auto" w:fill="auto"/>
            <w:noWrap/>
            <w:hideMark/>
          </w:tcPr>
          <w:p w14:paraId="174277D4" w14:textId="77777777" w:rsidR="0083748B" w:rsidRPr="00E91BA2" w:rsidRDefault="0083748B" w:rsidP="000553F8">
            <w:pPr>
              <w:jc w:val="right"/>
              <w:rPr>
                <w:rFonts w:ascii="Calibri" w:hAnsi="Calibri"/>
                <w:sz w:val="16"/>
              </w:rPr>
            </w:pPr>
            <w:r w:rsidRPr="00E91BA2">
              <w:rPr>
                <w:rFonts w:ascii="Calibri" w:hAnsi="Calibri"/>
                <w:sz w:val="16"/>
              </w:rPr>
              <w:t xml:space="preserve">$90,000 </w:t>
            </w:r>
          </w:p>
        </w:tc>
        <w:tc>
          <w:tcPr>
            <w:tcW w:w="1053" w:type="dxa"/>
            <w:tcBorders>
              <w:top w:val="nil"/>
              <w:left w:val="nil"/>
              <w:bottom w:val="single" w:sz="8" w:space="0" w:color="auto"/>
              <w:right w:val="single" w:sz="8" w:space="0" w:color="auto"/>
            </w:tcBorders>
            <w:shd w:val="clear" w:color="auto" w:fill="auto"/>
            <w:noWrap/>
            <w:hideMark/>
          </w:tcPr>
          <w:p w14:paraId="6BFBB630" w14:textId="77777777" w:rsidR="0083748B" w:rsidRPr="00E91BA2" w:rsidRDefault="0083748B" w:rsidP="000553F8">
            <w:pPr>
              <w:jc w:val="right"/>
              <w:rPr>
                <w:rFonts w:ascii="Calibri" w:hAnsi="Calibri"/>
                <w:sz w:val="16"/>
              </w:rPr>
            </w:pPr>
            <w:r w:rsidRPr="00E91BA2">
              <w:rPr>
                <w:rFonts w:ascii="Calibri" w:hAnsi="Calibri"/>
                <w:sz w:val="16"/>
              </w:rPr>
              <w:t xml:space="preserve">$90,000 </w:t>
            </w:r>
          </w:p>
        </w:tc>
        <w:tc>
          <w:tcPr>
            <w:tcW w:w="1053" w:type="dxa"/>
            <w:tcBorders>
              <w:top w:val="nil"/>
              <w:left w:val="nil"/>
              <w:bottom w:val="single" w:sz="8" w:space="0" w:color="auto"/>
              <w:right w:val="single" w:sz="8" w:space="0" w:color="auto"/>
            </w:tcBorders>
            <w:shd w:val="clear" w:color="auto" w:fill="auto"/>
            <w:noWrap/>
            <w:hideMark/>
          </w:tcPr>
          <w:p w14:paraId="328935CA" w14:textId="77777777" w:rsidR="0083748B" w:rsidRPr="00E91BA2" w:rsidRDefault="0083748B" w:rsidP="000553F8">
            <w:pPr>
              <w:jc w:val="right"/>
              <w:rPr>
                <w:rFonts w:ascii="Calibri" w:hAnsi="Calibri"/>
                <w:sz w:val="16"/>
              </w:rPr>
            </w:pPr>
            <w:r w:rsidRPr="00E91BA2">
              <w:rPr>
                <w:rFonts w:ascii="Calibri" w:hAnsi="Calibri"/>
                <w:sz w:val="16"/>
              </w:rPr>
              <w:t xml:space="preserve">$45,000 </w:t>
            </w:r>
          </w:p>
        </w:tc>
        <w:tc>
          <w:tcPr>
            <w:tcW w:w="980" w:type="dxa"/>
            <w:tcBorders>
              <w:top w:val="nil"/>
              <w:left w:val="nil"/>
              <w:bottom w:val="single" w:sz="8" w:space="0" w:color="auto"/>
              <w:right w:val="single" w:sz="8" w:space="0" w:color="auto"/>
            </w:tcBorders>
            <w:shd w:val="clear" w:color="auto" w:fill="auto"/>
            <w:noWrap/>
            <w:hideMark/>
          </w:tcPr>
          <w:p w14:paraId="54E16504" w14:textId="77777777" w:rsidR="0083748B" w:rsidRPr="00E91BA2" w:rsidRDefault="0083748B" w:rsidP="000553F8">
            <w:pPr>
              <w:jc w:val="right"/>
              <w:rPr>
                <w:rFonts w:ascii="Calibri" w:hAnsi="Calibri"/>
                <w:sz w:val="16"/>
              </w:rPr>
            </w:pPr>
            <w:r w:rsidRPr="00E91BA2">
              <w:rPr>
                <w:rFonts w:ascii="Calibri" w:hAnsi="Calibri"/>
                <w:sz w:val="16"/>
              </w:rPr>
              <w:t xml:space="preserve">$27,000 </w:t>
            </w:r>
          </w:p>
        </w:tc>
        <w:tc>
          <w:tcPr>
            <w:tcW w:w="942" w:type="dxa"/>
            <w:tcBorders>
              <w:top w:val="nil"/>
              <w:left w:val="nil"/>
              <w:bottom w:val="single" w:sz="8" w:space="0" w:color="auto"/>
              <w:right w:val="single" w:sz="8" w:space="0" w:color="auto"/>
            </w:tcBorders>
            <w:shd w:val="clear" w:color="auto" w:fill="auto"/>
            <w:noWrap/>
            <w:hideMark/>
          </w:tcPr>
          <w:p w14:paraId="65ED341A" w14:textId="77777777" w:rsidR="0083748B" w:rsidRPr="00E91BA2" w:rsidRDefault="0083748B"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000000" w:fill="FFFFFF"/>
            <w:noWrap/>
            <w:hideMark/>
          </w:tcPr>
          <w:p w14:paraId="57F4A7A1" w14:textId="77777777" w:rsidR="0083748B" w:rsidRPr="00E91BA2" w:rsidRDefault="0083748B" w:rsidP="000553F8">
            <w:pPr>
              <w:jc w:val="right"/>
              <w:rPr>
                <w:rFonts w:ascii="Calibri" w:hAnsi="Calibri"/>
                <w:sz w:val="16"/>
              </w:rPr>
            </w:pPr>
            <w:r w:rsidRPr="00E91BA2">
              <w:rPr>
                <w:rFonts w:ascii="Calibri" w:hAnsi="Calibri"/>
                <w:sz w:val="16"/>
              </w:rPr>
              <w:t xml:space="preserve">$277,000 </w:t>
            </w:r>
          </w:p>
        </w:tc>
        <w:tc>
          <w:tcPr>
            <w:tcW w:w="690" w:type="dxa"/>
            <w:tcBorders>
              <w:top w:val="single" w:sz="8" w:space="0" w:color="auto"/>
              <w:left w:val="nil"/>
              <w:bottom w:val="nil"/>
              <w:right w:val="single" w:sz="8" w:space="0" w:color="auto"/>
            </w:tcBorders>
            <w:shd w:val="clear" w:color="auto" w:fill="auto"/>
            <w:noWrap/>
            <w:hideMark/>
          </w:tcPr>
          <w:p w14:paraId="5FCFB1B0" w14:textId="77777777" w:rsidR="0083748B" w:rsidRPr="00E91BA2" w:rsidRDefault="0083748B" w:rsidP="000553F8">
            <w:pPr>
              <w:jc w:val="center"/>
              <w:rPr>
                <w:rFonts w:ascii="Calibri" w:hAnsi="Calibri"/>
                <w:sz w:val="16"/>
              </w:rPr>
            </w:pPr>
            <w:r w:rsidRPr="00E91BA2">
              <w:rPr>
                <w:rFonts w:ascii="Calibri" w:hAnsi="Calibri"/>
                <w:sz w:val="16"/>
              </w:rPr>
              <w:t>12</w:t>
            </w:r>
          </w:p>
        </w:tc>
      </w:tr>
      <w:tr w:rsidR="00DB77CA" w:rsidRPr="00E91BA2" w14:paraId="18EBAC6E" w14:textId="77777777" w:rsidTr="009E49A2">
        <w:trPr>
          <w:trHeight w:val="90"/>
        </w:trPr>
        <w:tc>
          <w:tcPr>
            <w:tcW w:w="1334" w:type="dxa"/>
            <w:vMerge/>
            <w:tcBorders>
              <w:top w:val="double" w:sz="6" w:space="0" w:color="000000"/>
              <w:left w:val="single" w:sz="8" w:space="0" w:color="auto"/>
              <w:bottom w:val="single" w:sz="8" w:space="0" w:color="000000"/>
              <w:right w:val="single" w:sz="8" w:space="0" w:color="auto"/>
            </w:tcBorders>
            <w:hideMark/>
          </w:tcPr>
          <w:p w14:paraId="6DFA9FC9" w14:textId="77777777" w:rsidR="0083748B" w:rsidRPr="00E91BA2" w:rsidRDefault="0083748B" w:rsidP="000553F8">
            <w:pPr>
              <w:rPr>
                <w:rFonts w:ascii="Calibri" w:hAnsi="Calibri"/>
                <w:color w:val="000000"/>
                <w:sz w:val="16"/>
              </w:rPr>
            </w:pPr>
          </w:p>
        </w:tc>
        <w:tc>
          <w:tcPr>
            <w:tcW w:w="1147" w:type="dxa"/>
            <w:vMerge/>
            <w:tcBorders>
              <w:top w:val="nil"/>
              <w:left w:val="single" w:sz="8" w:space="0" w:color="auto"/>
              <w:bottom w:val="nil"/>
              <w:right w:val="single" w:sz="8" w:space="0" w:color="auto"/>
            </w:tcBorders>
            <w:hideMark/>
          </w:tcPr>
          <w:p w14:paraId="42D0C7B3" w14:textId="77777777" w:rsidR="0083748B" w:rsidRPr="00E91BA2" w:rsidRDefault="0083748B" w:rsidP="000553F8">
            <w:pPr>
              <w:rPr>
                <w:rFonts w:ascii="Calibri" w:hAnsi="Calibri"/>
                <w:sz w:val="16"/>
              </w:rPr>
            </w:pPr>
          </w:p>
        </w:tc>
        <w:tc>
          <w:tcPr>
            <w:tcW w:w="683" w:type="dxa"/>
            <w:vMerge/>
            <w:tcBorders>
              <w:top w:val="single" w:sz="8" w:space="0" w:color="auto"/>
              <w:left w:val="single" w:sz="8" w:space="0" w:color="auto"/>
              <w:bottom w:val="nil"/>
              <w:right w:val="single" w:sz="8" w:space="0" w:color="auto"/>
            </w:tcBorders>
            <w:hideMark/>
          </w:tcPr>
          <w:p w14:paraId="5E89E43C" w14:textId="77777777" w:rsidR="0083748B" w:rsidRPr="00E91BA2" w:rsidRDefault="0083748B" w:rsidP="000553F8">
            <w:pPr>
              <w:rPr>
                <w:rFonts w:ascii="Calibri" w:hAnsi="Calibri"/>
                <w:sz w:val="16"/>
              </w:rPr>
            </w:pPr>
          </w:p>
        </w:tc>
        <w:tc>
          <w:tcPr>
            <w:tcW w:w="632" w:type="dxa"/>
            <w:tcBorders>
              <w:top w:val="nil"/>
              <w:left w:val="nil"/>
              <w:bottom w:val="double" w:sz="6" w:space="0" w:color="auto"/>
              <w:right w:val="single" w:sz="8" w:space="0" w:color="auto"/>
            </w:tcBorders>
            <w:shd w:val="clear" w:color="auto" w:fill="auto"/>
            <w:hideMark/>
          </w:tcPr>
          <w:p w14:paraId="6B05B334" w14:textId="77777777" w:rsidR="0083748B" w:rsidRPr="00E91BA2" w:rsidRDefault="0083748B" w:rsidP="000553F8">
            <w:pPr>
              <w:rPr>
                <w:rFonts w:ascii="Calibri" w:hAnsi="Calibri"/>
                <w:sz w:val="16"/>
              </w:rPr>
            </w:pPr>
            <w:r w:rsidRPr="00E91BA2">
              <w:rPr>
                <w:rFonts w:ascii="Calibri" w:hAnsi="Calibri"/>
                <w:sz w:val="16"/>
              </w:rPr>
              <w:t> </w:t>
            </w:r>
          </w:p>
        </w:tc>
        <w:tc>
          <w:tcPr>
            <w:tcW w:w="1027" w:type="dxa"/>
            <w:tcBorders>
              <w:top w:val="nil"/>
              <w:left w:val="nil"/>
              <w:bottom w:val="double" w:sz="6" w:space="0" w:color="auto"/>
              <w:right w:val="single" w:sz="8" w:space="0" w:color="auto"/>
            </w:tcBorders>
            <w:shd w:val="clear" w:color="000000" w:fill="F2F2F2"/>
            <w:noWrap/>
            <w:hideMark/>
          </w:tcPr>
          <w:p w14:paraId="54B8B0D3" w14:textId="77777777" w:rsidR="0083748B" w:rsidRPr="00E91BA2" w:rsidRDefault="0083748B" w:rsidP="000553F8">
            <w:pPr>
              <w:jc w:val="both"/>
              <w:rPr>
                <w:rFonts w:ascii="Calibri" w:hAnsi="Calibri"/>
                <w:sz w:val="16"/>
              </w:rPr>
            </w:pPr>
            <w:r w:rsidRPr="00E91BA2">
              <w:rPr>
                <w:rFonts w:ascii="Calibri" w:hAnsi="Calibri"/>
                <w:sz w:val="16"/>
              </w:rPr>
              <w:t> </w:t>
            </w:r>
          </w:p>
        </w:tc>
        <w:tc>
          <w:tcPr>
            <w:tcW w:w="1503" w:type="dxa"/>
            <w:tcBorders>
              <w:top w:val="nil"/>
              <w:left w:val="nil"/>
              <w:bottom w:val="single" w:sz="8" w:space="0" w:color="auto"/>
              <w:right w:val="single" w:sz="8" w:space="0" w:color="auto"/>
            </w:tcBorders>
            <w:shd w:val="clear" w:color="000000" w:fill="F2F2F2"/>
            <w:hideMark/>
          </w:tcPr>
          <w:p w14:paraId="4C646DE3" w14:textId="77777777" w:rsidR="0083748B" w:rsidRPr="00E91BA2" w:rsidRDefault="0083748B" w:rsidP="000553F8">
            <w:pPr>
              <w:rPr>
                <w:rFonts w:ascii="Calibri" w:hAnsi="Calibri"/>
                <w:b/>
                <w:sz w:val="16"/>
              </w:rPr>
            </w:pPr>
            <w:r w:rsidRPr="00E91BA2">
              <w:rPr>
                <w:rFonts w:ascii="Calibri" w:hAnsi="Calibri"/>
                <w:b/>
                <w:sz w:val="16"/>
              </w:rPr>
              <w:t>Sub-total outcome 2</w:t>
            </w:r>
          </w:p>
        </w:tc>
        <w:tc>
          <w:tcPr>
            <w:tcW w:w="1203" w:type="dxa"/>
            <w:tcBorders>
              <w:top w:val="nil"/>
              <w:left w:val="nil"/>
              <w:bottom w:val="single" w:sz="8" w:space="0" w:color="auto"/>
              <w:right w:val="single" w:sz="8" w:space="0" w:color="auto"/>
            </w:tcBorders>
            <w:shd w:val="clear" w:color="000000" w:fill="F2F2F2"/>
            <w:noWrap/>
            <w:hideMark/>
          </w:tcPr>
          <w:p w14:paraId="43D87222" w14:textId="77777777" w:rsidR="0083748B" w:rsidRPr="00E91BA2" w:rsidRDefault="0083748B" w:rsidP="000553F8">
            <w:pPr>
              <w:jc w:val="right"/>
              <w:rPr>
                <w:rFonts w:ascii="Calibri" w:hAnsi="Calibri"/>
                <w:b/>
                <w:sz w:val="16"/>
              </w:rPr>
            </w:pPr>
            <w:r w:rsidRPr="00E91BA2">
              <w:rPr>
                <w:rFonts w:ascii="Calibri" w:hAnsi="Calibri"/>
                <w:b/>
                <w:sz w:val="16"/>
              </w:rPr>
              <w:t xml:space="preserve">$553,000 </w:t>
            </w:r>
          </w:p>
        </w:tc>
        <w:tc>
          <w:tcPr>
            <w:tcW w:w="1053" w:type="dxa"/>
            <w:tcBorders>
              <w:top w:val="nil"/>
              <w:left w:val="nil"/>
              <w:bottom w:val="single" w:sz="8" w:space="0" w:color="auto"/>
              <w:right w:val="single" w:sz="8" w:space="0" w:color="auto"/>
            </w:tcBorders>
            <w:shd w:val="clear" w:color="000000" w:fill="F2F2F2"/>
            <w:noWrap/>
            <w:hideMark/>
          </w:tcPr>
          <w:p w14:paraId="619F65EE" w14:textId="77777777" w:rsidR="0083748B" w:rsidRPr="00E91BA2" w:rsidRDefault="0083748B" w:rsidP="000553F8">
            <w:pPr>
              <w:jc w:val="right"/>
              <w:rPr>
                <w:rFonts w:ascii="Calibri" w:hAnsi="Calibri"/>
                <w:b/>
                <w:sz w:val="16"/>
              </w:rPr>
            </w:pPr>
            <w:r w:rsidRPr="00E91BA2">
              <w:rPr>
                <w:rFonts w:ascii="Calibri" w:hAnsi="Calibri"/>
                <w:b/>
                <w:sz w:val="16"/>
              </w:rPr>
              <w:t xml:space="preserve">$675,000 </w:t>
            </w:r>
          </w:p>
        </w:tc>
        <w:tc>
          <w:tcPr>
            <w:tcW w:w="1053" w:type="dxa"/>
            <w:tcBorders>
              <w:top w:val="nil"/>
              <w:left w:val="nil"/>
              <w:bottom w:val="single" w:sz="8" w:space="0" w:color="auto"/>
              <w:right w:val="single" w:sz="8" w:space="0" w:color="auto"/>
            </w:tcBorders>
            <w:shd w:val="clear" w:color="000000" w:fill="F2F2F2"/>
            <w:noWrap/>
            <w:hideMark/>
          </w:tcPr>
          <w:p w14:paraId="3B1644A9" w14:textId="77777777" w:rsidR="0083748B" w:rsidRPr="00E91BA2" w:rsidRDefault="0083748B" w:rsidP="000553F8">
            <w:pPr>
              <w:jc w:val="right"/>
              <w:rPr>
                <w:rFonts w:ascii="Calibri" w:hAnsi="Calibri"/>
                <w:b/>
                <w:sz w:val="16"/>
              </w:rPr>
            </w:pPr>
            <w:r w:rsidRPr="00E91BA2">
              <w:rPr>
                <w:rFonts w:ascii="Calibri" w:hAnsi="Calibri"/>
                <w:b/>
                <w:sz w:val="16"/>
              </w:rPr>
              <w:t xml:space="preserve">$354,000 </w:t>
            </w:r>
          </w:p>
        </w:tc>
        <w:tc>
          <w:tcPr>
            <w:tcW w:w="1053" w:type="dxa"/>
            <w:tcBorders>
              <w:top w:val="nil"/>
              <w:left w:val="nil"/>
              <w:bottom w:val="single" w:sz="8" w:space="0" w:color="auto"/>
              <w:right w:val="single" w:sz="8" w:space="0" w:color="auto"/>
            </w:tcBorders>
            <w:shd w:val="clear" w:color="000000" w:fill="F2F2F2"/>
            <w:noWrap/>
            <w:hideMark/>
          </w:tcPr>
          <w:p w14:paraId="6054E222" w14:textId="77777777" w:rsidR="0083748B" w:rsidRPr="00E91BA2" w:rsidRDefault="0083748B" w:rsidP="000553F8">
            <w:pPr>
              <w:jc w:val="right"/>
              <w:rPr>
                <w:rFonts w:ascii="Calibri" w:hAnsi="Calibri"/>
                <w:b/>
                <w:sz w:val="16"/>
              </w:rPr>
            </w:pPr>
            <w:r w:rsidRPr="00E91BA2">
              <w:rPr>
                <w:rFonts w:ascii="Calibri" w:hAnsi="Calibri"/>
                <w:b/>
                <w:sz w:val="16"/>
              </w:rPr>
              <w:t xml:space="preserve">$258,000 </w:t>
            </w:r>
          </w:p>
        </w:tc>
        <w:tc>
          <w:tcPr>
            <w:tcW w:w="980" w:type="dxa"/>
            <w:tcBorders>
              <w:top w:val="nil"/>
              <w:left w:val="nil"/>
              <w:bottom w:val="single" w:sz="8" w:space="0" w:color="auto"/>
              <w:right w:val="single" w:sz="8" w:space="0" w:color="auto"/>
            </w:tcBorders>
            <w:shd w:val="clear" w:color="000000" w:fill="F2F2F2"/>
            <w:noWrap/>
            <w:hideMark/>
          </w:tcPr>
          <w:p w14:paraId="33740AEB" w14:textId="77777777" w:rsidR="0083748B" w:rsidRPr="00E91BA2" w:rsidRDefault="0083748B" w:rsidP="000553F8">
            <w:pPr>
              <w:jc w:val="right"/>
              <w:rPr>
                <w:rFonts w:ascii="Calibri" w:hAnsi="Calibri"/>
                <w:b/>
                <w:sz w:val="16"/>
              </w:rPr>
            </w:pPr>
            <w:r w:rsidRPr="00E91BA2">
              <w:rPr>
                <w:rFonts w:ascii="Calibri" w:hAnsi="Calibri"/>
                <w:b/>
                <w:sz w:val="16"/>
              </w:rPr>
              <w:t xml:space="preserve">$171,000 </w:t>
            </w:r>
          </w:p>
        </w:tc>
        <w:tc>
          <w:tcPr>
            <w:tcW w:w="942" w:type="dxa"/>
            <w:tcBorders>
              <w:top w:val="nil"/>
              <w:left w:val="nil"/>
              <w:bottom w:val="single" w:sz="8" w:space="0" w:color="auto"/>
              <w:right w:val="single" w:sz="8" w:space="0" w:color="auto"/>
            </w:tcBorders>
            <w:shd w:val="clear" w:color="000000" w:fill="F2F2F2"/>
            <w:noWrap/>
            <w:hideMark/>
          </w:tcPr>
          <w:p w14:paraId="05D3A7AD" w14:textId="77777777" w:rsidR="0083748B" w:rsidRPr="00E91BA2" w:rsidRDefault="0083748B" w:rsidP="000553F8">
            <w:pPr>
              <w:jc w:val="right"/>
              <w:rPr>
                <w:rFonts w:ascii="Calibri" w:hAnsi="Calibri"/>
                <w:b/>
                <w:sz w:val="16"/>
              </w:rPr>
            </w:pPr>
            <w:r w:rsidRPr="00E91BA2">
              <w:rPr>
                <w:rFonts w:ascii="Calibri" w:hAnsi="Calibri"/>
                <w:b/>
                <w:sz w:val="16"/>
              </w:rPr>
              <w:t xml:space="preserve">$2,000 </w:t>
            </w:r>
          </w:p>
        </w:tc>
        <w:tc>
          <w:tcPr>
            <w:tcW w:w="1090" w:type="dxa"/>
            <w:tcBorders>
              <w:top w:val="nil"/>
              <w:left w:val="nil"/>
              <w:bottom w:val="single" w:sz="8" w:space="0" w:color="auto"/>
              <w:right w:val="single" w:sz="8" w:space="0" w:color="auto"/>
            </w:tcBorders>
            <w:shd w:val="clear" w:color="000000" w:fill="F2F2F2"/>
            <w:noWrap/>
            <w:hideMark/>
          </w:tcPr>
          <w:p w14:paraId="23D44435" w14:textId="77777777" w:rsidR="0083748B" w:rsidRPr="00E91BA2" w:rsidRDefault="0083748B" w:rsidP="000553F8">
            <w:pPr>
              <w:jc w:val="right"/>
              <w:rPr>
                <w:rFonts w:ascii="Calibri" w:hAnsi="Calibri"/>
                <w:b/>
                <w:sz w:val="16"/>
              </w:rPr>
            </w:pPr>
            <w:r w:rsidRPr="00E91BA2">
              <w:rPr>
                <w:rFonts w:ascii="Calibri" w:hAnsi="Calibri"/>
                <w:b/>
                <w:sz w:val="16"/>
              </w:rPr>
              <w:t xml:space="preserve">$2,013,000 </w:t>
            </w:r>
          </w:p>
        </w:tc>
        <w:tc>
          <w:tcPr>
            <w:tcW w:w="690" w:type="dxa"/>
            <w:tcBorders>
              <w:top w:val="single" w:sz="8" w:space="0" w:color="auto"/>
              <w:left w:val="nil"/>
              <w:bottom w:val="nil"/>
              <w:right w:val="single" w:sz="8" w:space="0" w:color="auto"/>
            </w:tcBorders>
            <w:shd w:val="clear" w:color="000000" w:fill="F2F2F2"/>
            <w:noWrap/>
            <w:hideMark/>
          </w:tcPr>
          <w:p w14:paraId="21496D1D" w14:textId="77777777" w:rsidR="0083748B" w:rsidRPr="00E91BA2" w:rsidRDefault="0083748B" w:rsidP="000553F8">
            <w:pPr>
              <w:jc w:val="center"/>
              <w:rPr>
                <w:rFonts w:ascii="Calibri" w:hAnsi="Calibri"/>
                <w:sz w:val="16"/>
              </w:rPr>
            </w:pPr>
            <w:r w:rsidRPr="00E91BA2">
              <w:rPr>
                <w:rFonts w:ascii="Calibri" w:hAnsi="Calibri"/>
                <w:sz w:val="16"/>
              </w:rPr>
              <w:t> </w:t>
            </w:r>
          </w:p>
        </w:tc>
      </w:tr>
      <w:tr w:rsidR="00DB77CA" w:rsidRPr="00E91BA2" w14:paraId="6980AC7C" w14:textId="77777777" w:rsidTr="009E49A2">
        <w:trPr>
          <w:trHeight w:val="108"/>
        </w:trPr>
        <w:tc>
          <w:tcPr>
            <w:tcW w:w="1334" w:type="dxa"/>
            <w:vMerge/>
            <w:tcBorders>
              <w:top w:val="double" w:sz="6" w:space="0" w:color="000000"/>
              <w:left w:val="single" w:sz="8" w:space="0" w:color="auto"/>
              <w:bottom w:val="single" w:sz="8" w:space="0" w:color="000000"/>
              <w:right w:val="single" w:sz="8" w:space="0" w:color="auto"/>
            </w:tcBorders>
            <w:hideMark/>
          </w:tcPr>
          <w:p w14:paraId="2442C8F6" w14:textId="77777777" w:rsidR="0083748B" w:rsidRPr="00E91BA2" w:rsidRDefault="0083748B" w:rsidP="000553F8">
            <w:pPr>
              <w:rPr>
                <w:rFonts w:ascii="Calibri" w:hAnsi="Calibri"/>
                <w:color w:val="000000"/>
                <w:sz w:val="16"/>
              </w:rPr>
            </w:pPr>
          </w:p>
        </w:tc>
        <w:tc>
          <w:tcPr>
            <w:tcW w:w="1147" w:type="dxa"/>
            <w:tcBorders>
              <w:top w:val="single" w:sz="8" w:space="0" w:color="auto"/>
              <w:left w:val="nil"/>
              <w:bottom w:val="single" w:sz="8" w:space="0" w:color="auto"/>
              <w:right w:val="single" w:sz="8" w:space="0" w:color="auto"/>
            </w:tcBorders>
            <w:shd w:val="clear" w:color="000000" w:fill="BFBFBF"/>
            <w:hideMark/>
          </w:tcPr>
          <w:p w14:paraId="31244668" w14:textId="77777777" w:rsidR="0083748B" w:rsidRPr="00E91BA2" w:rsidRDefault="0083748B" w:rsidP="000553F8">
            <w:pPr>
              <w:rPr>
                <w:rFonts w:ascii="Calibri" w:hAnsi="Calibri"/>
                <w:sz w:val="16"/>
              </w:rPr>
            </w:pPr>
            <w:r w:rsidRPr="00E91BA2">
              <w:rPr>
                <w:rFonts w:ascii="Calibri" w:hAnsi="Calibri"/>
                <w:sz w:val="16"/>
              </w:rPr>
              <w:t> </w:t>
            </w:r>
          </w:p>
        </w:tc>
        <w:tc>
          <w:tcPr>
            <w:tcW w:w="683" w:type="dxa"/>
            <w:tcBorders>
              <w:top w:val="single" w:sz="8" w:space="0" w:color="auto"/>
              <w:left w:val="nil"/>
              <w:bottom w:val="single" w:sz="8" w:space="0" w:color="auto"/>
              <w:right w:val="single" w:sz="8" w:space="0" w:color="auto"/>
            </w:tcBorders>
            <w:shd w:val="clear" w:color="000000" w:fill="BFBFBF"/>
            <w:noWrap/>
            <w:hideMark/>
          </w:tcPr>
          <w:p w14:paraId="57ADD0BB" w14:textId="77777777" w:rsidR="0083748B" w:rsidRPr="00E91BA2" w:rsidRDefault="0083748B" w:rsidP="000553F8">
            <w:pPr>
              <w:rPr>
                <w:rFonts w:ascii="Calibri" w:hAnsi="Calibri"/>
                <w:sz w:val="16"/>
              </w:rPr>
            </w:pPr>
            <w:r w:rsidRPr="00E91BA2">
              <w:rPr>
                <w:rFonts w:ascii="Calibri" w:hAnsi="Calibri"/>
                <w:sz w:val="16"/>
              </w:rPr>
              <w:t> </w:t>
            </w:r>
          </w:p>
        </w:tc>
        <w:tc>
          <w:tcPr>
            <w:tcW w:w="632" w:type="dxa"/>
            <w:tcBorders>
              <w:top w:val="single" w:sz="8" w:space="0" w:color="auto"/>
              <w:left w:val="nil"/>
              <w:bottom w:val="single" w:sz="8" w:space="0" w:color="auto"/>
              <w:right w:val="single" w:sz="8" w:space="0" w:color="auto"/>
            </w:tcBorders>
            <w:shd w:val="clear" w:color="000000" w:fill="BFBFBF"/>
            <w:hideMark/>
          </w:tcPr>
          <w:p w14:paraId="422D84AE" w14:textId="77777777" w:rsidR="0083748B" w:rsidRPr="00E91BA2" w:rsidRDefault="0083748B" w:rsidP="000553F8">
            <w:pPr>
              <w:rPr>
                <w:rFonts w:ascii="Calibri" w:hAnsi="Calibri"/>
                <w:sz w:val="16"/>
              </w:rPr>
            </w:pPr>
            <w:r w:rsidRPr="00E91BA2">
              <w:rPr>
                <w:rFonts w:ascii="Calibri" w:hAnsi="Calibri"/>
                <w:sz w:val="16"/>
              </w:rPr>
              <w:t> </w:t>
            </w:r>
          </w:p>
        </w:tc>
        <w:tc>
          <w:tcPr>
            <w:tcW w:w="1027" w:type="dxa"/>
            <w:tcBorders>
              <w:top w:val="nil"/>
              <w:left w:val="nil"/>
              <w:bottom w:val="double" w:sz="6" w:space="0" w:color="auto"/>
              <w:right w:val="single" w:sz="8" w:space="0" w:color="auto"/>
            </w:tcBorders>
            <w:shd w:val="clear" w:color="000000" w:fill="BFBFBF"/>
            <w:noWrap/>
            <w:hideMark/>
          </w:tcPr>
          <w:p w14:paraId="6747CC84" w14:textId="77777777" w:rsidR="0083748B" w:rsidRPr="00E91BA2" w:rsidRDefault="0083748B" w:rsidP="000553F8">
            <w:pPr>
              <w:jc w:val="both"/>
              <w:rPr>
                <w:rFonts w:ascii="Calibri" w:hAnsi="Calibri"/>
                <w:sz w:val="16"/>
              </w:rPr>
            </w:pPr>
            <w:r w:rsidRPr="00E91BA2">
              <w:rPr>
                <w:rFonts w:ascii="Calibri" w:hAnsi="Calibri"/>
                <w:sz w:val="16"/>
              </w:rPr>
              <w:t> </w:t>
            </w:r>
          </w:p>
        </w:tc>
        <w:tc>
          <w:tcPr>
            <w:tcW w:w="1503" w:type="dxa"/>
            <w:tcBorders>
              <w:top w:val="nil"/>
              <w:left w:val="nil"/>
              <w:bottom w:val="double" w:sz="6" w:space="0" w:color="auto"/>
              <w:right w:val="single" w:sz="8" w:space="0" w:color="auto"/>
            </w:tcBorders>
            <w:shd w:val="clear" w:color="000000" w:fill="BFBFBF"/>
            <w:noWrap/>
            <w:hideMark/>
          </w:tcPr>
          <w:p w14:paraId="487DE4D4" w14:textId="77777777" w:rsidR="0083748B" w:rsidRPr="00E91BA2" w:rsidRDefault="0083748B" w:rsidP="000553F8">
            <w:pPr>
              <w:jc w:val="both"/>
              <w:rPr>
                <w:rFonts w:ascii="Calibri" w:hAnsi="Calibri"/>
                <w:b/>
                <w:sz w:val="16"/>
              </w:rPr>
            </w:pPr>
            <w:r w:rsidRPr="00E91BA2">
              <w:rPr>
                <w:rFonts w:ascii="Calibri" w:hAnsi="Calibri"/>
                <w:b/>
                <w:sz w:val="16"/>
              </w:rPr>
              <w:t>Total Outcome 2</w:t>
            </w:r>
          </w:p>
        </w:tc>
        <w:tc>
          <w:tcPr>
            <w:tcW w:w="1203" w:type="dxa"/>
            <w:tcBorders>
              <w:top w:val="nil"/>
              <w:left w:val="nil"/>
              <w:bottom w:val="double" w:sz="6" w:space="0" w:color="auto"/>
              <w:right w:val="single" w:sz="8" w:space="0" w:color="auto"/>
            </w:tcBorders>
            <w:shd w:val="clear" w:color="000000" w:fill="BFBFBF"/>
            <w:noWrap/>
            <w:hideMark/>
          </w:tcPr>
          <w:p w14:paraId="20C0830B" w14:textId="77777777" w:rsidR="0083748B" w:rsidRPr="00E91BA2" w:rsidRDefault="0083748B" w:rsidP="000553F8">
            <w:pPr>
              <w:jc w:val="right"/>
              <w:rPr>
                <w:rFonts w:ascii="Calibri" w:hAnsi="Calibri"/>
                <w:b/>
                <w:sz w:val="16"/>
              </w:rPr>
            </w:pPr>
            <w:r w:rsidRPr="00E91BA2">
              <w:rPr>
                <w:rFonts w:ascii="Calibri" w:hAnsi="Calibri"/>
                <w:b/>
                <w:sz w:val="16"/>
              </w:rPr>
              <w:t xml:space="preserve">$553,000 </w:t>
            </w:r>
          </w:p>
        </w:tc>
        <w:tc>
          <w:tcPr>
            <w:tcW w:w="1053" w:type="dxa"/>
            <w:tcBorders>
              <w:top w:val="nil"/>
              <w:left w:val="nil"/>
              <w:bottom w:val="double" w:sz="6" w:space="0" w:color="auto"/>
              <w:right w:val="single" w:sz="8" w:space="0" w:color="auto"/>
            </w:tcBorders>
            <w:shd w:val="clear" w:color="000000" w:fill="BFBFBF"/>
            <w:noWrap/>
            <w:hideMark/>
          </w:tcPr>
          <w:p w14:paraId="146FF14D" w14:textId="77777777" w:rsidR="0083748B" w:rsidRPr="00E91BA2" w:rsidRDefault="0083748B" w:rsidP="000553F8">
            <w:pPr>
              <w:jc w:val="right"/>
              <w:rPr>
                <w:rFonts w:ascii="Calibri" w:hAnsi="Calibri"/>
                <w:b/>
                <w:sz w:val="16"/>
              </w:rPr>
            </w:pPr>
            <w:r w:rsidRPr="00E91BA2">
              <w:rPr>
                <w:rFonts w:ascii="Calibri" w:hAnsi="Calibri"/>
                <w:b/>
                <w:sz w:val="16"/>
              </w:rPr>
              <w:t xml:space="preserve">$675,000 </w:t>
            </w:r>
          </w:p>
        </w:tc>
        <w:tc>
          <w:tcPr>
            <w:tcW w:w="1053" w:type="dxa"/>
            <w:tcBorders>
              <w:top w:val="nil"/>
              <w:left w:val="nil"/>
              <w:bottom w:val="double" w:sz="6" w:space="0" w:color="auto"/>
              <w:right w:val="single" w:sz="8" w:space="0" w:color="auto"/>
            </w:tcBorders>
            <w:shd w:val="clear" w:color="000000" w:fill="BFBFBF"/>
            <w:noWrap/>
            <w:hideMark/>
          </w:tcPr>
          <w:p w14:paraId="2588C235" w14:textId="77777777" w:rsidR="0083748B" w:rsidRPr="00E91BA2" w:rsidRDefault="0083748B" w:rsidP="000553F8">
            <w:pPr>
              <w:jc w:val="right"/>
              <w:rPr>
                <w:rFonts w:ascii="Calibri" w:hAnsi="Calibri"/>
                <w:b/>
                <w:sz w:val="16"/>
              </w:rPr>
            </w:pPr>
            <w:r w:rsidRPr="00E91BA2">
              <w:rPr>
                <w:rFonts w:ascii="Calibri" w:hAnsi="Calibri"/>
                <w:b/>
                <w:sz w:val="16"/>
              </w:rPr>
              <w:t xml:space="preserve">$354,000 </w:t>
            </w:r>
          </w:p>
        </w:tc>
        <w:tc>
          <w:tcPr>
            <w:tcW w:w="1053" w:type="dxa"/>
            <w:tcBorders>
              <w:top w:val="nil"/>
              <w:left w:val="nil"/>
              <w:bottom w:val="double" w:sz="6" w:space="0" w:color="auto"/>
              <w:right w:val="single" w:sz="8" w:space="0" w:color="auto"/>
            </w:tcBorders>
            <w:shd w:val="clear" w:color="000000" w:fill="BFBFBF"/>
            <w:noWrap/>
            <w:hideMark/>
          </w:tcPr>
          <w:p w14:paraId="0A8F3DAE" w14:textId="77777777" w:rsidR="0083748B" w:rsidRPr="00E91BA2" w:rsidRDefault="0083748B" w:rsidP="000553F8">
            <w:pPr>
              <w:jc w:val="right"/>
              <w:rPr>
                <w:rFonts w:ascii="Calibri" w:hAnsi="Calibri"/>
                <w:b/>
                <w:sz w:val="16"/>
              </w:rPr>
            </w:pPr>
            <w:r w:rsidRPr="00E91BA2">
              <w:rPr>
                <w:rFonts w:ascii="Calibri" w:hAnsi="Calibri"/>
                <w:b/>
                <w:sz w:val="16"/>
              </w:rPr>
              <w:t xml:space="preserve">$258,000 </w:t>
            </w:r>
          </w:p>
        </w:tc>
        <w:tc>
          <w:tcPr>
            <w:tcW w:w="980" w:type="dxa"/>
            <w:tcBorders>
              <w:top w:val="nil"/>
              <w:left w:val="nil"/>
              <w:bottom w:val="double" w:sz="6" w:space="0" w:color="auto"/>
              <w:right w:val="single" w:sz="8" w:space="0" w:color="auto"/>
            </w:tcBorders>
            <w:shd w:val="clear" w:color="000000" w:fill="BFBFBF"/>
            <w:noWrap/>
            <w:hideMark/>
          </w:tcPr>
          <w:p w14:paraId="343DE832" w14:textId="77777777" w:rsidR="0083748B" w:rsidRPr="00E91BA2" w:rsidRDefault="0083748B" w:rsidP="000553F8">
            <w:pPr>
              <w:jc w:val="right"/>
              <w:rPr>
                <w:rFonts w:ascii="Calibri" w:hAnsi="Calibri"/>
                <w:b/>
                <w:sz w:val="16"/>
              </w:rPr>
            </w:pPr>
            <w:r w:rsidRPr="00E91BA2">
              <w:rPr>
                <w:rFonts w:ascii="Calibri" w:hAnsi="Calibri"/>
                <w:b/>
                <w:sz w:val="16"/>
              </w:rPr>
              <w:t xml:space="preserve">$171,000 </w:t>
            </w:r>
          </w:p>
        </w:tc>
        <w:tc>
          <w:tcPr>
            <w:tcW w:w="942" w:type="dxa"/>
            <w:tcBorders>
              <w:top w:val="nil"/>
              <w:left w:val="nil"/>
              <w:bottom w:val="double" w:sz="6" w:space="0" w:color="auto"/>
              <w:right w:val="single" w:sz="8" w:space="0" w:color="auto"/>
            </w:tcBorders>
            <w:shd w:val="clear" w:color="000000" w:fill="BFBFBF"/>
            <w:noWrap/>
            <w:hideMark/>
          </w:tcPr>
          <w:p w14:paraId="4601918B" w14:textId="77777777" w:rsidR="0083748B" w:rsidRPr="00E91BA2" w:rsidRDefault="0083748B" w:rsidP="000553F8">
            <w:pPr>
              <w:jc w:val="right"/>
              <w:rPr>
                <w:rFonts w:ascii="Calibri" w:hAnsi="Calibri"/>
                <w:b/>
                <w:sz w:val="16"/>
              </w:rPr>
            </w:pPr>
            <w:r w:rsidRPr="00E91BA2">
              <w:rPr>
                <w:rFonts w:ascii="Calibri" w:hAnsi="Calibri"/>
                <w:b/>
                <w:sz w:val="16"/>
              </w:rPr>
              <w:t xml:space="preserve">$2,000 </w:t>
            </w:r>
          </w:p>
        </w:tc>
        <w:tc>
          <w:tcPr>
            <w:tcW w:w="1090" w:type="dxa"/>
            <w:tcBorders>
              <w:top w:val="nil"/>
              <w:left w:val="nil"/>
              <w:bottom w:val="double" w:sz="6" w:space="0" w:color="auto"/>
              <w:right w:val="single" w:sz="8" w:space="0" w:color="auto"/>
            </w:tcBorders>
            <w:shd w:val="clear" w:color="000000" w:fill="BFBFBF"/>
            <w:noWrap/>
            <w:hideMark/>
          </w:tcPr>
          <w:p w14:paraId="453950FF" w14:textId="77777777" w:rsidR="0083748B" w:rsidRPr="00E91BA2" w:rsidRDefault="0083748B" w:rsidP="000553F8">
            <w:pPr>
              <w:jc w:val="right"/>
              <w:rPr>
                <w:rFonts w:ascii="Calibri" w:hAnsi="Calibri"/>
                <w:b/>
                <w:sz w:val="16"/>
              </w:rPr>
            </w:pPr>
            <w:r w:rsidRPr="00E91BA2">
              <w:rPr>
                <w:rFonts w:ascii="Calibri" w:hAnsi="Calibri"/>
                <w:b/>
                <w:sz w:val="16"/>
              </w:rPr>
              <w:t xml:space="preserve">$2,013,000 </w:t>
            </w:r>
          </w:p>
        </w:tc>
        <w:tc>
          <w:tcPr>
            <w:tcW w:w="690" w:type="dxa"/>
            <w:tcBorders>
              <w:top w:val="single" w:sz="8" w:space="0" w:color="auto"/>
              <w:left w:val="nil"/>
              <w:bottom w:val="double" w:sz="6" w:space="0" w:color="auto"/>
              <w:right w:val="single" w:sz="8" w:space="0" w:color="auto"/>
            </w:tcBorders>
            <w:shd w:val="clear" w:color="000000" w:fill="BFBFBF"/>
            <w:hideMark/>
          </w:tcPr>
          <w:p w14:paraId="42E515C3" w14:textId="77777777" w:rsidR="0083748B" w:rsidRPr="00E91BA2" w:rsidRDefault="0083748B" w:rsidP="000553F8">
            <w:pPr>
              <w:jc w:val="center"/>
              <w:rPr>
                <w:rFonts w:ascii="Calibri" w:hAnsi="Calibri"/>
                <w:sz w:val="16"/>
              </w:rPr>
            </w:pPr>
            <w:r w:rsidRPr="00E91BA2">
              <w:rPr>
                <w:rFonts w:ascii="Calibri" w:hAnsi="Calibri"/>
                <w:sz w:val="16"/>
              </w:rPr>
              <w:t> </w:t>
            </w:r>
          </w:p>
        </w:tc>
      </w:tr>
      <w:tr w:rsidR="00DB77CA" w:rsidRPr="00E91BA2" w14:paraId="0E713001" w14:textId="77777777" w:rsidTr="009E49A2">
        <w:trPr>
          <w:trHeight w:val="117"/>
        </w:trPr>
        <w:tc>
          <w:tcPr>
            <w:tcW w:w="1334" w:type="dxa"/>
            <w:vMerge w:val="restart"/>
            <w:tcBorders>
              <w:top w:val="double" w:sz="6" w:space="0" w:color="000000"/>
              <w:left w:val="single" w:sz="8" w:space="0" w:color="auto"/>
              <w:bottom w:val="single" w:sz="8" w:space="0" w:color="000000"/>
              <w:right w:val="single" w:sz="8" w:space="0" w:color="auto"/>
            </w:tcBorders>
            <w:shd w:val="clear" w:color="auto" w:fill="auto"/>
            <w:hideMark/>
          </w:tcPr>
          <w:p w14:paraId="0865F84D" w14:textId="77777777" w:rsidR="0083748B" w:rsidRPr="00E91BA2" w:rsidRDefault="0083748B" w:rsidP="000553F8">
            <w:pPr>
              <w:jc w:val="center"/>
              <w:rPr>
                <w:rFonts w:ascii="Calibri" w:hAnsi="Calibri"/>
                <w:color w:val="000000"/>
                <w:sz w:val="16"/>
              </w:rPr>
            </w:pPr>
            <w:r w:rsidRPr="00E91BA2">
              <w:rPr>
                <w:rFonts w:ascii="Calibri" w:hAnsi="Calibri"/>
                <w:color w:val="000000"/>
                <w:sz w:val="16"/>
              </w:rPr>
              <w:t>Component 3. Enhancing management of natural resources for sustainable rural socio-economic development</w:t>
            </w:r>
          </w:p>
        </w:tc>
        <w:tc>
          <w:tcPr>
            <w:tcW w:w="1147" w:type="dxa"/>
            <w:vMerge w:val="restart"/>
            <w:tcBorders>
              <w:top w:val="nil"/>
              <w:left w:val="single" w:sz="8" w:space="0" w:color="auto"/>
              <w:bottom w:val="double" w:sz="6" w:space="0" w:color="000000"/>
              <w:right w:val="single" w:sz="8" w:space="0" w:color="auto"/>
            </w:tcBorders>
            <w:shd w:val="clear" w:color="auto" w:fill="auto"/>
            <w:hideMark/>
          </w:tcPr>
          <w:p w14:paraId="4AF360FD" w14:textId="77777777" w:rsidR="0083748B" w:rsidRPr="00E91BA2" w:rsidRDefault="0083748B" w:rsidP="000553F8">
            <w:pPr>
              <w:jc w:val="center"/>
              <w:rPr>
                <w:rFonts w:ascii="Calibri" w:hAnsi="Calibri"/>
                <w:sz w:val="16"/>
              </w:rPr>
            </w:pPr>
            <w:r w:rsidRPr="00E91BA2">
              <w:rPr>
                <w:rFonts w:ascii="Calibri" w:hAnsi="Calibri"/>
                <w:sz w:val="16"/>
              </w:rPr>
              <w:t>MNRT/ WD</w:t>
            </w:r>
          </w:p>
        </w:tc>
        <w:tc>
          <w:tcPr>
            <w:tcW w:w="683" w:type="dxa"/>
            <w:vMerge w:val="restart"/>
            <w:tcBorders>
              <w:top w:val="nil"/>
              <w:left w:val="single" w:sz="8" w:space="0" w:color="auto"/>
              <w:bottom w:val="double" w:sz="6" w:space="0" w:color="000000"/>
              <w:right w:val="single" w:sz="8" w:space="0" w:color="auto"/>
            </w:tcBorders>
            <w:shd w:val="clear" w:color="auto" w:fill="auto"/>
            <w:hideMark/>
          </w:tcPr>
          <w:p w14:paraId="75DC9A88" w14:textId="77777777" w:rsidR="0083748B" w:rsidRPr="00E91BA2" w:rsidRDefault="0083748B" w:rsidP="000553F8">
            <w:pPr>
              <w:jc w:val="center"/>
              <w:rPr>
                <w:rFonts w:ascii="Calibri" w:hAnsi="Calibri"/>
                <w:sz w:val="16"/>
              </w:rPr>
            </w:pPr>
            <w:r w:rsidRPr="00E91BA2">
              <w:rPr>
                <w:rFonts w:ascii="Calibri" w:hAnsi="Calibri"/>
                <w:sz w:val="16"/>
              </w:rPr>
              <w:t>62000</w:t>
            </w:r>
          </w:p>
        </w:tc>
        <w:tc>
          <w:tcPr>
            <w:tcW w:w="632" w:type="dxa"/>
            <w:vMerge w:val="restart"/>
            <w:tcBorders>
              <w:top w:val="nil"/>
              <w:left w:val="single" w:sz="8" w:space="0" w:color="auto"/>
              <w:bottom w:val="single" w:sz="8" w:space="0" w:color="auto"/>
              <w:right w:val="single" w:sz="8" w:space="0" w:color="auto"/>
            </w:tcBorders>
            <w:shd w:val="clear" w:color="auto" w:fill="auto"/>
            <w:hideMark/>
          </w:tcPr>
          <w:p w14:paraId="2B213E55" w14:textId="77777777" w:rsidR="0083748B" w:rsidRPr="00E91BA2" w:rsidRDefault="0083748B" w:rsidP="000553F8">
            <w:pPr>
              <w:jc w:val="center"/>
              <w:rPr>
                <w:rFonts w:ascii="Calibri" w:hAnsi="Calibri"/>
                <w:sz w:val="16"/>
              </w:rPr>
            </w:pPr>
            <w:r w:rsidRPr="00E91BA2">
              <w:rPr>
                <w:rFonts w:ascii="Calibri" w:hAnsi="Calibri"/>
                <w:sz w:val="16"/>
              </w:rPr>
              <w:t xml:space="preserve">GEF TF </w:t>
            </w:r>
          </w:p>
        </w:tc>
        <w:tc>
          <w:tcPr>
            <w:tcW w:w="1027" w:type="dxa"/>
            <w:tcBorders>
              <w:top w:val="nil"/>
              <w:left w:val="nil"/>
              <w:bottom w:val="single" w:sz="8" w:space="0" w:color="auto"/>
              <w:right w:val="single" w:sz="8" w:space="0" w:color="auto"/>
            </w:tcBorders>
            <w:shd w:val="clear" w:color="auto" w:fill="auto"/>
            <w:noWrap/>
            <w:hideMark/>
          </w:tcPr>
          <w:p w14:paraId="3560FE26" w14:textId="77777777" w:rsidR="0083748B" w:rsidRPr="00E91BA2" w:rsidRDefault="0083748B" w:rsidP="000553F8">
            <w:pPr>
              <w:jc w:val="both"/>
              <w:rPr>
                <w:rFonts w:ascii="Calibri" w:hAnsi="Calibri"/>
                <w:sz w:val="16"/>
              </w:rPr>
            </w:pPr>
            <w:r w:rsidRPr="00E91BA2">
              <w:rPr>
                <w:rFonts w:ascii="Calibri" w:hAnsi="Calibri"/>
                <w:sz w:val="16"/>
              </w:rPr>
              <w:t>71400</w:t>
            </w:r>
          </w:p>
        </w:tc>
        <w:tc>
          <w:tcPr>
            <w:tcW w:w="1503" w:type="dxa"/>
            <w:tcBorders>
              <w:top w:val="nil"/>
              <w:left w:val="nil"/>
              <w:bottom w:val="single" w:sz="8" w:space="0" w:color="auto"/>
              <w:right w:val="single" w:sz="8" w:space="0" w:color="auto"/>
            </w:tcBorders>
            <w:shd w:val="clear" w:color="auto" w:fill="auto"/>
            <w:noWrap/>
            <w:hideMark/>
          </w:tcPr>
          <w:p w14:paraId="6502C547" w14:textId="77777777" w:rsidR="0083748B" w:rsidRPr="00E91BA2" w:rsidRDefault="0083748B" w:rsidP="000553F8">
            <w:pPr>
              <w:jc w:val="both"/>
              <w:rPr>
                <w:rFonts w:ascii="Calibri" w:hAnsi="Calibri"/>
                <w:sz w:val="16"/>
              </w:rPr>
            </w:pPr>
            <w:r w:rsidRPr="00E91BA2">
              <w:rPr>
                <w:rFonts w:ascii="Calibri" w:hAnsi="Calibri"/>
                <w:sz w:val="16"/>
              </w:rPr>
              <w:t>Contractual Services</w:t>
            </w:r>
          </w:p>
        </w:tc>
        <w:tc>
          <w:tcPr>
            <w:tcW w:w="1203" w:type="dxa"/>
            <w:tcBorders>
              <w:top w:val="nil"/>
              <w:left w:val="nil"/>
              <w:bottom w:val="single" w:sz="8" w:space="0" w:color="auto"/>
              <w:right w:val="single" w:sz="8" w:space="0" w:color="auto"/>
            </w:tcBorders>
            <w:shd w:val="clear" w:color="auto" w:fill="auto"/>
            <w:noWrap/>
            <w:hideMark/>
          </w:tcPr>
          <w:p w14:paraId="36572DF4" w14:textId="4876FD0C" w:rsidR="0083748B" w:rsidRPr="00E91BA2" w:rsidRDefault="0083748B" w:rsidP="000553F8">
            <w:pPr>
              <w:jc w:val="right"/>
              <w:rPr>
                <w:rFonts w:ascii="Calibri" w:hAnsi="Calibri"/>
                <w:sz w:val="16"/>
              </w:rPr>
            </w:pPr>
            <w:r w:rsidRPr="00E91BA2">
              <w:rPr>
                <w:rFonts w:ascii="Calibri" w:hAnsi="Calibri"/>
                <w:sz w:val="16"/>
              </w:rPr>
              <w:t>$</w:t>
            </w:r>
            <w:r w:rsidR="003C3092" w:rsidRPr="00E91BA2">
              <w:rPr>
                <w:rFonts w:ascii="Calibri" w:eastAsia="Times New Roman" w:hAnsi="Calibri" w:cs="Calibri"/>
                <w:sz w:val="16"/>
                <w:szCs w:val="16"/>
                <w:lang w:eastAsia="en-ZA"/>
              </w:rPr>
              <w:t>84</w:t>
            </w:r>
            <w:r w:rsidRPr="00E91BA2">
              <w:rPr>
                <w:rFonts w:ascii="Calibri" w:hAnsi="Calibri"/>
                <w:sz w:val="16"/>
              </w:rPr>
              <w:t xml:space="preserve">,000 </w:t>
            </w:r>
          </w:p>
        </w:tc>
        <w:tc>
          <w:tcPr>
            <w:tcW w:w="1053" w:type="dxa"/>
            <w:tcBorders>
              <w:top w:val="nil"/>
              <w:left w:val="nil"/>
              <w:bottom w:val="single" w:sz="8" w:space="0" w:color="auto"/>
              <w:right w:val="single" w:sz="8" w:space="0" w:color="auto"/>
            </w:tcBorders>
            <w:shd w:val="clear" w:color="auto" w:fill="auto"/>
            <w:noWrap/>
            <w:hideMark/>
          </w:tcPr>
          <w:p w14:paraId="498AB877" w14:textId="17D68922" w:rsidR="0083748B" w:rsidRPr="00E91BA2" w:rsidRDefault="0083748B" w:rsidP="000553F8">
            <w:pPr>
              <w:jc w:val="right"/>
              <w:rPr>
                <w:rFonts w:ascii="Calibri" w:hAnsi="Calibri"/>
                <w:sz w:val="16"/>
              </w:rPr>
            </w:pPr>
            <w:r w:rsidRPr="00E91BA2">
              <w:rPr>
                <w:rFonts w:ascii="Calibri" w:hAnsi="Calibri"/>
                <w:sz w:val="16"/>
              </w:rPr>
              <w:t>$</w:t>
            </w:r>
            <w:r w:rsidR="003C3092" w:rsidRPr="00E91BA2">
              <w:rPr>
                <w:rFonts w:ascii="Calibri" w:eastAsia="Times New Roman" w:hAnsi="Calibri" w:cs="Calibri"/>
                <w:sz w:val="16"/>
                <w:szCs w:val="16"/>
                <w:lang w:eastAsia="en-ZA"/>
              </w:rPr>
              <w:t>153</w:t>
            </w:r>
            <w:r w:rsidRPr="00E91BA2">
              <w:rPr>
                <w:rFonts w:ascii="Calibri" w:hAnsi="Calibri"/>
                <w:sz w:val="16"/>
              </w:rPr>
              <w:t xml:space="preserve">,000 </w:t>
            </w:r>
          </w:p>
        </w:tc>
        <w:tc>
          <w:tcPr>
            <w:tcW w:w="1053" w:type="dxa"/>
            <w:tcBorders>
              <w:top w:val="nil"/>
              <w:left w:val="nil"/>
              <w:bottom w:val="single" w:sz="8" w:space="0" w:color="auto"/>
              <w:right w:val="single" w:sz="8" w:space="0" w:color="auto"/>
            </w:tcBorders>
            <w:shd w:val="clear" w:color="auto" w:fill="auto"/>
            <w:noWrap/>
            <w:hideMark/>
          </w:tcPr>
          <w:p w14:paraId="69D38A5D" w14:textId="1C5793AD" w:rsidR="0083748B" w:rsidRPr="00E91BA2" w:rsidRDefault="0083748B" w:rsidP="000553F8">
            <w:pPr>
              <w:jc w:val="right"/>
              <w:rPr>
                <w:rFonts w:ascii="Calibri" w:hAnsi="Calibri"/>
                <w:sz w:val="16"/>
              </w:rPr>
            </w:pPr>
            <w:r w:rsidRPr="00E91BA2">
              <w:rPr>
                <w:rFonts w:ascii="Calibri" w:hAnsi="Calibri"/>
                <w:sz w:val="16"/>
              </w:rPr>
              <w:t>$</w:t>
            </w:r>
            <w:r w:rsidR="003C3092" w:rsidRPr="00E91BA2">
              <w:rPr>
                <w:rFonts w:ascii="Calibri" w:eastAsia="Times New Roman" w:hAnsi="Calibri" w:cs="Calibri"/>
                <w:sz w:val="16"/>
                <w:szCs w:val="16"/>
                <w:lang w:eastAsia="en-ZA"/>
              </w:rPr>
              <w:t>153</w:t>
            </w:r>
            <w:r w:rsidRPr="00E91BA2">
              <w:rPr>
                <w:rFonts w:ascii="Calibri" w:hAnsi="Calibri"/>
                <w:sz w:val="16"/>
              </w:rPr>
              <w:t xml:space="preserve">,000 </w:t>
            </w:r>
          </w:p>
        </w:tc>
        <w:tc>
          <w:tcPr>
            <w:tcW w:w="1053" w:type="dxa"/>
            <w:tcBorders>
              <w:top w:val="nil"/>
              <w:left w:val="nil"/>
              <w:bottom w:val="single" w:sz="8" w:space="0" w:color="auto"/>
              <w:right w:val="single" w:sz="8" w:space="0" w:color="auto"/>
            </w:tcBorders>
            <w:shd w:val="clear" w:color="auto" w:fill="auto"/>
            <w:noWrap/>
            <w:hideMark/>
          </w:tcPr>
          <w:p w14:paraId="73700985" w14:textId="66C921C5" w:rsidR="0083748B" w:rsidRPr="00E91BA2" w:rsidRDefault="0083748B" w:rsidP="000553F8">
            <w:pPr>
              <w:jc w:val="right"/>
              <w:rPr>
                <w:rFonts w:ascii="Calibri" w:hAnsi="Calibri"/>
                <w:sz w:val="16"/>
              </w:rPr>
            </w:pPr>
            <w:r w:rsidRPr="00E91BA2">
              <w:rPr>
                <w:rFonts w:ascii="Calibri" w:hAnsi="Calibri"/>
                <w:sz w:val="16"/>
              </w:rPr>
              <w:t>$</w:t>
            </w:r>
            <w:r w:rsidR="003C3092" w:rsidRPr="00E91BA2">
              <w:rPr>
                <w:rFonts w:ascii="Calibri" w:eastAsia="Times New Roman" w:hAnsi="Calibri" w:cs="Calibri"/>
                <w:sz w:val="16"/>
                <w:szCs w:val="16"/>
                <w:lang w:eastAsia="en-ZA"/>
              </w:rPr>
              <w:t>153</w:t>
            </w:r>
            <w:r w:rsidRPr="00E91BA2">
              <w:rPr>
                <w:rFonts w:ascii="Calibri" w:hAnsi="Calibri"/>
                <w:sz w:val="16"/>
              </w:rPr>
              <w:t xml:space="preserve">,000 </w:t>
            </w:r>
          </w:p>
        </w:tc>
        <w:tc>
          <w:tcPr>
            <w:tcW w:w="980" w:type="dxa"/>
            <w:tcBorders>
              <w:top w:val="nil"/>
              <w:left w:val="nil"/>
              <w:bottom w:val="single" w:sz="8" w:space="0" w:color="auto"/>
              <w:right w:val="single" w:sz="8" w:space="0" w:color="auto"/>
            </w:tcBorders>
            <w:shd w:val="clear" w:color="auto" w:fill="auto"/>
            <w:noWrap/>
            <w:hideMark/>
          </w:tcPr>
          <w:p w14:paraId="2C2A1733" w14:textId="4D217F2C" w:rsidR="0083748B" w:rsidRPr="00E91BA2" w:rsidRDefault="0083748B" w:rsidP="000553F8">
            <w:pPr>
              <w:jc w:val="right"/>
              <w:rPr>
                <w:rFonts w:ascii="Calibri" w:hAnsi="Calibri"/>
                <w:sz w:val="16"/>
              </w:rPr>
            </w:pPr>
            <w:r w:rsidRPr="00E91BA2">
              <w:rPr>
                <w:rFonts w:ascii="Calibri" w:hAnsi="Calibri"/>
                <w:sz w:val="16"/>
              </w:rPr>
              <w:t>$</w:t>
            </w:r>
            <w:r w:rsidR="003C3092" w:rsidRPr="00E91BA2">
              <w:rPr>
                <w:rFonts w:ascii="Calibri" w:eastAsia="Times New Roman" w:hAnsi="Calibri" w:cs="Calibri"/>
                <w:sz w:val="16"/>
                <w:szCs w:val="16"/>
                <w:lang w:eastAsia="en-ZA"/>
              </w:rPr>
              <w:t>97</w:t>
            </w:r>
            <w:r w:rsidRPr="00E91BA2">
              <w:rPr>
                <w:rFonts w:ascii="Calibri" w:hAnsi="Calibri"/>
                <w:sz w:val="16"/>
              </w:rPr>
              <w:t xml:space="preserve">,000 </w:t>
            </w:r>
          </w:p>
        </w:tc>
        <w:tc>
          <w:tcPr>
            <w:tcW w:w="942" w:type="dxa"/>
            <w:tcBorders>
              <w:top w:val="nil"/>
              <w:left w:val="nil"/>
              <w:bottom w:val="single" w:sz="8" w:space="0" w:color="auto"/>
              <w:right w:val="single" w:sz="8" w:space="0" w:color="auto"/>
            </w:tcBorders>
            <w:shd w:val="clear" w:color="auto" w:fill="auto"/>
            <w:noWrap/>
            <w:hideMark/>
          </w:tcPr>
          <w:p w14:paraId="65C8B7F2" w14:textId="77777777" w:rsidR="0083748B" w:rsidRPr="00E91BA2" w:rsidRDefault="0083748B"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auto" w:fill="auto"/>
            <w:noWrap/>
            <w:hideMark/>
          </w:tcPr>
          <w:p w14:paraId="6045B67F" w14:textId="19189773" w:rsidR="0083748B" w:rsidRPr="00E91BA2" w:rsidRDefault="0083748B" w:rsidP="000553F8">
            <w:pPr>
              <w:jc w:val="right"/>
              <w:rPr>
                <w:rFonts w:ascii="Calibri" w:hAnsi="Calibri"/>
                <w:sz w:val="16"/>
              </w:rPr>
            </w:pPr>
            <w:r w:rsidRPr="00E91BA2">
              <w:rPr>
                <w:rFonts w:ascii="Calibri" w:hAnsi="Calibri"/>
                <w:sz w:val="16"/>
              </w:rPr>
              <w:t>$</w:t>
            </w:r>
            <w:r w:rsidR="003C3092" w:rsidRPr="00E91BA2">
              <w:rPr>
                <w:rFonts w:ascii="Calibri" w:eastAsia="Times New Roman" w:hAnsi="Calibri" w:cs="Calibri"/>
                <w:sz w:val="16"/>
                <w:szCs w:val="16"/>
                <w:lang w:eastAsia="en-ZA"/>
              </w:rPr>
              <w:t>640</w:t>
            </w:r>
            <w:r w:rsidRPr="00E91BA2">
              <w:rPr>
                <w:rFonts w:ascii="Calibri" w:hAnsi="Calibri"/>
                <w:sz w:val="16"/>
              </w:rPr>
              <w:t xml:space="preserve">,000 </w:t>
            </w:r>
          </w:p>
        </w:tc>
        <w:tc>
          <w:tcPr>
            <w:tcW w:w="690" w:type="dxa"/>
            <w:tcBorders>
              <w:top w:val="nil"/>
              <w:left w:val="nil"/>
              <w:bottom w:val="single" w:sz="8" w:space="0" w:color="auto"/>
              <w:right w:val="single" w:sz="8" w:space="0" w:color="auto"/>
            </w:tcBorders>
            <w:shd w:val="clear" w:color="auto" w:fill="auto"/>
            <w:hideMark/>
          </w:tcPr>
          <w:p w14:paraId="6D772271" w14:textId="77777777" w:rsidR="0083748B" w:rsidRPr="00E91BA2" w:rsidRDefault="0083748B" w:rsidP="000553F8">
            <w:pPr>
              <w:jc w:val="center"/>
              <w:rPr>
                <w:rFonts w:ascii="Calibri" w:hAnsi="Calibri"/>
                <w:sz w:val="16"/>
              </w:rPr>
            </w:pPr>
            <w:r w:rsidRPr="00E91BA2">
              <w:rPr>
                <w:rFonts w:ascii="Calibri" w:hAnsi="Calibri"/>
                <w:sz w:val="16"/>
              </w:rPr>
              <w:t>13</w:t>
            </w:r>
          </w:p>
        </w:tc>
      </w:tr>
      <w:tr w:rsidR="00DB77CA" w:rsidRPr="00E91BA2" w14:paraId="331905EC" w14:textId="77777777" w:rsidTr="009E49A2">
        <w:trPr>
          <w:trHeight w:val="117"/>
        </w:trPr>
        <w:tc>
          <w:tcPr>
            <w:tcW w:w="1334" w:type="dxa"/>
            <w:vMerge/>
            <w:tcBorders>
              <w:top w:val="double" w:sz="6" w:space="0" w:color="000000"/>
              <w:left w:val="single" w:sz="8" w:space="0" w:color="auto"/>
              <w:bottom w:val="single" w:sz="8" w:space="0" w:color="000000"/>
              <w:right w:val="single" w:sz="8" w:space="0" w:color="auto"/>
            </w:tcBorders>
            <w:hideMark/>
          </w:tcPr>
          <w:p w14:paraId="274B6005" w14:textId="77777777" w:rsidR="0083748B" w:rsidRPr="00E91BA2" w:rsidRDefault="0083748B" w:rsidP="000553F8">
            <w:pPr>
              <w:rPr>
                <w:rFonts w:ascii="Calibri" w:hAnsi="Calibri"/>
                <w:color w:val="000000"/>
                <w:sz w:val="16"/>
              </w:rPr>
            </w:pPr>
          </w:p>
        </w:tc>
        <w:tc>
          <w:tcPr>
            <w:tcW w:w="1147" w:type="dxa"/>
            <w:vMerge/>
            <w:tcBorders>
              <w:top w:val="nil"/>
              <w:left w:val="single" w:sz="8" w:space="0" w:color="auto"/>
              <w:bottom w:val="double" w:sz="6" w:space="0" w:color="000000"/>
              <w:right w:val="single" w:sz="8" w:space="0" w:color="auto"/>
            </w:tcBorders>
            <w:hideMark/>
          </w:tcPr>
          <w:p w14:paraId="11AF6880" w14:textId="77777777" w:rsidR="0083748B" w:rsidRPr="00E91BA2" w:rsidRDefault="0083748B" w:rsidP="000553F8">
            <w:pPr>
              <w:rPr>
                <w:rFonts w:ascii="Calibri" w:hAnsi="Calibri"/>
                <w:sz w:val="16"/>
              </w:rPr>
            </w:pPr>
          </w:p>
        </w:tc>
        <w:tc>
          <w:tcPr>
            <w:tcW w:w="683" w:type="dxa"/>
            <w:vMerge/>
            <w:tcBorders>
              <w:top w:val="nil"/>
              <w:left w:val="single" w:sz="8" w:space="0" w:color="auto"/>
              <w:bottom w:val="double" w:sz="6" w:space="0" w:color="000000"/>
              <w:right w:val="single" w:sz="8" w:space="0" w:color="auto"/>
            </w:tcBorders>
            <w:hideMark/>
          </w:tcPr>
          <w:p w14:paraId="1148B152" w14:textId="77777777" w:rsidR="0083748B" w:rsidRPr="00E91BA2" w:rsidRDefault="0083748B" w:rsidP="000553F8">
            <w:pPr>
              <w:rPr>
                <w:rFonts w:ascii="Calibri" w:hAnsi="Calibri"/>
                <w:sz w:val="16"/>
              </w:rPr>
            </w:pPr>
          </w:p>
        </w:tc>
        <w:tc>
          <w:tcPr>
            <w:tcW w:w="632" w:type="dxa"/>
            <w:vMerge/>
            <w:tcBorders>
              <w:top w:val="nil"/>
              <w:left w:val="single" w:sz="8" w:space="0" w:color="auto"/>
              <w:bottom w:val="single" w:sz="8" w:space="0" w:color="auto"/>
              <w:right w:val="single" w:sz="8" w:space="0" w:color="auto"/>
            </w:tcBorders>
            <w:hideMark/>
          </w:tcPr>
          <w:p w14:paraId="2CC760D2" w14:textId="77777777" w:rsidR="0083748B" w:rsidRPr="00E91BA2" w:rsidRDefault="0083748B"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77DA1D72" w14:textId="77777777" w:rsidR="0083748B" w:rsidRPr="00E91BA2" w:rsidRDefault="0083748B" w:rsidP="000553F8">
            <w:pPr>
              <w:jc w:val="both"/>
              <w:rPr>
                <w:rFonts w:ascii="Calibri" w:hAnsi="Calibri"/>
                <w:sz w:val="16"/>
              </w:rPr>
            </w:pPr>
            <w:r w:rsidRPr="00E91BA2">
              <w:rPr>
                <w:rFonts w:ascii="Calibri" w:hAnsi="Calibri"/>
                <w:sz w:val="16"/>
              </w:rPr>
              <w:t>71600</w:t>
            </w:r>
          </w:p>
        </w:tc>
        <w:tc>
          <w:tcPr>
            <w:tcW w:w="1503" w:type="dxa"/>
            <w:tcBorders>
              <w:top w:val="nil"/>
              <w:left w:val="nil"/>
              <w:bottom w:val="single" w:sz="8" w:space="0" w:color="auto"/>
              <w:right w:val="single" w:sz="8" w:space="0" w:color="auto"/>
            </w:tcBorders>
            <w:shd w:val="clear" w:color="auto" w:fill="auto"/>
            <w:noWrap/>
            <w:hideMark/>
          </w:tcPr>
          <w:p w14:paraId="05A8915C" w14:textId="77777777" w:rsidR="0083748B" w:rsidRPr="00E91BA2" w:rsidRDefault="0083748B" w:rsidP="000553F8">
            <w:pPr>
              <w:jc w:val="both"/>
              <w:rPr>
                <w:rFonts w:ascii="Calibri" w:hAnsi="Calibri"/>
                <w:sz w:val="16"/>
              </w:rPr>
            </w:pPr>
            <w:r w:rsidRPr="00E91BA2">
              <w:rPr>
                <w:rFonts w:ascii="Calibri" w:hAnsi="Calibri"/>
                <w:sz w:val="16"/>
              </w:rPr>
              <w:t>Travel</w:t>
            </w:r>
          </w:p>
        </w:tc>
        <w:tc>
          <w:tcPr>
            <w:tcW w:w="1203" w:type="dxa"/>
            <w:tcBorders>
              <w:top w:val="nil"/>
              <w:left w:val="nil"/>
              <w:bottom w:val="single" w:sz="8" w:space="0" w:color="auto"/>
              <w:right w:val="single" w:sz="8" w:space="0" w:color="auto"/>
            </w:tcBorders>
            <w:shd w:val="clear" w:color="auto" w:fill="auto"/>
            <w:noWrap/>
            <w:hideMark/>
          </w:tcPr>
          <w:p w14:paraId="2EDD1C1D" w14:textId="77777777" w:rsidR="0083748B" w:rsidRPr="00E91BA2" w:rsidRDefault="0083748B" w:rsidP="000553F8">
            <w:pPr>
              <w:jc w:val="right"/>
              <w:rPr>
                <w:rFonts w:ascii="Calibri" w:hAnsi="Calibri"/>
                <w:sz w:val="16"/>
              </w:rPr>
            </w:pPr>
            <w:r w:rsidRPr="00E91BA2">
              <w:rPr>
                <w:rFonts w:ascii="Calibri" w:hAnsi="Calibri"/>
                <w:sz w:val="16"/>
              </w:rPr>
              <w:t xml:space="preserve">$5,000 </w:t>
            </w:r>
          </w:p>
        </w:tc>
        <w:tc>
          <w:tcPr>
            <w:tcW w:w="1053" w:type="dxa"/>
            <w:tcBorders>
              <w:top w:val="nil"/>
              <w:left w:val="nil"/>
              <w:bottom w:val="single" w:sz="8" w:space="0" w:color="auto"/>
              <w:right w:val="single" w:sz="8" w:space="0" w:color="auto"/>
            </w:tcBorders>
            <w:shd w:val="clear" w:color="auto" w:fill="auto"/>
            <w:noWrap/>
            <w:hideMark/>
          </w:tcPr>
          <w:p w14:paraId="738C4605" w14:textId="77777777" w:rsidR="0083748B" w:rsidRPr="00E91BA2" w:rsidRDefault="0083748B" w:rsidP="000553F8">
            <w:pPr>
              <w:jc w:val="right"/>
              <w:rPr>
                <w:rFonts w:ascii="Calibri" w:hAnsi="Calibri"/>
                <w:sz w:val="16"/>
              </w:rPr>
            </w:pPr>
            <w:r w:rsidRPr="00E91BA2">
              <w:rPr>
                <w:rFonts w:ascii="Calibri" w:hAnsi="Calibri"/>
                <w:sz w:val="16"/>
              </w:rPr>
              <w:t xml:space="preserve">$5,000 </w:t>
            </w:r>
          </w:p>
        </w:tc>
        <w:tc>
          <w:tcPr>
            <w:tcW w:w="1053" w:type="dxa"/>
            <w:tcBorders>
              <w:top w:val="nil"/>
              <w:left w:val="nil"/>
              <w:bottom w:val="single" w:sz="8" w:space="0" w:color="auto"/>
              <w:right w:val="single" w:sz="8" w:space="0" w:color="auto"/>
            </w:tcBorders>
            <w:shd w:val="clear" w:color="auto" w:fill="auto"/>
            <w:noWrap/>
            <w:hideMark/>
          </w:tcPr>
          <w:p w14:paraId="67672493" w14:textId="77777777" w:rsidR="0083748B" w:rsidRPr="00E91BA2" w:rsidRDefault="0083748B" w:rsidP="000553F8">
            <w:pPr>
              <w:jc w:val="right"/>
              <w:rPr>
                <w:rFonts w:ascii="Calibri" w:hAnsi="Calibri"/>
                <w:sz w:val="16"/>
              </w:rPr>
            </w:pPr>
            <w:r w:rsidRPr="00E91BA2">
              <w:rPr>
                <w:rFonts w:ascii="Calibri" w:hAnsi="Calibri"/>
                <w:sz w:val="16"/>
              </w:rPr>
              <w:t xml:space="preserve">$5,000 </w:t>
            </w:r>
          </w:p>
        </w:tc>
        <w:tc>
          <w:tcPr>
            <w:tcW w:w="1053" w:type="dxa"/>
            <w:tcBorders>
              <w:top w:val="nil"/>
              <w:left w:val="nil"/>
              <w:bottom w:val="single" w:sz="8" w:space="0" w:color="auto"/>
              <w:right w:val="single" w:sz="8" w:space="0" w:color="auto"/>
            </w:tcBorders>
            <w:shd w:val="clear" w:color="auto" w:fill="auto"/>
            <w:noWrap/>
            <w:hideMark/>
          </w:tcPr>
          <w:p w14:paraId="7AF317DB" w14:textId="77777777" w:rsidR="0083748B" w:rsidRPr="00E91BA2" w:rsidRDefault="0083748B" w:rsidP="000553F8">
            <w:pPr>
              <w:jc w:val="right"/>
              <w:rPr>
                <w:rFonts w:ascii="Calibri" w:hAnsi="Calibri"/>
                <w:sz w:val="16"/>
              </w:rPr>
            </w:pPr>
            <w:r w:rsidRPr="00E91BA2">
              <w:rPr>
                <w:rFonts w:ascii="Calibri" w:hAnsi="Calibri"/>
                <w:sz w:val="16"/>
              </w:rPr>
              <w:t xml:space="preserve">$5,000 </w:t>
            </w:r>
          </w:p>
        </w:tc>
        <w:tc>
          <w:tcPr>
            <w:tcW w:w="980" w:type="dxa"/>
            <w:tcBorders>
              <w:top w:val="nil"/>
              <w:left w:val="nil"/>
              <w:bottom w:val="single" w:sz="8" w:space="0" w:color="auto"/>
              <w:right w:val="single" w:sz="8" w:space="0" w:color="auto"/>
            </w:tcBorders>
            <w:shd w:val="clear" w:color="auto" w:fill="auto"/>
            <w:noWrap/>
            <w:hideMark/>
          </w:tcPr>
          <w:p w14:paraId="5AE72172" w14:textId="77777777" w:rsidR="0083748B" w:rsidRPr="00E91BA2" w:rsidRDefault="0083748B" w:rsidP="000553F8">
            <w:pPr>
              <w:jc w:val="right"/>
              <w:rPr>
                <w:rFonts w:ascii="Calibri" w:hAnsi="Calibri"/>
                <w:sz w:val="16"/>
              </w:rPr>
            </w:pPr>
            <w:r w:rsidRPr="00E91BA2">
              <w:rPr>
                <w:rFonts w:ascii="Calibri" w:hAnsi="Calibri"/>
                <w:sz w:val="16"/>
              </w:rPr>
              <w:t xml:space="preserve">$5,000 </w:t>
            </w:r>
          </w:p>
        </w:tc>
        <w:tc>
          <w:tcPr>
            <w:tcW w:w="942" w:type="dxa"/>
            <w:tcBorders>
              <w:top w:val="nil"/>
              <w:left w:val="nil"/>
              <w:bottom w:val="single" w:sz="8" w:space="0" w:color="auto"/>
              <w:right w:val="single" w:sz="8" w:space="0" w:color="auto"/>
            </w:tcBorders>
            <w:shd w:val="clear" w:color="auto" w:fill="auto"/>
            <w:noWrap/>
            <w:hideMark/>
          </w:tcPr>
          <w:p w14:paraId="6FFAFA0A" w14:textId="77777777" w:rsidR="0083748B" w:rsidRPr="00E91BA2" w:rsidRDefault="0083748B"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auto" w:fill="auto"/>
            <w:noWrap/>
            <w:hideMark/>
          </w:tcPr>
          <w:p w14:paraId="0A57337E" w14:textId="77777777" w:rsidR="0083748B" w:rsidRPr="00E91BA2" w:rsidRDefault="0083748B" w:rsidP="000553F8">
            <w:pPr>
              <w:jc w:val="right"/>
              <w:rPr>
                <w:rFonts w:ascii="Calibri" w:hAnsi="Calibri"/>
                <w:sz w:val="16"/>
              </w:rPr>
            </w:pPr>
            <w:r w:rsidRPr="00E91BA2">
              <w:rPr>
                <w:rFonts w:ascii="Calibri" w:hAnsi="Calibri"/>
                <w:sz w:val="16"/>
              </w:rPr>
              <w:t xml:space="preserve">$25,000 </w:t>
            </w:r>
          </w:p>
        </w:tc>
        <w:tc>
          <w:tcPr>
            <w:tcW w:w="690" w:type="dxa"/>
            <w:tcBorders>
              <w:top w:val="nil"/>
              <w:left w:val="nil"/>
              <w:bottom w:val="single" w:sz="8" w:space="0" w:color="auto"/>
              <w:right w:val="single" w:sz="8" w:space="0" w:color="auto"/>
            </w:tcBorders>
            <w:shd w:val="clear" w:color="auto" w:fill="auto"/>
            <w:hideMark/>
          </w:tcPr>
          <w:p w14:paraId="4E5F24F1" w14:textId="77777777" w:rsidR="0083748B" w:rsidRPr="00E91BA2" w:rsidRDefault="0083748B" w:rsidP="000553F8">
            <w:pPr>
              <w:jc w:val="center"/>
              <w:rPr>
                <w:rFonts w:ascii="Calibri" w:hAnsi="Calibri"/>
                <w:sz w:val="16"/>
              </w:rPr>
            </w:pPr>
            <w:r w:rsidRPr="00E91BA2">
              <w:rPr>
                <w:rFonts w:ascii="Calibri" w:hAnsi="Calibri"/>
                <w:sz w:val="16"/>
              </w:rPr>
              <w:t>14</w:t>
            </w:r>
          </w:p>
        </w:tc>
      </w:tr>
      <w:tr w:rsidR="00DB77CA" w:rsidRPr="00E91BA2" w14:paraId="103C30D3" w14:textId="77777777" w:rsidTr="009E49A2">
        <w:trPr>
          <w:trHeight w:val="153"/>
        </w:trPr>
        <w:tc>
          <w:tcPr>
            <w:tcW w:w="1334" w:type="dxa"/>
            <w:vMerge/>
            <w:tcBorders>
              <w:top w:val="double" w:sz="6" w:space="0" w:color="000000"/>
              <w:left w:val="single" w:sz="8" w:space="0" w:color="auto"/>
              <w:bottom w:val="single" w:sz="8" w:space="0" w:color="000000"/>
              <w:right w:val="single" w:sz="8" w:space="0" w:color="auto"/>
            </w:tcBorders>
            <w:hideMark/>
          </w:tcPr>
          <w:p w14:paraId="6204F670" w14:textId="77777777" w:rsidR="0083748B" w:rsidRPr="00E91BA2" w:rsidRDefault="0083748B" w:rsidP="000553F8">
            <w:pPr>
              <w:rPr>
                <w:rFonts w:ascii="Calibri" w:hAnsi="Calibri"/>
                <w:color w:val="000000"/>
                <w:sz w:val="16"/>
              </w:rPr>
            </w:pPr>
          </w:p>
        </w:tc>
        <w:tc>
          <w:tcPr>
            <w:tcW w:w="1147" w:type="dxa"/>
            <w:vMerge/>
            <w:tcBorders>
              <w:top w:val="nil"/>
              <w:left w:val="single" w:sz="8" w:space="0" w:color="auto"/>
              <w:bottom w:val="double" w:sz="6" w:space="0" w:color="000000"/>
              <w:right w:val="single" w:sz="8" w:space="0" w:color="auto"/>
            </w:tcBorders>
            <w:hideMark/>
          </w:tcPr>
          <w:p w14:paraId="736F205E" w14:textId="77777777" w:rsidR="0083748B" w:rsidRPr="00E91BA2" w:rsidRDefault="0083748B" w:rsidP="000553F8">
            <w:pPr>
              <w:rPr>
                <w:rFonts w:ascii="Calibri" w:hAnsi="Calibri"/>
                <w:sz w:val="16"/>
              </w:rPr>
            </w:pPr>
          </w:p>
        </w:tc>
        <w:tc>
          <w:tcPr>
            <w:tcW w:w="683" w:type="dxa"/>
            <w:vMerge/>
            <w:tcBorders>
              <w:top w:val="nil"/>
              <w:left w:val="single" w:sz="8" w:space="0" w:color="auto"/>
              <w:bottom w:val="double" w:sz="6" w:space="0" w:color="000000"/>
              <w:right w:val="single" w:sz="8" w:space="0" w:color="auto"/>
            </w:tcBorders>
            <w:hideMark/>
          </w:tcPr>
          <w:p w14:paraId="0939B5C1" w14:textId="77777777" w:rsidR="0083748B" w:rsidRPr="00E91BA2" w:rsidRDefault="0083748B" w:rsidP="000553F8">
            <w:pPr>
              <w:rPr>
                <w:rFonts w:ascii="Calibri" w:hAnsi="Calibri"/>
                <w:sz w:val="16"/>
              </w:rPr>
            </w:pPr>
          </w:p>
        </w:tc>
        <w:tc>
          <w:tcPr>
            <w:tcW w:w="632" w:type="dxa"/>
            <w:vMerge/>
            <w:tcBorders>
              <w:top w:val="nil"/>
              <w:left w:val="single" w:sz="8" w:space="0" w:color="auto"/>
              <w:bottom w:val="single" w:sz="8" w:space="0" w:color="auto"/>
              <w:right w:val="single" w:sz="8" w:space="0" w:color="auto"/>
            </w:tcBorders>
            <w:hideMark/>
          </w:tcPr>
          <w:p w14:paraId="05FE6D7B" w14:textId="77777777" w:rsidR="0083748B" w:rsidRPr="00E91BA2" w:rsidRDefault="0083748B"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0CBABC49" w14:textId="77777777" w:rsidR="0083748B" w:rsidRPr="00E91BA2" w:rsidRDefault="0083748B" w:rsidP="000553F8">
            <w:pPr>
              <w:jc w:val="both"/>
              <w:rPr>
                <w:rFonts w:ascii="Calibri" w:hAnsi="Calibri"/>
                <w:sz w:val="16"/>
              </w:rPr>
            </w:pPr>
            <w:r w:rsidRPr="00E91BA2">
              <w:rPr>
                <w:rFonts w:ascii="Calibri" w:hAnsi="Calibri"/>
                <w:sz w:val="16"/>
              </w:rPr>
              <w:t>72200</w:t>
            </w:r>
          </w:p>
        </w:tc>
        <w:tc>
          <w:tcPr>
            <w:tcW w:w="1503" w:type="dxa"/>
            <w:tcBorders>
              <w:top w:val="nil"/>
              <w:left w:val="nil"/>
              <w:bottom w:val="single" w:sz="8" w:space="0" w:color="auto"/>
              <w:right w:val="single" w:sz="8" w:space="0" w:color="auto"/>
            </w:tcBorders>
            <w:shd w:val="clear" w:color="auto" w:fill="auto"/>
            <w:hideMark/>
          </w:tcPr>
          <w:p w14:paraId="72D603A0" w14:textId="77777777" w:rsidR="0083748B" w:rsidRPr="00E91BA2" w:rsidRDefault="0083748B" w:rsidP="000553F8">
            <w:pPr>
              <w:rPr>
                <w:rFonts w:ascii="Calibri" w:hAnsi="Calibri"/>
                <w:sz w:val="16"/>
              </w:rPr>
            </w:pPr>
            <w:r w:rsidRPr="00E91BA2">
              <w:rPr>
                <w:rFonts w:ascii="Calibri" w:hAnsi="Calibri"/>
                <w:sz w:val="16"/>
              </w:rPr>
              <w:t>Equipment and Furniture</w:t>
            </w:r>
          </w:p>
        </w:tc>
        <w:tc>
          <w:tcPr>
            <w:tcW w:w="1203" w:type="dxa"/>
            <w:tcBorders>
              <w:top w:val="nil"/>
              <w:left w:val="nil"/>
              <w:bottom w:val="single" w:sz="8" w:space="0" w:color="auto"/>
              <w:right w:val="single" w:sz="8" w:space="0" w:color="auto"/>
            </w:tcBorders>
            <w:shd w:val="clear" w:color="auto" w:fill="auto"/>
            <w:noWrap/>
            <w:hideMark/>
          </w:tcPr>
          <w:p w14:paraId="1755F96E" w14:textId="77777777" w:rsidR="0083748B" w:rsidRPr="00E91BA2" w:rsidRDefault="0083748B" w:rsidP="000553F8">
            <w:pPr>
              <w:jc w:val="right"/>
              <w:rPr>
                <w:rFonts w:ascii="Calibri" w:hAnsi="Calibri"/>
                <w:sz w:val="16"/>
              </w:rPr>
            </w:pPr>
            <w:r w:rsidRPr="00E91BA2">
              <w:rPr>
                <w:rFonts w:ascii="Calibri" w:hAnsi="Calibri"/>
                <w:sz w:val="16"/>
              </w:rPr>
              <w:t xml:space="preserve">$20,000 </w:t>
            </w:r>
          </w:p>
        </w:tc>
        <w:tc>
          <w:tcPr>
            <w:tcW w:w="1053" w:type="dxa"/>
            <w:tcBorders>
              <w:top w:val="nil"/>
              <w:left w:val="nil"/>
              <w:bottom w:val="single" w:sz="8" w:space="0" w:color="auto"/>
              <w:right w:val="single" w:sz="8" w:space="0" w:color="auto"/>
            </w:tcBorders>
            <w:shd w:val="clear" w:color="auto" w:fill="auto"/>
            <w:noWrap/>
            <w:hideMark/>
          </w:tcPr>
          <w:p w14:paraId="584E9E71" w14:textId="77777777" w:rsidR="0083748B" w:rsidRPr="00E91BA2" w:rsidRDefault="0083748B" w:rsidP="000553F8">
            <w:pPr>
              <w:jc w:val="right"/>
              <w:rPr>
                <w:rFonts w:ascii="Calibri" w:hAnsi="Calibri"/>
                <w:sz w:val="16"/>
              </w:rPr>
            </w:pPr>
            <w:r w:rsidRPr="00E91BA2">
              <w:rPr>
                <w:rFonts w:ascii="Calibri" w:hAnsi="Calibri"/>
                <w:sz w:val="16"/>
              </w:rPr>
              <w:t xml:space="preserve">$50,000 </w:t>
            </w:r>
          </w:p>
        </w:tc>
        <w:tc>
          <w:tcPr>
            <w:tcW w:w="1053" w:type="dxa"/>
            <w:tcBorders>
              <w:top w:val="nil"/>
              <w:left w:val="nil"/>
              <w:bottom w:val="single" w:sz="8" w:space="0" w:color="auto"/>
              <w:right w:val="single" w:sz="8" w:space="0" w:color="auto"/>
            </w:tcBorders>
            <w:shd w:val="clear" w:color="auto" w:fill="auto"/>
            <w:noWrap/>
            <w:hideMark/>
          </w:tcPr>
          <w:p w14:paraId="5B2138B4" w14:textId="77777777" w:rsidR="0083748B" w:rsidRPr="00E91BA2" w:rsidRDefault="0083748B" w:rsidP="000553F8">
            <w:pPr>
              <w:jc w:val="right"/>
              <w:rPr>
                <w:rFonts w:ascii="Calibri" w:hAnsi="Calibri"/>
                <w:sz w:val="16"/>
              </w:rPr>
            </w:pPr>
            <w:r w:rsidRPr="00E91BA2">
              <w:rPr>
                <w:rFonts w:ascii="Calibri" w:hAnsi="Calibri"/>
                <w:sz w:val="16"/>
              </w:rPr>
              <w:t xml:space="preserve">$5,000 </w:t>
            </w:r>
          </w:p>
        </w:tc>
        <w:tc>
          <w:tcPr>
            <w:tcW w:w="1053" w:type="dxa"/>
            <w:tcBorders>
              <w:top w:val="nil"/>
              <w:left w:val="nil"/>
              <w:bottom w:val="single" w:sz="8" w:space="0" w:color="auto"/>
              <w:right w:val="single" w:sz="8" w:space="0" w:color="auto"/>
            </w:tcBorders>
            <w:shd w:val="clear" w:color="auto" w:fill="auto"/>
            <w:noWrap/>
            <w:hideMark/>
          </w:tcPr>
          <w:p w14:paraId="2489418F" w14:textId="77777777" w:rsidR="0083748B" w:rsidRPr="00E91BA2" w:rsidRDefault="0083748B" w:rsidP="000553F8">
            <w:pPr>
              <w:jc w:val="right"/>
              <w:rPr>
                <w:rFonts w:ascii="Calibri" w:hAnsi="Calibri"/>
                <w:sz w:val="16"/>
              </w:rPr>
            </w:pPr>
            <w:r w:rsidRPr="00E91BA2">
              <w:rPr>
                <w:rFonts w:ascii="Calibri" w:hAnsi="Calibri"/>
                <w:sz w:val="16"/>
              </w:rPr>
              <w:t xml:space="preserve">$5,000 </w:t>
            </w:r>
          </w:p>
        </w:tc>
        <w:tc>
          <w:tcPr>
            <w:tcW w:w="980" w:type="dxa"/>
            <w:tcBorders>
              <w:top w:val="nil"/>
              <w:left w:val="nil"/>
              <w:bottom w:val="single" w:sz="8" w:space="0" w:color="auto"/>
              <w:right w:val="single" w:sz="8" w:space="0" w:color="auto"/>
            </w:tcBorders>
            <w:shd w:val="clear" w:color="auto" w:fill="auto"/>
            <w:noWrap/>
            <w:hideMark/>
          </w:tcPr>
          <w:p w14:paraId="40A4E191" w14:textId="77777777" w:rsidR="0083748B" w:rsidRPr="00E91BA2" w:rsidRDefault="0083748B" w:rsidP="000553F8">
            <w:pPr>
              <w:jc w:val="right"/>
              <w:rPr>
                <w:rFonts w:ascii="Calibri" w:hAnsi="Calibri"/>
                <w:sz w:val="16"/>
              </w:rPr>
            </w:pPr>
            <w:r w:rsidRPr="00E91BA2">
              <w:rPr>
                <w:rFonts w:ascii="Calibri" w:hAnsi="Calibri"/>
                <w:sz w:val="16"/>
              </w:rPr>
              <w:t xml:space="preserve">$5,000 </w:t>
            </w:r>
          </w:p>
        </w:tc>
        <w:tc>
          <w:tcPr>
            <w:tcW w:w="942" w:type="dxa"/>
            <w:tcBorders>
              <w:top w:val="nil"/>
              <w:left w:val="nil"/>
              <w:bottom w:val="single" w:sz="8" w:space="0" w:color="auto"/>
              <w:right w:val="single" w:sz="8" w:space="0" w:color="auto"/>
            </w:tcBorders>
            <w:shd w:val="clear" w:color="auto" w:fill="auto"/>
            <w:noWrap/>
            <w:hideMark/>
          </w:tcPr>
          <w:p w14:paraId="106E509E" w14:textId="77777777" w:rsidR="0083748B" w:rsidRPr="00E91BA2" w:rsidRDefault="0083748B"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auto" w:fill="auto"/>
            <w:noWrap/>
            <w:hideMark/>
          </w:tcPr>
          <w:p w14:paraId="7317882D" w14:textId="77777777" w:rsidR="0083748B" w:rsidRPr="00E91BA2" w:rsidRDefault="0083748B" w:rsidP="000553F8">
            <w:pPr>
              <w:jc w:val="right"/>
              <w:rPr>
                <w:rFonts w:ascii="Calibri" w:hAnsi="Calibri"/>
                <w:sz w:val="16"/>
              </w:rPr>
            </w:pPr>
            <w:r w:rsidRPr="00E91BA2">
              <w:rPr>
                <w:rFonts w:ascii="Calibri" w:hAnsi="Calibri"/>
                <w:sz w:val="16"/>
              </w:rPr>
              <w:t xml:space="preserve">$85,000 </w:t>
            </w:r>
          </w:p>
        </w:tc>
        <w:tc>
          <w:tcPr>
            <w:tcW w:w="690" w:type="dxa"/>
            <w:tcBorders>
              <w:top w:val="nil"/>
              <w:left w:val="nil"/>
              <w:bottom w:val="single" w:sz="8" w:space="0" w:color="auto"/>
              <w:right w:val="single" w:sz="8" w:space="0" w:color="auto"/>
            </w:tcBorders>
            <w:shd w:val="clear" w:color="auto" w:fill="auto"/>
            <w:hideMark/>
          </w:tcPr>
          <w:p w14:paraId="68D00AD3" w14:textId="77777777" w:rsidR="0083748B" w:rsidRPr="00E91BA2" w:rsidRDefault="0083748B" w:rsidP="000553F8">
            <w:pPr>
              <w:jc w:val="center"/>
              <w:rPr>
                <w:rFonts w:ascii="Calibri" w:hAnsi="Calibri"/>
                <w:sz w:val="16"/>
              </w:rPr>
            </w:pPr>
            <w:r w:rsidRPr="00E91BA2">
              <w:rPr>
                <w:rFonts w:ascii="Calibri" w:hAnsi="Calibri"/>
                <w:sz w:val="16"/>
              </w:rPr>
              <w:t>15</w:t>
            </w:r>
          </w:p>
        </w:tc>
      </w:tr>
      <w:tr w:rsidR="003C3092" w:rsidRPr="00E91BA2" w14:paraId="09E60604" w14:textId="77777777" w:rsidTr="009E49A2">
        <w:trPr>
          <w:trHeight w:val="72"/>
        </w:trPr>
        <w:tc>
          <w:tcPr>
            <w:tcW w:w="1334" w:type="dxa"/>
            <w:vMerge/>
            <w:tcBorders>
              <w:top w:val="double" w:sz="6" w:space="0" w:color="000000"/>
              <w:left w:val="single" w:sz="8" w:space="0" w:color="auto"/>
              <w:bottom w:val="single" w:sz="8" w:space="0" w:color="000000"/>
              <w:right w:val="single" w:sz="8" w:space="0" w:color="auto"/>
            </w:tcBorders>
          </w:tcPr>
          <w:p w14:paraId="7029BEE7" w14:textId="77777777" w:rsidR="003C3092" w:rsidRPr="00E91BA2" w:rsidRDefault="003C3092" w:rsidP="000553F8">
            <w:pPr>
              <w:rPr>
                <w:rFonts w:ascii="Calibri" w:eastAsia="Times New Roman" w:hAnsi="Calibri" w:cs="Calibri"/>
                <w:color w:val="000000"/>
                <w:sz w:val="16"/>
                <w:szCs w:val="16"/>
                <w:lang w:eastAsia="en-ZA"/>
              </w:rPr>
            </w:pPr>
          </w:p>
        </w:tc>
        <w:tc>
          <w:tcPr>
            <w:tcW w:w="1147" w:type="dxa"/>
            <w:vMerge/>
            <w:tcBorders>
              <w:top w:val="nil"/>
              <w:left w:val="single" w:sz="8" w:space="0" w:color="auto"/>
              <w:bottom w:val="double" w:sz="6" w:space="0" w:color="000000"/>
              <w:right w:val="single" w:sz="8" w:space="0" w:color="auto"/>
            </w:tcBorders>
          </w:tcPr>
          <w:p w14:paraId="0C8DA339" w14:textId="77777777" w:rsidR="003C3092" w:rsidRPr="00E91BA2" w:rsidRDefault="003C3092" w:rsidP="000553F8">
            <w:pPr>
              <w:rPr>
                <w:rFonts w:ascii="Calibri" w:eastAsia="Times New Roman" w:hAnsi="Calibri" w:cs="Calibri"/>
                <w:sz w:val="16"/>
                <w:szCs w:val="16"/>
                <w:lang w:eastAsia="en-ZA"/>
              </w:rPr>
            </w:pPr>
          </w:p>
        </w:tc>
        <w:tc>
          <w:tcPr>
            <w:tcW w:w="683" w:type="dxa"/>
            <w:vMerge/>
            <w:tcBorders>
              <w:top w:val="nil"/>
              <w:left w:val="single" w:sz="8" w:space="0" w:color="auto"/>
              <w:bottom w:val="double" w:sz="6" w:space="0" w:color="000000"/>
              <w:right w:val="single" w:sz="8" w:space="0" w:color="auto"/>
            </w:tcBorders>
          </w:tcPr>
          <w:p w14:paraId="30BB8C90" w14:textId="77777777" w:rsidR="003C3092" w:rsidRPr="00E91BA2" w:rsidRDefault="003C3092" w:rsidP="000553F8">
            <w:pPr>
              <w:rPr>
                <w:rFonts w:ascii="Calibri" w:eastAsia="Times New Roman" w:hAnsi="Calibri" w:cs="Calibri"/>
                <w:sz w:val="16"/>
                <w:szCs w:val="16"/>
                <w:lang w:eastAsia="en-ZA"/>
              </w:rPr>
            </w:pPr>
          </w:p>
        </w:tc>
        <w:tc>
          <w:tcPr>
            <w:tcW w:w="632" w:type="dxa"/>
            <w:vMerge/>
            <w:tcBorders>
              <w:top w:val="nil"/>
              <w:left w:val="single" w:sz="8" w:space="0" w:color="auto"/>
              <w:bottom w:val="single" w:sz="8" w:space="0" w:color="auto"/>
              <w:right w:val="single" w:sz="8" w:space="0" w:color="auto"/>
            </w:tcBorders>
          </w:tcPr>
          <w:p w14:paraId="260C3566" w14:textId="77777777" w:rsidR="003C3092" w:rsidRPr="00E91BA2" w:rsidRDefault="003C3092" w:rsidP="000553F8">
            <w:pPr>
              <w:rPr>
                <w:rFonts w:ascii="Calibri" w:eastAsia="Times New Roman" w:hAnsi="Calibri" w:cs="Calibri"/>
                <w:sz w:val="16"/>
                <w:szCs w:val="16"/>
                <w:lang w:eastAsia="en-ZA"/>
              </w:rPr>
            </w:pPr>
          </w:p>
        </w:tc>
        <w:tc>
          <w:tcPr>
            <w:tcW w:w="1027" w:type="dxa"/>
            <w:tcBorders>
              <w:top w:val="nil"/>
              <w:left w:val="nil"/>
              <w:bottom w:val="single" w:sz="8" w:space="0" w:color="auto"/>
              <w:right w:val="single" w:sz="8" w:space="0" w:color="auto"/>
            </w:tcBorders>
            <w:shd w:val="clear" w:color="auto" w:fill="auto"/>
            <w:noWrap/>
          </w:tcPr>
          <w:p w14:paraId="3D694FAA" w14:textId="77777777" w:rsidR="003C3092" w:rsidRPr="00E91BA2" w:rsidRDefault="003C3092" w:rsidP="000553F8">
            <w:pPr>
              <w:jc w:val="both"/>
              <w:rPr>
                <w:rFonts w:ascii="Calibri" w:eastAsia="Times New Roman" w:hAnsi="Calibri" w:cs="Calibri"/>
                <w:sz w:val="16"/>
                <w:szCs w:val="16"/>
                <w:lang w:eastAsia="en-ZA"/>
              </w:rPr>
            </w:pPr>
            <w:r w:rsidRPr="00E91BA2">
              <w:rPr>
                <w:rFonts w:ascii="Calibri" w:eastAsia="Times New Roman" w:hAnsi="Calibri" w:cs="Calibri"/>
                <w:sz w:val="16"/>
                <w:szCs w:val="16"/>
                <w:lang w:eastAsia="en-ZA"/>
              </w:rPr>
              <w:t>72300</w:t>
            </w:r>
          </w:p>
        </w:tc>
        <w:tc>
          <w:tcPr>
            <w:tcW w:w="1503" w:type="dxa"/>
            <w:tcBorders>
              <w:top w:val="nil"/>
              <w:left w:val="nil"/>
              <w:bottom w:val="single" w:sz="8" w:space="0" w:color="auto"/>
              <w:right w:val="single" w:sz="8" w:space="0" w:color="auto"/>
            </w:tcBorders>
            <w:shd w:val="clear" w:color="auto" w:fill="auto"/>
            <w:noWrap/>
          </w:tcPr>
          <w:p w14:paraId="0C21FCC9" w14:textId="77777777" w:rsidR="003C3092" w:rsidRPr="00E91BA2" w:rsidRDefault="003C3092" w:rsidP="000553F8">
            <w:pPr>
              <w:rPr>
                <w:rFonts w:ascii="Calibri" w:eastAsia="Times New Roman" w:hAnsi="Calibri" w:cs="Calibri"/>
                <w:sz w:val="16"/>
                <w:szCs w:val="16"/>
                <w:lang w:eastAsia="en-ZA"/>
              </w:rPr>
            </w:pPr>
            <w:r w:rsidRPr="00E91BA2">
              <w:rPr>
                <w:rFonts w:ascii="Calibri" w:eastAsia="Times New Roman" w:hAnsi="Calibri" w:cs="Calibri"/>
                <w:sz w:val="16"/>
                <w:szCs w:val="16"/>
                <w:lang w:eastAsia="en-ZA"/>
              </w:rPr>
              <w:t>Materials and Goods</w:t>
            </w:r>
          </w:p>
        </w:tc>
        <w:tc>
          <w:tcPr>
            <w:tcW w:w="1203" w:type="dxa"/>
            <w:tcBorders>
              <w:top w:val="nil"/>
              <w:left w:val="nil"/>
              <w:bottom w:val="single" w:sz="8" w:space="0" w:color="auto"/>
              <w:right w:val="single" w:sz="8" w:space="0" w:color="auto"/>
            </w:tcBorders>
            <w:shd w:val="clear" w:color="auto" w:fill="auto"/>
            <w:noWrap/>
          </w:tcPr>
          <w:p w14:paraId="0EEB5E33" w14:textId="77777777" w:rsidR="003C3092" w:rsidRPr="00E91BA2" w:rsidRDefault="003C3092" w:rsidP="000553F8">
            <w:pPr>
              <w:jc w:val="right"/>
              <w:rPr>
                <w:rFonts w:ascii="Calibri" w:eastAsia="Times New Roman" w:hAnsi="Calibri" w:cs="Calibri"/>
                <w:sz w:val="16"/>
                <w:szCs w:val="16"/>
                <w:lang w:eastAsia="en-ZA"/>
              </w:rPr>
            </w:pPr>
            <w:r w:rsidRPr="00E91BA2">
              <w:rPr>
                <w:rFonts w:ascii="Calibri" w:eastAsia="Times New Roman" w:hAnsi="Calibri" w:cs="Calibri"/>
                <w:sz w:val="16"/>
                <w:szCs w:val="16"/>
                <w:lang w:eastAsia="en-ZA"/>
              </w:rPr>
              <w:t xml:space="preserve">$0 </w:t>
            </w:r>
          </w:p>
        </w:tc>
        <w:tc>
          <w:tcPr>
            <w:tcW w:w="1053" w:type="dxa"/>
            <w:tcBorders>
              <w:top w:val="nil"/>
              <w:left w:val="nil"/>
              <w:bottom w:val="single" w:sz="8" w:space="0" w:color="auto"/>
              <w:right w:val="single" w:sz="8" w:space="0" w:color="auto"/>
            </w:tcBorders>
            <w:shd w:val="clear" w:color="auto" w:fill="auto"/>
            <w:noWrap/>
          </w:tcPr>
          <w:p w14:paraId="76898053" w14:textId="77777777" w:rsidR="003C3092" w:rsidRPr="00E91BA2" w:rsidRDefault="003C3092" w:rsidP="000553F8">
            <w:pPr>
              <w:jc w:val="right"/>
              <w:rPr>
                <w:rFonts w:ascii="Calibri" w:eastAsia="Times New Roman" w:hAnsi="Calibri" w:cs="Calibri"/>
                <w:sz w:val="16"/>
                <w:szCs w:val="16"/>
                <w:lang w:eastAsia="en-ZA"/>
              </w:rPr>
            </w:pPr>
            <w:r w:rsidRPr="00E91BA2">
              <w:rPr>
                <w:rFonts w:ascii="Calibri" w:eastAsia="Times New Roman" w:hAnsi="Calibri" w:cs="Calibri"/>
                <w:sz w:val="16"/>
                <w:szCs w:val="16"/>
                <w:lang w:eastAsia="en-ZA"/>
              </w:rPr>
              <w:t xml:space="preserve">$50,000 </w:t>
            </w:r>
          </w:p>
        </w:tc>
        <w:tc>
          <w:tcPr>
            <w:tcW w:w="1053" w:type="dxa"/>
            <w:tcBorders>
              <w:top w:val="nil"/>
              <w:left w:val="nil"/>
              <w:bottom w:val="single" w:sz="8" w:space="0" w:color="auto"/>
              <w:right w:val="single" w:sz="8" w:space="0" w:color="auto"/>
            </w:tcBorders>
            <w:shd w:val="clear" w:color="auto" w:fill="auto"/>
            <w:noWrap/>
          </w:tcPr>
          <w:p w14:paraId="140CDA07" w14:textId="77777777" w:rsidR="003C3092" w:rsidRPr="00E91BA2" w:rsidRDefault="003C3092" w:rsidP="000553F8">
            <w:pPr>
              <w:jc w:val="right"/>
              <w:rPr>
                <w:rFonts w:ascii="Calibri" w:eastAsia="Times New Roman" w:hAnsi="Calibri" w:cs="Calibri"/>
                <w:sz w:val="16"/>
                <w:szCs w:val="16"/>
                <w:lang w:eastAsia="en-ZA"/>
              </w:rPr>
            </w:pPr>
            <w:r w:rsidRPr="00E91BA2">
              <w:rPr>
                <w:rFonts w:ascii="Calibri" w:eastAsia="Times New Roman" w:hAnsi="Calibri" w:cs="Calibri"/>
                <w:sz w:val="16"/>
                <w:szCs w:val="16"/>
                <w:lang w:eastAsia="en-ZA"/>
              </w:rPr>
              <w:t xml:space="preserve">$50,000 </w:t>
            </w:r>
          </w:p>
        </w:tc>
        <w:tc>
          <w:tcPr>
            <w:tcW w:w="1053" w:type="dxa"/>
            <w:tcBorders>
              <w:top w:val="nil"/>
              <w:left w:val="nil"/>
              <w:bottom w:val="single" w:sz="8" w:space="0" w:color="auto"/>
              <w:right w:val="single" w:sz="8" w:space="0" w:color="auto"/>
            </w:tcBorders>
            <w:shd w:val="clear" w:color="auto" w:fill="auto"/>
            <w:noWrap/>
          </w:tcPr>
          <w:p w14:paraId="4C150B58" w14:textId="77777777" w:rsidR="003C3092" w:rsidRPr="00E91BA2" w:rsidRDefault="003C3092" w:rsidP="000553F8">
            <w:pPr>
              <w:jc w:val="right"/>
              <w:rPr>
                <w:rFonts w:ascii="Calibri" w:eastAsia="Times New Roman" w:hAnsi="Calibri" w:cs="Calibri"/>
                <w:sz w:val="16"/>
                <w:szCs w:val="16"/>
                <w:lang w:eastAsia="en-ZA"/>
              </w:rPr>
            </w:pPr>
            <w:r w:rsidRPr="00E91BA2">
              <w:rPr>
                <w:rFonts w:ascii="Calibri" w:eastAsia="Times New Roman" w:hAnsi="Calibri" w:cs="Calibri"/>
                <w:sz w:val="16"/>
                <w:szCs w:val="16"/>
                <w:lang w:eastAsia="en-ZA"/>
              </w:rPr>
              <w:t xml:space="preserve">$50,000 </w:t>
            </w:r>
          </w:p>
        </w:tc>
        <w:tc>
          <w:tcPr>
            <w:tcW w:w="980" w:type="dxa"/>
            <w:tcBorders>
              <w:top w:val="nil"/>
              <w:left w:val="nil"/>
              <w:bottom w:val="single" w:sz="8" w:space="0" w:color="auto"/>
              <w:right w:val="single" w:sz="8" w:space="0" w:color="auto"/>
            </w:tcBorders>
            <w:shd w:val="clear" w:color="auto" w:fill="auto"/>
            <w:noWrap/>
          </w:tcPr>
          <w:p w14:paraId="5E610FC6" w14:textId="77777777" w:rsidR="003C3092" w:rsidRPr="00E91BA2" w:rsidRDefault="003C3092" w:rsidP="000553F8">
            <w:pPr>
              <w:jc w:val="right"/>
              <w:rPr>
                <w:rFonts w:ascii="Calibri" w:eastAsia="Times New Roman" w:hAnsi="Calibri" w:cs="Calibri"/>
                <w:sz w:val="16"/>
                <w:szCs w:val="16"/>
                <w:lang w:eastAsia="en-ZA"/>
              </w:rPr>
            </w:pPr>
            <w:r w:rsidRPr="00E91BA2">
              <w:rPr>
                <w:rFonts w:ascii="Calibri" w:eastAsia="Times New Roman" w:hAnsi="Calibri" w:cs="Calibri"/>
                <w:sz w:val="16"/>
                <w:szCs w:val="16"/>
                <w:lang w:eastAsia="en-ZA"/>
              </w:rPr>
              <w:t xml:space="preserve">$40,000 </w:t>
            </w:r>
          </w:p>
        </w:tc>
        <w:tc>
          <w:tcPr>
            <w:tcW w:w="942" w:type="dxa"/>
            <w:tcBorders>
              <w:top w:val="nil"/>
              <w:left w:val="nil"/>
              <w:bottom w:val="single" w:sz="8" w:space="0" w:color="auto"/>
              <w:right w:val="single" w:sz="8" w:space="0" w:color="auto"/>
            </w:tcBorders>
            <w:shd w:val="clear" w:color="auto" w:fill="auto"/>
            <w:noWrap/>
          </w:tcPr>
          <w:p w14:paraId="4CA712D8" w14:textId="77777777" w:rsidR="003C3092" w:rsidRPr="00E91BA2" w:rsidRDefault="003C3092" w:rsidP="000553F8">
            <w:pPr>
              <w:jc w:val="right"/>
              <w:rPr>
                <w:rFonts w:ascii="Calibri" w:eastAsia="Times New Roman" w:hAnsi="Calibri" w:cs="Calibri"/>
                <w:sz w:val="16"/>
                <w:szCs w:val="16"/>
                <w:lang w:eastAsia="en-ZA"/>
              </w:rPr>
            </w:pPr>
            <w:r w:rsidRPr="00E91BA2">
              <w:rPr>
                <w:rFonts w:ascii="Calibri" w:eastAsia="Times New Roman" w:hAnsi="Calibri" w:cs="Calibri"/>
                <w:sz w:val="16"/>
                <w:szCs w:val="16"/>
                <w:lang w:eastAsia="en-ZA"/>
              </w:rPr>
              <w:t xml:space="preserve">$0 </w:t>
            </w:r>
          </w:p>
        </w:tc>
        <w:tc>
          <w:tcPr>
            <w:tcW w:w="1090" w:type="dxa"/>
            <w:tcBorders>
              <w:top w:val="nil"/>
              <w:left w:val="nil"/>
              <w:bottom w:val="single" w:sz="8" w:space="0" w:color="auto"/>
              <w:right w:val="single" w:sz="8" w:space="0" w:color="auto"/>
            </w:tcBorders>
            <w:shd w:val="clear" w:color="auto" w:fill="auto"/>
            <w:noWrap/>
          </w:tcPr>
          <w:p w14:paraId="408AC23C" w14:textId="77777777" w:rsidR="003C3092" w:rsidRPr="00E91BA2" w:rsidRDefault="003C3092" w:rsidP="000553F8">
            <w:pPr>
              <w:jc w:val="right"/>
              <w:rPr>
                <w:rFonts w:ascii="Calibri" w:eastAsia="Times New Roman" w:hAnsi="Calibri" w:cs="Calibri"/>
                <w:sz w:val="16"/>
                <w:szCs w:val="16"/>
                <w:lang w:eastAsia="en-ZA"/>
              </w:rPr>
            </w:pPr>
            <w:r w:rsidRPr="00E91BA2">
              <w:rPr>
                <w:rFonts w:ascii="Calibri" w:eastAsia="Times New Roman" w:hAnsi="Calibri" w:cs="Calibri"/>
                <w:sz w:val="16"/>
                <w:szCs w:val="16"/>
                <w:lang w:eastAsia="en-ZA"/>
              </w:rPr>
              <w:t xml:space="preserve">$190,000 </w:t>
            </w:r>
          </w:p>
        </w:tc>
        <w:tc>
          <w:tcPr>
            <w:tcW w:w="690" w:type="dxa"/>
            <w:tcBorders>
              <w:top w:val="nil"/>
              <w:left w:val="nil"/>
              <w:bottom w:val="nil"/>
              <w:right w:val="single" w:sz="8" w:space="0" w:color="auto"/>
            </w:tcBorders>
            <w:shd w:val="clear" w:color="auto" w:fill="auto"/>
          </w:tcPr>
          <w:p w14:paraId="264A4281" w14:textId="77777777" w:rsidR="003C3092" w:rsidRPr="00E91BA2" w:rsidRDefault="008D4455" w:rsidP="000553F8">
            <w:pPr>
              <w:jc w:val="center"/>
              <w:rPr>
                <w:rFonts w:ascii="Calibri" w:eastAsia="Times New Roman" w:hAnsi="Calibri" w:cs="Calibri"/>
                <w:sz w:val="16"/>
                <w:szCs w:val="16"/>
                <w:lang w:eastAsia="en-ZA"/>
              </w:rPr>
            </w:pPr>
            <w:r w:rsidRPr="00E91BA2">
              <w:rPr>
                <w:rFonts w:ascii="Calibri" w:eastAsia="Times New Roman" w:hAnsi="Calibri" w:cs="Calibri"/>
                <w:sz w:val="16"/>
                <w:szCs w:val="16"/>
                <w:lang w:eastAsia="en-ZA"/>
              </w:rPr>
              <w:t>16</w:t>
            </w:r>
          </w:p>
        </w:tc>
      </w:tr>
      <w:tr w:rsidR="00DB77CA" w:rsidRPr="00E91BA2" w14:paraId="35598A37" w14:textId="77777777" w:rsidTr="009E49A2">
        <w:trPr>
          <w:trHeight w:val="72"/>
        </w:trPr>
        <w:tc>
          <w:tcPr>
            <w:tcW w:w="1334" w:type="dxa"/>
            <w:vMerge/>
            <w:tcBorders>
              <w:top w:val="double" w:sz="6" w:space="0" w:color="000000"/>
              <w:left w:val="single" w:sz="8" w:space="0" w:color="auto"/>
              <w:bottom w:val="single" w:sz="8" w:space="0" w:color="000000"/>
              <w:right w:val="single" w:sz="8" w:space="0" w:color="auto"/>
            </w:tcBorders>
            <w:hideMark/>
          </w:tcPr>
          <w:p w14:paraId="58816EF0" w14:textId="77777777" w:rsidR="003C3092" w:rsidRPr="00E91BA2" w:rsidRDefault="003C3092" w:rsidP="000553F8">
            <w:pPr>
              <w:rPr>
                <w:rFonts w:ascii="Calibri" w:hAnsi="Calibri"/>
                <w:color w:val="000000"/>
                <w:sz w:val="16"/>
              </w:rPr>
            </w:pPr>
          </w:p>
        </w:tc>
        <w:tc>
          <w:tcPr>
            <w:tcW w:w="1147" w:type="dxa"/>
            <w:vMerge/>
            <w:tcBorders>
              <w:top w:val="nil"/>
              <w:left w:val="single" w:sz="8" w:space="0" w:color="auto"/>
              <w:bottom w:val="double" w:sz="6" w:space="0" w:color="000000"/>
              <w:right w:val="single" w:sz="8" w:space="0" w:color="auto"/>
            </w:tcBorders>
            <w:hideMark/>
          </w:tcPr>
          <w:p w14:paraId="7889E2D2" w14:textId="77777777" w:rsidR="003C3092" w:rsidRPr="00E91BA2" w:rsidRDefault="003C3092" w:rsidP="000553F8">
            <w:pPr>
              <w:rPr>
                <w:rFonts w:ascii="Calibri" w:hAnsi="Calibri"/>
                <w:sz w:val="16"/>
              </w:rPr>
            </w:pPr>
          </w:p>
        </w:tc>
        <w:tc>
          <w:tcPr>
            <w:tcW w:w="683" w:type="dxa"/>
            <w:vMerge/>
            <w:tcBorders>
              <w:top w:val="nil"/>
              <w:left w:val="single" w:sz="8" w:space="0" w:color="auto"/>
              <w:bottom w:val="double" w:sz="6" w:space="0" w:color="000000"/>
              <w:right w:val="single" w:sz="8" w:space="0" w:color="auto"/>
            </w:tcBorders>
            <w:hideMark/>
          </w:tcPr>
          <w:p w14:paraId="5CCF993C" w14:textId="77777777" w:rsidR="003C3092" w:rsidRPr="00E91BA2" w:rsidRDefault="003C3092" w:rsidP="000553F8">
            <w:pPr>
              <w:rPr>
                <w:rFonts w:ascii="Calibri" w:hAnsi="Calibri"/>
                <w:sz w:val="16"/>
              </w:rPr>
            </w:pPr>
          </w:p>
        </w:tc>
        <w:tc>
          <w:tcPr>
            <w:tcW w:w="632" w:type="dxa"/>
            <w:vMerge/>
            <w:tcBorders>
              <w:top w:val="nil"/>
              <w:left w:val="single" w:sz="8" w:space="0" w:color="auto"/>
              <w:bottom w:val="single" w:sz="8" w:space="0" w:color="auto"/>
              <w:right w:val="single" w:sz="8" w:space="0" w:color="auto"/>
            </w:tcBorders>
            <w:hideMark/>
          </w:tcPr>
          <w:p w14:paraId="233671E2" w14:textId="77777777" w:rsidR="003C3092" w:rsidRPr="00E91BA2" w:rsidRDefault="003C3092"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7ABBB1D5" w14:textId="77777777" w:rsidR="003C3092" w:rsidRPr="00E91BA2" w:rsidRDefault="003C3092" w:rsidP="000553F8">
            <w:pPr>
              <w:jc w:val="both"/>
              <w:rPr>
                <w:rFonts w:ascii="Calibri" w:hAnsi="Calibri"/>
                <w:sz w:val="16"/>
              </w:rPr>
            </w:pPr>
            <w:r w:rsidRPr="00E91BA2">
              <w:rPr>
                <w:rFonts w:ascii="Calibri" w:hAnsi="Calibri"/>
                <w:sz w:val="16"/>
              </w:rPr>
              <w:t>72605</w:t>
            </w:r>
          </w:p>
        </w:tc>
        <w:tc>
          <w:tcPr>
            <w:tcW w:w="1503" w:type="dxa"/>
            <w:tcBorders>
              <w:top w:val="nil"/>
              <w:left w:val="nil"/>
              <w:bottom w:val="single" w:sz="8" w:space="0" w:color="auto"/>
              <w:right w:val="single" w:sz="8" w:space="0" w:color="auto"/>
            </w:tcBorders>
            <w:shd w:val="clear" w:color="auto" w:fill="auto"/>
            <w:noWrap/>
            <w:hideMark/>
          </w:tcPr>
          <w:p w14:paraId="0DA22434" w14:textId="77777777" w:rsidR="003C3092" w:rsidRPr="00E91BA2" w:rsidRDefault="003C3092" w:rsidP="000553F8">
            <w:pPr>
              <w:rPr>
                <w:rFonts w:ascii="Calibri" w:hAnsi="Calibri"/>
                <w:sz w:val="16"/>
              </w:rPr>
            </w:pPr>
            <w:r w:rsidRPr="00E91BA2">
              <w:rPr>
                <w:rFonts w:ascii="Calibri" w:hAnsi="Calibri"/>
                <w:sz w:val="16"/>
              </w:rPr>
              <w:t>Grants</w:t>
            </w:r>
          </w:p>
        </w:tc>
        <w:tc>
          <w:tcPr>
            <w:tcW w:w="1203" w:type="dxa"/>
            <w:tcBorders>
              <w:top w:val="nil"/>
              <w:left w:val="nil"/>
              <w:bottom w:val="single" w:sz="8" w:space="0" w:color="auto"/>
              <w:right w:val="single" w:sz="8" w:space="0" w:color="auto"/>
            </w:tcBorders>
            <w:shd w:val="clear" w:color="auto" w:fill="auto"/>
            <w:noWrap/>
            <w:hideMark/>
          </w:tcPr>
          <w:p w14:paraId="2053A10E" w14:textId="77777777" w:rsidR="003C3092" w:rsidRPr="00E91BA2" w:rsidRDefault="003C3092" w:rsidP="000553F8">
            <w:pPr>
              <w:jc w:val="right"/>
              <w:rPr>
                <w:rFonts w:ascii="Calibri" w:hAnsi="Calibri"/>
                <w:sz w:val="16"/>
              </w:rPr>
            </w:pPr>
            <w:r w:rsidRPr="00E91BA2">
              <w:rPr>
                <w:rFonts w:ascii="Calibri" w:hAnsi="Calibri"/>
                <w:sz w:val="16"/>
              </w:rPr>
              <w:t xml:space="preserve">$83,000 </w:t>
            </w:r>
          </w:p>
        </w:tc>
        <w:tc>
          <w:tcPr>
            <w:tcW w:w="1053" w:type="dxa"/>
            <w:tcBorders>
              <w:top w:val="nil"/>
              <w:left w:val="nil"/>
              <w:bottom w:val="single" w:sz="8" w:space="0" w:color="auto"/>
              <w:right w:val="single" w:sz="8" w:space="0" w:color="auto"/>
            </w:tcBorders>
            <w:shd w:val="clear" w:color="auto" w:fill="auto"/>
            <w:noWrap/>
            <w:hideMark/>
          </w:tcPr>
          <w:p w14:paraId="43565879" w14:textId="77777777" w:rsidR="003C3092" w:rsidRPr="00E91BA2" w:rsidRDefault="003C3092" w:rsidP="000553F8">
            <w:pPr>
              <w:jc w:val="right"/>
              <w:rPr>
                <w:rFonts w:ascii="Calibri" w:hAnsi="Calibri"/>
                <w:sz w:val="16"/>
              </w:rPr>
            </w:pPr>
            <w:r w:rsidRPr="00E91BA2">
              <w:rPr>
                <w:rFonts w:ascii="Calibri" w:hAnsi="Calibri"/>
                <w:sz w:val="16"/>
              </w:rPr>
              <w:t xml:space="preserve">$103,000 </w:t>
            </w:r>
          </w:p>
        </w:tc>
        <w:tc>
          <w:tcPr>
            <w:tcW w:w="1053" w:type="dxa"/>
            <w:tcBorders>
              <w:top w:val="nil"/>
              <w:left w:val="nil"/>
              <w:bottom w:val="single" w:sz="8" w:space="0" w:color="auto"/>
              <w:right w:val="single" w:sz="8" w:space="0" w:color="auto"/>
            </w:tcBorders>
            <w:shd w:val="clear" w:color="auto" w:fill="auto"/>
            <w:noWrap/>
            <w:hideMark/>
          </w:tcPr>
          <w:p w14:paraId="628CF13F" w14:textId="77777777" w:rsidR="003C3092" w:rsidRPr="00E91BA2" w:rsidRDefault="003C3092" w:rsidP="000553F8">
            <w:pPr>
              <w:jc w:val="right"/>
              <w:rPr>
                <w:rFonts w:ascii="Calibri" w:hAnsi="Calibri"/>
                <w:sz w:val="16"/>
              </w:rPr>
            </w:pPr>
            <w:r w:rsidRPr="00E91BA2">
              <w:rPr>
                <w:rFonts w:ascii="Calibri" w:hAnsi="Calibri"/>
                <w:sz w:val="16"/>
              </w:rPr>
              <w:t xml:space="preserve">$103,000 </w:t>
            </w:r>
          </w:p>
        </w:tc>
        <w:tc>
          <w:tcPr>
            <w:tcW w:w="1053" w:type="dxa"/>
            <w:tcBorders>
              <w:top w:val="nil"/>
              <w:left w:val="nil"/>
              <w:bottom w:val="single" w:sz="8" w:space="0" w:color="auto"/>
              <w:right w:val="single" w:sz="8" w:space="0" w:color="auto"/>
            </w:tcBorders>
            <w:shd w:val="clear" w:color="auto" w:fill="auto"/>
            <w:noWrap/>
            <w:hideMark/>
          </w:tcPr>
          <w:p w14:paraId="540FEF2D" w14:textId="77777777" w:rsidR="003C3092" w:rsidRPr="00E91BA2" w:rsidRDefault="003C3092" w:rsidP="000553F8">
            <w:pPr>
              <w:jc w:val="right"/>
              <w:rPr>
                <w:rFonts w:ascii="Calibri" w:hAnsi="Calibri"/>
                <w:sz w:val="16"/>
              </w:rPr>
            </w:pPr>
            <w:r w:rsidRPr="00E91BA2">
              <w:rPr>
                <w:rFonts w:ascii="Calibri" w:hAnsi="Calibri"/>
                <w:sz w:val="16"/>
              </w:rPr>
              <w:t xml:space="preserve">$103,000 </w:t>
            </w:r>
          </w:p>
        </w:tc>
        <w:tc>
          <w:tcPr>
            <w:tcW w:w="980" w:type="dxa"/>
            <w:tcBorders>
              <w:top w:val="nil"/>
              <w:left w:val="nil"/>
              <w:bottom w:val="single" w:sz="8" w:space="0" w:color="auto"/>
              <w:right w:val="single" w:sz="8" w:space="0" w:color="auto"/>
            </w:tcBorders>
            <w:shd w:val="clear" w:color="auto" w:fill="auto"/>
            <w:noWrap/>
            <w:hideMark/>
          </w:tcPr>
          <w:p w14:paraId="025783C4" w14:textId="77777777" w:rsidR="003C3092" w:rsidRPr="00E91BA2" w:rsidRDefault="003C3092" w:rsidP="000553F8">
            <w:pPr>
              <w:jc w:val="right"/>
              <w:rPr>
                <w:rFonts w:ascii="Calibri" w:hAnsi="Calibri"/>
                <w:sz w:val="16"/>
              </w:rPr>
            </w:pPr>
            <w:r w:rsidRPr="00E91BA2">
              <w:rPr>
                <w:rFonts w:ascii="Calibri" w:hAnsi="Calibri"/>
                <w:sz w:val="16"/>
              </w:rPr>
              <w:t xml:space="preserve">$40,000 </w:t>
            </w:r>
          </w:p>
        </w:tc>
        <w:tc>
          <w:tcPr>
            <w:tcW w:w="942" w:type="dxa"/>
            <w:tcBorders>
              <w:top w:val="nil"/>
              <w:left w:val="nil"/>
              <w:bottom w:val="single" w:sz="8" w:space="0" w:color="auto"/>
              <w:right w:val="single" w:sz="8" w:space="0" w:color="auto"/>
            </w:tcBorders>
            <w:shd w:val="clear" w:color="auto" w:fill="auto"/>
            <w:noWrap/>
            <w:hideMark/>
          </w:tcPr>
          <w:p w14:paraId="7266B7B0" w14:textId="77777777" w:rsidR="003C3092" w:rsidRPr="00E91BA2" w:rsidRDefault="003C3092"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auto" w:fill="auto"/>
            <w:noWrap/>
            <w:hideMark/>
          </w:tcPr>
          <w:p w14:paraId="69A1D1B3" w14:textId="77777777" w:rsidR="003C3092" w:rsidRPr="00E91BA2" w:rsidRDefault="003C3092" w:rsidP="000553F8">
            <w:pPr>
              <w:jc w:val="right"/>
              <w:rPr>
                <w:rFonts w:ascii="Calibri" w:hAnsi="Calibri"/>
                <w:sz w:val="16"/>
              </w:rPr>
            </w:pPr>
            <w:r w:rsidRPr="00E91BA2">
              <w:rPr>
                <w:rFonts w:ascii="Calibri" w:hAnsi="Calibri"/>
                <w:sz w:val="16"/>
              </w:rPr>
              <w:t xml:space="preserve">$432,000 </w:t>
            </w:r>
          </w:p>
        </w:tc>
        <w:tc>
          <w:tcPr>
            <w:tcW w:w="690" w:type="dxa"/>
            <w:tcBorders>
              <w:top w:val="nil"/>
              <w:left w:val="nil"/>
              <w:bottom w:val="nil"/>
              <w:right w:val="single" w:sz="8" w:space="0" w:color="auto"/>
            </w:tcBorders>
            <w:shd w:val="clear" w:color="auto" w:fill="auto"/>
            <w:hideMark/>
          </w:tcPr>
          <w:p w14:paraId="7FF6AD0B" w14:textId="5F76CFCC" w:rsidR="003C3092" w:rsidRPr="00E91BA2" w:rsidRDefault="003C3092" w:rsidP="000553F8">
            <w:pPr>
              <w:jc w:val="center"/>
              <w:rPr>
                <w:rFonts w:ascii="Calibri" w:hAnsi="Calibri"/>
                <w:sz w:val="16"/>
              </w:rPr>
            </w:pPr>
            <w:r w:rsidRPr="00E91BA2">
              <w:rPr>
                <w:rFonts w:ascii="Calibri" w:eastAsia="Times New Roman" w:hAnsi="Calibri" w:cs="Calibri"/>
                <w:sz w:val="16"/>
                <w:szCs w:val="16"/>
                <w:lang w:eastAsia="en-ZA"/>
              </w:rPr>
              <w:t>1</w:t>
            </w:r>
            <w:r w:rsidR="008D4455" w:rsidRPr="00E91BA2">
              <w:rPr>
                <w:rFonts w:ascii="Calibri" w:eastAsia="Times New Roman" w:hAnsi="Calibri" w:cs="Calibri"/>
                <w:sz w:val="16"/>
                <w:szCs w:val="16"/>
                <w:lang w:eastAsia="en-ZA"/>
              </w:rPr>
              <w:t>7</w:t>
            </w:r>
          </w:p>
        </w:tc>
      </w:tr>
      <w:tr w:rsidR="00DB77CA" w:rsidRPr="00E91BA2" w14:paraId="4B996813" w14:textId="77777777" w:rsidTr="009E49A2">
        <w:trPr>
          <w:trHeight w:val="108"/>
        </w:trPr>
        <w:tc>
          <w:tcPr>
            <w:tcW w:w="1334" w:type="dxa"/>
            <w:vMerge/>
            <w:tcBorders>
              <w:top w:val="double" w:sz="6" w:space="0" w:color="000000"/>
              <w:left w:val="single" w:sz="8" w:space="0" w:color="auto"/>
              <w:bottom w:val="single" w:sz="8" w:space="0" w:color="000000"/>
              <w:right w:val="single" w:sz="8" w:space="0" w:color="auto"/>
            </w:tcBorders>
            <w:hideMark/>
          </w:tcPr>
          <w:p w14:paraId="47182657" w14:textId="77777777" w:rsidR="003C3092" w:rsidRPr="00E91BA2" w:rsidRDefault="003C3092" w:rsidP="000553F8">
            <w:pPr>
              <w:rPr>
                <w:rFonts w:ascii="Calibri" w:hAnsi="Calibri"/>
                <w:color w:val="000000"/>
                <w:sz w:val="16"/>
              </w:rPr>
            </w:pPr>
          </w:p>
        </w:tc>
        <w:tc>
          <w:tcPr>
            <w:tcW w:w="1147" w:type="dxa"/>
            <w:vMerge/>
            <w:tcBorders>
              <w:top w:val="nil"/>
              <w:left w:val="single" w:sz="8" w:space="0" w:color="auto"/>
              <w:bottom w:val="double" w:sz="6" w:space="0" w:color="000000"/>
              <w:right w:val="single" w:sz="8" w:space="0" w:color="auto"/>
            </w:tcBorders>
            <w:hideMark/>
          </w:tcPr>
          <w:p w14:paraId="0483A097" w14:textId="77777777" w:rsidR="003C3092" w:rsidRPr="00E91BA2" w:rsidRDefault="003C3092" w:rsidP="000553F8">
            <w:pPr>
              <w:rPr>
                <w:rFonts w:ascii="Calibri" w:hAnsi="Calibri"/>
                <w:sz w:val="16"/>
              </w:rPr>
            </w:pPr>
          </w:p>
        </w:tc>
        <w:tc>
          <w:tcPr>
            <w:tcW w:w="683" w:type="dxa"/>
            <w:vMerge/>
            <w:tcBorders>
              <w:top w:val="nil"/>
              <w:left w:val="single" w:sz="8" w:space="0" w:color="auto"/>
              <w:bottom w:val="double" w:sz="6" w:space="0" w:color="000000"/>
              <w:right w:val="single" w:sz="8" w:space="0" w:color="auto"/>
            </w:tcBorders>
            <w:hideMark/>
          </w:tcPr>
          <w:p w14:paraId="48B4712F" w14:textId="77777777" w:rsidR="003C3092" w:rsidRPr="00E91BA2" w:rsidRDefault="003C3092" w:rsidP="000553F8">
            <w:pPr>
              <w:rPr>
                <w:rFonts w:ascii="Calibri" w:hAnsi="Calibri"/>
                <w:sz w:val="16"/>
              </w:rPr>
            </w:pPr>
          </w:p>
        </w:tc>
        <w:tc>
          <w:tcPr>
            <w:tcW w:w="632" w:type="dxa"/>
            <w:vMerge/>
            <w:tcBorders>
              <w:top w:val="nil"/>
              <w:left w:val="single" w:sz="8" w:space="0" w:color="auto"/>
              <w:bottom w:val="single" w:sz="8" w:space="0" w:color="auto"/>
              <w:right w:val="single" w:sz="8" w:space="0" w:color="auto"/>
            </w:tcBorders>
            <w:hideMark/>
          </w:tcPr>
          <w:p w14:paraId="4D66F7FB" w14:textId="77777777" w:rsidR="003C3092" w:rsidRPr="00E91BA2" w:rsidRDefault="003C3092"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02444535" w14:textId="77777777" w:rsidR="003C3092" w:rsidRPr="00E91BA2" w:rsidRDefault="003C3092" w:rsidP="000553F8">
            <w:pPr>
              <w:jc w:val="both"/>
              <w:rPr>
                <w:rFonts w:ascii="Calibri" w:hAnsi="Calibri"/>
                <w:sz w:val="16"/>
              </w:rPr>
            </w:pPr>
            <w:r w:rsidRPr="00E91BA2">
              <w:rPr>
                <w:rFonts w:ascii="Calibri" w:hAnsi="Calibri"/>
                <w:sz w:val="16"/>
              </w:rPr>
              <w:t>75700</w:t>
            </w:r>
          </w:p>
        </w:tc>
        <w:tc>
          <w:tcPr>
            <w:tcW w:w="1503" w:type="dxa"/>
            <w:tcBorders>
              <w:top w:val="nil"/>
              <w:left w:val="nil"/>
              <w:bottom w:val="single" w:sz="8" w:space="0" w:color="auto"/>
              <w:right w:val="single" w:sz="8" w:space="0" w:color="auto"/>
            </w:tcBorders>
            <w:shd w:val="clear" w:color="auto" w:fill="auto"/>
            <w:hideMark/>
          </w:tcPr>
          <w:p w14:paraId="101FC0BF" w14:textId="77777777" w:rsidR="003C3092" w:rsidRPr="00E91BA2" w:rsidRDefault="003C3092" w:rsidP="000553F8">
            <w:pPr>
              <w:rPr>
                <w:rFonts w:ascii="Calibri" w:hAnsi="Calibri"/>
                <w:sz w:val="16"/>
              </w:rPr>
            </w:pPr>
            <w:r w:rsidRPr="00E91BA2">
              <w:rPr>
                <w:rFonts w:ascii="Calibri" w:hAnsi="Calibri"/>
                <w:sz w:val="16"/>
              </w:rPr>
              <w:t>Training and workshops</w:t>
            </w:r>
          </w:p>
        </w:tc>
        <w:tc>
          <w:tcPr>
            <w:tcW w:w="1203" w:type="dxa"/>
            <w:tcBorders>
              <w:top w:val="nil"/>
              <w:left w:val="nil"/>
              <w:bottom w:val="single" w:sz="8" w:space="0" w:color="auto"/>
              <w:right w:val="single" w:sz="8" w:space="0" w:color="auto"/>
            </w:tcBorders>
            <w:shd w:val="clear" w:color="auto" w:fill="auto"/>
            <w:noWrap/>
            <w:hideMark/>
          </w:tcPr>
          <w:p w14:paraId="2D322599" w14:textId="6C0EA7B6" w:rsidR="003C3092" w:rsidRPr="00E91BA2" w:rsidRDefault="003C3092" w:rsidP="000553F8">
            <w:pPr>
              <w:jc w:val="right"/>
              <w:rPr>
                <w:rFonts w:ascii="Calibri" w:hAnsi="Calibri"/>
                <w:sz w:val="16"/>
              </w:rPr>
            </w:pPr>
            <w:r w:rsidRPr="00E91BA2">
              <w:rPr>
                <w:rFonts w:ascii="Calibri" w:hAnsi="Calibri"/>
                <w:sz w:val="16"/>
              </w:rPr>
              <w:t>$</w:t>
            </w:r>
            <w:r w:rsidRPr="00E91BA2">
              <w:rPr>
                <w:rFonts w:ascii="Calibri" w:eastAsia="Times New Roman" w:hAnsi="Calibri" w:cs="Calibri"/>
                <w:sz w:val="16"/>
                <w:szCs w:val="16"/>
                <w:lang w:eastAsia="en-ZA"/>
              </w:rPr>
              <w:t>65</w:t>
            </w:r>
            <w:r w:rsidRPr="00E91BA2">
              <w:rPr>
                <w:rFonts w:ascii="Calibri" w:hAnsi="Calibri"/>
                <w:sz w:val="16"/>
              </w:rPr>
              <w:t xml:space="preserve">,000 </w:t>
            </w:r>
          </w:p>
        </w:tc>
        <w:tc>
          <w:tcPr>
            <w:tcW w:w="1053" w:type="dxa"/>
            <w:tcBorders>
              <w:top w:val="nil"/>
              <w:left w:val="nil"/>
              <w:bottom w:val="single" w:sz="8" w:space="0" w:color="auto"/>
              <w:right w:val="single" w:sz="8" w:space="0" w:color="auto"/>
            </w:tcBorders>
            <w:shd w:val="clear" w:color="auto" w:fill="auto"/>
            <w:noWrap/>
            <w:hideMark/>
          </w:tcPr>
          <w:p w14:paraId="77D930A0" w14:textId="77777777" w:rsidR="003C3092" w:rsidRPr="00E91BA2" w:rsidRDefault="003C3092" w:rsidP="000553F8">
            <w:pPr>
              <w:jc w:val="right"/>
              <w:rPr>
                <w:rFonts w:ascii="Calibri" w:hAnsi="Calibri"/>
                <w:sz w:val="16"/>
              </w:rPr>
            </w:pPr>
            <w:r w:rsidRPr="00E91BA2">
              <w:rPr>
                <w:rFonts w:ascii="Calibri" w:hAnsi="Calibri"/>
                <w:sz w:val="16"/>
              </w:rPr>
              <w:t xml:space="preserve">$35,000 </w:t>
            </w:r>
          </w:p>
        </w:tc>
        <w:tc>
          <w:tcPr>
            <w:tcW w:w="1053" w:type="dxa"/>
            <w:tcBorders>
              <w:top w:val="nil"/>
              <w:left w:val="nil"/>
              <w:bottom w:val="single" w:sz="8" w:space="0" w:color="auto"/>
              <w:right w:val="single" w:sz="8" w:space="0" w:color="auto"/>
            </w:tcBorders>
            <w:shd w:val="clear" w:color="auto" w:fill="auto"/>
            <w:noWrap/>
            <w:hideMark/>
          </w:tcPr>
          <w:p w14:paraId="622B665B" w14:textId="77777777" w:rsidR="003C3092" w:rsidRPr="00E91BA2" w:rsidRDefault="003C3092" w:rsidP="000553F8">
            <w:pPr>
              <w:jc w:val="right"/>
              <w:rPr>
                <w:rFonts w:ascii="Calibri" w:hAnsi="Calibri"/>
                <w:sz w:val="16"/>
              </w:rPr>
            </w:pPr>
            <w:r w:rsidRPr="00E91BA2">
              <w:rPr>
                <w:rFonts w:ascii="Calibri" w:hAnsi="Calibri"/>
                <w:sz w:val="16"/>
              </w:rPr>
              <w:t xml:space="preserve">$35,000 </w:t>
            </w:r>
          </w:p>
        </w:tc>
        <w:tc>
          <w:tcPr>
            <w:tcW w:w="1053" w:type="dxa"/>
            <w:tcBorders>
              <w:top w:val="nil"/>
              <w:left w:val="nil"/>
              <w:bottom w:val="single" w:sz="8" w:space="0" w:color="auto"/>
              <w:right w:val="single" w:sz="8" w:space="0" w:color="auto"/>
            </w:tcBorders>
            <w:shd w:val="clear" w:color="auto" w:fill="auto"/>
            <w:noWrap/>
            <w:hideMark/>
          </w:tcPr>
          <w:p w14:paraId="36029131" w14:textId="77777777" w:rsidR="003C3092" w:rsidRPr="00E91BA2" w:rsidRDefault="003C3092" w:rsidP="000553F8">
            <w:pPr>
              <w:jc w:val="right"/>
              <w:rPr>
                <w:rFonts w:ascii="Calibri" w:hAnsi="Calibri"/>
                <w:sz w:val="16"/>
              </w:rPr>
            </w:pPr>
            <w:r w:rsidRPr="00E91BA2">
              <w:rPr>
                <w:rFonts w:ascii="Calibri" w:hAnsi="Calibri"/>
                <w:sz w:val="16"/>
              </w:rPr>
              <w:t xml:space="preserve">$35,000 </w:t>
            </w:r>
          </w:p>
        </w:tc>
        <w:tc>
          <w:tcPr>
            <w:tcW w:w="980" w:type="dxa"/>
            <w:tcBorders>
              <w:top w:val="nil"/>
              <w:left w:val="nil"/>
              <w:bottom w:val="single" w:sz="8" w:space="0" w:color="auto"/>
              <w:right w:val="single" w:sz="8" w:space="0" w:color="auto"/>
            </w:tcBorders>
            <w:shd w:val="clear" w:color="auto" w:fill="auto"/>
            <w:noWrap/>
            <w:hideMark/>
          </w:tcPr>
          <w:p w14:paraId="1B88E05E" w14:textId="77777777" w:rsidR="003C3092" w:rsidRPr="00E91BA2" w:rsidRDefault="003C3092" w:rsidP="000553F8">
            <w:pPr>
              <w:jc w:val="right"/>
              <w:rPr>
                <w:rFonts w:ascii="Calibri" w:hAnsi="Calibri"/>
                <w:sz w:val="16"/>
              </w:rPr>
            </w:pPr>
            <w:r w:rsidRPr="00E91BA2">
              <w:rPr>
                <w:rFonts w:ascii="Calibri" w:hAnsi="Calibri"/>
                <w:sz w:val="16"/>
              </w:rPr>
              <w:t xml:space="preserve">$35,000 </w:t>
            </w:r>
          </w:p>
        </w:tc>
        <w:tc>
          <w:tcPr>
            <w:tcW w:w="942" w:type="dxa"/>
            <w:tcBorders>
              <w:top w:val="nil"/>
              <w:left w:val="nil"/>
              <w:bottom w:val="single" w:sz="8" w:space="0" w:color="auto"/>
              <w:right w:val="single" w:sz="8" w:space="0" w:color="auto"/>
            </w:tcBorders>
            <w:shd w:val="clear" w:color="auto" w:fill="auto"/>
            <w:noWrap/>
            <w:hideMark/>
          </w:tcPr>
          <w:p w14:paraId="6D142846" w14:textId="77777777" w:rsidR="003C3092" w:rsidRPr="00E91BA2" w:rsidRDefault="003C3092"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auto" w:fill="auto"/>
            <w:noWrap/>
            <w:hideMark/>
          </w:tcPr>
          <w:p w14:paraId="3959F320" w14:textId="0944F2D2" w:rsidR="003C3092" w:rsidRPr="00E91BA2" w:rsidRDefault="003C3092" w:rsidP="000553F8">
            <w:pPr>
              <w:jc w:val="right"/>
              <w:rPr>
                <w:rFonts w:ascii="Calibri" w:hAnsi="Calibri"/>
                <w:sz w:val="16"/>
              </w:rPr>
            </w:pPr>
            <w:r w:rsidRPr="00E91BA2">
              <w:rPr>
                <w:rFonts w:ascii="Calibri" w:hAnsi="Calibri"/>
                <w:sz w:val="16"/>
              </w:rPr>
              <w:t>$</w:t>
            </w:r>
            <w:r w:rsidRPr="00E91BA2">
              <w:rPr>
                <w:rFonts w:ascii="Calibri" w:eastAsia="Times New Roman" w:hAnsi="Calibri" w:cs="Calibri"/>
                <w:sz w:val="16"/>
                <w:szCs w:val="16"/>
                <w:lang w:eastAsia="en-ZA"/>
              </w:rPr>
              <w:t>205</w:t>
            </w:r>
            <w:r w:rsidRPr="00E91BA2">
              <w:rPr>
                <w:rFonts w:ascii="Calibri" w:hAnsi="Calibri"/>
                <w:sz w:val="16"/>
              </w:rPr>
              <w:t xml:space="preserve">,000 </w:t>
            </w:r>
          </w:p>
        </w:tc>
        <w:tc>
          <w:tcPr>
            <w:tcW w:w="690" w:type="dxa"/>
            <w:tcBorders>
              <w:top w:val="single" w:sz="8" w:space="0" w:color="auto"/>
              <w:left w:val="nil"/>
              <w:bottom w:val="nil"/>
              <w:right w:val="single" w:sz="8" w:space="0" w:color="auto"/>
            </w:tcBorders>
            <w:shd w:val="clear" w:color="auto" w:fill="auto"/>
            <w:noWrap/>
            <w:hideMark/>
          </w:tcPr>
          <w:p w14:paraId="4AD0E977" w14:textId="352425F3" w:rsidR="003C3092" w:rsidRPr="00E91BA2" w:rsidRDefault="003C3092" w:rsidP="000553F8">
            <w:pPr>
              <w:jc w:val="center"/>
              <w:rPr>
                <w:rFonts w:ascii="Calibri" w:hAnsi="Calibri"/>
                <w:sz w:val="16"/>
              </w:rPr>
            </w:pPr>
            <w:r w:rsidRPr="00E91BA2">
              <w:rPr>
                <w:rFonts w:ascii="Calibri" w:eastAsia="Times New Roman" w:hAnsi="Calibri" w:cs="Calibri"/>
                <w:sz w:val="16"/>
                <w:szCs w:val="16"/>
                <w:lang w:eastAsia="en-ZA"/>
              </w:rPr>
              <w:t>1</w:t>
            </w:r>
            <w:r w:rsidR="008D4455" w:rsidRPr="00E91BA2">
              <w:rPr>
                <w:rFonts w:ascii="Calibri" w:eastAsia="Times New Roman" w:hAnsi="Calibri" w:cs="Calibri"/>
                <w:sz w:val="16"/>
                <w:szCs w:val="16"/>
                <w:lang w:eastAsia="en-ZA"/>
              </w:rPr>
              <w:t>8</w:t>
            </w:r>
          </w:p>
        </w:tc>
      </w:tr>
      <w:tr w:rsidR="00DB77CA" w:rsidRPr="00E91BA2" w14:paraId="7408CE40" w14:textId="77777777" w:rsidTr="009E49A2">
        <w:trPr>
          <w:trHeight w:val="207"/>
        </w:trPr>
        <w:tc>
          <w:tcPr>
            <w:tcW w:w="1334" w:type="dxa"/>
            <w:vMerge/>
            <w:tcBorders>
              <w:top w:val="double" w:sz="6" w:space="0" w:color="000000"/>
              <w:left w:val="single" w:sz="8" w:space="0" w:color="auto"/>
              <w:bottom w:val="single" w:sz="8" w:space="0" w:color="000000"/>
              <w:right w:val="single" w:sz="8" w:space="0" w:color="auto"/>
            </w:tcBorders>
            <w:hideMark/>
          </w:tcPr>
          <w:p w14:paraId="573A85AE" w14:textId="77777777" w:rsidR="003C3092" w:rsidRPr="00E91BA2" w:rsidRDefault="003C3092" w:rsidP="000553F8">
            <w:pPr>
              <w:rPr>
                <w:rFonts w:ascii="Calibri" w:hAnsi="Calibri"/>
                <w:color w:val="000000"/>
                <w:sz w:val="16"/>
              </w:rPr>
            </w:pPr>
          </w:p>
        </w:tc>
        <w:tc>
          <w:tcPr>
            <w:tcW w:w="1147" w:type="dxa"/>
            <w:vMerge/>
            <w:tcBorders>
              <w:top w:val="nil"/>
              <w:left w:val="single" w:sz="8" w:space="0" w:color="auto"/>
              <w:bottom w:val="double" w:sz="6" w:space="0" w:color="000000"/>
              <w:right w:val="single" w:sz="8" w:space="0" w:color="auto"/>
            </w:tcBorders>
            <w:hideMark/>
          </w:tcPr>
          <w:p w14:paraId="7B2749CF" w14:textId="77777777" w:rsidR="003C3092" w:rsidRPr="00E91BA2" w:rsidRDefault="003C3092" w:rsidP="000553F8">
            <w:pPr>
              <w:rPr>
                <w:rFonts w:ascii="Calibri" w:hAnsi="Calibri"/>
                <w:sz w:val="16"/>
              </w:rPr>
            </w:pPr>
          </w:p>
        </w:tc>
        <w:tc>
          <w:tcPr>
            <w:tcW w:w="683" w:type="dxa"/>
            <w:vMerge/>
            <w:tcBorders>
              <w:top w:val="nil"/>
              <w:left w:val="single" w:sz="8" w:space="0" w:color="auto"/>
              <w:bottom w:val="double" w:sz="6" w:space="0" w:color="000000"/>
              <w:right w:val="single" w:sz="8" w:space="0" w:color="auto"/>
            </w:tcBorders>
            <w:hideMark/>
          </w:tcPr>
          <w:p w14:paraId="2D479618" w14:textId="77777777" w:rsidR="003C3092" w:rsidRPr="00E91BA2" w:rsidRDefault="003C3092" w:rsidP="000553F8">
            <w:pPr>
              <w:rPr>
                <w:rFonts w:ascii="Calibri" w:hAnsi="Calibri"/>
                <w:sz w:val="16"/>
              </w:rPr>
            </w:pPr>
          </w:p>
        </w:tc>
        <w:tc>
          <w:tcPr>
            <w:tcW w:w="632" w:type="dxa"/>
            <w:vMerge/>
            <w:tcBorders>
              <w:top w:val="nil"/>
              <w:left w:val="single" w:sz="8" w:space="0" w:color="auto"/>
              <w:bottom w:val="single" w:sz="8" w:space="0" w:color="auto"/>
              <w:right w:val="single" w:sz="8" w:space="0" w:color="auto"/>
            </w:tcBorders>
            <w:hideMark/>
          </w:tcPr>
          <w:p w14:paraId="2E55CEFE" w14:textId="77777777" w:rsidR="003C3092" w:rsidRPr="00E91BA2" w:rsidRDefault="003C3092" w:rsidP="000553F8">
            <w:pPr>
              <w:rPr>
                <w:rFonts w:ascii="Calibri" w:hAnsi="Calibri"/>
                <w:sz w:val="16"/>
              </w:rPr>
            </w:pPr>
          </w:p>
        </w:tc>
        <w:tc>
          <w:tcPr>
            <w:tcW w:w="1027" w:type="dxa"/>
            <w:tcBorders>
              <w:top w:val="nil"/>
              <w:left w:val="nil"/>
              <w:bottom w:val="single" w:sz="8" w:space="0" w:color="auto"/>
              <w:right w:val="single" w:sz="8" w:space="0" w:color="auto"/>
            </w:tcBorders>
            <w:shd w:val="clear" w:color="000000" w:fill="F2F2F2"/>
            <w:noWrap/>
            <w:hideMark/>
          </w:tcPr>
          <w:p w14:paraId="2CF2A98F" w14:textId="77777777" w:rsidR="003C3092" w:rsidRPr="00E91BA2" w:rsidRDefault="003C3092" w:rsidP="000553F8">
            <w:pPr>
              <w:jc w:val="both"/>
              <w:rPr>
                <w:rFonts w:ascii="Calibri" w:hAnsi="Calibri"/>
                <w:sz w:val="16"/>
              </w:rPr>
            </w:pPr>
            <w:r w:rsidRPr="00E91BA2">
              <w:rPr>
                <w:rFonts w:ascii="Calibri" w:hAnsi="Calibri"/>
                <w:sz w:val="16"/>
              </w:rPr>
              <w:t> </w:t>
            </w:r>
          </w:p>
        </w:tc>
        <w:tc>
          <w:tcPr>
            <w:tcW w:w="1503" w:type="dxa"/>
            <w:tcBorders>
              <w:top w:val="nil"/>
              <w:left w:val="nil"/>
              <w:bottom w:val="single" w:sz="8" w:space="0" w:color="auto"/>
              <w:right w:val="single" w:sz="8" w:space="0" w:color="auto"/>
            </w:tcBorders>
            <w:shd w:val="clear" w:color="000000" w:fill="F2F2F2"/>
            <w:hideMark/>
          </w:tcPr>
          <w:p w14:paraId="745FB122" w14:textId="77777777" w:rsidR="003C3092" w:rsidRPr="00E91BA2" w:rsidRDefault="003C3092" w:rsidP="000553F8">
            <w:pPr>
              <w:rPr>
                <w:rFonts w:ascii="Calibri" w:hAnsi="Calibri"/>
                <w:b/>
                <w:sz w:val="16"/>
              </w:rPr>
            </w:pPr>
            <w:r w:rsidRPr="00E91BA2">
              <w:rPr>
                <w:rFonts w:ascii="Calibri" w:hAnsi="Calibri"/>
                <w:b/>
                <w:sz w:val="16"/>
              </w:rPr>
              <w:t xml:space="preserve">Sub-total GEF outcome 3 </w:t>
            </w:r>
          </w:p>
        </w:tc>
        <w:tc>
          <w:tcPr>
            <w:tcW w:w="1203" w:type="dxa"/>
            <w:tcBorders>
              <w:top w:val="nil"/>
              <w:left w:val="nil"/>
              <w:bottom w:val="single" w:sz="8" w:space="0" w:color="auto"/>
              <w:right w:val="single" w:sz="8" w:space="0" w:color="auto"/>
            </w:tcBorders>
            <w:shd w:val="clear" w:color="000000" w:fill="F2F2F2"/>
            <w:noWrap/>
            <w:hideMark/>
          </w:tcPr>
          <w:p w14:paraId="161B4B8E" w14:textId="4FE0B026" w:rsidR="003C3092" w:rsidRPr="00E91BA2" w:rsidRDefault="003C3092"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257</w:t>
            </w:r>
            <w:r w:rsidRPr="00E91BA2">
              <w:rPr>
                <w:rFonts w:ascii="Calibri" w:hAnsi="Calibri"/>
                <w:b/>
                <w:color w:val="000000"/>
                <w:sz w:val="16"/>
              </w:rPr>
              <w:t xml:space="preserve">,000 </w:t>
            </w:r>
          </w:p>
        </w:tc>
        <w:tc>
          <w:tcPr>
            <w:tcW w:w="1053" w:type="dxa"/>
            <w:tcBorders>
              <w:top w:val="nil"/>
              <w:left w:val="nil"/>
              <w:bottom w:val="single" w:sz="8" w:space="0" w:color="auto"/>
              <w:right w:val="single" w:sz="8" w:space="0" w:color="auto"/>
            </w:tcBorders>
            <w:shd w:val="clear" w:color="000000" w:fill="F2F2F2"/>
            <w:noWrap/>
            <w:hideMark/>
          </w:tcPr>
          <w:p w14:paraId="302E5723" w14:textId="19C1A76B" w:rsidR="003C3092" w:rsidRPr="00E91BA2" w:rsidRDefault="003C3092"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396</w:t>
            </w:r>
            <w:r w:rsidRPr="00E91BA2">
              <w:rPr>
                <w:rFonts w:ascii="Calibri" w:hAnsi="Calibri"/>
                <w:b/>
                <w:color w:val="000000"/>
                <w:sz w:val="16"/>
              </w:rPr>
              <w:t xml:space="preserve">,000 </w:t>
            </w:r>
          </w:p>
        </w:tc>
        <w:tc>
          <w:tcPr>
            <w:tcW w:w="1053" w:type="dxa"/>
            <w:tcBorders>
              <w:top w:val="nil"/>
              <w:left w:val="nil"/>
              <w:bottom w:val="single" w:sz="8" w:space="0" w:color="auto"/>
              <w:right w:val="single" w:sz="8" w:space="0" w:color="auto"/>
            </w:tcBorders>
            <w:shd w:val="clear" w:color="000000" w:fill="F2F2F2"/>
            <w:noWrap/>
            <w:hideMark/>
          </w:tcPr>
          <w:p w14:paraId="7CD1974D" w14:textId="066169A0" w:rsidR="003C3092" w:rsidRPr="00E91BA2" w:rsidRDefault="003C3092"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351</w:t>
            </w:r>
            <w:r w:rsidRPr="00E91BA2">
              <w:rPr>
                <w:rFonts w:ascii="Calibri" w:hAnsi="Calibri"/>
                <w:b/>
                <w:color w:val="000000"/>
                <w:sz w:val="16"/>
              </w:rPr>
              <w:t xml:space="preserve">,000 </w:t>
            </w:r>
          </w:p>
        </w:tc>
        <w:tc>
          <w:tcPr>
            <w:tcW w:w="1053" w:type="dxa"/>
            <w:tcBorders>
              <w:top w:val="nil"/>
              <w:left w:val="nil"/>
              <w:bottom w:val="single" w:sz="8" w:space="0" w:color="auto"/>
              <w:right w:val="single" w:sz="8" w:space="0" w:color="auto"/>
            </w:tcBorders>
            <w:shd w:val="clear" w:color="000000" w:fill="F2F2F2"/>
            <w:noWrap/>
            <w:hideMark/>
          </w:tcPr>
          <w:p w14:paraId="0FA67104" w14:textId="2AEC093A" w:rsidR="003C3092" w:rsidRPr="00E91BA2" w:rsidRDefault="003C3092"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351</w:t>
            </w:r>
            <w:r w:rsidRPr="00E91BA2">
              <w:rPr>
                <w:rFonts w:ascii="Calibri" w:hAnsi="Calibri"/>
                <w:b/>
                <w:color w:val="000000"/>
                <w:sz w:val="16"/>
              </w:rPr>
              <w:t xml:space="preserve">,000 </w:t>
            </w:r>
          </w:p>
        </w:tc>
        <w:tc>
          <w:tcPr>
            <w:tcW w:w="980" w:type="dxa"/>
            <w:tcBorders>
              <w:top w:val="nil"/>
              <w:left w:val="nil"/>
              <w:bottom w:val="single" w:sz="8" w:space="0" w:color="auto"/>
              <w:right w:val="single" w:sz="8" w:space="0" w:color="auto"/>
            </w:tcBorders>
            <w:shd w:val="clear" w:color="000000" w:fill="F2F2F2"/>
            <w:noWrap/>
            <w:hideMark/>
          </w:tcPr>
          <w:p w14:paraId="7F4A6CA8" w14:textId="3C2AB370" w:rsidR="003C3092" w:rsidRPr="00E91BA2" w:rsidRDefault="003C3092"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222</w:t>
            </w:r>
            <w:r w:rsidRPr="00E91BA2">
              <w:rPr>
                <w:rFonts w:ascii="Calibri" w:hAnsi="Calibri"/>
                <w:b/>
                <w:color w:val="000000"/>
                <w:sz w:val="16"/>
              </w:rPr>
              <w:t xml:space="preserve">,000 </w:t>
            </w:r>
          </w:p>
        </w:tc>
        <w:tc>
          <w:tcPr>
            <w:tcW w:w="942" w:type="dxa"/>
            <w:tcBorders>
              <w:top w:val="nil"/>
              <w:left w:val="nil"/>
              <w:bottom w:val="single" w:sz="8" w:space="0" w:color="auto"/>
              <w:right w:val="single" w:sz="8" w:space="0" w:color="auto"/>
            </w:tcBorders>
            <w:shd w:val="clear" w:color="000000" w:fill="F2F2F2"/>
            <w:noWrap/>
            <w:hideMark/>
          </w:tcPr>
          <w:p w14:paraId="653770CD" w14:textId="77777777" w:rsidR="003C3092" w:rsidRPr="00E91BA2" w:rsidRDefault="003C3092" w:rsidP="000553F8">
            <w:pPr>
              <w:jc w:val="right"/>
              <w:rPr>
                <w:rFonts w:ascii="Calibri" w:hAnsi="Calibri"/>
                <w:b/>
                <w:sz w:val="16"/>
              </w:rPr>
            </w:pPr>
            <w:r w:rsidRPr="00E91BA2">
              <w:rPr>
                <w:rFonts w:ascii="Calibri" w:hAnsi="Calibri"/>
                <w:b/>
                <w:color w:val="000000"/>
                <w:sz w:val="16"/>
              </w:rPr>
              <w:t xml:space="preserve">$0 </w:t>
            </w:r>
          </w:p>
        </w:tc>
        <w:tc>
          <w:tcPr>
            <w:tcW w:w="1090" w:type="dxa"/>
            <w:tcBorders>
              <w:top w:val="nil"/>
              <w:left w:val="nil"/>
              <w:bottom w:val="single" w:sz="8" w:space="0" w:color="auto"/>
              <w:right w:val="single" w:sz="8" w:space="0" w:color="auto"/>
            </w:tcBorders>
            <w:shd w:val="clear" w:color="000000" w:fill="F2F2F2"/>
            <w:noWrap/>
            <w:hideMark/>
          </w:tcPr>
          <w:p w14:paraId="1AEF4769" w14:textId="2A42A15D" w:rsidR="003C3092" w:rsidRPr="00E91BA2" w:rsidRDefault="003C3092"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1,577</w:t>
            </w:r>
            <w:r w:rsidRPr="00E91BA2">
              <w:rPr>
                <w:rFonts w:ascii="Calibri" w:hAnsi="Calibri"/>
                <w:b/>
                <w:color w:val="000000"/>
                <w:sz w:val="16"/>
              </w:rPr>
              <w:t xml:space="preserve">,000 </w:t>
            </w:r>
          </w:p>
        </w:tc>
        <w:tc>
          <w:tcPr>
            <w:tcW w:w="690" w:type="dxa"/>
            <w:tcBorders>
              <w:top w:val="single" w:sz="8" w:space="0" w:color="auto"/>
              <w:left w:val="nil"/>
              <w:bottom w:val="nil"/>
              <w:right w:val="single" w:sz="8" w:space="0" w:color="auto"/>
            </w:tcBorders>
            <w:shd w:val="clear" w:color="000000" w:fill="F2F2F2"/>
            <w:hideMark/>
          </w:tcPr>
          <w:p w14:paraId="68933FF0" w14:textId="77777777" w:rsidR="003C3092" w:rsidRPr="00E91BA2" w:rsidRDefault="003C3092" w:rsidP="000553F8">
            <w:pPr>
              <w:jc w:val="center"/>
              <w:rPr>
                <w:rFonts w:ascii="Calibri" w:hAnsi="Calibri"/>
                <w:sz w:val="16"/>
              </w:rPr>
            </w:pPr>
            <w:r w:rsidRPr="00E91BA2">
              <w:rPr>
                <w:rFonts w:ascii="Calibri" w:hAnsi="Calibri"/>
                <w:sz w:val="16"/>
              </w:rPr>
              <w:t> </w:t>
            </w:r>
          </w:p>
        </w:tc>
      </w:tr>
      <w:tr w:rsidR="00DB77CA" w:rsidRPr="00E91BA2" w14:paraId="756A5D64" w14:textId="77777777" w:rsidTr="009E49A2">
        <w:trPr>
          <w:trHeight w:val="135"/>
        </w:trPr>
        <w:tc>
          <w:tcPr>
            <w:tcW w:w="1334" w:type="dxa"/>
            <w:vMerge/>
            <w:tcBorders>
              <w:top w:val="double" w:sz="6" w:space="0" w:color="000000"/>
              <w:left w:val="single" w:sz="8" w:space="0" w:color="auto"/>
              <w:bottom w:val="single" w:sz="8" w:space="0" w:color="000000"/>
              <w:right w:val="single" w:sz="8" w:space="0" w:color="auto"/>
            </w:tcBorders>
            <w:hideMark/>
          </w:tcPr>
          <w:p w14:paraId="10DD54F4" w14:textId="77777777" w:rsidR="003C3092" w:rsidRPr="00E91BA2" w:rsidRDefault="003C3092" w:rsidP="000553F8">
            <w:pPr>
              <w:rPr>
                <w:rFonts w:ascii="Calibri" w:hAnsi="Calibri"/>
                <w:color w:val="000000"/>
                <w:sz w:val="16"/>
              </w:rPr>
            </w:pPr>
          </w:p>
        </w:tc>
        <w:tc>
          <w:tcPr>
            <w:tcW w:w="1147" w:type="dxa"/>
            <w:vMerge/>
            <w:tcBorders>
              <w:top w:val="nil"/>
              <w:left w:val="single" w:sz="8" w:space="0" w:color="auto"/>
              <w:bottom w:val="double" w:sz="6" w:space="0" w:color="000000"/>
              <w:right w:val="single" w:sz="8" w:space="0" w:color="auto"/>
            </w:tcBorders>
            <w:hideMark/>
          </w:tcPr>
          <w:p w14:paraId="1610D71B" w14:textId="77777777" w:rsidR="003C3092" w:rsidRPr="00E91BA2" w:rsidRDefault="003C3092" w:rsidP="000553F8">
            <w:pPr>
              <w:rPr>
                <w:rFonts w:ascii="Calibri" w:hAnsi="Calibri"/>
                <w:sz w:val="16"/>
              </w:rPr>
            </w:pPr>
          </w:p>
        </w:tc>
        <w:tc>
          <w:tcPr>
            <w:tcW w:w="683" w:type="dxa"/>
            <w:vMerge/>
            <w:tcBorders>
              <w:top w:val="nil"/>
              <w:left w:val="single" w:sz="8" w:space="0" w:color="auto"/>
              <w:bottom w:val="double" w:sz="6" w:space="0" w:color="000000"/>
              <w:right w:val="single" w:sz="8" w:space="0" w:color="auto"/>
            </w:tcBorders>
            <w:hideMark/>
          </w:tcPr>
          <w:p w14:paraId="1F18DEB5" w14:textId="77777777" w:rsidR="003C3092" w:rsidRPr="00E91BA2" w:rsidRDefault="003C3092" w:rsidP="000553F8">
            <w:pPr>
              <w:rPr>
                <w:rFonts w:ascii="Calibri" w:hAnsi="Calibri"/>
                <w:sz w:val="16"/>
              </w:rPr>
            </w:pPr>
          </w:p>
        </w:tc>
        <w:tc>
          <w:tcPr>
            <w:tcW w:w="632" w:type="dxa"/>
            <w:vMerge w:val="restart"/>
            <w:tcBorders>
              <w:top w:val="nil"/>
              <w:left w:val="single" w:sz="8" w:space="0" w:color="auto"/>
              <w:bottom w:val="double" w:sz="6" w:space="0" w:color="000000"/>
              <w:right w:val="single" w:sz="8" w:space="0" w:color="auto"/>
            </w:tcBorders>
            <w:shd w:val="clear" w:color="auto" w:fill="auto"/>
            <w:hideMark/>
          </w:tcPr>
          <w:p w14:paraId="18248C90" w14:textId="77777777" w:rsidR="003C3092" w:rsidRPr="00E91BA2" w:rsidRDefault="003C3092" w:rsidP="000553F8">
            <w:pPr>
              <w:jc w:val="center"/>
              <w:rPr>
                <w:rFonts w:ascii="Calibri" w:hAnsi="Calibri"/>
                <w:sz w:val="16"/>
              </w:rPr>
            </w:pPr>
            <w:r w:rsidRPr="00E91BA2">
              <w:rPr>
                <w:rFonts w:ascii="Calibri" w:hAnsi="Calibri"/>
                <w:sz w:val="16"/>
              </w:rPr>
              <w:t xml:space="preserve">UNDP </w:t>
            </w:r>
          </w:p>
        </w:tc>
        <w:tc>
          <w:tcPr>
            <w:tcW w:w="1027" w:type="dxa"/>
            <w:tcBorders>
              <w:top w:val="nil"/>
              <w:left w:val="nil"/>
              <w:bottom w:val="single" w:sz="8" w:space="0" w:color="auto"/>
              <w:right w:val="single" w:sz="8" w:space="0" w:color="auto"/>
            </w:tcBorders>
            <w:shd w:val="clear" w:color="auto" w:fill="auto"/>
            <w:noWrap/>
            <w:hideMark/>
          </w:tcPr>
          <w:p w14:paraId="4D313CBD" w14:textId="77777777" w:rsidR="003C3092" w:rsidRPr="00E91BA2" w:rsidRDefault="003C3092" w:rsidP="000553F8">
            <w:pPr>
              <w:jc w:val="both"/>
              <w:rPr>
                <w:rFonts w:ascii="Calibri" w:hAnsi="Calibri"/>
                <w:sz w:val="16"/>
              </w:rPr>
            </w:pPr>
            <w:r w:rsidRPr="00E91BA2">
              <w:rPr>
                <w:rFonts w:ascii="Calibri" w:hAnsi="Calibri"/>
                <w:sz w:val="16"/>
              </w:rPr>
              <w:t>72605</w:t>
            </w:r>
          </w:p>
        </w:tc>
        <w:tc>
          <w:tcPr>
            <w:tcW w:w="1503" w:type="dxa"/>
            <w:tcBorders>
              <w:top w:val="nil"/>
              <w:left w:val="nil"/>
              <w:bottom w:val="single" w:sz="8" w:space="0" w:color="auto"/>
              <w:right w:val="single" w:sz="8" w:space="0" w:color="auto"/>
            </w:tcBorders>
            <w:shd w:val="clear" w:color="auto" w:fill="auto"/>
            <w:hideMark/>
          </w:tcPr>
          <w:p w14:paraId="74F402FC" w14:textId="77777777" w:rsidR="003C3092" w:rsidRPr="00E91BA2" w:rsidRDefault="003C3092" w:rsidP="000553F8">
            <w:pPr>
              <w:rPr>
                <w:rFonts w:ascii="Calibri" w:hAnsi="Calibri"/>
                <w:sz w:val="16"/>
              </w:rPr>
            </w:pPr>
            <w:r w:rsidRPr="00E91BA2">
              <w:rPr>
                <w:rFonts w:ascii="Calibri" w:hAnsi="Calibri"/>
                <w:sz w:val="16"/>
              </w:rPr>
              <w:t>Grants</w:t>
            </w:r>
          </w:p>
        </w:tc>
        <w:tc>
          <w:tcPr>
            <w:tcW w:w="1203" w:type="dxa"/>
            <w:tcBorders>
              <w:top w:val="nil"/>
              <w:left w:val="nil"/>
              <w:bottom w:val="single" w:sz="8" w:space="0" w:color="auto"/>
              <w:right w:val="single" w:sz="8" w:space="0" w:color="auto"/>
            </w:tcBorders>
            <w:shd w:val="clear" w:color="auto" w:fill="auto"/>
            <w:noWrap/>
            <w:hideMark/>
          </w:tcPr>
          <w:p w14:paraId="50238611" w14:textId="77777777" w:rsidR="003C3092" w:rsidRPr="00E91BA2" w:rsidRDefault="003C3092" w:rsidP="000553F8">
            <w:pPr>
              <w:jc w:val="right"/>
              <w:rPr>
                <w:rFonts w:ascii="Calibri" w:hAnsi="Calibri"/>
                <w:sz w:val="16"/>
              </w:rPr>
            </w:pPr>
            <w:r w:rsidRPr="00E91BA2">
              <w:rPr>
                <w:rFonts w:ascii="Calibri" w:hAnsi="Calibri"/>
                <w:sz w:val="16"/>
              </w:rPr>
              <w:t xml:space="preserve">$50,000 </w:t>
            </w:r>
          </w:p>
        </w:tc>
        <w:tc>
          <w:tcPr>
            <w:tcW w:w="1053" w:type="dxa"/>
            <w:tcBorders>
              <w:top w:val="nil"/>
              <w:left w:val="nil"/>
              <w:bottom w:val="single" w:sz="8" w:space="0" w:color="auto"/>
              <w:right w:val="single" w:sz="8" w:space="0" w:color="auto"/>
            </w:tcBorders>
            <w:shd w:val="clear" w:color="auto" w:fill="auto"/>
            <w:noWrap/>
            <w:hideMark/>
          </w:tcPr>
          <w:p w14:paraId="7DDB1237" w14:textId="77777777" w:rsidR="003C3092" w:rsidRPr="00E91BA2" w:rsidRDefault="003C3092" w:rsidP="000553F8">
            <w:pPr>
              <w:jc w:val="right"/>
              <w:rPr>
                <w:rFonts w:ascii="Calibri" w:hAnsi="Calibri"/>
                <w:sz w:val="16"/>
              </w:rPr>
            </w:pPr>
            <w:r w:rsidRPr="00E91BA2">
              <w:rPr>
                <w:rFonts w:ascii="Calibri" w:hAnsi="Calibri"/>
                <w:sz w:val="16"/>
              </w:rPr>
              <w:t xml:space="preserve">$50,000 </w:t>
            </w:r>
          </w:p>
        </w:tc>
        <w:tc>
          <w:tcPr>
            <w:tcW w:w="1053" w:type="dxa"/>
            <w:tcBorders>
              <w:top w:val="nil"/>
              <w:left w:val="nil"/>
              <w:bottom w:val="single" w:sz="8" w:space="0" w:color="auto"/>
              <w:right w:val="single" w:sz="8" w:space="0" w:color="auto"/>
            </w:tcBorders>
            <w:shd w:val="clear" w:color="auto" w:fill="auto"/>
            <w:noWrap/>
            <w:hideMark/>
          </w:tcPr>
          <w:p w14:paraId="5856B23A" w14:textId="77777777" w:rsidR="003C3092" w:rsidRPr="00E91BA2" w:rsidRDefault="003C3092" w:rsidP="000553F8">
            <w:pPr>
              <w:jc w:val="right"/>
              <w:rPr>
                <w:rFonts w:ascii="Calibri" w:hAnsi="Calibri"/>
                <w:sz w:val="16"/>
              </w:rPr>
            </w:pPr>
            <w:r w:rsidRPr="00E91BA2">
              <w:rPr>
                <w:rFonts w:ascii="Calibri" w:hAnsi="Calibri"/>
                <w:sz w:val="16"/>
              </w:rPr>
              <w:t xml:space="preserve">$50,000 </w:t>
            </w:r>
          </w:p>
        </w:tc>
        <w:tc>
          <w:tcPr>
            <w:tcW w:w="1053" w:type="dxa"/>
            <w:tcBorders>
              <w:top w:val="nil"/>
              <w:left w:val="nil"/>
              <w:bottom w:val="single" w:sz="8" w:space="0" w:color="auto"/>
              <w:right w:val="single" w:sz="8" w:space="0" w:color="auto"/>
            </w:tcBorders>
            <w:shd w:val="clear" w:color="auto" w:fill="auto"/>
            <w:noWrap/>
            <w:hideMark/>
          </w:tcPr>
          <w:p w14:paraId="11004ACB" w14:textId="77777777" w:rsidR="003C3092" w:rsidRPr="00E91BA2" w:rsidRDefault="003C3092" w:rsidP="000553F8">
            <w:pPr>
              <w:jc w:val="right"/>
              <w:rPr>
                <w:rFonts w:ascii="Calibri" w:hAnsi="Calibri"/>
                <w:sz w:val="16"/>
              </w:rPr>
            </w:pPr>
            <w:r w:rsidRPr="00E91BA2">
              <w:rPr>
                <w:rFonts w:ascii="Calibri" w:hAnsi="Calibri"/>
                <w:sz w:val="16"/>
              </w:rPr>
              <w:t xml:space="preserve">$50,000 </w:t>
            </w:r>
          </w:p>
        </w:tc>
        <w:tc>
          <w:tcPr>
            <w:tcW w:w="980" w:type="dxa"/>
            <w:tcBorders>
              <w:top w:val="nil"/>
              <w:left w:val="nil"/>
              <w:bottom w:val="single" w:sz="8" w:space="0" w:color="auto"/>
              <w:right w:val="single" w:sz="8" w:space="0" w:color="auto"/>
            </w:tcBorders>
            <w:shd w:val="clear" w:color="auto" w:fill="auto"/>
            <w:noWrap/>
            <w:hideMark/>
          </w:tcPr>
          <w:p w14:paraId="5341FA8D" w14:textId="77777777" w:rsidR="003C3092" w:rsidRPr="00E91BA2" w:rsidRDefault="003C3092" w:rsidP="000553F8">
            <w:pPr>
              <w:jc w:val="right"/>
              <w:rPr>
                <w:rFonts w:ascii="Calibri" w:hAnsi="Calibri"/>
                <w:sz w:val="16"/>
              </w:rPr>
            </w:pPr>
            <w:r w:rsidRPr="00E91BA2">
              <w:rPr>
                <w:rFonts w:ascii="Calibri" w:hAnsi="Calibri"/>
                <w:sz w:val="16"/>
              </w:rPr>
              <w:t xml:space="preserve">$35,000 </w:t>
            </w:r>
          </w:p>
        </w:tc>
        <w:tc>
          <w:tcPr>
            <w:tcW w:w="942" w:type="dxa"/>
            <w:tcBorders>
              <w:top w:val="nil"/>
              <w:left w:val="nil"/>
              <w:bottom w:val="single" w:sz="8" w:space="0" w:color="auto"/>
              <w:right w:val="single" w:sz="8" w:space="0" w:color="auto"/>
            </w:tcBorders>
            <w:shd w:val="clear" w:color="auto" w:fill="auto"/>
            <w:noWrap/>
            <w:hideMark/>
          </w:tcPr>
          <w:p w14:paraId="2535E4E4" w14:textId="77777777" w:rsidR="003C3092" w:rsidRPr="00E91BA2" w:rsidRDefault="003C3092"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auto" w:fill="auto"/>
            <w:noWrap/>
            <w:hideMark/>
          </w:tcPr>
          <w:p w14:paraId="1F9AC75C" w14:textId="77777777" w:rsidR="003C3092" w:rsidRPr="00E91BA2" w:rsidRDefault="003C3092" w:rsidP="000553F8">
            <w:pPr>
              <w:jc w:val="right"/>
              <w:rPr>
                <w:rFonts w:ascii="Calibri" w:hAnsi="Calibri"/>
                <w:sz w:val="16"/>
              </w:rPr>
            </w:pPr>
            <w:r w:rsidRPr="00E91BA2">
              <w:rPr>
                <w:rFonts w:ascii="Calibri" w:hAnsi="Calibri"/>
                <w:sz w:val="16"/>
              </w:rPr>
              <w:t xml:space="preserve">$235,000 </w:t>
            </w:r>
          </w:p>
        </w:tc>
        <w:tc>
          <w:tcPr>
            <w:tcW w:w="690" w:type="dxa"/>
            <w:tcBorders>
              <w:top w:val="single" w:sz="8" w:space="0" w:color="auto"/>
              <w:left w:val="nil"/>
              <w:bottom w:val="single" w:sz="8" w:space="0" w:color="auto"/>
              <w:right w:val="single" w:sz="8" w:space="0" w:color="auto"/>
            </w:tcBorders>
            <w:shd w:val="clear" w:color="auto" w:fill="auto"/>
            <w:hideMark/>
          </w:tcPr>
          <w:p w14:paraId="0FDEE7AC" w14:textId="59354619" w:rsidR="003C3092" w:rsidRPr="00E91BA2" w:rsidRDefault="003C3092" w:rsidP="000553F8">
            <w:pPr>
              <w:jc w:val="center"/>
              <w:rPr>
                <w:rFonts w:ascii="Calibri" w:hAnsi="Calibri"/>
                <w:sz w:val="16"/>
              </w:rPr>
            </w:pPr>
            <w:r w:rsidRPr="00E91BA2">
              <w:rPr>
                <w:rFonts w:ascii="Calibri" w:eastAsia="Times New Roman" w:hAnsi="Calibri" w:cs="Calibri"/>
                <w:sz w:val="16"/>
                <w:szCs w:val="16"/>
                <w:lang w:eastAsia="en-ZA"/>
              </w:rPr>
              <w:t>1</w:t>
            </w:r>
            <w:r w:rsidR="008D4455" w:rsidRPr="00E91BA2">
              <w:rPr>
                <w:rFonts w:ascii="Calibri" w:eastAsia="Times New Roman" w:hAnsi="Calibri" w:cs="Calibri"/>
                <w:sz w:val="16"/>
                <w:szCs w:val="16"/>
                <w:lang w:eastAsia="en-ZA"/>
              </w:rPr>
              <w:t>9</w:t>
            </w:r>
          </w:p>
        </w:tc>
      </w:tr>
      <w:tr w:rsidR="00DB77CA" w:rsidRPr="00E91BA2" w14:paraId="554CD65E" w14:textId="77777777" w:rsidTr="009E49A2">
        <w:trPr>
          <w:trHeight w:val="252"/>
        </w:trPr>
        <w:tc>
          <w:tcPr>
            <w:tcW w:w="1334" w:type="dxa"/>
            <w:vMerge/>
            <w:tcBorders>
              <w:top w:val="double" w:sz="6" w:space="0" w:color="000000"/>
              <w:left w:val="single" w:sz="8" w:space="0" w:color="auto"/>
              <w:bottom w:val="single" w:sz="8" w:space="0" w:color="000000"/>
              <w:right w:val="single" w:sz="8" w:space="0" w:color="auto"/>
            </w:tcBorders>
            <w:hideMark/>
          </w:tcPr>
          <w:p w14:paraId="0C8DB01B" w14:textId="77777777" w:rsidR="003C3092" w:rsidRPr="00E91BA2" w:rsidRDefault="003C3092" w:rsidP="000553F8">
            <w:pPr>
              <w:rPr>
                <w:rFonts w:ascii="Calibri" w:hAnsi="Calibri"/>
                <w:color w:val="000000"/>
                <w:sz w:val="16"/>
              </w:rPr>
            </w:pPr>
          </w:p>
        </w:tc>
        <w:tc>
          <w:tcPr>
            <w:tcW w:w="1147" w:type="dxa"/>
            <w:vMerge/>
            <w:tcBorders>
              <w:top w:val="nil"/>
              <w:left w:val="single" w:sz="8" w:space="0" w:color="auto"/>
              <w:bottom w:val="double" w:sz="6" w:space="0" w:color="000000"/>
              <w:right w:val="single" w:sz="8" w:space="0" w:color="auto"/>
            </w:tcBorders>
            <w:hideMark/>
          </w:tcPr>
          <w:p w14:paraId="32A9A924" w14:textId="77777777" w:rsidR="003C3092" w:rsidRPr="00E91BA2" w:rsidRDefault="003C3092" w:rsidP="000553F8">
            <w:pPr>
              <w:rPr>
                <w:rFonts w:ascii="Calibri" w:hAnsi="Calibri"/>
                <w:sz w:val="16"/>
              </w:rPr>
            </w:pPr>
          </w:p>
        </w:tc>
        <w:tc>
          <w:tcPr>
            <w:tcW w:w="683" w:type="dxa"/>
            <w:vMerge/>
            <w:tcBorders>
              <w:top w:val="nil"/>
              <w:left w:val="single" w:sz="8" w:space="0" w:color="auto"/>
              <w:bottom w:val="double" w:sz="6" w:space="0" w:color="000000"/>
              <w:right w:val="single" w:sz="8" w:space="0" w:color="auto"/>
            </w:tcBorders>
            <w:hideMark/>
          </w:tcPr>
          <w:p w14:paraId="31CA9FCC" w14:textId="77777777" w:rsidR="003C3092" w:rsidRPr="00E91BA2" w:rsidRDefault="003C3092" w:rsidP="000553F8">
            <w:pPr>
              <w:rPr>
                <w:rFonts w:ascii="Calibri" w:hAnsi="Calibri"/>
                <w:sz w:val="16"/>
              </w:rPr>
            </w:pPr>
          </w:p>
        </w:tc>
        <w:tc>
          <w:tcPr>
            <w:tcW w:w="632" w:type="dxa"/>
            <w:vMerge/>
            <w:tcBorders>
              <w:top w:val="nil"/>
              <w:left w:val="single" w:sz="8" w:space="0" w:color="auto"/>
              <w:bottom w:val="double" w:sz="6" w:space="0" w:color="000000"/>
              <w:right w:val="single" w:sz="8" w:space="0" w:color="auto"/>
            </w:tcBorders>
            <w:hideMark/>
          </w:tcPr>
          <w:p w14:paraId="45612728" w14:textId="77777777" w:rsidR="003C3092" w:rsidRPr="00E91BA2" w:rsidRDefault="003C3092" w:rsidP="000553F8">
            <w:pPr>
              <w:rPr>
                <w:rFonts w:ascii="Calibri" w:hAnsi="Calibri"/>
                <w:sz w:val="16"/>
              </w:rPr>
            </w:pPr>
          </w:p>
        </w:tc>
        <w:tc>
          <w:tcPr>
            <w:tcW w:w="1027" w:type="dxa"/>
            <w:tcBorders>
              <w:top w:val="nil"/>
              <w:left w:val="nil"/>
              <w:bottom w:val="double" w:sz="6" w:space="0" w:color="auto"/>
              <w:right w:val="single" w:sz="8" w:space="0" w:color="auto"/>
            </w:tcBorders>
            <w:shd w:val="clear" w:color="000000" w:fill="F2F2F2"/>
            <w:noWrap/>
            <w:hideMark/>
          </w:tcPr>
          <w:p w14:paraId="3B27FF66" w14:textId="77777777" w:rsidR="003C3092" w:rsidRPr="00E91BA2" w:rsidRDefault="003C3092" w:rsidP="000553F8">
            <w:pPr>
              <w:jc w:val="both"/>
              <w:rPr>
                <w:rFonts w:ascii="Calibri" w:hAnsi="Calibri"/>
                <w:sz w:val="16"/>
              </w:rPr>
            </w:pPr>
            <w:r w:rsidRPr="00E91BA2">
              <w:rPr>
                <w:rFonts w:ascii="Calibri" w:hAnsi="Calibri"/>
                <w:sz w:val="16"/>
              </w:rPr>
              <w:t> </w:t>
            </w:r>
          </w:p>
        </w:tc>
        <w:tc>
          <w:tcPr>
            <w:tcW w:w="1503" w:type="dxa"/>
            <w:tcBorders>
              <w:top w:val="nil"/>
              <w:left w:val="nil"/>
              <w:bottom w:val="single" w:sz="8" w:space="0" w:color="auto"/>
              <w:right w:val="single" w:sz="8" w:space="0" w:color="auto"/>
            </w:tcBorders>
            <w:shd w:val="clear" w:color="000000" w:fill="F2F2F2"/>
            <w:hideMark/>
          </w:tcPr>
          <w:p w14:paraId="087DCC0B" w14:textId="77777777" w:rsidR="003C3092" w:rsidRPr="00E91BA2" w:rsidRDefault="003C3092" w:rsidP="000553F8">
            <w:pPr>
              <w:rPr>
                <w:rFonts w:ascii="Calibri" w:hAnsi="Calibri"/>
                <w:b/>
                <w:sz w:val="16"/>
              </w:rPr>
            </w:pPr>
            <w:r w:rsidRPr="00E91BA2">
              <w:rPr>
                <w:rFonts w:ascii="Calibri" w:hAnsi="Calibri"/>
                <w:b/>
                <w:sz w:val="16"/>
              </w:rPr>
              <w:t>Sub-total UNDP outcome 3</w:t>
            </w:r>
          </w:p>
        </w:tc>
        <w:tc>
          <w:tcPr>
            <w:tcW w:w="1203" w:type="dxa"/>
            <w:tcBorders>
              <w:top w:val="nil"/>
              <w:left w:val="nil"/>
              <w:bottom w:val="single" w:sz="8" w:space="0" w:color="auto"/>
              <w:right w:val="single" w:sz="8" w:space="0" w:color="auto"/>
            </w:tcBorders>
            <w:shd w:val="clear" w:color="000000" w:fill="F2F2F2"/>
            <w:noWrap/>
            <w:hideMark/>
          </w:tcPr>
          <w:p w14:paraId="5D096942" w14:textId="77777777" w:rsidR="003C3092" w:rsidRPr="00E91BA2" w:rsidRDefault="003C3092" w:rsidP="000553F8">
            <w:pPr>
              <w:jc w:val="right"/>
              <w:rPr>
                <w:rFonts w:ascii="Calibri" w:hAnsi="Calibri"/>
                <w:b/>
                <w:sz w:val="16"/>
              </w:rPr>
            </w:pPr>
            <w:r w:rsidRPr="00E91BA2">
              <w:rPr>
                <w:rFonts w:ascii="Calibri" w:hAnsi="Calibri"/>
                <w:b/>
                <w:color w:val="000000"/>
                <w:sz w:val="16"/>
              </w:rPr>
              <w:t xml:space="preserve">$50,000 </w:t>
            </w:r>
          </w:p>
        </w:tc>
        <w:tc>
          <w:tcPr>
            <w:tcW w:w="1053" w:type="dxa"/>
            <w:tcBorders>
              <w:top w:val="nil"/>
              <w:left w:val="nil"/>
              <w:bottom w:val="single" w:sz="8" w:space="0" w:color="auto"/>
              <w:right w:val="single" w:sz="8" w:space="0" w:color="auto"/>
            </w:tcBorders>
            <w:shd w:val="clear" w:color="000000" w:fill="F2F2F2"/>
            <w:noWrap/>
            <w:hideMark/>
          </w:tcPr>
          <w:p w14:paraId="4D17E9B5" w14:textId="77777777" w:rsidR="003C3092" w:rsidRPr="00E91BA2" w:rsidRDefault="003C3092" w:rsidP="000553F8">
            <w:pPr>
              <w:jc w:val="right"/>
              <w:rPr>
                <w:rFonts w:ascii="Calibri" w:hAnsi="Calibri"/>
                <w:b/>
                <w:sz w:val="16"/>
              </w:rPr>
            </w:pPr>
            <w:r w:rsidRPr="00E91BA2">
              <w:rPr>
                <w:rFonts w:ascii="Calibri" w:hAnsi="Calibri"/>
                <w:b/>
                <w:color w:val="000000"/>
                <w:sz w:val="16"/>
              </w:rPr>
              <w:t xml:space="preserve">$50,000 </w:t>
            </w:r>
          </w:p>
        </w:tc>
        <w:tc>
          <w:tcPr>
            <w:tcW w:w="1053" w:type="dxa"/>
            <w:tcBorders>
              <w:top w:val="nil"/>
              <w:left w:val="nil"/>
              <w:bottom w:val="single" w:sz="8" w:space="0" w:color="auto"/>
              <w:right w:val="single" w:sz="8" w:space="0" w:color="auto"/>
            </w:tcBorders>
            <w:shd w:val="clear" w:color="000000" w:fill="F2F2F2"/>
            <w:noWrap/>
            <w:hideMark/>
          </w:tcPr>
          <w:p w14:paraId="296DB1B4" w14:textId="77777777" w:rsidR="003C3092" w:rsidRPr="00E91BA2" w:rsidRDefault="003C3092" w:rsidP="000553F8">
            <w:pPr>
              <w:jc w:val="right"/>
              <w:rPr>
                <w:rFonts w:ascii="Calibri" w:hAnsi="Calibri"/>
                <w:b/>
                <w:sz w:val="16"/>
              </w:rPr>
            </w:pPr>
            <w:r w:rsidRPr="00E91BA2">
              <w:rPr>
                <w:rFonts w:ascii="Calibri" w:hAnsi="Calibri"/>
                <w:b/>
                <w:color w:val="000000"/>
                <w:sz w:val="16"/>
              </w:rPr>
              <w:t xml:space="preserve">$50,000 </w:t>
            </w:r>
          </w:p>
        </w:tc>
        <w:tc>
          <w:tcPr>
            <w:tcW w:w="1053" w:type="dxa"/>
            <w:tcBorders>
              <w:top w:val="nil"/>
              <w:left w:val="nil"/>
              <w:bottom w:val="single" w:sz="8" w:space="0" w:color="auto"/>
              <w:right w:val="single" w:sz="8" w:space="0" w:color="auto"/>
            </w:tcBorders>
            <w:shd w:val="clear" w:color="000000" w:fill="F2F2F2"/>
            <w:noWrap/>
            <w:hideMark/>
          </w:tcPr>
          <w:p w14:paraId="7046FDE9" w14:textId="77777777" w:rsidR="003C3092" w:rsidRPr="00E91BA2" w:rsidRDefault="003C3092" w:rsidP="000553F8">
            <w:pPr>
              <w:jc w:val="right"/>
              <w:rPr>
                <w:rFonts w:ascii="Calibri" w:hAnsi="Calibri"/>
                <w:b/>
                <w:sz w:val="16"/>
              </w:rPr>
            </w:pPr>
            <w:r w:rsidRPr="00E91BA2">
              <w:rPr>
                <w:rFonts w:ascii="Calibri" w:hAnsi="Calibri"/>
                <w:b/>
                <w:color w:val="000000"/>
                <w:sz w:val="16"/>
              </w:rPr>
              <w:t xml:space="preserve">$50,000 </w:t>
            </w:r>
          </w:p>
        </w:tc>
        <w:tc>
          <w:tcPr>
            <w:tcW w:w="980" w:type="dxa"/>
            <w:tcBorders>
              <w:top w:val="nil"/>
              <w:left w:val="nil"/>
              <w:bottom w:val="single" w:sz="8" w:space="0" w:color="auto"/>
              <w:right w:val="single" w:sz="8" w:space="0" w:color="auto"/>
            </w:tcBorders>
            <w:shd w:val="clear" w:color="000000" w:fill="F2F2F2"/>
            <w:noWrap/>
            <w:hideMark/>
          </w:tcPr>
          <w:p w14:paraId="6E87C456" w14:textId="77777777" w:rsidR="003C3092" w:rsidRPr="00E91BA2" w:rsidRDefault="003C3092" w:rsidP="000553F8">
            <w:pPr>
              <w:jc w:val="right"/>
              <w:rPr>
                <w:rFonts w:ascii="Calibri" w:hAnsi="Calibri"/>
                <w:b/>
                <w:sz w:val="16"/>
              </w:rPr>
            </w:pPr>
            <w:r w:rsidRPr="00E91BA2">
              <w:rPr>
                <w:rFonts w:ascii="Calibri" w:hAnsi="Calibri"/>
                <w:b/>
                <w:color w:val="000000"/>
                <w:sz w:val="16"/>
              </w:rPr>
              <w:t xml:space="preserve">$35,000 </w:t>
            </w:r>
          </w:p>
        </w:tc>
        <w:tc>
          <w:tcPr>
            <w:tcW w:w="942" w:type="dxa"/>
            <w:tcBorders>
              <w:top w:val="nil"/>
              <w:left w:val="nil"/>
              <w:bottom w:val="single" w:sz="8" w:space="0" w:color="auto"/>
              <w:right w:val="single" w:sz="8" w:space="0" w:color="auto"/>
            </w:tcBorders>
            <w:shd w:val="clear" w:color="000000" w:fill="F2F2F2"/>
            <w:noWrap/>
            <w:hideMark/>
          </w:tcPr>
          <w:p w14:paraId="6983F846" w14:textId="77777777" w:rsidR="003C3092" w:rsidRPr="00E91BA2" w:rsidRDefault="003C3092" w:rsidP="000553F8">
            <w:pPr>
              <w:jc w:val="right"/>
              <w:rPr>
                <w:rFonts w:ascii="Calibri" w:hAnsi="Calibri"/>
                <w:b/>
                <w:sz w:val="16"/>
              </w:rPr>
            </w:pPr>
            <w:r w:rsidRPr="00E91BA2">
              <w:rPr>
                <w:rFonts w:ascii="Calibri" w:hAnsi="Calibri"/>
                <w:b/>
                <w:color w:val="000000"/>
                <w:sz w:val="16"/>
              </w:rPr>
              <w:t xml:space="preserve">$0 </w:t>
            </w:r>
          </w:p>
        </w:tc>
        <w:tc>
          <w:tcPr>
            <w:tcW w:w="1090" w:type="dxa"/>
            <w:tcBorders>
              <w:top w:val="nil"/>
              <w:left w:val="nil"/>
              <w:bottom w:val="single" w:sz="8" w:space="0" w:color="auto"/>
              <w:right w:val="single" w:sz="8" w:space="0" w:color="auto"/>
            </w:tcBorders>
            <w:shd w:val="clear" w:color="000000" w:fill="F2F2F2"/>
            <w:noWrap/>
            <w:hideMark/>
          </w:tcPr>
          <w:p w14:paraId="06D877F7" w14:textId="77777777" w:rsidR="003C3092" w:rsidRPr="00E91BA2" w:rsidRDefault="003C3092" w:rsidP="000553F8">
            <w:pPr>
              <w:jc w:val="right"/>
              <w:rPr>
                <w:rFonts w:ascii="Calibri" w:hAnsi="Calibri"/>
                <w:b/>
                <w:sz w:val="16"/>
              </w:rPr>
            </w:pPr>
            <w:r w:rsidRPr="00E91BA2">
              <w:rPr>
                <w:rFonts w:ascii="Calibri" w:hAnsi="Calibri"/>
                <w:b/>
                <w:color w:val="000000"/>
                <w:sz w:val="16"/>
              </w:rPr>
              <w:t xml:space="preserve">$235,000 </w:t>
            </w:r>
          </w:p>
        </w:tc>
        <w:tc>
          <w:tcPr>
            <w:tcW w:w="690" w:type="dxa"/>
            <w:tcBorders>
              <w:top w:val="nil"/>
              <w:left w:val="nil"/>
              <w:bottom w:val="double" w:sz="6" w:space="0" w:color="auto"/>
              <w:right w:val="single" w:sz="8" w:space="0" w:color="auto"/>
            </w:tcBorders>
            <w:shd w:val="clear" w:color="000000" w:fill="F2F2F2"/>
            <w:hideMark/>
          </w:tcPr>
          <w:p w14:paraId="397EECBD" w14:textId="77777777" w:rsidR="003C3092" w:rsidRPr="00E91BA2" w:rsidRDefault="003C3092" w:rsidP="000553F8">
            <w:pPr>
              <w:jc w:val="center"/>
              <w:rPr>
                <w:rFonts w:ascii="Calibri" w:hAnsi="Calibri"/>
                <w:sz w:val="16"/>
              </w:rPr>
            </w:pPr>
            <w:r w:rsidRPr="00E91BA2">
              <w:rPr>
                <w:rFonts w:ascii="Calibri" w:hAnsi="Calibri"/>
                <w:sz w:val="16"/>
              </w:rPr>
              <w:t> </w:t>
            </w:r>
          </w:p>
        </w:tc>
      </w:tr>
      <w:tr w:rsidR="00DB77CA" w:rsidRPr="00E91BA2" w14:paraId="2488238C" w14:textId="77777777" w:rsidTr="009E49A2">
        <w:trPr>
          <w:trHeight w:val="90"/>
        </w:trPr>
        <w:tc>
          <w:tcPr>
            <w:tcW w:w="1334" w:type="dxa"/>
            <w:vMerge/>
            <w:tcBorders>
              <w:top w:val="double" w:sz="6" w:space="0" w:color="000000"/>
              <w:left w:val="single" w:sz="8" w:space="0" w:color="auto"/>
              <w:bottom w:val="single" w:sz="8" w:space="0" w:color="000000"/>
              <w:right w:val="single" w:sz="8" w:space="0" w:color="auto"/>
            </w:tcBorders>
            <w:hideMark/>
          </w:tcPr>
          <w:p w14:paraId="7FC8A777" w14:textId="77777777" w:rsidR="003C3092" w:rsidRPr="00E91BA2" w:rsidRDefault="003C3092" w:rsidP="000553F8">
            <w:pPr>
              <w:rPr>
                <w:rFonts w:ascii="Calibri" w:hAnsi="Calibri"/>
                <w:color w:val="000000"/>
                <w:sz w:val="16"/>
              </w:rPr>
            </w:pPr>
          </w:p>
        </w:tc>
        <w:tc>
          <w:tcPr>
            <w:tcW w:w="1147" w:type="dxa"/>
            <w:tcBorders>
              <w:top w:val="single" w:sz="8" w:space="0" w:color="auto"/>
              <w:left w:val="nil"/>
              <w:bottom w:val="single" w:sz="8" w:space="0" w:color="auto"/>
              <w:right w:val="single" w:sz="8" w:space="0" w:color="auto"/>
            </w:tcBorders>
            <w:shd w:val="clear" w:color="000000" w:fill="BFBFBF"/>
            <w:hideMark/>
          </w:tcPr>
          <w:p w14:paraId="4FCD7FD5" w14:textId="77777777" w:rsidR="003C3092" w:rsidRPr="00E91BA2" w:rsidRDefault="003C3092" w:rsidP="000553F8">
            <w:pPr>
              <w:rPr>
                <w:rFonts w:ascii="Calibri" w:hAnsi="Calibri"/>
                <w:sz w:val="16"/>
              </w:rPr>
            </w:pPr>
            <w:r w:rsidRPr="00E91BA2">
              <w:rPr>
                <w:rFonts w:ascii="Calibri" w:hAnsi="Calibri"/>
                <w:sz w:val="16"/>
              </w:rPr>
              <w:t> </w:t>
            </w:r>
          </w:p>
        </w:tc>
        <w:tc>
          <w:tcPr>
            <w:tcW w:w="683" w:type="dxa"/>
            <w:tcBorders>
              <w:top w:val="single" w:sz="8" w:space="0" w:color="auto"/>
              <w:left w:val="nil"/>
              <w:bottom w:val="single" w:sz="8" w:space="0" w:color="auto"/>
              <w:right w:val="single" w:sz="8" w:space="0" w:color="auto"/>
            </w:tcBorders>
            <w:shd w:val="clear" w:color="000000" w:fill="BFBFBF"/>
            <w:noWrap/>
            <w:hideMark/>
          </w:tcPr>
          <w:p w14:paraId="19ADF51C" w14:textId="77777777" w:rsidR="003C3092" w:rsidRPr="00E91BA2" w:rsidRDefault="003C3092" w:rsidP="000553F8">
            <w:pPr>
              <w:rPr>
                <w:rFonts w:ascii="Calibri" w:hAnsi="Calibri"/>
                <w:sz w:val="16"/>
              </w:rPr>
            </w:pPr>
            <w:r w:rsidRPr="00E91BA2">
              <w:rPr>
                <w:rFonts w:ascii="Calibri" w:hAnsi="Calibri"/>
                <w:sz w:val="16"/>
              </w:rPr>
              <w:t> </w:t>
            </w:r>
          </w:p>
        </w:tc>
        <w:tc>
          <w:tcPr>
            <w:tcW w:w="632" w:type="dxa"/>
            <w:tcBorders>
              <w:top w:val="single" w:sz="8" w:space="0" w:color="auto"/>
              <w:left w:val="nil"/>
              <w:bottom w:val="single" w:sz="8" w:space="0" w:color="auto"/>
              <w:right w:val="single" w:sz="8" w:space="0" w:color="auto"/>
            </w:tcBorders>
            <w:shd w:val="clear" w:color="000000" w:fill="BFBFBF"/>
            <w:hideMark/>
          </w:tcPr>
          <w:p w14:paraId="41A0E7C6" w14:textId="77777777" w:rsidR="003C3092" w:rsidRPr="00E91BA2" w:rsidRDefault="003C3092" w:rsidP="000553F8">
            <w:pPr>
              <w:rPr>
                <w:rFonts w:ascii="Calibri" w:hAnsi="Calibri"/>
                <w:sz w:val="16"/>
              </w:rPr>
            </w:pPr>
            <w:r w:rsidRPr="00E91BA2">
              <w:rPr>
                <w:rFonts w:ascii="Calibri" w:hAnsi="Calibri"/>
                <w:sz w:val="16"/>
              </w:rPr>
              <w:t> </w:t>
            </w:r>
          </w:p>
        </w:tc>
        <w:tc>
          <w:tcPr>
            <w:tcW w:w="1027" w:type="dxa"/>
            <w:tcBorders>
              <w:top w:val="nil"/>
              <w:left w:val="nil"/>
              <w:bottom w:val="double" w:sz="6" w:space="0" w:color="auto"/>
              <w:right w:val="single" w:sz="8" w:space="0" w:color="auto"/>
            </w:tcBorders>
            <w:shd w:val="clear" w:color="000000" w:fill="BFBFBF"/>
            <w:noWrap/>
            <w:hideMark/>
          </w:tcPr>
          <w:p w14:paraId="54E85E09" w14:textId="77777777" w:rsidR="003C3092" w:rsidRPr="00E91BA2" w:rsidRDefault="003C3092" w:rsidP="000553F8">
            <w:pPr>
              <w:jc w:val="both"/>
              <w:rPr>
                <w:rFonts w:ascii="Calibri" w:hAnsi="Calibri"/>
                <w:sz w:val="16"/>
              </w:rPr>
            </w:pPr>
            <w:r w:rsidRPr="00E91BA2">
              <w:rPr>
                <w:rFonts w:ascii="Calibri" w:hAnsi="Calibri"/>
                <w:sz w:val="16"/>
              </w:rPr>
              <w:t> </w:t>
            </w:r>
          </w:p>
        </w:tc>
        <w:tc>
          <w:tcPr>
            <w:tcW w:w="1503" w:type="dxa"/>
            <w:tcBorders>
              <w:top w:val="nil"/>
              <w:left w:val="nil"/>
              <w:bottom w:val="double" w:sz="6" w:space="0" w:color="auto"/>
              <w:right w:val="single" w:sz="8" w:space="0" w:color="auto"/>
            </w:tcBorders>
            <w:shd w:val="clear" w:color="000000" w:fill="BFBFBF"/>
            <w:noWrap/>
            <w:hideMark/>
          </w:tcPr>
          <w:p w14:paraId="716C6791" w14:textId="77777777" w:rsidR="003C3092" w:rsidRPr="00E91BA2" w:rsidRDefault="003C3092" w:rsidP="000553F8">
            <w:pPr>
              <w:jc w:val="both"/>
              <w:rPr>
                <w:rFonts w:ascii="Calibri" w:hAnsi="Calibri"/>
                <w:b/>
                <w:sz w:val="16"/>
              </w:rPr>
            </w:pPr>
            <w:r w:rsidRPr="00E91BA2">
              <w:rPr>
                <w:rFonts w:ascii="Calibri" w:hAnsi="Calibri"/>
                <w:b/>
                <w:sz w:val="16"/>
              </w:rPr>
              <w:t>Total Outcome 3</w:t>
            </w:r>
          </w:p>
        </w:tc>
        <w:tc>
          <w:tcPr>
            <w:tcW w:w="1203" w:type="dxa"/>
            <w:tcBorders>
              <w:top w:val="nil"/>
              <w:left w:val="nil"/>
              <w:bottom w:val="double" w:sz="6" w:space="0" w:color="auto"/>
              <w:right w:val="single" w:sz="8" w:space="0" w:color="auto"/>
            </w:tcBorders>
            <w:shd w:val="clear" w:color="000000" w:fill="BFBFBF"/>
            <w:noWrap/>
            <w:hideMark/>
          </w:tcPr>
          <w:p w14:paraId="66CE1FE2" w14:textId="03403B45" w:rsidR="003C3092" w:rsidRPr="00E91BA2" w:rsidRDefault="003C3092"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307</w:t>
            </w:r>
            <w:r w:rsidRPr="00E91BA2">
              <w:rPr>
                <w:rFonts w:ascii="Calibri" w:hAnsi="Calibri"/>
                <w:b/>
                <w:color w:val="000000"/>
                <w:sz w:val="16"/>
              </w:rPr>
              <w:t xml:space="preserve">,000 </w:t>
            </w:r>
          </w:p>
        </w:tc>
        <w:tc>
          <w:tcPr>
            <w:tcW w:w="1053" w:type="dxa"/>
            <w:tcBorders>
              <w:top w:val="nil"/>
              <w:left w:val="nil"/>
              <w:bottom w:val="double" w:sz="6" w:space="0" w:color="auto"/>
              <w:right w:val="single" w:sz="8" w:space="0" w:color="auto"/>
            </w:tcBorders>
            <w:shd w:val="clear" w:color="000000" w:fill="BFBFBF"/>
            <w:noWrap/>
            <w:hideMark/>
          </w:tcPr>
          <w:p w14:paraId="0CAA04D6" w14:textId="59DD337B" w:rsidR="003C3092" w:rsidRPr="00E91BA2" w:rsidRDefault="003C3092"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446</w:t>
            </w:r>
            <w:r w:rsidRPr="00E91BA2">
              <w:rPr>
                <w:rFonts w:ascii="Calibri" w:hAnsi="Calibri"/>
                <w:b/>
                <w:color w:val="000000"/>
                <w:sz w:val="16"/>
              </w:rPr>
              <w:t xml:space="preserve">,000 </w:t>
            </w:r>
          </w:p>
        </w:tc>
        <w:tc>
          <w:tcPr>
            <w:tcW w:w="1053" w:type="dxa"/>
            <w:tcBorders>
              <w:top w:val="nil"/>
              <w:left w:val="nil"/>
              <w:bottom w:val="double" w:sz="6" w:space="0" w:color="auto"/>
              <w:right w:val="single" w:sz="8" w:space="0" w:color="auto"/>
            </w:tcBorders>
            <w:shd w:val="clear" w:color="000000" w:fill="BFBFBF"/>
            <w:noWrap/>
            <w:hideMark/>
          </w:tcPr>
          <w:p w14:paraId="71883026" w14:textId="0902C57F" w:rsidR="003C3092" w:rsidRPr="00E91BA2" w:rsidRDefault="003C3092"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401</w:t>
            </w:r>
            <w:r w:rsidRPr="00E91BA2">
              <w:rPr>
                <w:rFonts w:ascii="Calibri" w:hAnsi="Calibri"/>
                <w:b/>
                <w:color w:val="000000"/>
                <w:sz w:val="16"/>
              </w:rPr>
              <w:t xml:space="preserve">,000 </w:t>
            </w:r>
          </w:p>
        </w:tc>
        <w:tc>
          <w:tcPr>
            <w:tcW w:w="1053" w:type="dxa"/>
            <w:tcBorders>
              <w:top w:val="nil"/>
              <w:left w:val="nil"/>
              <w:bottom w:val="double" w:sz="6" w:space="0" w:color="auto"/>
              <w:right w:val="single" w:sz="8" w:space="0" w:color="auto"/>
            </w:tcBorders>
            <w:shd w:val="clear" w:color="000000" w:fill="BFBFBF"/>
            <w:noWrap/>
            <w:hideMark/>
          </w:tcPr>
          <w:p w14:paraId="10AC1AAB" w14:textId="44899A87" w:rsidR="003C3092" w:rsidRPr="00E91BA2" w:rsidRDefault="003C3092"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401</w:t>
            </w:r>
            <w:r w:rsidRPr="00E91BA2">
              <w:rPr>
                <w:rFonts w:ascii="Calibri" w:hAnsi="Calibri"/>
                <w:b/>
                <w:color w:val="000000"/>
                <w:sz w:val="16"/>
              </w:rPr>
              <w:t xml:space="preserve">,000 </w:t>
            </w:r>
          </w:p>
        </w:tc>
        <w:tc>
          <w:tcPr>
            <w:tcW w:w="980" w:type="dxa"/>
            <w:tcBorders>
              <w:top w:val="nil"/>
              <w:left w:val="nil"/>
              <w:bottom w:val="double" w:sz="6" w:space="0" w:color="auto"/>
              <w:right w:val="single" w:sz="8" w:space="0" w:color="auto"/>
            </w:tcBorders>
            <w:shd w:val="clear" w:color="000000" w:fill="BFBFBF"/>
            <w:noWrap/>
            <w:hideMark/>
          </w:tcPr>
          <w:p w14:paraId="3587C526" w14:textId="6DFA0010" w:rsidR="003C3092" w:rsidRPr="00E91BA2" w:rsidRDefault="003C3092"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257</w:t>
            </w:r>
            <w:r w:rsidRPr="00E91BA2">
              <w:rPr>
                <w:rFonts w:ascii="Calibri" w:hAnsi="Calibri"/>
                <w:b/>
                <w:color w:val="000000"/>
                <w:sz w:val="16"/>
              </w:rPr>
              <w:t xml:space="preserve">,000 </w:t>
            </w:r>
          </w:p>
        </w:tc>
        <w:tc>
          <w:tcPr>
            <w:tcW w:w="942" w:type="dxa"/>
            <w:tcBorders>
              <w:top w:val="nil"/>
              <w:left w:val="nil"/>
              <w:bottom w:val="double" w:sz="6" w:space="0" w:color="auto"/>
              <w:right w:val="single" w:sz="8" w:space="0" w:color="auto"/>
            </w:tcBorders>
            <w:shd w:val="clear" w:color="000000" w:fill="BFBFBF"/>
            <w:noWrap/>
            <w:hideMark/>
          </w:tcPr>
          <w:p w14:paraId="34A31108" w14:textId="77777777" w:rsidR="003C3092" w:rsidRPr="00E91BA2" w:rsidRDefault="003C3092" w:rsidP="000553F8">
            <w:pPr>
              <w:jc w:val="right"/>
              <w:rPr>
                <w:rFonts w:ascii="Calibri" w:hAnsi="Calibri"/>
                <w:b/>
                <w:sz w:val="16"/>
              </w:rPr>
            </w:pPr>
            <w:r w:rsidRPr="00E91BA2">
              <w:rPr>
                <w:rFonts w:ascii="Calibri" w:hAnsi="Calibri"/>
                <w:b/>
                <w:color w:val="000000"/>
                <w:sz w:val="16"/>
              </w:rPr>
              <w:t xml:space="preserve">$0 </w:t>
            </w:r>
          </w:p>
        </w:tc>
        <w:tc>
          <w:tcPr>
            <w:tcW w:w="1090" w:type="dxa"/>
            <w:tcBorders>
              <w:top w:val="nil"/>
              <w:left w:val="nil"/>
              <w:bottom w:val="double" w:sz="6" w:space="0" w:color="auto"/>
              <w:right w:val="single" w:sz="8" w:space="0" w:color="auto"/>
            </w:tcBorders>
            <w:shd w:val="clear" w:color="000000" w:fill="BFBFBF"/>
            <w:noWrap/>
            <w:hideMark/>
          </w:tcPr>
          <w:p w14:paraId="6ED12BA8" w14:textId="1FCF2A59" w:rsidR="003C3092" w:rsidRPr="00E91BA2" w:rsidRDefault="003C3092" w:rsidP="000553F8">
            <w:pPr>
              <w:jc w:val="right"/>
              <w:rPr>
                <w:rFonts w:ascii="Calibri" w:hAnsi="Calibri"/>
                <w:b/>
                <w:sz w:val="16"/>
              </w:rPr>
            </w:pPr>
            <w:r w:rsidRPr="00E91BA2">
              <w:rPr>
                <w:rFonts w:ascii="Calibri" w:hAnsi="Calibri"/>
                <w:b/>
                <w:color w:val="000000"/>
                <w:sz w:val="16"/>
              </w:rPr>
              <w:t>$1,</w:t>
            </w:r>
            <w:r w:rsidRPr="00E91BA2">
              <w:rPr>
                <w:rFonts w:ascii="Calibri" w:hAnsi="Calibri" w:cs="Calibri"/>
                <w:b/>
                <w:bCs/>
                <w:color w:val="000000"/>
                <w:sz w:val="16"/>
                <w:szCs w:val="16"/>
              </w:rPr>
              <w:t>812</w:t>
            </w:r>
            <w:r w:rsidRPr="00E91BA2">
              <w:rPr>
                <w:rFonts w:ascii="Calibri" w:hAnsi="Calibri"/>
                <w:b/>
                <w:color w:val="000000"/>
                <w:sz w:val="16"/>
              </w:rPr>
              <w:t xml:space="preserve">,000 </w:t>
            </w:r>
          </w:p>
        </w:tc>
        <w:tc>
          <w:tcPr>
            <w:tcW w:w="690" w:type="dxa"/>
            <w:tcBorders>
              <w:top w:val="single" w:sz="8" w:space="0" w:color="auto"/>
              <w:left w:val="nil"/>
              <w:bottom w:val="double" w:sz="6" w:space="0" w:color="auto"/>
              <w:right w:val="single" w:sz="8" w:space="0" w:color="auto"/>
            </w:tcBorders>
            <w:shd w:val="clear" w:color="000000" w:fill="BFBFBF"/>
            <w:hideMark/>
          </w:tcPr>
          <w:p w14:paraId="6984BE5F" w14:textId="77777777" w:rsidR="003C3092" w:rsidRPr="00E91BA2" w:rsidRDefault="003C3092" w:rsidP="000553F8">
            <w:pPr>
              <w:jc w:val="center"/>
              <w:rPr>
                <w:rFonts w:ascii="Calibri" w:hAnsi="Calibri"/>
                <w:sz w:val="16"/>
              </w:rPr>
            </w:pPr>
            <w:r w:rsidRPr="00E91BA2">
              <w:rPr>
                <w:rFonts w:ascii="Calibri" w:hAnsi="Calibri"/>
                <w:sz w:val="16"/>
              </w:rPr>
              <w:t> </w:t>
            </w:r>
          </w:p>
        </w:tc>
      </w:tr>
      <w:tr w:rsidR="00DB77CA" w:rsidRPr="00E91BA2" w14:paraId="4F86AA1D" w14:textId="77777777" w:rsidTr="009E49A2">
        <w:trPr>
          <w:trHeight w:val="378"/>
        </w:trPr>
        <w:tc>
          <w:tcPr>
            <w:tcW w:w="1334" w:type="dxa"/>
            <w:vMerge w:val="restart"/>
            <w:tcBorders>
              <w:top w:val="double" w:sz="6" w:space="0" w:color="000000"/>
              <w:left w:val="single" w:sz="8" w:space="0" w:color="auto"/>
              <w:bottom w:val="single" w:sz="8" w:space="0" w:color="000000"/>
              <w:right w:val="single" w:sz="8" w:space="0" w:color="auto"/>
            </w:tcBorders>
            <w:shd w:val="clear" w:color="auto" w:fill="auto"/>
            <w:hideMark/>
          </w:tcPr>
          <w:p w14:paraId="15C86DF4" w14:textId="77777777" w:rsidR="003C3092" w:rsidRPr="00E91BA2" w:rsidRDefault="003C3092" w:rsidP="000553F8">
            <w:pPr>
              <w:jc w:val="center"/>
              <w:rPr>
                <w:rFonts w:ascii="Calibri" w:hAnsi="Calibri"/>
                <w:color w:val="000000"/>
                <w:sz w:val="16"/>
              </w:rPr>
            </w:pPr>
            <w:bookmarkStart w:id="68" w:name="_Hlk516070682"/>
            <w:r w:rsidRPr="00E91BA2">
              <w:rPr>
                <w:rFonts w:ascii="Calibri" w:hAnsi="Calibri"/>
                <w:color w:val="000000"/>
                <w:sz w:val="16"/>
              </w:rPr>
              <w:t>Component 4. Gender Mainstreaming, Knowledge Management and M&amp;E</w:t>
            </w:r>
          </w:p>
        </w:tc>
        <w:tc>
          <w:tcPr>
            <w:tcW w:w="1147" w:type="dxa"/>
            <w:vMerge w:val="restart"/>
            <w:tcBorders>
              <w:top w:val="double" w:sz="6" w:space="0" w:color="auto"/>
              <w:left w:val="single" w:sz="8" w:space="0" w:color="auto"/>
              <w:bottom w:val="double" w:sz="6" w:space="0" w:color="000000"/>
              <w:right w:val="single" w:sz="8" w:space="0" w:color="auto"/>
            </w:tcBorders>
            <w:shd w:val="clear" w:color="auto" w:fill="auto"/>
            <w:hideMark/>
          </w:tcPr>
          <w:p w14:paraId="452EF70B" w14:textId="77777777" w:rsidR="003C3092" w:rsidRPr="00E91BA2" w:rsidRDefault="003C3092" w:rsidP="000553F8">
            <w:pPr>
              <w:jc w:val="center"/>
              <w:rPr>
                <w:rFonts w:ascii="Calibri" w:hAnsi="Calibri"/>
                <w:sz w:val="16"/>
              </w:rPr>
            </w:pPr>
            <w:r w:rsidRPr="00E91BA2">
              <w:rPr>
                <w:rFonts w:ascii="Calibri" w:hAnsi="Calibri"/>
                <w:sz w:val="16"/>
              </w:rPr>
              <w:t>MNRT/ WD</w:t>
            </w:r>
          </w:p>
        </w:tc>
        <w:tc>
          <w:tcPr>
            <w:tcW w:w="683" w:type="dxa"/>
            <w:vMerge w:val="restart"/>
            <w:tcBorders>
              <w:top w:val="nil"/>
              <w:left w:val="single" w:sz="8" w:space="0" w:color="auto"/>
              <w:bottom w:val="double" w:sz="6" w:space="0" w:color="000000"/>
              <w:right w:val="single" w:sz="8" w:space="0" w:color="auto"/>
            </w:tcBorders>
            <w:shd w:val="clear" w:color="auto" w:fill="auto"/>
            <w:hideMark/>
          </w:tcPr>
          <w:p w14:paraId="35C82CD3" w14:textId="77777777" w:rsidR="003C3092" w:rsidRPr="00E91BA2" w:rsidRDefault="003C3092" w:rsidP="000553F8">
            <w:pPr>
              <w:jc w:val="center"/>
              <w:rPr>
                <w:rFonts w:ascii="Calibri" w:hAnsi="Calibri"/>
                <w:sz w:val="16"/>
              </w:rPr>
            </w:pPr>
            <w:r w:rsidRPr="00E91BA2">
              <w:rPr>
                <w:rFonts w:ascii="Calibri" w:hAnsi="Calibri"/>
                <w:sz w:val="16"/>
              </w:rPr>
              <w:t>62000</w:t>
            </w:r>
          </w:p>
        </w:tc>
        <w:tc>
          <w:tcPr>
            <w:tcW w:w="632" w:type="dxa"/>
            <w:vMerge w:val="restart"/>
            <w:tcBorders>
              <w:top w:val="double" w:sz="6" w:space="0" w:color="auto"/>
              <w:left w:val="single" w:sz="8" w:space="0" w:color="auto"/>
              <w:bottom w:val="nil"/>
              <w:right w:val="single" w:sz="8" w:space="0" w:color="auto"/>
            </w:tcBorders>
            <w:shd w:val="clear" w:color="auto" w:fill="auto"/>
            <w:hideMark/>
          </w:tcPr>
          <w:p w14:paraId="5B6C6D99" w14:textId="77777777" w:rsidR="003C3092" w:rsidRPr="00E91BA2" w:rsidRDefault="003C3092" w:rsidP="000553F8">
            <w:pPr>
              <w:jc w:val="center"/>
              <w:rPr>
                <w:rFonts w:ascii="Calibri" w:hAnsi="Calibri"/>
                <w:sz w:val="16"/>
              </w:rPr>
            </w:pPr>
            <w:r w:rsidRPr="00E91BA2">
              <w:rPr>
                <w:rFonts w:ascii="Calibri" w:hAnsi="Calibri"/>
                <w:sz w:val="16"/>
              </w:rPr>
              <w:t xml:space="preserve">GEF TF </w:t>
            </w:r>
          </w:p>
        </w:tc>
        <w:tc>
          <w:tcPr>
            <w:tcW w:w="1027" w:type="dxa"/>
            <w:tcBorders>
              <w:top w:val="single" w:sz="8" w:space="0" w:color="auto"/>
              <w:left w:val="nil"/>
              <w:bottom w:val="single" w:sz="8" w:space="0" w:color="auto"/>
              <w:right w:val="single" w:sz="8" w:space="0" w:color="auto"/>
            </w:tcBorders>
            <w:shd w:val="clear" w:color="auto" w:fill="auto"/>
            <w:noWrap/>
            <w:hideMark/>
          </w:tcPr>
          <w:p w14:paraId="69B56357" w14:textId="77777777" w:rsidR="003C3092" w:rsidRPr="00E91BA2" w:rsidRDefault="003C3092" w:rsidP="000553F8">
            <w:pPr>
              <w:rPr>
                <w:rFonts w:ascii="Calibri" w:hAnsi="Calibri"/>
                <w:sz w:val="16"/>
              </w:rPr>
            </w:pPr>
            <w:r w:rsidRPr="00E91BA2">
              <w:rPr>
                <w:rFonts w:ascii="Calibri" w:hAnsi="Calibri"/>
                <w:sz w:val="16"/>
              </w:rPr>
              <w:t>71300</w:t>
            </w:r>
          </w:p>
        </w:tc>
        <w:tc>
          <w:tcPr>
            <w:tcW w:w="1503" w:type="dxa"/>
            <w:tcBorders>
              <w:top w:val="nil"/>
              <w:left w:val="nil"/>
              <w:bottom w:val="single" w:sz="8" w:space="0" w:color="auto"/>
              <w:right w:val="single" w:sz="8" w:space="0" w:color="auto"/>
            </w:tcBorders>
            <w:shd w:val="clear" w:color="auto" w:fill="auto"/>
            <w:hideMark/>
          </w:tcPr>
          <w:p w14:paraId="6EB0FBDC" w14:textId="77777777" w:rsidR="003C3092" w:rsidRPr="00E91BA2" w:rsidRDefault="003C3092" w:rsidP="000553F8">
            <w:pPr>
              <w:jc w:val="both"/>
              <w:rPr>
                <w:rFonts w:ascii="Calibri" w:hAnsi="Calibri"/>
                <w:sz w:val="16"/>
              </w:rPr>
            </w:pPr>
            <w:r w:rsidRPr="00E91BA2">
              <w:rPr>
                <w:rFonts w:ascii="Calibri" w:hAnsi="Calibri"/>
                <w:sz w:val="16"/>
              </w:rPr>
              <w:t>Local Consultants</w:t>
            </w:r>
          </w:p>
        </w:tc>
        <w:tc>
          <w:tcPr>
            <w:tcW w:w="1203" w:type="dxa"/>
            <w:tcBorders>
              <w:top w:val="nil"/>
              <w:left w:val="nil"/>
              <w:bottom w:val="single" w:sz="8" w:space="0" w:color="auto"/>
              <w:right w:val="single" w:sz="8" w:space="0" w:color="auto"/>
            </w:tcBorders>
            <w:shd w:val="clear" w:color="auto" w:fill="auto"/>
            <w:noWrap/>
            <w:hideMark/>
          </w:tcPr>
          <w:p w14:paraId="16BB1F69" w14:textId="77777777" w:rsidR="003C3092" w:rsidRPr="00E91BA2" w:rsidRDefault="003C3092" w:rsidP="000553F8">
            <w:pPr>
              <w:jc w:val="right"/>
              <w:rPr>
                <w:rFonts w:ascii="Calibri" w:hAnsi="Calibri"/>
                <w:sz w:val="16"/>
              </w:rPr>
            </w:pPr>
            <w:r w:rsidRPr="00E91BA2">
              <w:rPr>
                <w:rFonts w:ascii="Calibri" w:hAnsi="Calibri"/>
                <w:sz w:val="16"/>
              </w:rPr>
              <w:t xml:space="preserve">$37,500 </w:t>
            </w:r>
          </w:p>
        </w:tc>
        <w:tc>
          <w:tcPr>
            <w:tcW w:w="1053" w:type="dxa"/>
            <w:tcBorders>
              <w:top w:val="nil"/>
              <w:left w:val="nil"/>
              <w:bottom w:val="single" w:sz="8" w:space="0" w:color="auto"/>
              <w:right w:val="single" w:sz="8" w:space="0" w:color="auto"/>
            </w:tcBorders>
            <w:shd w:val="clear" w:color="auto" w:fill="auto"/>
            <w:noWrap/>
            <w:hideMark/>
          </w:tcPr>
          <w:p w14:paraId="23B0B59F" w14:textId="77777777" w:rsidR="003C3092" w:rsidRPr="00E91BA2" w:rsidRDefault="003C3092" w:rsidP="000553F8">
            <w:pPr>
              <w:jc w:val="right"/>
              <w:rPr>
                <w:rFonts w:ascii="Calibri" w:hAnsi="Calibri"/>
                <w:sz w:val="16"/>
              </w:rPr>
            </w:pPr>
            <w:r w:rsidRPr="00E91BA2">
              <w:rPr>
                <w:rFonts w:ascii="Calibri" w:hAnsi="Calibri"/>
                <w:sz w:val="16"/>
              </w:rPr>
              <w:t xml:space="preserve">$50,000 </w:t>
            </w:r>
          </w:p>
        </w:tc>
        <w:tc>
          <w:tcPr>
            <w:tcW w:w="1053" w:type="dxa"/>
            <w:tcBorders>
              <w:top w:val="nil"/>
              <w:left w:val="nil"/>
              <w:bottom w:val="single" w:sz="8" w:space="0" w:color="auto"/>
              <w:right w:val="single" w:sz="8" w:space="0" w:color="auto"/>
            </w:tcBorders>
            <w:shd w:val="clear" w:color="auto" w:fill="auto"/>
            <w:noWrap/>
            <w:hideMark/>
          </w:tcPr>
          <w:p w14:paraId="4D344A43" w14:textId="77777777" w:rsidR="003C3092" w:rsidRPr="00E91BA2" w:rsidRDefault="003C3092" w:rsidP="000553F8">
            <w:pPr>
              <w:jc w:val="right"/>
              <w:rPr>
                <w:rFonts w:ascii="Calibri" w:hAnsi="Calibri"/>
                <w:sz w:val="16"/>
              </w:rPr>
            </w:pPr>
            <w:r w:rsidRPr="00E91BA2">
              <w:rPr>
                <w:rFonts w:ascii="Calibri" w:hAnsi="Calibri"/>
                <w:sz w:val="16"/>
              </w:rPr>
              <w:t xml:space="preserve">$50,000 </w:t>
            </w:r>
          </w:p>
        </w:tc>
        <w:tc>
          <w:tcPr>
            <w:tcW w:w="1053" w:type="dxa"/>
            <w:tcBorders>
              <w:top w:val="nil"/>
              <w:left w:val="nil"/>
              <w:bottom w:val="single" w:sz="8" w:space="0" w:color="auto"/>
              <w:right w:val="single" w:sz="8" w:space="0" w:color="auto"/>
            </w:tcBorders>
            <w:shd w:val="clear" w:color="auto" w:fill="auto"/>
            <w:noWrap/>
            <w:hideMark/>
          </w:tcPr>
          <w:p w14:paraId="6A11BA57" w14:textId="77777777" w:rsidR="003C3092" w:rsidRPr="00E91BA2" w:rsidRDefault="003C3092" w:rsidP="000553F8">
            <w:pPr>
              <w:jc w:val="right"/>
              <w:rPr>
                <w:rFonts w:ascii="Calibri" w:hAnsi="Calibri"/>
                <w:sz w:val="16"/>
              </w:rPr>
            </w:pPr>
            <w:r w:rsidRPr="00E91BA2">
              <w:rPr>
                <w:rFonts w:ascii="Calibri" w:hAnsi="Calibri"/>
                <w:sz w:val="16"/>
              </w:rPr>
              <w:t xml:space="preserve">$50,000 </w:t>
            </w:r>
          </w:p>
        </w:tc>
        <w:tc>
          <w:tcPr>
            <w:tcW w:w="980" w:type="dxa"/>
            <w:tcBorders>
              <w:top w:val="nil"/>
              <w:left w:val="nil"/>
              <w:bottom w:val="single" w:sz="8" w:space="0" w:color="auto"/>
              <w:right w:val="single" w:sz="8" w:space="0" w:color="auto"/>
            </w:tcBorders>
            <w:shd w:val="clear" w:color="auto" w:fill="auto"/>
            <w:noWrap/>
            <w:hideMark/>
          </w:tcPr>
          <w:p w14:paraId="452678D1" w14:textId="77777777" w:rsidR="003C3092" w:rsidRPr="00E91BA2" w:rsidRDefault="003C3092" w:rsidP="000553F8">
            <w:pPr>
              <w:jc w:val="right"/>
              <w:rPr>
                <w:rFonts w:ascii="Calibri" w:hAnsi="Calibri"/>
                <w:sz w:val="16"/>
              </w:rPr>
            </w:pPr>
            <w:r w:rsidRPr="00E91BA2">
              <w:rPr>
                <w:rFonts w:ascii="Calibri" w:hAnsi="Calibri"/>
                <w:sz w:val="16"/>
              </w:rPr>
              <w:t xml:space="preserve">$50,000 </w:t>
            </w:r>
          </w:p>
        </w:tc>
        <w:tc>
          <w:tcPr>
            <w:tcW w:w="942" w:type="dxa"/>
            <w:tcBorders>
              <w:top w:val="nil"/>
              <w:left w:val="nil"/>
              <w:bottom w:val="single" w:sz="8" w:space="0" w:color="auto"/>
              <w:right w:val="single" w:sz="8" w:space="0" w:color="auto"/>
            </w:tcBorders>
            <w:shd w:val="clear" w:color="auto" w:fill="auto"/>
            <w:noWrap/>
            <w:hideMark/>
          </w:tcPr>
          <w:p w14:paraId="6FF5C243" w14:textId="77777777" w:rsidR="003C3092" w:rsidRPr="00E91BA2" w:rsidRDefault="003C3092" w:rsidP="000553F8">
            <w:pPr>
              <w:jc w:val="right"/>
              <w:rPr>
                <w:rFonts w:ascii="Calibri" w:hAnsi="Calibri"/>
                <w:sz w:val="16"/>
              </w:rPr>
            </w:pPr>
            <w:r w:rsidRPr="00E91BA2">
              <w:rPr>
                <w:rFonts w:ascii="Calibri" w:hAnsi="Calibri"/>
                <w:sz w:val="16"/>
              </w:rPr>
              <w:t xml:space="preserve">$12,500 </w:t>
            </w:r>
          </w:p>
        </w:tc>
        <w:tc>
          <w:tcPr>
            <w:tcW w:w="1090" w:type="dxa"/>
            <w:tcBorders>
              <w:top w:val="nil"/>
              <w:left w:val="nil"/>
              <w:bottom w:val="single" w:sz="8" w:space="0" w:color="auto"/>
              <w:right w:val="single" w:sz="8" w:space="0" w:color="auto"/>
            </w:tcBorders>
            <w:shd w:val="clear" w:color="auto" w:fill="auto"/>
            <w:noWrap/>
            <w:hideMark/>
          </w:tcPr>
          <w:p w14:paraId="422A8A76" w14:textId="77777777" w:rsidR="003C3092" w:rsidRPr="00E91BA2" w:rsidRDefault="003C3092" w:rsidP="000553F8">
            <w:pPr>
              <w:jc w:val="right"/>
              <w:rPr>
                <w:rFonts w:ascii="Calibri" w:hAnsi="Calibri"/>
                <w:sz w:val="16"/>
              </w:rPr>
            </w:pPr>
            <w:r w:rsidRPr="00E91BA2">
              <w:rPr>
                <w:rFonts w:ascii="Calibri" w:hAnsi="Calibri"/>
                <w:sz w:val="16"/>
              </w:rPr>
              <w:t xml:space="preserve">$250,000 </w:t>
            </w:r>
          </w:p>
        </w:tc>
        <w:tc>
          <w:tcPr>
            <w:tcW w:w="690" w:type="dxa"/>
            <w:tcBorders>
              <w:top w:val="nil"/>
              <w:left w:val="nil"/>
              <w:bottom w:val="single" w:sz="8" w:space="0" w:color="auto"/>
              <w:right w:val="single" w:sz="8" w:space="0" w:color="auto"/>
            </w:tcBorders>
            <w:shd w:val="clear" w:color="auto" w:fill="auto"/>
            <w:hideMark/>
          </w:tcPr>
          <w:p w14:paraId="750EB019" w14:textId="69984B6E" w:rsidR="003C3092" w:rsidRPr="00E91BA2" w:rsidRDefault="008D4455" w:rsidP="000553F8">
            <w:pPr>
              <w:jc w:val="center"/>
              <w:rPr>
                <w:rFonts w:ascii="Calibri" w:hAnsi="Calibri"/>
                <w:sz w:val="16"/>
              </w:rPr>
            </w:pPr>
            <w:r w:rsidRPr="00E91BA2">
              <w:rPr>
                <w:rFonts w:ascii="Calibri" w:eastAsia="Times New Roman" w:hAnsi="Calibri" w:cs="Calibri"/>
                <w:sz w:val="16"/>
                <w:szCs w:val="16"/>
                <w:lang w:eastAsia="en-ZA"/>
              </w:rPr>
              <w:t>20</w:t>
            </w:r>
          </w:p>
        </w:tc>
      </w:tr>
      <w:tr w:rsidR="00DB77CA" w:rsidRPr="00E91BA2" w14:paraId="19A400C3" w14:textId="77777777" w:rsidTr="009E49A2">
        <w:trPr>
          <w:trHeight w:val="117"/>
        </w:trPr>
        <w:tc>
          <w:tcPr>
            <w:tcW w:w="1334" w:type="dxa"/>
            <w:vMerge/>
            <w:tcBorders>
              <w:top w:val="double" w:sz="6" w:space="0" w:color="000000"/>
              <w:left w:val="single" w:sz="8" w:space="0" w:color="auto"/>
              <w:bottom w:val="single" w:sz="8" w:space="0" w:color="000000"/>
              <w:right w:val="single" w:sz="8" w:space="0" w:color="auto"/>
            </w:tcBorders>
            <w:hideMark/>
          </w:tcPr>
          <w:p w14:paraId="7C38FE43" w14:textId="77777777" w:rsidR="003C3092" w:rsidRPr="00E91BA2" w:rsidRDefault="003C3092" w:rsidP="000553F8">
            <w:pPr>
              <w:rPr>
                <w:rFonts w:ascii="Calibri" w:hAnsi="Calibri"/>
                <w:color w:val="000000"/>
                <w:sz w:val="16"/>
              </w:rPr>
            </w:pPr>
          </w:p>
        </w:tc>
        <w:tc>
          <w:tcPr>
            <w:tcW w:w="1147" w:type="dxa"/>
            <w:vMerge/>
            <w:tcBorders>
              <w:top w:val="double" w:sz="6" w:space="0" w:color="auto"/>
              <w:left w:val="single" w:sz="8" w:space="0" w:color="auto"/>
              <w:bottom w:val="double" w:sz="6" w:space="0" w:color="000000"/>
              <w:right w:val="single" w:sz="8" w:space="0" w:color="auto"/>
            </w:tcBorders>
            <w:hideMark/>
          </w:tcPr>
          <w:p w14:paraId="317F477A" w14:textId="77777777" w:rsidR="003C3092" w:rsidRPr="00E91BA2" w:rsidRDefault="003C3092" w:rsidP="000553F8">
            <w:pPr>
              <w:rPr>
                <w:rFonts w:ascii="Calibri" w:hAnsi="Calibri"/>
                <w:sz w:val="16"/>
              </w:rPr>
            </w:pPr>
          </w:p>
        </w:tc>
        <w:tc>
          <w:tcPr>
            <w:tcW w:w="683" w:type="dxa"/>
            <w:vMerge/>
            <w:tcBorders>
              <w:top w:val="nil"/>
              <w:left w:val="single" w:sz="8" w:space="0" w:color="auto"/>
              <w:bottom w:val="double" w:sz="6" w:space="0" w:color="000000"/>
              <w:right w:val="single" w:sz="8" w:space="0" w:color="auto"/>
            </w:tcBorders>
            <w:hideMark/>
          </w:tcPr>
          <w:p w14:paraId="7AE5E5F7" w14:textId="77777777" w:rsidR="003C3092" w:rsidRPr="00E91BA2" w:rsidRDefault="003C3092" w:rsidP="000553F8">
            <w:pPr>
              <w:rPr>
                <w:rFonts w:ascii="Calibri" w:hAnsi="Calibri"/>
                <w:sz w:val="16"/>
              </w:rPr>
            </w:pPr>
          </w:p>
        </w:tc>
        <w:tc>
          <w:tcPr>
            <w:tcW w:w="632" w:type="dxa"/>
            <w:vMerge/>
            <w:tcBorders>
              <w:top w:val="double" w:sz="6" w:space="0" w:color="auto"/>
              <w:left w:val="single" w:sz="8" w:space="0" w:color="auto"/>
              <w:bottom w:val="nil"/>
              <w:right w:val="single" w:sz="8" w:space="0" w:color="auto"/>
            </w:tcBorders>
            <w:hideMark/>
          </w:tcPr>
          <w:p w14:paraId="60B41BFB" w14:textId="77777777" w:rsidR="003C3092" w:rsidRPr="00E91BA2" w:rsidRDefault="003C3092"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tcPr>
          <w:p w14:paraId="78A251B5" w14:textId="77777777" w:rsidR="003C3092" w:rsidRPr="00E91BA2" w:rsidRDefault="003C3092" w:rsidP="000553F8">
            <w:pPr>
              <w:jc w:val="both"/>
              <w:rPr>
                <w:rFonts w:ascii="Calibri" w:hAnsi="Calibri"/>
                <w:sz w:val="16"/>
              </w:rPr>
            </w:pPr>
            <w:r w:rsidRPr="00E91BA2">
              <w:rPr>
                <w:rFonts w:ascii="Calibri" w:hAnsi="Calibri"/>
                <w:sz w:val="16"/>
              </w:rPr>
              <w:t>71400</w:t>
            </w:r>
          </w:p>
        </w:tc>
        <w:tc>
          <w:tcPr>
            <w:tcW w:w="1503" w:type="dxa"/>
            <w:tcBorders>
              <w:top w:val="nil"/>
              <w:left w:val="nil"/>
              <w:bottom w:val="single" w:sz="8" w:space="0" w:color="auto"/>
              <w:right w:val="single" w:sz="8" w:space="0" w:color="auto"/>
            </w:tcBorders>
            <w:shd w:val="clear" w:color="auto" w:fill="auto"/>
            <w:noWrap/>
          </w:tcPr>
          <w:p w14:paraId="062591AE" w14:textId="77777777" w:rsidR="003C3092" w:rsidRPr="00E91BA2" w:rsidRDefault="003C3092" w:rsidP="000553F8">
            <w:pPr>
              <w:jc w:val="both"/>
              <w:rPr>
                <w:rFonts w:ascii="Calibri" w:hAnsi="Calibri"/>
                <w:sz w:val="16"/>
              </w:rPr>
            </w:pPr>
            <w:r w:rsidRPr="00E91BA2">
              <w:rPr>
                <w:rFonts w:ascii="Calibri" w:hAnsi="Calibri"/>
                <w:sz w:val="16"/>
              </w:rPr>
              <w:t>Contractual Services</w:t>
            </w:r>
          </w:p>
        </w:tc>
        <w:tc>
          <w:tcPr>
            <w:tcW w:w="1203" w:type="dxa"/>
            <w:tcBorders>
              <w:top w:val="nil"/>
              <w:left w:val="nil"/>
              <w:bottom w:val="single" w:sz="8" w:space="0" w:color="auto"/>
              <w:right w:val="single" w:sz="8" w:space="0" w:color="auto"/>
            </w:tcBorders>
            <w:shd w:val="clear" w:color="auto" w:fill="auto"/>
            <w:noWrap/>
          </w:tcPr>
          <w:p w14:paraId="6A527CAD" w14:textId="1292B685" w:rsidR="003C3092" w:rsidRPr="00E91BA2" w:rsidRDefault="003C3092" w:rsidP="000553F8">
            <w:pPr>
              <w:jc w:val="right"/>
              <w:rPr>
                <w:rFonts w:ascii="Calibri" w:hAnsi="Calibri"/>
                <w:sz w:val="16"/>
              </w:rPr>
            </w:pPr>
            <w:r w:rsidRPr="00E91BA2">
              <w:rPr>
                <w:rFonts w:ascii="Calibri" w:hAnsi="Calibri"/>
                <w:sz w:val="16"/>
              </w:rPr>
              <w:t>$</w:t>
            </w:r>
            <w:r w:rsidRPr="00E91BA2">
              <w:rPr>
                <w:rFonts w:ascii="Calibri" w:eastAsia="Times New Roman" w:hAnsi="Calibri" w:cs="Calibri"/>
                <w:sz w:val="16"/>
                <w:szCs w:val="16"/>
                <w:lang w:eastAsia="en-ZA"/>
              </w:rPr>
              <w:t>3</w:t>
            </w:r>
            <w:r w:rsidRPr="00E91BA2">
              <w:rPr>
                <w:rFonts w:ascii="Calibri" w:hAnsi="Calibri"/>
                <w:sz w:val="16"/>
              </w:rPr>
              <w:t xml:space="preserve">,000 </w:t>
            </w:r>
          </w:p>
        </w:tc>
        <w:tc>
          <w:tcPr>
            <w:tcW w:w="1053" w:type="dxa"/>
            <w:tcBorders>
              <w:top w:val="nil"/>
              <w:left w:val="nil"/>
              <w:bottom w:val="single" w:sz="8" w:space="0" w:color="auto"/>
              <w:right w:val="single" w:sz="8" w:space="0" w:color="auto"/>
            </w:tcBorders>
            <w:shd w:val="clear" w:color="auto" w:fill="auto"/>
            <w:noWrap/>
          </w:tcPr>
          <w:p w14:paraId="7985E916" w14:textId="2170D3F3" w:rsidR="003C3092" w:rsidRPr="00E91BA2" w:rsidRDefault="003C3092" w:rsidP="000553F8">
            <w:pPr>
              <w:jc w:val="right"/>
              <w:rPr>
                <w:rFonts w:ascii="Calibri" w:hAnsi="Calibri"/>
                <w:sz w:val="16"/>
              </w:rPr>
            </w:pPr>
            <w:r w:rsidRPr="00E91BA2">
              <w:rPr>
                <w:rFonts w:ascii="Calibri" w:hAnsi="Calibri"/>
                <w:sz w:val="16"/>
              </w:rPr>
              <w:t>$</w:t>
            </w:r>
            <w:r w:rsidRPr="00E91BA2">
              <w:rPr>
                <w:rFonts w:ascii="Calibri" w:eastAsia="Times New Roman" w:hAnsi="Calibri" w:cs="Calibri"/>
                <w:sz w:val="16"/>
                <w:szCs w:val="16"/>
                <w:lang w:eastAsia="en-ZA"/>
              </w:rPr>
              <w:t>3</w:t>
            </w:r>
            <w:r w:rsidRPr="00E91BA2">
              <w:rPr>
                <w:rFonts w:ascii="Calibri" w:hAnsi="Calibri"/>
                <w:sz w:val="16"/>
              </w:rPr>
              <w:t xml:space="preserve">,000 </w:t>
            </w:r>
          </w:p>
        </w:tc>
        <w:tc>
          <w:tcPr>
            <w:tcW w:w="1053" w:type="dxa"/>
            <w:tcBorders>
              <w:top w:val="nil"/>
              <w:left w:val="nil"/>
              <w:bottom w:val="single" w:sz="8" w:space="0" w:color="auto"/>
              <w:right w:val="single" w:sz="8" w:space="0" w:color="auto"/>
            </w:tcBorders>
            <w:shd w:val="clear" w:color="auto" w:fill="auto"/>
            <w:noWrap/>
          </w:tcPr>
          <w:p w14:paraId="214BF4F1" w14:textId="007FDDA2" w:rsidR="003C3092" w:rsidRPr="00E91BA2" w:rsidRDefault="003C3092" w:rsidP="000553F8">
            <w:pPr>
              <w:jc w:val="right"/>
              <w:rPr>
                <w:rFonts w:ascii="Calibri" w:hAnsi="Calibri"/>
                <w:sz w:val="16"/>
              </w:rPr>
            </w:pPr>
            <w:r w:rsidRPr="00E91BA2">
              <w:rPr>
                <w:rFonts w:ascii="Calibri" w:hAnsi="Calibri"/>
                <w:sz w:val="16"/>
              </w:rPr>
              <w:t>$</w:t>
            </w:r>
            <w:r w:rsidRPr="00E91BA2">
              <w:rPr>
                <w:rFonts w:ascii="Calibri" w:eastAsia="Times New Roman" w:hAnsi="Calibri" w:cs="Calibri"/>
                <w:sz w:val="16"/>
                <w:szCs w:val="16"/>
                <w:lang w:eastAsia="en-ZA"/>
              </w:rPr>
              <w:t>3</w:t>
            </w:r>
            <w:r w:rsidRPr="00E91BA2">
              <w:rPr>
                <w:rFonts w:ascii="Calibri" w:hAnsi="Calibri"/>
                <w:sz w:val="16"/>
              </w:rPr>
              <w:t xml:space="preserve">,000 </w:t>
            </w:r>
          </w:p>
        </w:tc>
        <w:tc>
          <w:tcPr>
            <w:tcW w:w="1053" w:type="dxa"/>
            <w:tcBorders>
              <w:top w:val="nil"/>
              <w:left w:val="nil"/>
              <w:bottom w:val="single" w:sz="8" w:space="0" w:color="auto"/>
              <w:right w:val="single" w:sz="8" w:space="0" w:color="auto"/>
            </w:tcBorders>
            <w:shd w:val="clear" w:color="auto" w:fill="auto"/>
            <w:noWrap/>
          </w:tcPr>
          <w:p w14:paraId="7A009671" w14:textId="446646D9" w:rsidR="003C3092" w:rsidRPr="00E91BA2" w:rsidRDefault="003C3092" w:rsidP="000553F8">
            <w:pPr>
              <w:jc w:val="right"/>
              <w:rPr>
                <w:rFonts w:ascii="Calibri" w:hAnsi="Calibri"/>
                <w:sz w:val="16"/>
              </w:rPr>
            </w:pPr>
            <w:r w:rsidRPr="00E91BA2">
              <w:rPr>
                <w:rFonts w:ascii="Calibri" w:hAnsi="Calibri"/>
                <w:sz w:val="16"/>
              </w:rPr>
              <w:t>$</w:t>
            </w:r>
            <w:r w:rsidRPr="00E91BA2">
              <w:rPr>
                <w:rFonts w:ascii="Calibri" w:eastAsia="Times New Roman" w:hAnsi="Calibri" w:cs="Calibri"/>
                <w:sz w:val="16"/>
                <w:szCs w:val="16"/>
                <w:lang w:eastAsia="en-ZA"/>
              </w:rPr>
              <w:t>3</w:t>
            </w:r>
            <w:r w:rsidRPr="00E91BA2">
              <w:rPr>
                <w:rFonts w:ascii="Calibri" w:hAnsi="Calibri"/>
                <w:sz w:val="16"/>
              </w:rPr>
              <w:t xml:space="preserve">,000 </w:t>
            </w:r>
          </w:p>
        </w:tc>
        <w:tc>
          <w:tcPr>
            <w:tcW w:w="980" w:type="dxa"/>
            <w:tcBorders>
              <w:top w:val="nil"/>
              <w:left w:val="nil"/>
              <w:bottom w:val="single" w:sz="8" w:space="0" w:color="auto"/>
              <w:right w:val="single" w:sz="8" w:space="0" w:color="auto"/>
            </w:tcBorders>
            <w:shd w:val="clear" w:color="auto" w:fill="auto"/>
            <w:noWrap/>
          </w:tcPr>
          <w:p w14:paraId="0398658A" w14:textId="22B8D91D" w:rsidR="003C3092" w:rsidRPr="00E91BA2" w:rsidRDefault="003C3092" w:rsidP="000553F8">
            <w:pPr>
              <w:jc w:val="right"/>
              <w:rPr>
                <w:rFonts w:ascii="Calibri" w:hAnsi="Calibri"/>
                <w:sz w:val="16"/>
              </w:rPr>
            </w:pPr>
            <w:r w:rsidRPr="00E91BA2">
              <w:rPr>
                <w:rFonts w:ascii="Calibri" w:hAnsi="Calibri"/>
                <w:sz w:val="16"/>
              </w:rPr>
              <w:t>$</w:t>
            </w:r>
            <w:r w:rsidRPr="00E91BA2">
              <w:rPr>
                <w:rFonts w:ascii="Calibri" w:eastAsia="Times New Roman" w:hAnsi="Calibri" w:cs="Calibri"/>
                <w:sz w:val="16"/>
                <w:szCs w:val="16"/>
                <w:lang w:eastAsia="en-ZA"/>
              </w:rPr>
              <w:t>3</w:t>
            </w:r>
            <w:r w:rsidRPr="00E91BA2">
              <w:rPr>
                <w:rFonts w:ascii="Calibri" w:hAnsi="Calibri"/>
                <w:sz w:val="16"/>
              </w:rPr>
              <w:t xml:space="preserve">,000 </w:t>
            </w:r>
          </w:p>
        </w:tc>
        <w:tc>
          <w:tcPr>
            <w:tcW w:w="942" w:type="dxa"/>
            <w:tcBorders>
              <w:top w:val="nil"/>
              <w:left w:val="nil"/>
              <w:bottom w:val="single" w:sz="8" w:space="0" w:color="auto"/>
              <w:right w:val="single" w:sz="8" w:space="0" w:color="auto"/>
            </w:tcBorders>
            <w:shd w:val="clear" w:color="auto" w:fill="auto"/>
            <w:noWrap/>
          </w:tcPr>
          <w:p w14:paraId="087C159C" w14:textId="286DEA27" w:rsidR="003C3092" w:rsidRPr="00E91BA2" w:rsidRDefault="003C3092" w:rsidP="000553F8">
            <w:pPr>
              <w:jc w:val="right"/>
              <w:rPr>
                <w:rFonts w:ascii="Calibri" w:hAnsi="Calibri"/>
                <w:sz w:val="16"/>
              </w:rPr>
            </w:pPr>
            <w:r w:rsidRPr="00E91BA2">
              <w:rPr>
                <w:rFonts w:ascii="Calibri" w:hAnsi="Calibri"/>
                <w:sz w:val="16"/>
              </w:rPr>
              <w:t>$</w:t>
            </w:r>
            <w:r w:rsidRPr="00E91BA2">
              <w:rPr>
                <w:rFonts w:ascii="Calibri" w:eastAsia="Times New Roman" w:hAnsi="Calibri" w:cs="Calibri"/>
                <w:sz w:val="16"/>
                <w:szCs w:val="16"/>
                <w:lang w:eastAsia="en-ZA"/>
              </w:rPr>
              <w:t>3,000</w:t>
            </w:r>
            <w:r w:rsidRPr="00E91BA2">
              <w:rPr>
                <w:rFonts w:ascii="Calibri" w:hAnsi="Calibri"/>
                <w:sz w:val="16"/>
              </w:rPr>
              <w:t xml:space="preserve"> </w:t>
            </w:r>
          </w:p>
        </w:tc>
        <w:tc>
          <w:tcPr>
            <w:tcW w:w="1090" w:type="dxa"/>
            <w:tcBorders>
              <w:top w:val="nil"/>
              <w:left w:val="nil"/>
              <w:bottom w:val="single" w:sz="8" w:space="0" w:color="auto"/>
              <w:right w:val="single" w:sz="8" w:space="0" w:color="auto"/>
            </w:tcBorders>
            <w:shd w:val="clear" w:color="auto" w:fill="auto"/>
            <w:noWrap/>
          </w:tcPr>
          <w:p w14:paraId="1B55B72C" w14:textId="1BBCB1FD" w:rsidR="003C3092" w:rsidRPr="00E91BA2" w:rsidRDefault="003C3092" w:rsidP="000553F8">
            <w:pPr>
              <w:jc w:val="right"/>
              <w:rPr>
                <w:rFonts w:ascii="Calibri" w:hAnsi="Calibri"/>
                <w:sz w:val="16"/>
              </w:rPr>
            </w:pPr>
            <w:r w:rsidRPr="00E91BA2">
              <w:rPr>
                <w:rFonts w:ascii="Calibri" w:hAnsi="Calibri"/>
                <w:sz w:val="16"/>
              </w:rPr>
              <w:t>$</w:t>
            </w:r>
            <w:r w:rsidRPr="00E91BA2">
              <w:rPr>
                <w:rFonts w:ascii="Calibri" w:eastAsia="Times New Roman" w:hAnsi="Calibri" w:cs="Calibri"/>
                <w:sz w:val="16"/>
                <w:szCs w:val="16"/>
                <w:lang w:eastAsia="en-ZA"/>
              </w:rPr>
              <w:t>18</w:t>
            </w:r>
            <w:r w:rsidRPr="00E91BA2">
              <w:rPr>
                <w:rFonts w:ascii="Calibri" w:hAnsi="Calibri"/>
                <w:sz w:val="16"/>
              </w:rPr>
              <w:t xml:space="preserve">,000 </w:t>
            </w:r>
          </w:p>
        </w:tc>
        <w:tc>
          <w:tcPr>
            <w:tcW w:w="690" w:type="dxa"/>
            <w:tcBorders>
              <w:top w:val="nil"/>
              <w:left w:val="nil"/>
              <w:bottom w:val="single" w:sz="8" w:space="0" w:color="auto"/>
              <w:right w:val="single" w:sz="8" w:space="0" w:color="auto"/>
            </w:tcBorders>
            <w:shd w:val="clear" w:color="auto" w:fill="auto"/>
          </w:tcPr>
          <w:p w14:paraId="4260E0FC" w14:textId="3104E5E4" w:rsidR="003C3092" w:rsidRPr="00E91BA2" w:rsidRDefault="008D4455" w:rsidP="000553F8">
            <w:pPr>
              <w:jc w:val="center"/>
              <w:rPr>
                <w:rFonts w:ascii="Calibri" w:hAnsi="Calibri"/>
                <w:sz w:val="16"/>
              </w:rPr>
            </w:pPr>
            <w:r w:rsidRPr="00E91BA2">
              <w:rPr>
                <w:rFonts w:ascii="Calibri" w:eastAsia="Times New Roman" w:hAnsi="Calibri" w:cs="Calibri"/>
                <w:sz w:val="16"/>
                <w:szCs w:val="16"/>
                <w:lang w:eastAsia="en-ZA"/>
              </w:rPr>
              <w:t>21</w:t>
            </w:r>
          </w:p>
        </w:tc>
      </w:tr>
      <w:tr w:rsidR="00DB77CA" w:rsidRPr="00E91BA2" w14:paraId="6AB8801E" w14:textId="77777777" w:rsidTr="009E49A2">
        <w:trPr>
          <w:trHeight w:val="63"/>
        </w:trPr>
        <w:tc>
          <w:tcPr>
            <w:tcW w:w="1334" w:type="dxa"/>
            <w:vMerge/>
            <w:tcBorders>
              <w:top w:val="double" w:sz="6" w:space="0" w:color="000000"/>
              <w:left w:val="single" w:sz="8" w:space="0" w:color="auto"/>
              <w:bottom w:val="single" w:sz="8" w:space="0" w:color="000000"/>
              <w:right w:val="single" w:sz="8" w:space="0" w:color="auto"/>
            </w:tcBorders>
            <w:hideMark/>
          </w:tcPr>
          <w:p w14:paraId="43BDEAD1" w14:textId="77777777" w:rsidR="003C3092" w:rsidRPr="00E91BA2" w:rsidRDefault="003C3092" w:rsidP="000553F8">
            <w:pPr>
              <w:rPr>
                <w:rFonts w:ascii="Calibri" w:hAnsi="Calibri"/>
                <w:color w:val="000000"/>
                <w:sz w:val="16"/>
              </w:rPr>
            </w:pPr>
          </w:p>
        </w:tc>
        <w:tc>
          <w:tcPr>
            <w:tcW w:w="1147" w:type="dxa"/>
            <w:vMerge/>
            <w:tcBorders>
              <w:top w:val="double" w:sz="6" w:space="0" w:color="auto"/>
              <w:left w:val="single" w:sz="8" w:space="0" w:color="auto"/>
              <w:bottom w:val="double" w:sz="6" w:space="0" w:color="000000"/>
              <w:right w:val="single" w:sz="8" w:space="0" w:color="auto"/>
            </w:tcBorders>
            <w:hideMark/>
          </w:tcPr>
          <w:p w14:paraId="67E633AF" w14:textId="77777777" w:rsidR="003C3092" w:rsidRPr="00E91BA2" w:rsidRDefault="003C3092" w:rsidP="000553F8">
            <w:pPr>
              <w:rPr>
                <w:rFonts w:ascii="Calibri" w:hAnsi="Calibri"/>
                <w:sz w:val="16"/>
              </w:rPr>
            </w:pPr>
          </w:p>
        </w:tc>
        <w:tc>
          <w:tcPr>
            <w:tcW w:w="683" w:type="dxa"/>
            <w:vMerge/>
            <w:tcBorders>
              <w:top w:val="nil"/>
              <w:left w:val="single" w:sz="8" w:space="0" w:color="auto"/>
              <w:bottom w:val="double" w:sz="6" w:space="0" w:color="000000"/>
              <w:right w:val="single" w:sz="8" w:space="0" w:color="auto"/>
            </w:tcBorders>
            <w:hideMark/>
          </w:tcPr>
          <w:p w14:paraId="05599FAA" w14:textId="77777777" w:rsidR="003C3092" w:rsidRPr="00E91BA2" w:rsidRDefault="003C3092" w:rsidP="000553F8">
            <w:pPr>
              <w:rPr>
                <w:rFonts w:ascii="Calibri" w:hAnsi="Calibri"/>
                <w:sz w:val="16"/>
              </w:rPr>
            </w:pPr>
          </w:p>
        </w:tc>
        <w:tc>
          <w:tcPr>
            <w:tcW w:w="632" w:type="dxa"/>
            <w:vMerge/>
            <w:tcBorders>
              <w:top w:val="double" w:sz="6" w:space="0" w:color="auto"/>
              <w:left w:val="single" w:sz="8" w:space="0" w:color="auto"/>
              <w:bottom w:val="nil"/>
              <w:right w:val="single" w:sz="8" w:space="0" w:color="auto"/>
            </w:tcBorders>
            <w:hideMark/>
          </w:tcPr>
          <w:p w14:paraId="5A4EDD20" w14:textId="77777777" w:rsidR="003C3092" w:rsidRPr="00E91BA2" w:rsidRDefault="003C3092"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1E860073" w14:textId="77777777" w:rsidR="003C3092" w:rsidRPr="00E91BA2" w:rsidRDefault="003C3092" w:rsidP="000553F8">
            <w:pPr>
              <w:jc w:val="both"/>
              <w:rPr>
                <w:rFonts w:ascii="Calibri" w:hAnsi="Calibri"/>
                <w:sz w:val="16"/>
              </w:rPr>
            </w:pPr>
            <w:r w:rsidRPr="00E91BA2">
              <w:rPr>
                <w:rFonts w:ascii="Calibri" w:hAnsi="Calibri"/>
                <w:sz w:val="16"/>
              </w:rPr>
              <w:t>74500</w:t>
            </w:r>
          </w:p>
        </w:tc>
        <w:tc>
          <w:tcPr>
            <w:tcW w:w="1503" w:type="dxa"/>
            <w:tcBorders>
              <w:top w:val="nil"/>
              <w:left w:val="nil"/>
              <w:bottom w:val="single" w:sz="8" w:space="0" w:color="auto"/>
              <w:right w:val="single" w:sz="8" w:space="0" w:color="auto"/>
            </w:tcBorders>
            <w:shd w:val="clear" w:color="auto" w:fill="auto"/>
            <w:noWrap/>
            <w:hideMark/>
          </w:tcPr>
          <w:p w14:paraId="15CBFDDE" w14:textId="77777777" w:rsidR="003C3092" w:rsidRPr="00E91BA2" w:rsidRDefault="003C3092" w:rsidP="000553F8">
            <w:pPr>
              <w:jc w:val="both"/>
              <w:rPr>
                <w:rFonts w:ascii="Calibri" w:hAnsi="Calibri"/>
                <w:sz w:val="16"/>
              </w:rPr>
            </w:pPr>
            <w:r w:rsidRPr="00E91BA2">
              <w:rPr>
                <w:rFonts w:ascii="Calibri" w:hAnsi="Calibri"/>
                <w:sz w:val="16"/>
              </w:rPr>
              <w:t>Miscellaneous Expenses</w:t>
            </w:r>
          </w:p>
        </w:tc>
        <w:tc>
          <w:tcPr>
            <w:tcW w:w="1203" w:type="dxa"/>
            <w:tcBorders>
              <w:top w:val="nil"/>
              <w:left w:val="nil"/>
              <w:bottom w:val="single" w:sz="8" w:space="0" w:color="auto"/>
              <w:right w:val="single" w:sz="8" w:space="0" w:color="auto"/>
            </w:tcBorders>
            <w:shd w:val="clear" w:color="auto" w:fill="auto"/>
            <w:noWrap/>
            <w:hideMark/>
          </w:tcPr>
          <w:p w14:paraId="4DD6E911" w14:textId="77777777" w:rsidR="003C3092" w:rsidRPr="00E91BA2" w:rsidRDefault="003C3092" w:rsidP="000553F8">
            <w:pPr>
              <w:jc w:val="right"/>
              <w:rPr>
                <w:rFonts w:ascii="Calibri" w:hAnsi="Calibri"/>
                <w:sz w:val="16"/>
              </w:rPr>
            </w:pPr>
            <w:r w:rsidRPr="00E91BA2">
              <w:rPr>
                <w:rFonts w:ascii="Calibri" w:hAnsi="Calibri"/>
                <w:sz w:val="16"/>
              </w:rPr>
              <w:t xml:space="preserve">$30,000 </w:t>
            </w:r>
          </w:p>
        </w:tc>
        <w:tc>
          <w:tcPr>
            <w:tcW w:w="1053" w:type="dxa"/>
            <w:tcBorders>
              <w:top w:val="nil"/>
              <w:left w:val="nil"/>
              <w:bottom w:val="single" w:sz="8" w:space="0" w:color="auto"/>
              <w:right w:val="single" w:sz="8" w:space="0" w:color="auto"/>
            </w:tcBorders>
            <w:shd w:val="clear" w:color="auto" w:fill="auto"/>
            <w:noWrap/>
            <w:hideMark/>
          </w:tcPr>
          <w:p w14:paraId="48B80C97" w14:textId="77777777" w:rsidR="003C3092" w:rsidRPr="00E91BA2" w:rsidRDefault="003C3092" w:rsidP="000553F8">
            <w:pPr>
              <w:jc w:val="right"/>
              <w:rPr>
                <w:rFonts w:ascii="Calibri" w:hAnsi="Calibri"/>
                <w:sz w:val="16"/>
              </w:rPr>
            </w:pPr>
            <w:r w:rsidRPr="00E91BA2">
              <w:rPr>
                <w:rFonts w:ascii="Calibri" w:hAnsi="Calibri"/>
                <w:sz w:val="16"/>
              </w:rPr>
              <w:t xml:space="preserve">$19,000 </w:t>
            </w:r>
          </w:p>
        </w:tc>
        <w:tc>
          <w:tcPr>
            <w:tcW w:w="1053" w:type="dxa"/>
            <w:tcBorders>
              <w:top w:val="nil"/>
              <w:left w:val="nil"/>
              <w:bottom w:val="single" w:sz="8" w:space="0" w:color="auto"/>
              <w:right w:val="single" w:sz="8" w:space="0" w:color="auto"/>
            </w:tcBorders>
            <w:shd w:val="clear" w:color="auto" w:fill="auto"/>
            <w:noWrap/>
            <w:hideMark/>
          </w:tcPr>
          <w:p w14:paraId="57C7C768" w14:textId="77777777" w:rsidR="003C3092" w:rsidRPr="00E91BA2" w:rsidRDefault="003C3092" w:rsidP="000553F8">
            <w:pPr>
              <w:jc w:val="right"/>
              <w:rPr>
                <w:rFonts w:ascii="Calibri" w:hAnsi="Calibri"/>
                <w:sz w:val="16"/>
              </w:rPr>
            </w:pPr>
            <w:r w:rsidRPr="00E91BA2">
              <w:rPr>
                <w:rFonts w:ascii="Calibri" w:hAnsi="Calibri"/>
                <w:sz w:val="16"/>
              </w:rPr>
              <w:t xml:space="preserve">$54,000 </w:t>
            </w:r>
          </w:p>
        </w:tc>
        <w:tc>
          <w:tcPr>
            <w:tcW w:w="1053" w:type="dxa"/>
            <w:tcBorders>
              <w:top w:val="nil"/>
              <w:left w:val="nil"/>
              <w:bottom w:val="single" w:sz="8" w:space="0" w:color="auto"/>
              <w:right w:val="single" w:sz="8" w:space="0" w:color="auto"/>
            </w:tcBorders>
            <w:shd w:val="clear" w:color="auto" w:fill="auto"/>
            <w:noWrap/>
            <w:hideMark/>
          </w:tcPr>
          <w:p w14:paraId="2639D6B8" w14:textId="77777777" w:rsidR="003C3092" w:rsidRPr="00E91BA2" w:rsidRDefault="003C3092" w:rsidP="000553F8">
            <w:pPr>
              <w:jc w:val="right"/>
              <w:rPr>
                <w:rFonts w:ascii="Calibri" w:hAnsi="Calibri"/>
                <w:sz w:val="16"/>
              </w:rPr>
            </w:pPr>
            <w:r w:rsidRPr="00E91BA2">
              <w:rPr>
                <w:rFonts w:ascii="Calibri" w:hAnsi="Calibri"/>
                <w:sz w:val="16"/>
              </w:rPr>
              <w:t xml:space="preserve">$19,000 </w:t>
            </w:r>
          </w:p>
        </w:tc>
        <w:tc>
          <w:tcPr>
            <w:tcW w:w="980" w:type="dxa"/>
            <w:tcBorders>
              <w:top w:val="nil"/>
              <w:left w:val="nil"/>
              <w:bottom w:val="single" w:sz="8" w:space="0" w:color="auto"/>
              <w:right w:val="single" w:sz="8" w:space="0" w:color="auto"/>
            </w:tcBorders>
            <w:shd w:val="clear" w:color="auto" w:fill="auto"/>
            <w:noWrap/>
            <w:hideMark/>
          </w:tcPr>
          <w:p w14:paraId="13EF26F0" w14:textId="77777777" w:rsidR="003C3092" w:rsidRPr="00E91BA2" w:rsidRDefault="003C3092" w:rsidP="000553F8">
            <w:pPr>
              <w:jc w:val="right"/>
              <w:rPr>
                <w:rFonts w:ascii="Calibri" w:hAnsi="Calibri"/>
                <w:sz w:val="16"/>
              </w:rPr>
            </w:pPr>
            <w:r w:rsidRPr="00E91BA2">
              <w:rPr>
                <w:rFonts w:ascii="Calibri" w:hAnsi="Calibri"/>
                <w:sz w:val="16"/>
              </w:rPr>
              <w:t xml:space="preserve">$64,000 </w:t>
            </w:r>
          </w:p>
        </w:tc>
        <w:tc>
          <w:tcPr>
            <w:tcW w:w="942" w:type="dxa"/>
            <w:tcBorders>
              <w:top w:val="nil"/>
              <w:left w:val="nil"/>
              <w:bottom w:val="single" w:sz="8" w:space="0" w:color="auto"/>
              <w:right w:val="single" w:sz="8" w:space="0" w:color="auto"/>
            </w:tcBorders>
            <w:shd w:val="clear" w:color="auto" w:fill="auto"/>
            <w:noWrap/>
            <w:hideMark/>
          </w:tcPr>
          <w:p w14:paraId="58B593B6" w14:textId="77777777" w:rsidR="003C3092" w:rsidRPr="00E91BA2" w:rsidRDefault="003C3092"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auto" w:fill="auto"/>
            <w:noWrap/>
            <w:hideMark/>
          </w:tcPr>
          <w:p w14:paraId="48F094BE" w14:textId="77777777" w:rsidR="003C3092" w:rsidRPr="00E91BA2" w:rsidRDefault="003C3092" w:rsidP="000553F8">
            <w:pPr>
              <w:jc w:val="right"/>
              <w:rPr>
                <w:rFonts w:ascii="Calibri" w:hAnsi="Calibri"/>
                <w:sz w:val="16"/>
              </w:rPr>
            </w:pPr>
            <w:r w:rsidRPr="00E91BA2">
              <w:rPr>
                <w:rFonts w:ascii="Calibri" w:hAnsi="Calibri"/>
                <w:sz w:val="16"/>
              </w:rPr>
              <w:t xml:space="preserve">$186,000 </w:t>
            </w:r>
          </w:p>
        </w:tc>
        <w:tc>
          <w:tcPr>
            <w:tcW w:w="690" w:type="dxa"/>
            <w:tcBorders>
              <w:top w:val="nil"/>
              <w:left w:val="nil"/>
              <w:bottom w:val="single" w:sz="8" w:space="0" w:color="auto"/>
              <w:right w:val="single" w:sz="8" w:space="0" w:color="auto"/>
            </w:tcBorders>
            <w:shd w:val="clear" w:color="auto" w:fill="auto"/>
            <w:hideMark/>
          </w:tcPr>
          <w:p w14:paraId="50871EE1" w14:textId="77777777" w:rsidR="003C3092" w:rsidRPr="00E91BA2" w:rsidRDefault="003C3092" w:rsidP="000553F8">
            <w:pPr>
              <w:jc w:val="center"/>
              <w:rPr>
                <w:rFonts w:ascii="Calibri" w:hAnsi="Calibri"/>
                <w:sz w:val="16"/>
              </w:rPr>
            </w:pPr>
            <w:r w:rsidRPr="00E91BA2">
              <w:rPr>
                <w:rFonts w:ascii="Calibri" w:hAnsi="Calibri"/>
                <w:sz w:val="16"/>
              </w:rPr>
              <w:t>22</w:t>
            </w:r>
          </w:p>
        </w:tc>
      </w:tr>
      <w:bookmarkEnd w:id="68"/>
      <w:tr w:rsidR="00DB77CA" w:rsidRPr="00E91BA2" w14:paraId="1966079D" w14:textId="77777777" w:rsidTr="009E49A2">
        <w:trPr>
          <w:trHeight w:val="180"/>
        </w:trPr>
        <w:tc>
          <w:tcPr>
            <w:tcW w:w="1334" w:type="dxa"/>
            <w:vMerge/>
            <w:tcBorders>
              <w:top w:val="double" w:sz="6" w:space="0" w:color="000000"/>
              <w:left w:val="single" w:sz="8" w:space="0" w:color="auto"/>
              <w:bottom w:val="single" w:sz="8" w:space="0" w:color="000000"/>
              <w:right w:val="single" w:sz="8" w:space="0" w:color="auto"/>
            </w:tcBorders>
            <w:hideMark/>
          </w:tcPr>
          <w:p w14:paraId="4317EBB2" w14:textId="77777777" w:rsidR="008D4455" w:rsidRPr="00E91BA2" w:rsidRDefault="008D4455" w:rsidP="000553F8">
            <w:pPr>
              <w:rPr>
                <w:rFonts w:ascii="Calibri" w:hAnsi="Calibri"/>
                <w:color w:val="000000"/>
                <w:sz w:val="16"/>
              </w:rPr>
            </w:pPr>
          </w:p>
        </w:tc>
        <w:tc>
          <w:tcPr>
            <w:tcW w:w="1147" w:type="dxa"/>
            <w:vMerge/>
            <w:tcBorders>
              <w:top w:val="double" w:sz="6" w:space="0" w:color="auto"/>
              <w:left w:val="single" w:sz="8" w:space="0" w:color="auto"/>
              <w:bottom w:val="double" w:sz="6" w:space="0" w:color="000000"/>
              <w:right w:val="single" w:sz="8" w:space="0" w:color="auto"/>
            </w:tcBorders>
            <w:hideMark/>
          </w:tcPr>
          <w:p w14:paraId="07B9DB9E" w14:textId="77777777" w:rsidR="008D4455" w:rsidRPr="00E91BA2" w:rsidRDefault="008D4455" w:rsidP="000553F8">
            <w:pPr>
              <w:rPr>
                <w:rFonts w:ascii="Calibri" w:hAnsi="Calibri"/>
                <w:sz w:val="16"/>
              </w:rPr>
            </w:pPr>
          </w:p>
        </w:tc>
        <w:tc>
          <w:tcPr>
            <w:tcW w:w="683" w:type="dxa"/>
            <w:vMerge/>
            <w:tcBorders>
              <w:top w:val="nil"/>
              <w:left w:val="single" w:sz="8" w:space="0" w:color="auto"/>
              <w:bottom w:val="double" w:sz="6" w:space="0" w:color="000000"/>
              <w:right w:val="single" w:sz="8" w:space="0" w:color="auto"/>
            </w:tcBorders>
            <w:hideMark/>
          </w:tcPr>
          <w:p w14:paraId="002AE89C" w14:textId="77777777" w:rsidR="008D4455" w:rsidRPr="00E91BA2" w:rsidRDefault="008D4455" w:rsidP="000553F8">
            <w:pPr>
              <w:rPr>
                <w:rFonts w:ascii="Calibri" w:hAnsi="Calibri"/>
                <w:sz w:val="16"/>
              </w:rPr>
            </w:pPr>
          </w:p>
        </w:tc>
        <w:tc>
          <w:tcPr>
            <w:tcW w:w="632" w:type="dxa"/>
            <w:tcBorders>
              <w:top w:val="nil"/>
              <w:left w:val="nil"/>
              <w:bottom w:val="double" w:sz="6" w:space="0" w:color="auto"/>
              <w:right w:val="single" w:sz="8" w:space="0" w:color="auto"/>
            </w:tcBorders>
            <w:shd w:val="clear" w:color="auto" w:fill="auto"/>
            <w:hideMark/>
          </w:tcPr>
          <w:p w14:paraId="092A6298" w14:textId="77777777" w:rsidR="008D4455" w:rsidRPr="00E91BA2" w:rsidRDefault="008D4455" w:rsidP="000553F8">
            <w:pPr>
              <w:rPr>
                <w:rFonts w:ascii="Calibri" w:hAnsi="Calibri"/>
                <w:sz w:val="16"/>
              </w:rPr>
            </w:pPr>
            <w:r w:rsidRPr="00E91BA2">
              <w:rPr>
                <w:rFonts w:ascii="Calibri" w:hAnsi="Calibri"/>
                <w:sz w:val="16"/>
              </w:rPr>
              <w:t> </w:t>
            </w:r>
          </w:p>
        </w:tc>
        <w:tc>
          <w:tcPr>
            <w:tcW w:w="1027" w:type="dxa"/>
            <w:tcBorders>
              <w:top w:val="nil"/>
              <w:left w:val="nil"/>
              <w:bottom w:val="double" w:sz="6" w:space="0" w:color="auto"/>
              <w:right w:val="single" w:sz="8" w:space="0" w:color="auto"/>
            </w:tcBorders>
            <w:shd w:val="clear" w:color="000000" w:fill="F2F2F2"/>
            <w:noWrap/>
            <w:hideMark/>
          </w:tcPr>
          <w:p w14:paraId="3A15245B" w14:textId="77777777" w:rsidR="008D4455" w:rsidRPr="00E91BA2" w:rsidRDefault="008D4455" w:rsidP="000553F8">
            <w:pPr>
              <w:jc w:val="both"/>
              <w:rPr>
                <w:rFonts w:ascii="Calibri" w:hAnsi="Calibri"/>
                <w:sz w:val="16"/>
              </w:rPr>
            </w:pPr>
            <w:r w:rsidRPr="00E91BA2">
              <w:rPr>
                <w:rFonts w:ascii="Calibri" w:hAnsi="Calibri"/>
                <w:sz w:val="16"/>
              </w:rPr>
              <w:t> </w:t>
            </w:r>
          </w:p>
        </w:tc>
        <w:tc>
          <w:tcPr>
            <w:tcW w:w="1503" w:type="dxa"/>
            <w:tcBorders>
              <w:top w:val="nil"/>
              <w:left w:val="nil"/>
              <w:bottom w:val="single" w:sz="8" w:space="0" w:color="auto"/>
              <w:right w:val="single" w:sz="8" w:space="0" w:color="auto"/>
            </w:tcBorders>
            <w:shd w:val="clear" w:color="000000" w:fill="F2F2F2"/>
            <w:hideMark/>
          </w:tcPr>
          <w:p w14:paraId="582095AF" w14:textId="77777777" w:rsidR="008D4455" w:rsidRPr="00E91BA2" w:rsidRDefault="008D4455" w:rsidP="000553F8">
            <w:pPr>
              <w:rPr>
                <w:rFonts w:ascii="Calibri" w:hAnsi="Calibri"/>
                <w:b/>
                <w:sz w:val="16"/>
              </w:rPr>
            </w:pPr>
            <w:r w:rsidRPr="00E91BA2">
              <w:rPr>
                <w:rFonts w:ascii="Calibri" w:hAnsi="Calibri"/>
                <w:b/>
                <w:sz w:val="16"/>
              </w:rPr>
              <w:t>Sub-total outcome 4</w:t>
            </w:r>
          </w:p>
        </w:tc>
        <w:tc>
          <w:tcPr>
            <w:tcW w:w="1203" w:type="dxa"/>
            <w:tcBorders>
              <w:top w:val="nil"/>
              <w:left w:val="nil"/>
              <w:bottom w:val="single" w:sz="8" w:space="0" w:color="auto"/>
              <w:right w:val="single" w:sz="8" w:space="0" w:color="auto"/>
            </w:tcBorders>
            <w:shd w:val="clear" w:color="000000" w:fill="F2F2F2"/>
            <w:noWrap/>
            <w:hideMark/>
          </w:tcPr>
          <w:p w14:paraId="751B34EF" w14:textId="30D222C0" w:rsidR="008D4455" w:rsidRPr="00E91BA2" w:rsidRDefault="008D4455"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70</w:t>
            </w:r>
            <w:r w:rsidRPr="00E91BA2">
              <w:rPr>
                <w:rFonts w:ascii="Calibri" w:hAnsi="Calibri"/>
                <w:b/>
                <w:color w:val="000000"/>
                <w:sz w:val="16"/>
              </w:rPr>
              <w:t xml:space="preserve">,500 </w:t>
            </w:r>
          </w:p>
        </w:tc>
        <w:tc>
          <w:tcPr>
            <w:tcW w:w="1053" w:type="dxa"/>
            <w:tcBorders>
              <w:top w:val="nil"/>
              <w:left w:val="nil"/>
              <w:bottom w:val="single" w:sz="8" w:space="0" w:color="auto"/>
              <w:right w:val="single" w:sz="8" w:space="0" w:color="auto"/>
            </w:tcBorders>
            <w:shd w:val="clear" w:color="000000" w:fill="F2F2F2"/>
            <w:noWrap/>
            <w:hideMark/>
          </w:tcPr>
          <w:p w14:paraId="2FCAB747" w14:textId="088BEAD5" w:rsidR="008D4455" w:rsidRPr="00E91BA2" w:rsidRDefault="008D4455"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72</w:t>
            </w:r>
            <w:r w:rsidRPr="00E91BA2">
              <w:rPr>
                <w:rFonts w:ascii="Calibri" w:hAnsi="Calibri"/>
                <w:b/>
                <w:color w:val="000000"/>
                <w:sz w:val="16"/>
              </w:rPr>
              <w:t xml:space="preserve">,000 </w:t>
            </w:r>
          </w:p>
        </w:tc>
        <w:tc>
          <w:tcPr>
            <w:tcW w:w="1053" w:type="dxa"/>
            <w:tcBorders>
              <w:top w:val="nil"/>
              <w:left w:val="nil"/>
              <w:bottom w:val="single" w:sz="8" w:space="0" w:color="auto"/>
              <w:right w:val="single" w:sz="8" w:space="0" w:color="auto"/>
            </w:tcBorders>
            <w:shd w:val="clear" w:color="000000" w:fill="F2F2F2"/>
            <w:noWrap/>
            <w:hideMark/>
          </w:tcPr>
          <w:p w14:paraId="0EE5DB6A" w14:textId="7ABCA100" w:rsidR="008D4455" w:rsidRPr="00E91BA2" w:rsidRDefault="008D4455"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107</w:t>
            </w:r>
            <w:r w:rsidRPr="00E91BA2">
              <w:rPr>
                <w:rFonts w:ascii="Calibri" w:hAnsi="Calibri"/>
                <w:b/>
                <w:color w:val="000000"/>
                <w:sz w:val="16"/>
              </w:rPr>
              <w:t xml:space="preserve">,000 </w:t>
            </w:r>
          </w:p>
        </w:tc>
        <w:tc>
          <w:tcPr>
            <w:tcW w:w="1053" w:type="dxa"/>
            <w:tcBorders>
              <w:top w:val="nil"/>
              <w:left w:val="nil"/>
              <w:bottom w:val="single" w:sz="8" w:space="0" w:color="auto"/>
              <w:right w:val="single" w:sz="8" w:space="0" w:color="auto"/>
            </w:tcBorders>
            <w:shd w:val="clear" w:color="000000" w:fill="F2F2F2"/>
            <w:noWrap/>
            <w:hideMark/>
          </w:tcPr>
          <w:p w14:paraId="231F22F6" w14:textId="317982F9" w:rsidR="008D4455" w:rsidRPr="00E91BA2" w:rsidRDefault="008D4455"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72</w:t>
            </w:r>
            <w:r w:rsidRPr="00E91BA2">
              <w:rPr>
                <w:rFonts w:ascii="Calibri" w:hAnsi="Calibri"/>
                <w:b/>
                <w:color w:val="000000"/>
                <w:sz w:val="16"/>
              </w:rPr>
              <w:t xml:space="preserve">,000 </w:t>
            </w:r>
          </w:p>
        </w:tc>
        <w:tc>
          <w:tcPr>
            <w:tcW w:w="980" w:type="dxa"/>
            <w:tcBorders>
              <w:top w:val="nil"/>
              <w:left w:val="nil"/>
              <w:bottom w:val="single" w:sz="8" w:space="0" w:color="auto"/>
              <w:right w:val="single" w:sz="8" w:space="0" w:color="auto"/>
            </w:tcBorders>
            <w:shd w:val="clear" w:color="000000" w:fill="F2F2F2"/>
            <w:noWrap/>
            <w:hideMark/>
          </w:tcPr>
          <w:p w14:paraId="7C8D0CB5" w14:textId="1DA25B9B" w:rsidR="008D4455" w:rsidRPr="00E91BA2" w:rsidRDefault="008D4455"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117</w:t>
            </w:r>
            <w:r w:rsidRPr="00E91BA2">
              <w:rPr>
                <w:rFonts w:ascii="Calibri" w:hAnsi="Calibri"/>
                <w:b/>
                <w:color w:val="000000"/>
                <w:sz w:val="16"/>
              </w:rPr>
              <w:t xml:space="preserve">,000 </w:t>
            </w:r>
          </w:p>
        </w:tc>
        <w:tc>
          <w:tcPr>
            <w:tcW w:w="942" w:type="dxa"/>
            <w:tcBorders>
              <w:top w:val="nil"/>
              <w:left w:val="nil"/>
              <w:bottom w:val="single" w:sz="8" w:space="0" w:color="auto"/>
              <w:right w:val="single" w:sz="8" w:space="0" w:color="auto"/>
            </w:tcBorders>
            <w:shd w:val="clear" w:color="000000" w:fill="F2F2F2"/>
            <w:noWrap/>
            <w:hideMark/>
          </w:tcPr>
          <w:p w14:paraId="4A2D77AF" w14:textId="78A11848" w:rsidR="008D4455" w:rsidRPr="00E91BA2" w:rsidRDefault="008D4455"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15</w:t>
            </w:r>
            <w:r w:rsidRPr="00E91BA2">
              <w:rPr>
                <w:rFonts w:ascii="Calibri" w:hAnsi="Calibri"/>
                <w:b/>
                <w:color w:val="000000"/>
                <w:sz w:val="16"/>
              </w:rPr>
              <w:t xml:space="preserve">,500 </w:t>
            </w:r>
          </w:p>
        </w:tc>
        <w:tc>
          <w:tcPr>
            <w:tcW w:w="1090" w:type="dxa"/>
            <w:tcBorders>
              <w:top w:val="nil"/>
              <w:left w:val="nil"/>
              <w:bottom w:val="single" w:sz="8" w:space="0" w:color="auto"/>
              <w:right w:val="single" w:sz="8" w:space="0" w:color="auto"/>
            </w:tcBorders>
            <w:shd w:val="clear" w:color="000000" w:fill="F2F2F2"/>
            <w:noWrap/>
            <w:hideMark/>
          </w:tcPr>
          <w:p w14:paraId="4D555F32" w14:textId="572D6D3A" w:rsidR="008D4455" w:rsidRPr="00E91BA2" w:rsidRDefault="008D4455"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454</w:t>
            </w:r>
            <w:r w:rsidRPr="00E91BA2">
              <w:rPr>
                <w:rFonts w:ascii="Calibri" w:hAnsi="Calibri"/>
                <w:b/>
                <w:color w:val="000000"/>
                <w:sz w:val="16"/>
              </w:rPr>
              <w:t xml:space="preserve">,000 </w:t>
            </w:r>
          </w:p>
        </w:tc>
        <w:tc>
          <w:tcPr>
            <w:tcW w:w="690" w:type="dxa"/>
            <w:tcBorders>
              <w:top w:val="nil"/>
              <w:left w:val="nil"/>
              <w:bottom w:val="double" w:sz="6" w:space="0" w:color="auto"/>
              <w:right w:val="single" w:sz="8" w:space="0" w:color="auto"/>
            </w:tcBorders>
            <w:shd w:val="clear" w:color="000000" w:fill="F2F2F2"/>
            <w:hideMark/>
          </w:tcPr>
          <w:p w14:paraId="5F31ED36" w14:textId="77777777" w:rsidR="008D4455" w:rsidRPr="00E91BA2" w:rsidRDefault="008D4455" w:rsidP="000553F8">
            <w:pPr>
              <w:jc w:val="center"/>
              <w:rPr>
                <w:rFonts w:ascii="Calibri" w:hAnsi="Calibri"/>
                <w:sz w:val="16"/>
              </w:rPr>
            </w:pPr>
            <w:r w:rsidRPr="00E91BA2">
              <w:rPr>
                <w:rFonts w:ascii="Calibri" w:hAnsi="Calibri"/>
                <w:sz w:val="16"/>
              </w:rPr>
              <w:t> </w:t>
            </w:r>
          </w:p>
        </w:tc>
      </w:tr>
      <w:tr w:rsidR="00DB77CA" w:rsidRPr="00E91BA2" w14:paraId="485ACBC5" w14:textId="77777777" w:rsidTr="009E49A2">
        <w:trPr>
          <w:trHeight w:val="108"/>
        </w:trPr>
        <w:tc>
          <w:tcPr>
            <w:tcW w:w="1334" w:type="dxa"/>
            <w:vMerge/>
            <w:tcBorders>
              <w:top w:val="double" w:sz="6" w:space="0" w:color="000000"/>
              <w:left w:val="single" w:sz="8" w:space="0" w:color="auto"/>
              <w:bottom w:val="single" w:sz="8" w:space="0" w:color="000000"/>
              <w:right w:val="single" w:sz="8" w:space="0" w:color="auto"/>
            </w:tcBorders>
            <w:hideMark/>
          </w:tcPr>
          <w:p w14:paraId="7A3EC116" w14:textId="77777777" w:rsidR="008D4455" w:rsidRPr="00E91BA2" w:rsidRDefault="008D4455" w:rsidP="000553F8">
            <w:pPr>
              <w:rPr>
                <w:rFonts w:ascii="Calibri" w:hAnsi="Calibri"/>
                <w:color w:val="000000"/>
                <w:sz w:val="16"/>
              </w:rPr>
            </w:pPr>
          </w:p>
        </w:tc>
        <w:tc>
          <w:tcPr>
            <w:tcW w:w="1147" w:type="dxa"/>
            <w:tcBorders>
              <w:top w:val="single" w:sz="8" w:space="0" w:color="auto"/>
              <w:left w:val="nil"/>
              <w:bottom w:val="single" w:sz="8" w:space="0" w:color="auto"/>
              <w:right w:val="single" w:sz="8" w:space="0" w:color="auto"/>
            </w:tcBorders>
            <w:shd w:val="clear" w:color="000000" w:fill="BFBFBF"/>
            <w:hideMark/>
          </w:tcPr>
          <w:p w14:paraId="54826BE4" w14:textId="77777777" w:rsidR="008D4455" w:rsidRPr="00E91BA2" w:rsidRDefault="008D4455" w:rsidP="000553F8">
            <w:pPr>
              <w:rPr>
                <w:rFonts w:ascii="Calibri" w:hAnsi="Calibri"/>
                <w:sz w:val="16"/>
              </w:rPr>
            </w:pPr>
            <w:r w:rsidRPr="00E91BA2">
              <w:rPr>
                <w:rFonts w:ascii="Calibri" w:hAnsi="Calibri"/>
                <w:sz w:val="16"/>
              </w:rPr>
              <w:t> </w:t>
            </w:r>
          </w:p>
        </w:tc>
        <w:tc>
          <w:tcPr>
            <w:tcW w:w="683" w:type="dxa"/>
            <w:tcBorders>
              <w:top w:val="single" w:sz="8" w:space="0" w:color="auto"/>
              <w:left w:val="nil"/>
              <w:bottom w:val="single" w:sz="8" w:space="0" w:color="auto"/>
              <w:right w:val="single" w:sz="8" w:space="0" w:color="auto"/>
            </w:tcBorders>
            <w:shd w:val="clear" w:color="000000" w:fill="BFBFBF"/>
            <w:noWrap/>
            <w:hideMark/>
          </w:tcPr>
          <w:p w14:paraId="2A71F042" w14:textId="77777777" w:rsidR="008D4455" w:rsidRPr="00E91BA2" w:rsidRDefault="008D4455" w:rsidP="000553F8">
            <w:pPr>
              <w:rPr>
                <w:rFonts w:ascii="Calibri" w:hAnsi="Calibri"/>
                <w:sz w:val="16"/>
              </w:rPr>
            </w:pPr>
            <w:r w:rsidRPr="00E91BA2">
              <w:rPr>
                <w:rFonts w:ascii="Calibri" w:hAnsi="Calibri"/>
                <w:sz w:val="16"/>
              </w:rPr>
              <w:t> </w:t>
            </w:r>
          </w:p>
        </w:tc>
        <w:tc>
          <w:tcPr>
            <w:tcW w:w="632" w:type="dxa"/>
            <w:tcBorders>
              <w:top w:val="single" w:sz="8" w:space="0" w:color="auto"/>
              <w:left w:val="nil"/>
              <w:bottom w:val="single" w:sz="8" w:space="0" w:color="auto"/>
              <w:right w:val="single" w:sz="8" w:space="0" w:color="auto"/>
            </w:tcBorders>
            <w:shd w:val="clear" w:color="000000" w:fill="BFBFBF"/>
            <w:hideMark/>
          </w:tcPr>
          <w:p w14:paraId="701AD310" w14:textId="77777777" w:rsidR="008D4455" w:rsidRPr="00E91BA2" w:rsidRDefault="008D4455" w:rsidP="000553F8">
            <w:pPr>
              <w:rPr>
                <w:rFonts w:ascii="Calibri" w:hAnsi="Calibri"/>
                <w:sz w:val="16"/>
              </w:rPr>
            </w:pPr>
            <w:r w:rsidRPr="00E91BA2">
              <w:rPr>
                <w:rFonts w:ascii="Calibri" w:hAnsi="Calibri"/>
                <w:sz w:val="16"/>
              </w:rPr>
              <w:t> </w:t>
            </w:r>
          </w:p>
        </w:tc>
        <w:tc>
          <w:tcPr>
            <w:tcW w:w="1027" w:type="dxa"/>
            <w:tcBorders>
              <w:top w:val="nil"/>
              <w:left w:val="nil"/>
              <w:bottom w:val="double" w:sz="6" w:space="0" w:color="auto"/>
              <w:right w:val="single" w:sz="8" w:space="0" w:color="auto"/>
            </w:tcBorders>
            <w:shd w:val="clear" w:color="000000" w:fill="BFBFBF"/>
            <w:noWrap/>
            <w:hideMark/>
          </w:tcPr>
          <w:p w14:paraId="50200AC4" w14:textId="77777777" w:rsidR="008D4455" w:rsidRPr="00E91BA2" w:rsidRDefault="008D4455" w:rsidP="000553F8">
            <w:pPr>
              <w:jc w:val="both"/>
              <w:rPr>
                <w:rFonts w:ascii="Calibri" w:hAnsi="Calibri"/>
                <w:sz w:val="16"/>
              </w:rPr>
            </w:pPr>
            <w:r w:rsidRPr="00E91BA2">
              <w:rPr>
                <w:rFonts w:ascii="Calibri" w:hAnsi="Calibri"/>
                <w:sz w:val="16"/>
              </w:rPr>
              <w:t> </w:t>
            </w:r>
          </w:p>
        </w:tc>
        <w:tc>
          <w:tcPr>
            <w:tcW w:w="1503" w:type="dxa"/>
            <w:tcBorders>
              <w:top w:val="nil"/>
              <w:left w:val="nil"/>
              <w:bottom w:val="double" w:sz="6" w:space="0" w:color="auto"/>
              <w:right w:val="single" w:sz="8" w:space="0" w:color="auto"/>
            </w:tcBorders>
            <w:shd w:val="clear" w:color="000000" w:fill="BFBFBF"/>
            <w:noWrap/>
            <w:hideMark/>
          </w:tcPr>
          <w:p w14:paraId="7849E814" w14:textId="77777777" w:rsidR="008D4455" w:rsidRPr="00E91BA2" w:rsidRDefault="008D4455" w:rsidP="000553F8">
            <w:pPr>
              <w:jc w:val="both"/>
              <w:rPr>
                <w:rFonts w:ascii="Calibri" w:hAnsi="Calibri"/>
                <w:b/>
                <w:sz w:val="16"/>
              </w:rPr>
            </w:pPr>
            <w:r w:rsidRPr="00E91BA2">
              <w:rPr>
                <w:rFonts w:ascii="Calibri" w:hAnsi="Calibri"/>
                <w:b/>
                <w:sz w:val="16"/>
              </w:rPr>
              <w:t>Total Outcome 4</w:t>
            </w:r>
          </w:p>
        </w:tc>
        <w:tc>
          <w:tcPr>
            <w:tcW w:w="1203" w:type="dxa"/>
            <w:tcBorders>
              <w:top w:val="nil"/>
              <w:left w:val="nil"/>
              <w:bottom w:val="double" w:sz="6" w:space="0" w:color="auto"/>
              <w:right w:val="single" w:sz="8" w:space="0" w:color="auto"/>
            </w:tcBorders>
            <w:shd w:val="clear" w:color="000000" w:fill="BFBFBF"/>
            <w:noWrap/>
            <w:hideMark/>
          </w:tcPr>
          <w:p w14:paraId="4659302A" w14:textId="04C439A4" w:rsidR="008D4455" w:rsidRPr="00E91BA2" w:rsidRDefault="008D4455"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70</w:t>
            </w:r>
            <w:r w:rsidRPr="00E91BA2">
              <w:rPr>
                <w:rFonts w:ascii="Calibri" w:hAnsi="Calibri"/>
                <w:b/>
                <w:color w:val="000000"/>
                <w:sz w:val="16"/>
              </w:rPr>
              <w:t xml:space="preserve">,500 </w:t>
            </w:r>
          </w:p>
        </w:tc>
        <w:tc>
          <w:tcPr>
            <w:tcW w:w="1053" w:type="dxa"/>
            <w:tcBorders>
              <w:top w:val="nil"/>
              <w:left w:val="nil"/>
              <w:bottom w:val="double" w:sz="6" w:space="0" w:color="auto"/>
              <w:right w:val="single" w:sz="8" w:space="0" w:color="auto"/>
            </w:tcBorders>
            <w:shd w:val="clear" w:color="000000" w:fill="BFBFBF"/>
            <w:noWrap/>
            <w:hideMark/>
          </w:tcPr>
          <w:p w14:paraId="6699A07C" w14:textId="76E40DCF" w:rsidR="008D4455" w:rsidRPr="00E91BA2" w:rsidRDefault="008D4455"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72</w:t>
            </w:r>
            <w:r w:rsidRPr="00E91BA2">
              <w:rPr>
                <w:rFonts w:ascii="Calibri" w:hAnsi="Calibri"/>
                <w:b/>
                <w:color w:val="000000"/>
                <w:sz w:val="16"/>
              </w:rPr>
              <w:t xml:space="preserve">,000 </w:t>
            </w:r>
          </w:p>
        </w:tc>
        <w:tc>
          <w:tcPr>
            <w:tcW w:w="1053" w:type="dxa"/>
            <w:tcBorders>
              <w:top w:val="nil"/>
              <w:left w:val="nil"/>
              <w:bottom w:val="double" w:sz="6" w:space="0" w:color="auto"/>
              <w:right w:val="single" w:sz="8" w:space="0" w:color="auto"/>
            </w:tcBorders>
            <w:shd w:val="clear" w:color="000000" w:fill="BFBFBF"/>
            <w:noWrap/>
            <w:hideMark/>
          </w:tcPr>
          <w:p w14:paraId="2EAE9E19" w14:textId="25F2B81C" w:rsidR="008D4455" w:rsidRPr="00E91BA2" w:rsidRDefault="008D4455"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107</w:t>
            </w:r>
            <w:r w:rsidRPr="00E91BA2">
              <w:rPr>
                <w:rFonts w:ascii="Calibri" w:hAnsi="Calibri"/>
                <w:b/>
                <w:color w:val="000000"/>
                <w:sz w:val="16"/>
              </w:rPr>
              <w:t xml:space="preserve">,000 </w:t>
            </w:r>
          </w:p>
        </w:tc>
        <w:tc>
          <w:tcPr>
            <w:tcW w:w="1053" w:type="dxa"/>
            <w:tcBorders>
              <w:top w:val="nil"/>
              <w:left w:val="nil"/>
              <w:bottom w:val="double" w:sz="6" w:space="0" w:color="auto"/>
              <w:right w:val="single" w:sz="8" w:space="0" w:color="auto"/>
            </w:tcBorders>
            <w:shd w:val="clear" w:color="000000" w:fill="BFBFBF"/>
            <w:noWrap/>
            <w:hideMark/>
          </w:tcPr>
          <w:p w14:paraId="7BF3F1E1" w14:textId="6B8DD207" w:rsidR="008D4455" w:rsidRPr="00E91BA2" w:rsidRDefault="008D4455"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72</w:t>
            </w:r>
            <w:r w:rsidRPr="00E91BA2">
              <w:rPr>
                <w:rFonts w:ascii="Calibri" w:hAnsi="Calibri"/>
                <w:b/>
                <w:color w:val="000000"/>
                <w:sz w:val="16"/>
              </w:rPr>
              <w:t xml:space="preserve">,000 </w:t>
            </w:r>
          </w:p>
        </w:tc>
        <w:tc>
          <w:tcPr>
            <w:tcW w:w="980" w:type="dxa"/>
            <w:tcBorders>
              <w:top w:val="nil"/>
              <w:left w:val="nil"/>
              <w:bottom w:val="double" w:sz="6" w:space="0" w:color="auto"/>
              <w:right w:val="single" w:sz="8" w:space="0" w:color="auto"/>
            </w:tcBorders>
            <w:shd w:val="clear" w:color="000000" w:fill="BFBFBF"/>
            <w:noWrap/>
            <w:hideMark/>
          </w:tcPr>
          <w:p w14:paraId="58934BE8" w14:textId="3ABF37CD" w:rsidR="008D4455" w:rsidRPr="00E91BA2" w:rsidRDefault="008D4455"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117</w:t>
            </w:r>
            <w:r w:rsidRPr="00E91BA2">
              <w:rPr>
                <w:rFonts w:ascii="Calibri" w:hAnsi="Calibri"/>
                <w:b/>
                <w:color w:val="000000"/>
                <w:sz w:val="16"/>
              </w:rPr>
              <w:t xml:space="preserve">,000 </w:t>
            </w:r>
          </w:p>
        </w:tc>
        <w:tc>
          <w:tcPr>
            <w:tcW w:w="942" w:type="dxa"/>
            <w:tcBorders>
              <w:top w:val="nil"/>
              <w:left w:val="nil"/>
              <w:bottom w:val="double" w:sz="6" w:space="0" w:color="auto"/>
              <w:right w:val="single" w:sz="8" w:space="0" w:color="auto"/>
            </w:tcBorders>
            <w:shd w:val="clear" w:color="000000" w:fill="BFBFBF"/>
            <w:noWrap/>
            <w:hideMark/>
          </w:tcPr>
          <w:p w14:paraId="25D3F732" w14:textId="54CC849E" w:rsidR="008D4455" w:rsidRPr="00E91BA2" w:rsidRDefault="008D4455"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15</w:t>
            </w:r>
            <w:r w:rsidRPr="00E91BA2">
              <w:rPr>
                <w:rFonts w:ascii="Calibri" w:hAnsi="Calibri"/>
                <w:b/>
                <w:color w:val="000000"/>
                <w:sz w:val="16"/>
              </w:rPr>
              <w:t xml:space="preserve">,500 </w:t>
            </w:r>
          </w:p>
        </w:tc>
        <w:tc>
          <w:tcPr>
            <w:tcW w:w="1090" w:type="dxa"/>
            <w:tcBorders>
              <w:top w:val="nil"/>
              <w:left w:val="nil"/>
              <w:bottom w:val="double" w:sz="6" w:space="0" w:color="auto"/>
              <w:right w:val="single" w:sz="8" w:space="0" w:color="auto"/>
            </w:tcBorders>
            <w:shd w:val="clear" w:color="000000" w:fill="BFBFBF"/>
            <w:noWrap/>
            <w:hideMark/>
          </w:tcPr>
          <w:p w14:paraId="4FBF12ED" w14:textId="450896BC" w:rsidR="008D4455" w:rsidRPr="00E91BA2" w:rsidRDefault="008D4455" w:rsidP="000553F8">
            <w:pPr>
              <w:jc w:val="right"/>
              <w:rPr>
                <w:rFonts w:ascii="Calibri" w:hAnsi="Calibri"/>
                <w:b/>
                <w:sz w:val="16"/>
              </w:rPr>
            </w:pPr>
            <w:r w:rsidRPr="00E91BA2">
              <w:rPr>
                <w:rFonts w:ascii="Calibri" w:hAnsi="Calibri"/>
                <w:b/>
                <w:color w:val="000000"/>
                <w:sz w:val="16"/>
              </w:rPr>
              <w:t>$</w:t>
            </w:r>
            <w:r w:rsidRPr="00E91BA2">
              <w:rPr>
                <w:rFonts w:ascii="Calibri" w:hAnsi="Calibri" w:cs="Calibri"/>
                <w:b/>
                <w:bCs/>
                <w:color w:val="000000"/>
                <w:sz w:val="16"/>
                <w:szCs w:val="16"/>
              </w:rPr>
              <w:t>454</w:t>
            </w:r>
            <w:r w:rsidRPr="00E91BA2">
              <w:rPr>
                <w:rFonts w:ascii="Calibri" w:hAnsi="Calibri"/>
                <w:b/>
                <w:color w:val="000000"/>
                <w:sz w:val="16"/>
              </w:rPr>
              <w:t xml:space="preserve">,000 </w:t>
            </w:r>
          </w:p>
        </w:tc>
        <w:tc>
          <w:tcPr>
            <w:tcW w:w="690" w:type="dxa"/>
            <w:tcBorders>
              <w:top w:val="single" w:sz="8" w:space="0" w:color="auto"/>
              <w:left w:val="nil"/>
              <w:bottom w:val="double" w:sz="6" w:space="0" w:color="auto"/>
              <w:right w:val="single" w:sz="8" w:space="0" w:color="auto"/>
            </w:tcBorders>
            <w:shd w:val="clear" w:color="000000" w:fill="BFBFBF"/>
            <w:hideMark/>
          </w:tcPr>
          <w:p w14:paraId="7045FF29" w14:textId="77777777" w:rsidR="008D4455" w:rsidRPr="00E91BA2" w:rsidRDefault="008D4455" w:rsidP="000553F8">
            <w:pPr>
              <w:jc w:val="center"/>
              <w:rPr>
                <w:rFonts w:ascii="Calibri" w:hAnsi="Calibri"/>
                <w:sz w:val="16"/>
              </w:rPr>
            </w:pPr>
            <w:r w:rsidRPr="00E91BA2">
              <w:rPr>
                <w:rFonts w:ascii="Calibri" w:hAnsi="Calibri"/>
                <w:sz w:val="16"/>
              </w:rPr>
              <w:t> </w:t>
            </w:r>
          </w:p>
        </w:tc>
      </w:tr>
      <w:tr w:rsidR="00DB77CA" w:rsidRPr="00E91BA2" w14:paraId="01794F24" w14:textId="77777777" w:rsidTr="009E49A2">
        <w:trPr>
          <w:trHeight w:val="342"/>
        </w:trPr>
        <w:tc>
          <w:tcPr>
            <w:tcW w:w="1334" w:type="dxa"/>
            <w:vMerge w:val="restart"/>
            <w:tcBorders>
              <w:top w:val="double" w:sz="6" w:space="0" w:color="000000"/>
              <w:left w:val="single" w:sz="8" w:space="0" w:color="auto"/>
              <w:bottom w:val="single" w:sz="8" w:space="0" w:color="000000"/>
              <w:right w:val="single" w:sz="8" w:space="0" w:color="auto"/>
            </w:tcBorders>
            <w:shd w:val="clear" w:color="auto" w:fill="auto"/>
            <w:hideMark/>
          </w:tcPr>
          <w:p w14:paraId="5E48126A" w14:textId="77777777" w:rsidR="003C3092" w:rsidRPr="00E91BA2" w:rsidRDefault="003C3092" w:rsidP="000553F8">
            <w:pPr>
              <w:jc w:val="center"/>
              <w:rPr>
                <w:rFonts w:ascii="Calibri" w:hAnsi="Calibri"/>
                <w:color w:val="000000"/>
                <w:sz w:val="16"/>
              </w:rPr>
            </w:pPr>
            <w:r w:rsidRPr="00E91BA2">
              <w:rPr>
                <w:rFonts w:ascii="Calibri" w:hAnsi="Calibri"/>
                <w:color w:val="000000"/>
                <w:sz w:val="16"/>
              </w:rPr>
              <w:t>Project management unit</w:t>
            </w:r>
          </w:p>
        </w:tc>
        <w:tc>
          <w:tcPr>
            <w:tcW w:w="1147" w:type="dxa"/>
            <w:vMerge w:val="restart"/>
            <w:tcBorders>
              <w:top w:val="double" w:sz="6" w:space="0" w:color="auto"/>
              <w:left w:val="single" w:sz="8" w:space="0" w:color="auto"/>
              <w:bottom w:val="single" w:sz="8" w:space="0" w:color="000000"/>
              <w:right w:val="single" w:sz="8" w:space="0" w:color="auto"/>
            </w:tcBorders>
            <w:shd w:val="clear" w:color="auto" w:fill="auto"/>
            <w:hideMark/>
          </w:tcPr>
          <w:p w14:paraId="0DF76226" w14:textId="77777777" w:rsidR="003C3092" w:rsidRPr="00E91BA2" w:rsidRDefault="003C3092" w:rsidP="000553F8">
            <w:pPr>
              <w:jc w:val="center"/>
              <w:rPr>
                <w:rFonts w:ascii="Calibri" w:hAnsi="Calibri"/>
                <w:sz w:val="16"/>
              </w:rPr>
            </w:pPr>
            <w:r w:rsidRPr="00E91BA2">
              <w:rPr>
                <w:rFonts w:ascii="Calibri" w:hAnsi="Calibri"/>
                <w:sz w:val="16"/>
              </w:rPr>
              <w:t>MNRT/ WD</w:t>
            </w:r>
          </w:p>
        </w:tc>
        <w:tc>
          <w:tcPr>
            <w:tcW w:w="683" w:type="dxa"/>
            <w:vMerge w:val="restart"/>
            <w:tcBorders>
              <w:top w:val="double" w:sz="6" w:space="0" w:color="auto"/>
              <w:left w:val="single" w:sz="8" w:space="0" w:color="auto"/>
              <w:bottom w:val="nil"/>
              <w:right w:val="single" w:sz="8" w:space="0" w:color="auto"/>
            </w:tcBorders>
            <w:shd w:val="clear" w:color="000000" w:fill="FFFFFF"/>
            <w:hideMark/>
          </w:tcPr>
          <w:p w14:paraId="667D0606" w14:textId="77777777" w:rsidR="003C3092" w:rsidRPr="00E91BA2" w:rsidRDefault="003C3092" w:rsidP="000553F8">
            <w:pPr>
              <w:jc w:val="center"/>
              <w:rPr>
                <w:rFonts w:ascii="Calibri" w:hAnsi="Calibri"/>
                <w:sz w:val="16"/>
              </w:rPr>
            </w:pPr>
            <w:r w:rsidRPr="00E91BA2">
              <w:rPr>
                <w:rFonts w:ascii="Calibri" w:hAnsi="Calibri"/>
                <w:sz w:val="16"/>
              </w:rPr>
              <w:t>62000</w:t>
            </w:r>
          </w:p>
        </w:tc>
        <w:tc>
          <w:tcPr>
            <w:tcW w:w="632" w:type="dxa"/>
            <w:vMerge w:val="restart"/>
            <w:tcBorders>
              <w:top w:val="double" w:sz="6" w:space="0" w:color="auto"/>
              <w:left w:val="single" w:sz="8" w:space="0" w:color="auto"/>
              <w:bottom w:val="double" w:sz="6" w:space="0" w:color="000000"/>
              <w:right w:val="single" w:sz="8" w:space="0" w:color="auto"/>
            </w:tcBorders>
            <w:shd w:val="clear" w:color="auto" w:fill="auto"/>
            <w:hideMark/>
          </w:tcPr>
          <w:p w14:paraId="655CF330" w14:textId="77777777" w:rsidR="003C3092" w:rsidRPr="00E91BA2" w:rsidRDefault="003C3092" w:rsidP="000553F8">
            <w:pPr>
              <w:jc w:val="center"/>
              <w:rPr>
                <w:rFonts w:ascii="Calibri" w:hAnsi="Calibri"/>
                <w:sz w:val="16"/>
              </w:rPr>
            </w:pPr>
            <w:r w:rsidRPr="00E91BA2">
              <w:rPr>
                <w:rFonts w:ascii="Calibri" w:hAnsi="Calibri"/>
                <w:sz w:val="16"/>
              </w:rPr>
              <w:t>GEF TF</w:t>
            </w:r>
          </w:p>
        </w:tc>
        <w:tc>
          <w:tcPr>
            <w:tcW w:w="1027" w:type="dxa"/>
            <w:tcBorders>
              <w:top w:val="single" w:sz="8" w:space="0" w:color="auto"/>
              <w:left w:val="nil"/>
              <w:bottom w:val="single" w:sz="8" w:space="0" w:color="auto"/>
              <w:right w:val="single" w:sz="8" w:space="0" w:color="auto"/>
            </w:tcBorders>
            <w:shd w:val="clear" w:color="auto" w:fill="auto"/>
            <w:noWrap/>
            <w:hideMark/>
          </w:tcPr>
          <w:p w14:paraId="39EA5E91" w14:textId="77777777" w:rsidR="003C3092" w:rsidRPr="00E91BA2" w:rsidRDefault="003C3092" w:rsidP="000553F8">
            <w:pPr>
              <w:rPr>
                <w:rFonts w:ascii="Calibri" w:hAnsi="Calibri"/>
                <w:sz w:val="16"/>
              </w:rPr>
            </w:pPr>
            <w:r w:rsidRPr="00E91BA2">
              <w:rPr>
                <w:rFonts w:ascii="Calibri" w:hAnsi="Calibri"/>
                <w:sz w:val="16"/>
              </w:rPr>
              <w:t>71300</w:t>
            </w:r>
          </w:p>
        </w:tc>
        <w:tc>
          <w:tcPr>
            <w:tcW w:w="1503" w:type="dxa"/>
            <w:tcBorders>
              <w:top w:val="nil"/>
              <w:left w:val="nil"/>
              <w:bottom w:val="single" w:sz="8" w:space="0" w:color="auto"/>
              <w:right w:val="single" w:sz="8" w:space="0" w:color="auto"/>
            </w:tcBorders>
            <w:shd w:val="clear" w:color="auto" w:fill="auto"/>
            <w:hideMark/>
          </w:tcPr>
          <w:p w14:paraId="6F3AAA41" w14:textId="77777777" w:rsidR="003C3092" w:rsidRPr="00E91BA2" w:rsidRDefault="003C3092" w:rsidP="000553F8">
            <w:pPr>
              <w:jc w:val="both"/>
              <w:rPr>
                <w:rFonts w:ascii="Calibri" w:hAnsi="Calibri"/>
                <w:sz w:val="16"/>
              </w:rPr>
            </w:pPr>
            <w:r w:rsidRPr="00E91BA2">
              <w:rPr>
                <w:rFonts w:ascii="Calibri" w:hAnsi="Calibri"/>
                <w:sz w:val="16"/>
              </w:rPr>
              <w:t>Local Consultants</w:t>
            </w:r>
          </w:p>
        </w:tc>
        <w:tc>
          <w:tcPr>
            <w:tcW w:w="1203" w:type="dxa"/>
            <w:tcBorders>
              <w:top w:val="single" w:sz="8" w:space="0" w:color="auto"/>
              <w:left w:val="nil"/>
              <w:bottom w:val="single" w:sz="8" w:space="0" w:color="auto"/>
              <w:right w:val="single" w:sz="8" w:space="0" w:color="auto"/>
            </w:tcBorders>
            <w:shd w:val="clear" w:color="auto" w:fill="auto"/>
            <w:noWrap/>
            <w:hideMark/>
          </w:tcPr>
          <w:p w14:paraId="38A267B1" w14:textId="77777777" w:rsidR="003C3092" w:rsidRPr="00E91BA2" w:rsidRDefault="003C3092" w:rsidP="000553F8">
            <w:pPr>
              <w:jc w:val="right"/>
              <w:rPr>
                <w:rFonts w:ascii="Calibri" w:hAnsi="Calibri"/>
                <w:sz w:val="16"/>
              </w:rPr>
            </w:pPr>
            <w:r w:rsidRPr="00E91BA2">
              <w:rPr>
                <w:rFonts w:ascii="Calibri" w:hAnsi="Calibri"/>
                <w:sz w:val="16"/>
              </w:rPr>
              <w:t xml:space="preserve">$18,750 </w:t>
            </w:r>
          </w:p>
        </w:tc>
        <w:tc>
          <w:tcPr>
            <w:tcW w:w="1053" w:type="dxa"/>
            <w:tcBorders>
              <w:top w:val="single" w:sz="8" w:space="0" w:color="auto"/>
              <w:left w:val="nil"/>
              <w:bottom w:val="single" w:sz="8" w:space="0" w:color="auto"/>
              <w:right w:val="single" w:sz="8" w:space="0" w:color="auto"/>
            </w:tcBorders>
            <w:shd w:val="clear" w:color="auto" w:fill="auto"/>
            <w:noWrap/>
            <w:hideMark/>
          </w:tcPr>
          <w:p w14:paraId="4970B051" w14:textId="77777777" w:rsidR="003C3092" w:rsidRPr="00E91BA2" w:rsidRDefault="003C3092" w:rsidP="000553F8">
            <w:pPr>
              <w:jc w:val="right"/>
              <w:rPr>
                <w:rFonts w:ascii="Calibri" w:hAnsi="Calibri"/>
                <w:sz w:val="16"/>
              </w:rPr>
            </w:pPr>
            <w:r w:rsidRPr="00E91BA2">
              <w:rPr>
                <w:rFonts w:ascii="Calibri" w:hAnsi="Calibri"/>
                <w:sz w:val="16"/>
              </w:rPr>
              <w:t xml:space="preserve">$25,000 </w:t>
            </w:r>
          </w:p>
        </w:tc>
        <w:tc>
          <w:tcPr>
            <w:tcW w:w="1053" w:type="dxa"/>
            <w:tcBorders>
              <w:top w:val="single" w:sz="8" w:space="0" w:color="auto"/>
              <w:left w:val="nil"/>
              <w:bottom w:val="single" w:sz="8" w:space="0" w:color="auto"/>
              <w:right w:val="single" w:sz="8" w:space="0" w:color="auto"/>
            </w:tcBorders>
            <w:shd w:val="clear" w:color="auto" w:fill="auto"/>
            <w:noWrap/>
            <w:hideMark/>
          </w:tcPr>
          <w:p w14:paraId="0328E40D" w14:textId="77777777" w:rsidR="003C3092" w:rsidRPr="00E91BA2" w:rsidRDefault="003C3092" w:rsidP="000553F8">
            <w:pPr>
              <w:jc w:val="right"/>
              <w:rPr>
                <w:rFonts w:ascii="Calibri" w:hAnsi="Calibri"/>
                <w:sz w:val="16"/>
              </w:rPr>
            </w:pPr>
            <w:r w:rsidRPr="00E91BA2">
              <w:rPr>
                <w:rFonts w:ascii="Calibri" w:hAnsi="Calibri"/>
                <w:sz w:val="16"/>
              </w:rPr>
              <w:t xml:space="preserve">$25,000 </w:t>
            </w:r>
          </w:p>
        </w:tc>
        <w:tc>
          <w:tcPr>
            <w:tcW w:w="1053" w:type="dxa"/>
            <w:tcBorders>
              <w:top w:val="single" w:sz="8" w:space="0" w:color="auto"/>
              <w:left w:val="nil"/>
              <w:bottom w:val="single" w:sz="8" w:space="0" w:color="auto"/>
              <w:right w:val="single" w:sz="8" w:space="0" w:color="auto"/>
            </w:tcBorders>
            <w:shd w:val="clear" w:color="auto" w:fill="auto"/>
            <w:noWrap/>
            <w:hideMark/>
          </w:tcPr>
          <w:p w14:paraId="52C18B48" w14:textId="77777777" w:rsidR="003C3092" w:rsidRPr="00E91BA2" w:rsidRDefault="003C3092" w:rsidP="000553F8">
            <w:pPr>
              <w:jc w:val="right"/>
              <w:rPr>
                <w:rFonts w:ascii="Calibri" w:hAnsi="Calibri"/>
                <w:sz w:val="16"/>
              </w:rPr>
            </w:pPr>
            <w:r w:rsidRPr="00E91BA2">
              <w:rPr>
                <w:rFonts w:ascii="Calibri" w:hAnsi="Calibri"/>
                <w:sz w:val="16"/>
              </w:rPr>
              <w:t xml:space="preserve">$25,000 </w:t>
            </w:r>
          </w:p>
        </w:tc>
        <w:tc>
          <w:tcPr>
            <w:tcW w:w="980" w:type="dxa"/>
            <w:tcBorders>
              <w:top w:val="single" w:sz="8" w:space="0" w:color="auto"/>
              <w:left w:val="nil"/>
              <w:bottom w:val="single" w:sz="8" w:space="0" w:color="auto"/>
              <w:right w:val="single" w:sz="8" w:space="0" w:color="auto"/>
            </w:tcBorders>
            <w:shd w:val="clear" w:color="auto" w:fill="auto"/>
            <w:noWrap/>
            <w:hideMark/>
          </w:tcPr>
          <w:p w14:paraId="66092AB7" w14:textId="77777777" w:rsidR="003C3092" w:rsidRPr="00E91BA2" w:rsidRDefault="003C3092" w:rsidP="000553F8">
            <w:pPr>
              <w:jc w:val="right"/>
              <w:rPr>
                <w:rFonts w:ascii="Calibri" w:hAnsi="Calibri"/>
                <w:sz w:val="16"/>
              </w:rPr>
            </w:pPr>
            <w:r w:rsidRPr="00E91BA2">
              <w:rPr>
                <w:rFonts w:ascii="Calibri" w:hAnsi="Calibri"/>
                <w:sz w:val="16"/>
              </w:rPr>
              <w:t xml:space="preserve">$25,000 </w:t>
            </w:r>
          </w:p>
        </w:tc>
        <w:tc>
          <w:tcPr>
            <w:tcW w:w="942" w:type="dxa"/>
            <w:tcBorders>
              <w:top w:val="single" w:sz="8" w:space="0" w:color="auto"/>
              <w:left w:val="nil"/>
              <w:bottom w:val="single" w:sz="8" w:space="0" w:color="auto"/>
              <w:right w:val="single" w:sz="8" w:space="0" w:color="auto"/>
            </w:tcBorders>
            <w:shd w:val="clear" w:color="auto" w:fill="auto"/>
            <w:noWrap/>
            <w:hideMark/>
          </w:tcPr>
          <w:p w14:paraId="08B88BFF" w14:textId="77777777" w:rsidR="003C3092" w:rsidRPr="00E91BA2" w:rsidRDefault="003C3092" w:rsidP="000553F8">
            <w:pPr>
              <w:jc w:val="right"/>
              <w:rPr>
                <w:rFonts w:ascii="Calibri" w:hAnsi="Calibri"/>
                <w:sz w:val="16"/>
              </w:rPr>
            </w:pPr>
            <w:r w:rsidRPr="00E91BA2">
              <w:rPr>
                <w:rFonts w:ascii="Calibri" w:hAnsi="Calibri"/>
                <w:sz w:val="16"/>
              </w:rPr>
              <w:t xml:space="preserve">$18,750 </w:t>
            </w:r>
          </w:p>
        </w:tc>
        <w:tc>
          <w:tcPr>
            <w:tcW w:w="1090" w:type="dxa"/>
            <w:tcBorders>
              <w:top w:val="single" w:sz="8" w:space="0" w:color="auto"/>
              <w:left w:val="nil"/>
              <w:bottom w:val="single" w:sz="8" w:space="0" w:color="auto"/>
              <w:right w:val="single" w:sz="8" w:space="0" w:color="auto"/>
            </w:tcBorders>
            <w:shd w:val="clear" w:color="auto" w:fill="auto"/>
            <w:noWrap/>
            <w:hideMark/>
          </w:tcPr>
          <w:p w14:paraId="2ADF5D20" w14:textId="77777777" w:rsidR="003C3092" w:rsidRPr="00E91BA2" w:rsidRDefault="003C3092" w:rsidP="000553F8">
            <w:pPr>
              <w:jc w:val="right"/>
              <w:rPr>
                <w:rFonts w:ascii="Calibri" w:hAnsi="Calibri"/>
                <w:sz w:val="16"/>
              </w:rPr>
            </w:pPr>
            <w:r w:rsidRPr="00E91BA2">
              <w:rPr>
                <w:rFonts w:ascii="Calibri" w:hAnsi="Calibri"/>
                <w:sz w:val="16"/>
              </w:rPr>
              <w:t xml:space="preserve">$137,500 </w:t>
            </w:r>
          </w:p>
        </w:tc>
        <w:tc>
          <w:tcPr>
            <w:tcW w:w="690" w:type="dxa"/>
            <w:tcBorders>
              <w:top w:val="single" w:sz="8" w:space="0" w:color="auto"/>
              <w:left w:val="nil"/>
              <w:bottom w:val="single" w:sz="8" w:space="0" w:color="auto"/>
              <w:right w:val="single" w:sz="8" w:space="0" w:color="auto"/>
            </w:tcBorders>
            <w:shd w:val="clear" w:color="auto" w:fill="auto"/>
            <w:hideMark/>
          </w:tcPr>
          <w:p w14:paraId="560463E6" w14:textId="758B955E" w:rsidR="003C3092" w:rsidRPr="00E91BA2" w:rsidRDefault="003C3092" w:rsidP="000553F8">
            <w:pPr>
              <w:jc w:val="center"/>
              <w:rPr>
                <w:rFonts w:ascii="Calibri" w:hAnsi="Calibri"/>
                <w:sz w:val="16"/>
              </w:rPr>
            </w:pPr>
            <w:r w:rsidRPr="00E91BA2">
              <w:rPr>
                <w:rFonts w:ascii="Calibri" w:eastAsia="Times New Roman" w:hAnsi="Calibri" w:cs="Calibri"/>
                <w:sz w:val="16"/>
                <w:szCs w:val="16"/>
                <w:lang w:eastAsia="en-ZA"/>
              </w:rPr>
              <w:t>2</w:t>
            </w:r>
            <w:r w:rsidR="008D4455" w:rsidRPr="00E91BA2">
              <w:rPr>
                <w:rFonts w:ascii="Calibri" w:eastAsia="Times New Roman" w:hAnsi="Calibri" w:cs="Calibri"/>
                <w:sz w:val="16"/>
                <w:szCs w:val="16"/>
                <w:lang w:eastAsia="en-ZA"/>
              </w:rPr>
              <w:t>3</w:t>
            </w:r>
          </w:p>
        </w:tc>
      </w:tr>
      <w:tr w:rsidR="00DB77CA" w:rsidRPr="00E91BA2" w14:paraId="1D5E02C5" w14:textId="77777777" w:rsidTr="009E49A2">
        <w:trPr>
          <w:trHeight w:val="35"/>
        </w:trPr>
        <w:tc>
          <w:tcPr>
            <w:tcW w:w="1334" w:type="dxa"/>
            <w:vMerge/>
            <w:tcBorders>
              <w:top w:val="double" w:sz="6" w:space="0" w:color="000000"/>
              <w:left w:val="single" w:sz="8" w:space="0" w:color="auto"/>
              <w:bottom w:val="single" w:sz="8" w:space="0" w:color="000000"/>
              <w:right w:val="single" w:sz="8" w:space="0" w:color="auto"/>
            </w:tcBorders>
            <w:hideMark/>
          </w:tcPr>
          <w:p w14:paraId="25DDD0BA" w14:textId="77777777" w:rsidR="003C3092" w:rsidRPr="00E91BA2" w:rsidRDefault="003C3092" w:rsidP="000553F8">
            <w:pPr>
              <w:rPr>
                <w:rFonts w:ascii="Calibri" w:hAnsi="Calibri"/>
                <w:color w:val="000000"/>
                <w:sz w:val="16"/>
              </w:rPr>
            </w:pPr>
          </w:p>
        </w:tc>
        <w:tc>
          <w:tcPr>
            <w:tcW w:w="1147" w:type="dxa"/>
            <w:vMerge/>
            <w:tcBorders>
              <w:top w:val="double" w:sz="6" w:space="0" w:color="auto"/>
              <w:left w:val="single" w:sz="8" w:space="0" w:color="auto"/>
              <w:bottom w:val="single" w:sz="8" w:space="0" w:color="000000"/>
              <w:right w:val="single" w:sz="8" w:space="0" w:color="auto"/>
            </w:tcBorders>
            <w:hideMark/>
          </w:tcPr>
          <w:p w14:paraId="499D2F56" w14:textId="77777777" w:rsidR="003C3092" w:rsidRPr="00E91BA2" w:rsidRDefault="003C3092" w:rsidP="000553F8">
            <w:pPr>
              <w:rPr>
                <w:rFonts w:ascii="Calibri" w:hAnsi="Calibri"/>
                <w:sz w:val="16"/>
              </w:rPr>
            </w:pPr>
          </w:p>
        </w:tc>
        <w:tc>
          <w:tcPr>
            <w:tcW w:w="683" w:type="dxa"/>
            <w:vMerge/>
            <w:tcBorders>
              <w:top w:val="double" w:sz="6" w:space="0" w:color="auto"/>
              <w:left w:val="single" w:sz="8" w:space="0" w:color="auto"/>
              <w:bottom w:val="nil"/>
              <w:right w:val="single" w:sz="8" w:space="0" w:color="auto"/>
            </w:tcBorders>
            <w:hideMark/>
          </w:tcPr>
          <w:p w14:paraId="2E2DCB53" w14:textId="77777777" w:rsidR="003C3092" w:rsidRPr="00E91BA2" w:rsidRDefault="003C3092" w:rsidP="000553F8">
            <w:pPr>
              <w:rPr>
                <w:rFonts w:ascii="Calibri" w:hAnsi="Calibri"/>
                <w:sz w:val="16"/>
              </w:rPr>
            </w:pPr>
          </w:p>
        </w:tc>
        <w:tc>
          <w:tcPr>
            <w:tcW w:w="632" w:type="dxa"/>
            <w:vMerge/>
            <w:tcBorders>
              <w:top w:val="double" w:sz="6" w:space="0" w:color="auto"/>
              <w:left w:val="single" w:sz="8" w:space="0" w:color="auto"/>
              <w:bottom w:val="double" w:sz="6" w:space="0" w:color="000000"/>
              <w:right w:val="single" w:sz="8" w:space="0" w:color="auto"/>
            </w:tcBorders>
            <w:hideMark/>
          </w:tcPr>
          <w:p w14:paraId="2DDDFF7A" w14:textId="77777777" w:rsidR="003C3092" w:rsidRPr="00E91BA2" w:rsidRDefault="003C3092"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389EBA5F" w14:textId="77777777" w:rsidR="003C3092" w:rsidRPr="00E91BA2" w:rsidRDefault="003C3092" w:rsidP="000553F8">
            <w:pPr>
              <w:rPr>
                <w:rFonts w:ascii="Calibri" w:hAnsi="Calibri"/>
                <w:sz w:val="16"/>
              </w:rPr>
            </w:pPr>
            <w:r w:rsidRPr="00E91BA2">
              <w:rPr>
                <w:rFonts w:ascii="Calibri" w:hAnsi="Calibri"/>
                <w:sz w:val="16"/>
              </w:rPr>
              <w:t>71600</w:t>
            </w:r>
          </w:p>
        </w:tc>
        <w:tc>
          <w:tcPr>
            <w:tcW w:w="1503" w:type="dxa"/>
            <w:tcBorders>
              <w:top w:val="nil"/>
              <w:left w:val="nil"/>
              <w:bottom w:val="single" w:sz="8" w:space="0" w:color="auto"/>
              <w:right w:val="single" w:sz="8" w:space="0" w:color="auto"/>
            </w:tcBorders>
            <w:shd w:val="clear" w:color="auto" w:fill="auto"/>
            <w:hideMark/>
          </w:tcPr>
          <w:p w14:paraId="3C609A31" w14:textId="77777777" w:rsidR="003C3092" w:rsidRPr="00E91BA2" w:rsidRDefault="003C3092" w:rsidP="000553F8">
            <w:pPr>
              <w:jc w:val="both"/>
              <w:rPr>
                <w:rFonts w:ascii="Calibri" w:hAnsi="Calibri"/>
                <w:sz w:val="16"/>
              </w:rPr>
            </w:pPr>
            <w:r w:rsidRPr="00E91BA2">
              <w:rPr>
                <w:rFonts w:ascii="Calibri" w:hAnsi="Calibri"/>
                <w:sz w:val="16"/>
              </w:rPr>
              <w:t>Travel</w:t>
            </w:r>
          </w:p>
        </w:tc>
        <w:tc>
          <w:tcPr>
            <w:tcW w:w="1203" w:type="dxa"/>
            <w:tcBorders>
              <w:top w:val="nil"/>
              <w:left w:val="nil"/>
              <w:bottom w:val="single" w:sz="8" w:space="0" w:color="auto"/>
              <w:right w:val="single" w:sz="8" w:space="0" w:color="auto"/>
            </w:tcBorders>
            <w:shd w:val="clear" w:color="auto" w:fill="auto"/>
            <w:noWrap/>
            <w:hideMark/>
          </w:tcPr>
          <w:p w14:paraId="61080ECF" w14:textId="77777777" w:rsidR="003C3092" w:rsidRPr="00E91BA2" w:rsidRDefault="003C3092" w:rsidP="000553F8">
            <w:pPr>
              <w:jc w:val="right"/>
              <w:rPr>
                <w:rFonts w:ascii="Calibri" w:hAnsi="Calibri"/>
                <w:sz w:val="16"/>
              </w:rPr>
            </w:pPr>
            <w:r w:rsidRPr="00E91BA2">
              <w:rPr>
                <w:rFonts w:ascii="Calibri" w:hAnsi="Calibri"/>
                <w:sz w:val="16"/>
              </w:rPr>
              <w:t xml:space="preserve">$10,000 </w:t>
            </w:r>
          </w:p>
        </w:tc>
        <w:tc>
          <w:tcPr>
            <w:tcW w:w="1053" w:type="dxa"/>
            <w:tcBorders>
              <w:top w:val="nil"/>
              <w:left w:val="nil"/>
              <w:bottom w:val="single" w:sz="8" w:space="0" w:color="auto"/>
              <w:right w:val="single" w:sz="8" w:space="0" w:color="auto"/>
            </w:tcBorders>
            <w:shd w:val="clear" w:color="auto" w:fill="auto"/>
            <w:noWrap/>
            <w:hideMark/>
          </w:tcPr>
          <w:p w14:paraId="0D2D0035" w14:textId="77777777" w:rsidR="003C3092" w:rsidRPr="00E91BA2" w:rsidRDefault="003C3092" w:rsidP="000553F8">
            <w:pPr>
              <w:jc w:val="right"/>
              <w:rPr>
                <w:rFonts w:ascii="Calibri" w:hAnsi="Calibri"/>
                <w:sz w:val="16"/>
              </w:rPr>
            </w:pPr>
            <w:r w:rsidRPr="00E91BA2">
              <w:rPr>
                <w:rFonts w:ascii="Calibri" w:hAnsi="Calibri"/>
                <w:sz w:val="16"/>
              </w:rPr>
              <w:t xml:space="preserve">$10,000 </w:t>
            </w:r>
          </w:p>
        </w:tc>
        <w:tc>
          <w:tcPr>
            <w:tcW w:w="1053" w:type="dxa"/>
            <w:tcBorders>
              <w:top w:val="nil"/>
              <w:left w:val="nil"/>
              <w:bottom w:val="single" w:sz="8" w:space="0" w:color="auto"/>
              <w:right w:val="single" w:sz="8" w:space="0" w:color="auto"/>
            </w:tcBorders>
            <w:shd w:val="clear" w:color="auto" w:fill="auto"/>
            <w:noWrap/>
            <w:hideMark/>
          </w:tcPr>
          <w:p w14:paraId="126D9F0A" w14:textId="77777777" w:rsidR="003C3092" w:rsidRPr="00E91BA2" w:rsidRDefault="003C3092" w:rsidP="000553F8">
            <w:pPr>
              <w:jc w:val="right"/>
              <w:rPr>
                <w:rFonts w:ascii="Calibri" w:hAnsi="Calibri"/>
                <w:sz w:val="16"/>
              </w:rPr>
            </w:pPr>
            <w:r w:rsidRPr="00E91BA2">
              <w:rPr>
                <w:rFonts w:ascii="Calibri" w:hAnsi="Calibri"/>
                <w:sz w:val="16"/>
              </w:rPr>
              <w:t xml:space="preserve">$10,000 </w:t>
            </w:r>
          </w:p>
        </w:tc>
        <w:tc>
          <w:tcPr>
            <w:tcW w:w="1053" w:type="dxa"/>
            <w:tcBorders>
              <w:top w:val="nil"/>
              <w:left w:val="nil"/>
              <w:bottom w:val="single" w:sz="8" w:space="0" w:color="auto"/>
              <w:right w:val="single" w:sz="8" w:space="0" w:color="auto"/>
            </w:tcBorders>
            <w:shd w:val="clear" w:color="auto" w:fill="auto"/>
            <w:noWrap/>
            <w:hideMark/>
          </w:tcPr>
          <w:p w14:paraId="127AF570" w14:textId="77777777" w:rsidR="003C3092" w:rsidRPr="00E91BA2" w:rsidRDefault="003C3092" w:rsidP="000553F8">
            <w:pPr>
              <w:jc w:val="right"/>
              <w:rPr>
                <w:rFonts w:ascii="Calibri" w:hAnsi="Calibri"/>
                <w:sz w:val="16"/>
              </w:rPr>
            </w:pPr>
            <w:r w:rsidRPr="00E91BA2">
              <w:rPr>
                <w:rFonts w:ascii="Calibri" w:hAnsi="Calibri"/>
                <w:sz w:val="16"/>
              </w:rPr>
              <w:t xml:space="preserve">$10,000 </w:t>
            </w:r>
          </w:p>
        </w:tc>
        <w:tc>
          <w:tcPr>
            <w:tcW w:w="980" w:type="dxa"/>
            <w:tcBorders>
              <w:top w:val="nil"/>
              <w:left w:val="nil"/>
              <w:bottom w:val="single" w:sz="8" w:space="0" w:color="auto"/>
              <w:right w:val="single" w:sz="8" w:space="0" w:color="auto"/>
            </w:tcBorders>
            <w:shd w:val="clear" w:color="auto" w:fill="auto"/>
            <w:noWrap/>
            <w:hideMark/>
          </w:tcPr>
          <w:p w14:paraId="12268303" w14:textId="77777777" w:rsidR="003C3092" w:rsidRPr="00E91BA2" w:rsidRDefault="003C3092" w:rsidP="000553F8">
            <w:pPr>
              <w:jc w:val="right"/>
              <w:rPr>
                <w:rFonts w:ascii="Calibri" w:hAnsi="Calibri"/>
                <w:sz w:val="16"/>
              </w:rPr>
            </w:pPr>
            <w:r w:rsidRPr="00E91BA2">
              <w:rPr>
                <w:rFonts w:ascii="Calibri" w:hAnsi="Calibri"/>
                <w:sz w:val="16"/>
              </w:rPr>
              <w:t xml:space="preserve">$10,000 </w:t>
            </w:r>
          </w:p>
        </w:tc>
        <w:tc>
          <w:tcPr>
            <w:tcW w:w="942" w:type="dxa"/>
            <w:tcBorders>
              <w:top w:val="nil"/>
              <w:left w:val="nil"/>
              <w:bottom w:val="single" w:sz="8" w:space="0" w:color="auto"/>
              <w:right w:val="single" w:sz="8" w:space="0" w:color="auto"/>
            </w:tcBorders>
            <w:shd w:val="clear" w:color="auto" w:fill="auto"/>
            <w:noWrap/>
            <w:hideMark/>
          </w:tcPr>
          <w:p w14:paraId="6A7CBBD7" w14:textId="77777777" w:rsidR="003C3092" w:rsidRPr="00E91BA2" w:rsidRDefault="003C3092" w:rsidP="000553F8">
            <w:pPr>
              <w:jc w:val="right"/>
              <w:rPr>
                <w:rFonts w:ascii="Calibri" w:hAnsi="Calibri"/>
                <w:sz w:val="16"/>
              </w:rPr>
            </w:pPr>
            <w:r w:rsidRPr="00E91BA2">
              <w:rPr>
                <w:rFonts w:ascii="Calibri" w:hAnsi="Calibri"/>
                <w:sz w:val="16"/>
              </w:rPr>
              <w:t xml:space="preserve">$3,000 </w:t>
            </w:r>
          </w:p>
        </w:tc>
        <w:tc>
          <w:tcPr>
            <w:tcW w:w="1090" w:type="dxa"/>
            <w:tcBorders>
              <w:top w:val="nil"/>
              <w:left w:val="nil"/>
              <w:bottom w:val="single" w:sz="8" w:space="0" w:color="auto"/>
              <w:right w:val="single" w:sz="8" w:space="0" w:color="auto"/>
            </w:tcBorders>
            <w:shd w:val="clear" w:color="auto" w:fill="auto"/>
            <w:noWrap/>
            <w:hideMark/>
          </w:tcPr>
          <w:p w14:paraId="4E3F1852" w14:textId="77777777" w:rsidR="003C3092" w:rsidRPr="00E91BA2" w:rsidRDefault="003C3092" w:rsidP="000553F8">
            <w:pPr>
              <w:jc w:val="right"/>
              <w:rPr>
                <w:rFonts w:ascii="Calibri" w:hAnsi="Calibri"/>
                <w:sz w:val="16"/>
              </w:rPr>
            </w:pPr>
            <w:r w:rsidRPr="00E91BA2">
              <w:rPr>
                <w:rFonts w:ascii="Calibri" w:hAnsi="Calibri"/>
                <w:sz w:val="16"/>
              </w:rPr>
              <w:t xml:space="preserve">$53,000 </w:t>
            </w:r>
          </w:p>
        </w:tc>
        <w:tc>
          <w:tcPr>
            <w:tcW w:w="690" w:type="dxa"/>
            <w:tcBorders>
              <w:top w:val="nil"/>
              <w:left w:val="nil"/>
              <w:bottom w:val="single" w:sz="8" w:space="0" w:color="auto"/>
              <w:right w:val="single" w:sz="8" w:space="0" w:color="auto"/>
            </w:tcBorders>
            <w:shd w:val="clear" w:color="auto" w:fill="auto"/>
            <w:hideMark/>
          </w:tcPr>
          <w:p w14:paraId="6594ED3C" w14:textId="06EE26A5" w:rsidR="003C3092" w:rsidRPr="00E91BA2" w:rsidRDefault="003C3092" w:rsidP="000553F8">
            <w:pPr>
              <w:jc w:val="center"/>
              <w:rPr>
                <w:rFonts w:ascii="Calibri" w:hAnsi="Calibri"/>
                <w:sz w:val="16"/>
              </w:rPr>
            </w:pPr>
            <w:r w:rsidRPr="00E91BA2">
              <w:rPr>
                <w:rFonts w:ascii="Calibri" w:eastAsia="Times New Roman" w:hAnsi="Calibri" w:cs="Calibri"/>
                <w:sz w:val="16"/>
                <w:szCs w:val="16"/>
                <w:lang w:eastAsia="en-ZA"/>
              </w:rPr>
              <w:t>2</w:t>
            </w:r>
            <w:r w:rsidR="008D4455" w:rsidRPr="00E91BA2">
              <w:rPr>
                <w:rFonts w:ascii="Calibri" w:eastAsia="Times New Roman" w:hAnsi="Calibri" w:cs="Calibri"/>
                <w:sz w:val="16"/>
                <w:szCs w:val="16"/>
                <w:lang w:eastAsia="en-ZA"/>
              </w:rPr>
              <w:t>4</w:t>
            </w:r>
          </w:p>
        </w:tc>
      </w:tr>
      <w:tr w:rsidR="00DB77CA" w:rsidRPr="00E91BA2" w14:paraId="69A88320" w14:textId="77777777" w:rsidTr="009E49A2">
        <w:trPr>
          <w:trHeight w:val="72"/>
        </w:trPr>
        <w:tc>
          <w:tcPr>
            <w:tcW w:w="1334" w:type="dxa"/>
            <w:vMerge/>
            <w:tcBorders>
              <w:top w:val="double" w:sz="6" w:space="0" w:color="000000"/>
              <w:left w:val="single" w:sz="8" w:space="0" w:color="auto"/>
              <w:bottom w:val="single" w:sz="8" w:space="0" w:color="000000"/>
              <w:right w:val="single" w:sz="8" w:space="0" w:color="auto"/>
            </w:tcBorders>
            <w:hideMark/>
          </w:tcPr>
          <w:p w14:paraId="3A9D0F97" w14:textId="77777777" w:rsidR="003C3092" w:rsidRPr="00E91BA2" w:rsidRDefault="003C3092" w:rsidP="000553F8">
            <w:pPr>
              <w:rPr>
                <w:rFonts w:ascii="Calibri" w:hAnsi="Calibri"/>
                <w:color w:val="000000"/>
                <w:sz w:val="16"/>
              </w:rPr>
            </w:pPr>
          </w:p>
        </w:tc>
        <w:tc>
          <w:tcPr>
            <w:tcW w:w="1147" w:type="dxa"/>
            <w:vMerge/>
            <w:tcBorders>
              <w:top w:val="double" w:sz="6" w:space="0" w:color="auto"/>
              <w:left w:val="single" w:sz="8" w:space="0" w:color="auto"/>
              <w:bottom w:val="single" w:sz="8" w:space="0" w:color="000000"/>
              <w:right w:val="single" w:sz="8" w:space="0" w:color="auto"/>
            </w:tcBorders>
            <w:hideMark/>
          </w:tcPr>
          <w:p w14:paraId="366BED65" w14:textId="77777777" w:rsidR="003C3092" w:rsidRPr="00E91BA2" w:rsidRDefault="003C3092" w:rsidP="000553F8">
            <w:pPr>
              <w:rPr>
                <w:rFonts w:ascii="Calibri" w:hAnsi="Calibri"/>
                <w:sz w:val="16"/>
              </w:rPr>
            </w:pPr>
          </w:p>
        </w:tc>
        <w:tc>
          <w:tcPr>
            <w:tcW w:w="683" w:type="dxa"/>
            <w:vMerge/>
            <w:tcBorders>
              <w:top w:val="double" w:sz="6" w:space="0" w:color="auto"/>
              <w:left w:val="single" w:sz="8" w:space="0" w:color="auto"/>
              <w:bottom w:val="nil"/>
              <w:right w:val="single" w:sz="8" w:space="0" w:color="auto"/>
            </w:tcBorders>
            <w:hideMark/>
          </w:tcPr>
          <w:p w14:paraId="657F17DA" w14:textId="77777777" w:rsidR="003C3092" w:rsidRPr="00E91BA2" w:rsidRDefault="003C3092" w:rsidP="000553F8">
            <w:pPr>
              <w:rPr>
                <w:rFonts w:ascii="Calibri" w:hAnsi="Calibri"/>
                <w:sz w:val="16"/>
              </w:rPr>
            </w:pPr>
          </w:p>
        </w:tc>
        <w:tc>
          <w:tcPr>
            <w:tcW w:w="632" w:type="dxa"/>
            <w:vMerge/>
            <w:tcBorders>
              <w:top w:val="double" w:sz="6" w:space="0" w:color="auto"/>
              <w:left w:val="single" w:sz="8" w:space="0" w:color="auto"/>
              <w:bottom w:val="double" w:sz="6" w:space="0" w:color="000000"/>
              <w:right w:val="single" w:sz="8" w:space="0" w:color="auto"/>
            </w:tcBorders>
            <w:hideMark/>
          </w:tcPr>
          <w:p w14:paraId="57C2F011" w14:textId="77777777" w:rsidR="003C3092" w:rsidRPr="00E91BA2" w:rsidRDefault="003C3092"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6C80AF43" w14:textId="77777777" w:rsidR="003C3092" w:rsidRPr="00E91BA2" w:rsidRDefault="003C3092" w:rsidP="000553F8">
            <w:pPr>
              <w:jc w:val="both"/>
              <w:rPr>
                <w:rFonts w:ascii="Calibri" w:hAnsi="Calibri"/>
                <w:sz w:val="16"/>
              </w:rPr>
            </w:pPr>
            <w:r w:rsidRPr="00E91BA2">
              <w:rPr>
                <w:rFonts w:ascii="Calibri" w:hAnsi="Calibri"/>
                <w:sz w:val="16"/>
              </w:rPr>
              <w:t>72200</w:t>
            </w:r>
          </w:p>
        </w:tc>
        <w:tc>
          <w:tcPr>
            <w:tcW w:w="1503" w:type="dxa"/>
            <w:tcBorders>
              <w:top w:val="nil"/>
              <w:left w:val="nil"/>
              <w:bottom w:val="single" w:sz="8" w:space="0" w:color="auto"/>
              <w:right w:val="single" w:sz="8" w:space="0" w:color="auto"/>
            </w:tcBorders>
            <w:shd w:val="clear" w:color="auto" w:fill="auto"/>
            <w:hideMark/>
          </w:tcPr>
          <w:p w14:paraId="1FD09D8B" w14:textId="77777777" w:rsidR="003C3092" w:rsidRPr="00E91BA2" w:rsidRDefault="003C3092" w:rsidP="000553F8">
            <w:pPr>
              <w:rPr>
                <w:rFonts w:ascii="Calibri" w:hAnsi="Calibri"/>
                <w:sz w:val="16"/>
              </w:rPr>
            </w:pPr>
            <w:r w:rsidRPr="00E91BA2">
              <w:rPr>
                <w:rFonts w:ascii="Calibri" w:hAnsi="Calibri"/>
                <w:sz w:val="16"/>
              </w:rPr>
              <w:t xml:space="preserve">Equipment and Furniture </w:t>
            </w:r>
          </w:p>
        </w:tc>
        <w:tc>
          <w:tcPr>
            <w:tcW w:w="1203" w:type="dxa"/>
            <w:tcBorders>
              <w:top w:val="nil"/>
              <w:left w:val="nil"/>
              <w:bottom w:val="single" w:sz="8" w:space="0" w:color="auto"/>
              <w:right w:val="single" w:sz="8" w:space="0" w:color="auto"/>
            </w:tcBorders>
            <w:shd w:val="clear" w:color="auto" w:fill="auto"/>
            <w:noWrap/>
            <w:hideMark/>
          </w:tcPr>
          <w:p w14:paraId="2138AF3F" w14:textId="77777777" w:rsidR="003C3092" w:rsidRPr="00E91BA2" w:rsidRDefault="003C3092" w:rsidP="000553F8">
            <w:pPr>
              <w:jc w:val="right"/>
              <w:rPr>
                <w:rFonts w:ascii="Calibri" w:hAnsi="Calibri"/>
                <w:sz w:val="16"/>
              </w:rPr>
            </w:pPr>
            <w:r w:rsidRPr="00E91BA2">
              <w:rPr>
                <w:rFonts w:ascii="Calibri" w:hAnsi="Calibri"/>
                <w:sz w:val="16"/>
              </w:rPr>
              <w:t xml:space="preserve">$13,000 </w:t>
            </w:r>
          </w:p>
        </w:tc>
        <w:tc>
          <w:tcPr>
            <w:tcW w:w="1053" w:type="dxa"/>
            <w:tcBorders>
              <w:top w:val="nil"/>
              <w:left w:val="nil"/>
              <w:bottom w:val="single" w:sz="8" w:space="0" w:color="auto"/>
              <w:right w:val="single" w:sz="8" w:space="0" w:color="auto"/>
            </w:tcBorders>
            <w:shd w:val="clear" w:color="auto" w:fill="auto"/>
            <w:noWrap/>
            <w:hideMark/>
          </w:tcPr>
          <w:p w14:paraId="16A7BDE2" w14:textId="77777777" w:rsidR="003C3092" w:rsidRPr="00E91BA2" w:rsidRDefault="003C3092" w:rsidP="000553F8">
            <w:pPr>
              <w:jc w:val="right"/>
              <w:rPr>
                <w:rFonts w:ascii="Calibri" w:hAnsi="Calibri"/>
                <w:sz w:val="16"/>
              </w:rPr>
            </w:pPr>
            <w:r w:rsidRPr="00E91BA2">
              <w:rPr>
                <w:rFonts w:ascii="Calibri" w:hAnsi="Calibri"/>
                <w:sz w:val="16"/>
              </w:rPr>
              <w:t xml:space="preserve">$8,000 </w:t>
            </w:r>
          </w:p>
        </w:tc>
        <w:tc>
          <w:tcPr>
            <w:tcW w:w="1053" w:type="dxa"/>
            <w:tcBorders>
              <w:top w:val="nil"/>
              <w:left w:val="nil"/>
              <w:bottom w:val="single" w:sz="8" w:space="0" w:color="auto"/>
              <w:right w:val="single" w:sz="8" w:space="0" w:color="auto"/>
            </w:tcBorders>
            <w:shd w:val="clear" w:color="auto" w:fill="auto"/>
            <w:noWrap/>
            <w:hideMark/>
          </w:tcPr>
          <w:p w14:paraId="3C2C5135" w14:textId="77777777" w:rsidR="003C3092" w:rsidRPr="00E91BA2" w:rsidRDefault="003C3092" w:rsidP="000553F8">
            <w:pPr>
              <w:jc w:val="right"/>
              <w:rPr>
                <w:rFonts w:ascii="Calibri" w:hAnsi="Calibri"/>
                <w:sz w:val="16"/>
              </w:rPr>
            </w:pPr>
            <w:r w:rsidRPr="00E91BA2">
              <w:rPr>
                <w:rFonts w:ascii="Calibri" w:hAnsi="Calibri"/>
                <w:sz w:val="16"/>
              </w:rPr>
              <w:t xml:space="preserve">$5,000 </w:t>
            </w:r>
          </w:p>
        </w:tc>
        <w:tc>
          <w:tcPr>
            <w:tcW w:w="1053" w:type="dxa"/>
            <w:tcBorders>
              <w:top w:val="nil"/>
              <w:left w:val="nil"/>
              <w:bottom w:val="single" w:sz="8" w:space="0" w:color="auto"/>
              <w:right w:val="single" w:sz="8" w:space="0" w:color="auto"/>
            </w:tcBorders>
            <w:shd w:val="clear" w:color="auto" w:fill="auto"/>
            <w:noWrap/>
            <w:hideMark/>
          </w:tcPr>
          <w:p w14:paraId="0B342A62" w14:textId="77777777" w:rsidR="003C3092" w:rsidRPr="00E91BA2" w:rsidRDefault="003C3092" w:rsidP="000553F8">
            <w:pPr>
              <w:jc w:val="right"/>
              <w:rPr>
                <w:rFonts w:ascii="Calibri" w:hAnsi="Calibri"/>
                <w:sz w:val="16"/>
              </w:rPr>
            </w:pPr>
            <w:r w:rsidRPr="00E91BA2">
              <w:rPr>
                <w:rFonts w:ascii="Calibri" w:hAnsi="Calibri"/>
                <w:sz w:val="16"/>
              </w:rPr>
              <w:t xml:space="preserve">$4,000 </w:t>
            </w:r>
          </w:p>
        </w:tc>
        <w:tc>
          <w:tcPr>
            <w:tcW w:w="980" w:type="dxa"/>
            <w:tcBorders>
              <w:top w:val="nil"/>
              <w:left w:val="nil"/>
              <w:bottom w:val="single" w:sz="8" w:space="0" w:color="auto"/>
              <w:right w:val="single" w:sz="8" w:space="0" w:color="auto"/>
            </w:tcBorders>
            <w:shd w:val="clear" w:color="auto" w:fill="auto"/>
            <w:noWrap/>
            <w:hideMark/>
          </w:tcPr>
          <w:p w14:paraId="6B4ABA0E" w14:textId="77777777" w:rsidR="003C3092" w:rsidRPr="00E91BA2" w:rsidRDefault="003C3092" w:rsidP="000553F8">
            <w:pPr>
              <w:jc w:val="right"/>
              <w:rPr>
                <w:rFonts w:ascii="Calibri" w:hAnsi="Calibri"/>
                <w:sz w:val="16"/>
              </w:rPr>
            </w:pPr>
            <w:r w:rsidRPr="00E91BA2">
              <w:rPr>
                <w:rFonts w:ascii="Calibri" w:hAnsi="Calibri"/>
                <w:sz w:val="16"/>
              </w:rPr>
              <w:t xml:space="preserve">$3,000 </w:t>
            </w:r>
          </w:p>
        </w:tc>
        <w:tc>
          <w:tcPr>
            <w:tcW w:w="942" w:type="dxa"/>
            <w:tcBorders>
              <w:top w:val="nil"/>
              <w:left w:val="nil"/>
              <w:bottom w:val="single" w:sz="8" w:space="0" w:color="auto"/>
              <w:right w:val="single" w:sz="8" w:space="0" w:color="auto"/>
            </w:tcBorders>
            <w:shd w:val="clear" w:color="auto" w:fill="auto"/>
            <w:noWrap/>
            <w:hideMark/>
          </w:tcPr>
          <w:p w14:paraId="2CD09DBA" w14:textId="77777777" w:rsidR="003C3092" w:rsidRPr="00E91BA2" w:rsidRDefault="003C3092"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single" w:sz="8" w:space="0" w:color="auto"/>
              <w:right w:val="single" w:sz="8" w:space="0" w:color="auto"/>
            </w:tcBorders>
            <w:shd w:val="clear" w:color="auto" w:fill="auto"/>
            <w:noWrap/>
            <w:hideMark/>
          </w:tcPr>
          <w:p w14:paraId="5A3FBF1C" w14:textId="77777777" w:rsidR="003C3092" w:rsidRPr="00E91BA2" w:rsidRDefault="003C3092" w:rsidP="000553F8">
            <w:pPr>
              <w:jc w:val="right"/>
              <w:rPr>
                <w:rFonts w:ascii="Calibri" w:hAnsi="Calibri"/>
                <w:sz w:val="16"/>
              </w:rPr>
            </w:pPr>
            <w:r w:rsidRPr="00E91BA2">
              <w:rPr>
                <w:rFonts w:ascii="Calibri" w:hAnsi="Calibri"/>
                <w:sz w:val="16"/>
              </w:rPr>
              <w:t xml:space="preserve">$33,000 </w:t>
            </w:r>
          </w:p>
        </w:tc>
        <w:tc>
          <w:tcPr>
            <w:tcW w:w="690" w:type="dxa"/>
            <w:tcBorders>
              <w:top w:val="nil"/>
              <w:left w:val="nil"/>
              <w:bottom w:val="single" w:sz="8" w:space="0" w:color="auto"/>
              <w:right w:val="single" w:sz="8" w:space="0" w:color="auto"/>
            </w:tcBorders>
            <w:shd w:val="clear" w:color="auto" w:fill="auto"/>
            <w:hideMark/>
          </w:tcPr>
          <w:p w14:paraId="5A938D81" w14:textId="794D4634" w:rsidR="003C3092" w:rsidRPr="00E91BA2" w:rsidRDefault="003C3092" w:rsidP="000553F8">
            <w:pPr>
              <w:jc w:val="center"/>
              <w:rPr>
                <w:rFonts w:ascii="Calibri" w:hAnsi="Calibri"/>
                <w:sz w:val="16"/>
              </w:rPr>
            </w:pPr>
            <w:r w:rsidRPr="00E91BA2">
              <w:rPr>
                <w:rFonts w:ascii="Calibri" w:eastAsia="Times New Roman" w:hAnsi="Calibri" w:cs="Calibri"/>
                <w:sz w:val="16"/>
                <w:szCs w:val="16"/>
                <w:lang w:eastAsia="en-ZA"/>
              </w:rPr>
              <w:t>2</w:t>
            </w:r>
            <w:r w:rsidR="008D4455" w:rsidRPr="00E91BA2">
              <w:rPr>
                <w:rFonts w:ascii="Calibri" w:eastAsia="Times New Roman" w:hAnsi="Calibri" w:cs="Calibri"/>
                <w:sz w:val="16"/>
                <w:szCs w:val="16"/>
                <w:lang w:eastAsia="en-ZA"/>
              </w:rPr>
              <w:t>5</w:t>
            </w:r>
          </w:p>
        </w:tc>
      </w:tr>
      <w:tr w:rsidR="00DB77CA" w:rsidRPr="00E91BA2" w14:paraId="3F74B51C" w14:textId="77777777" w:rsidTr="009E49A2">
        <w:trPr>
          <w:trHeight w:val="180"/>
        </w:trPr>
        <w:tc>
          <w:tcPr>
            <w:tcW w:w="1334" w:type="dxa"/>
            <w:vMerge/>
            <w:tcBorders>
              <w:top w:val="double" w:sz="6" w:space="0" w:color="000000"/>
              <w:left w:val="single" w:sz="8" w:space="0" w:color="auto"/>
              <w:bottom w:val="single" w:sz="8" w:space="0" w:color="000000"/>
              <w:right w:val="single" w:sz="8" w:space="0" w:color="auto"/>
            </w:tcBorders>
            <w:hideMark/>
          </w:tcPr>
          <w:p w14:paraId="00BB46BC" w14:textId="77777777" w:rsidR="003C3092" w:rsidRPr="00E91BA2" w:rsidRDefault="003C3092" w:rsidP="000553F8">
            <w:pPr>
              <w:rPr>
                <w:rFonts w:ascii="Calibri" w:hAnsi="Calibri"/>
                <w:color w:val="000000"/>
                <w:sz w:val="16"/>
              </w:rPr>
            </w:pPr>
          </w:p>
        </w:tc>
        <w:tc>
          <w:tcPr>
            <w:tcW w:w="1147" w:type="dxa"/>
            <w:vMerge/>
            <w:tcBorders>
              <w:top w:val="double" w:sz="6" w:space="0" w:color="auto"/>
              <w:left w:val="single" w:sz="8" w:space="0" w:color="auto"/>
              <w:bottom w:val="single" w:sz="8" w:space="0" w:color="000000"/>
              <w:right w:val="single" w:sz="8" w:space="0" w:color="auto"/>
            </w:tcBorders>
            <w:hideMark/>
          </w:tcPr>
          <w:p w14:paraId="2B954130" w14:textId="77777777" w:rsidR="003C3092" w:rsidRPr="00E91BA2" w:rsidRDefault="003C3092" w:rsidP="000553F8">
            <w:pPr>
              <w:rPr>
                <w:rFonts w:ascii="Calibri" w:hAnsi="Calibri"/>
                <w:sz w:val="16"/>
              </w:rPr>
            </w:pPr>
          </w:p>
        </w:tc>
        <w:tc>
          <w:tcPr>
            <w:tcW w:w="683" w:type="dxa"/>
            <w:vMerge/>
            <w:tcBorders>
              <w:top w:val="double" w:sz="6" w:space="0" w:color="auto"/>
              <w:left w:val="single" w:sz="8" w:space="0" w:color="auto"/>
              <w:bottom w:val="nil"/>
              <w:right w:val="single" w:sz="8" w:space="0" w:color="auto"/>
            </w:tcBorders>
            <w:hideMark/>
          </w:tcPr>
          <w:p w14:paraId="17F28C55" w14:textId="77777777" w:rsidR="003C3092" w:rsidRPr="00E91BA2" w:rsidRDefault="003C3092" w:rsidP="000553F8">
            <w:pPr>
              <w:rPr>
                <w:rFonts w:ascii="Calibri" w:hAnsi="Calibri"/>
                <w:sz w:val="16"/>
              </w:rPr>
            </w:pPr>
          </w:p>
        </w:tc>
        <w:tc>
          <w:tcPr>
            <w:tcW w:w="632" w:type="dxa"/>
            <w:vMerge/>
            <w:tcBorders>
              <w:top w:val="double" w:sz="6" w:space="0" w:color="auto"/>
              <w:left w:val="single" w:sz="8" w:space="0" w:color="auto"/>
              <w:bottom w:val="double" w:sz="6" w:space="0" w:color="000000"/>
              <w:right w:val="single" w:sz="8" w:space="0" w:color="auto"/>
            </w:tcBorders>
            <w:hideMark/>
          </w:tcPr>
          <w:p w14:paraId="4EFE5934" w14:textId="77777777" w:rsidR="003C3092" w:rsidRPr="00E91BA2" w:rsidRDefault="003C3092"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0EB10A8E" w14:textId="77777777" w:rsidR="003C3092" w:rsidRPr="00E91BA2" w:rsidRDefault="003C3092" w:rsidP="000553F8">
            <w:pPr>
              <w:jc w:val="both"/>
              <w:rPr>
                <w:rFonts w:ascii="Calibri" w:hAnsi="Calibri"/>
                <w:sz w:val="16"/>
              </w:rPr>
            </w:pPr>
            <w:r w:rsidRPr="00E91BA2">
              <w:rPr>
                <w:rFonts w:ascii="Calibri" w:hAnsi="Calibri"/>
                <w:sz w:val="16"/>
              </w:rPr>
              <w:t>72500</w:t>
            </w:r>
          </w:p>
        </w:tc>
        <w:tc>
          <w:tcPr>
            <w:tcW w:w="1503" w:type="dxa"/>
            <w:tcBorders>
              <w:top w:val="nil"/>
              <w:left w:val="nil"/>
              <w:bottom w:val="single" w:sz="8" w:space="0" w:color="auto"/>
              <w:right w:val="single" w:sz="8" w:space="0" w:color="auto"/>
            </w:tcBorders>
            <w:shd w:val="clear" w:color="auto" w:fill="auto"/>
            <w:noWrap/>
            <w:hideMark/>
          </w:tcPr>
          <w:p w14:paraId="38EE9F89" w14:textId="77777777" w:rsidR="003C3092" w:rsidRPr="00E91BA2" w:rsidRDefault="003C3092" w:rsidP="000553F8">
            <w:pPr>
              <w:jc w:val="both"/>
              <w:rPr>
                <w:rFonts w:ascii="Calibri" w:hAnsi="Calibri"/>
                <w:sz w:val="16"/>
              </w:rPr>
            </w:pPr>
            <w:r w:rsidRPr="00E91BA2">
              <w:rPr>
                <w:rFonts w:ascii="Calibri" w:hAnsi="Calibri"/>
                <w:sz w:val="16"/>
              </w:rPr>
              <w:t>Supplies</w:t>
            </w:r>
          </w:p>
        </w:tc>
        <w:tc>
          <w:tcPr>
            <w:tcW w:w="1203" w:type="dxa"/>
            <w:tcBorders>
              <w:top w:val="nil"/>
              <w:left w:val="nil"/>
              <w:bottom w:val="single" w:sz="8" w:space="0" w:color="auto"/>
              <w:right w:val="single" w:sz="8" w:space="0" w:color="auto"/>
            </w:tcBorders>
            <w:shd w:val="clear" w:color="auto" w:fill="auto"/>
            <w:noWrap/>
            <w:hideMark/>
          </w:tcPr>
          <w:p w14:paraId="356B1C38" w14:textId="77777777" w:rsidR="003C3092" w:rsidRPr="00E91BA2" w:rsidRDefault="003C3092" w:rsidP="000553F8">
            <w:pPr>
              <w:jc w:val="right"/>
              <w:rPr>
                <w:rFonts w:ascii="Calibri" w:hAnsi="Calibri"/>
                <w:sz w:val="16"/>
              </w:rPr>
            </w:pPr>
            <w:r w:rsidRPr="00E91BA2">
              <w:rPr>
                <w:rFonts w:ascii="Calibri" w:hAnsi="Calibri"/>
                <w:sz w:val="16"/>
              </w:rPr>
              <w:t xml:space="preserve">$1,500 </w:t>
            </w:r>
          </w:p>
        </w:tc>
        <w:tc>
          <w:tcPr>
            <w:tcW w:w="1053" w:type="dxa"/>
            <w:tcBorders>
              <w:top w:val="nil"/>
              <w:left w:val="nil"/>
              <w:bottom w:val="single" w:sz="8" w:space="0" w:color="auto"/>
              <w:right w:val="single" w:sz="8" w:space="0" w:color="auto"/>
            </w:tcBorders>
            <w:shd w:val="clear" w:color="auto" w:fill="auto"/>
            <w:noWrap/>
            <w:hideMark/>
          </w:tcPr>
          <w:p w14:paraId="692654D3" w14:textId="77777777" w:rsidR="003C3092" w:rsidRPr="00E91BA2" w:rsidRDefault="003C3092" w:rsidP="000553F8">
            <w:pPr>
              <w:jc w:val="right"/>
              <w:rPr>
                <w:rFonts w:ascii="Calibri" w:hAnsi="Calibri"/>
                <w:sz w:val="16"/>
              </w:rPr>
            </w:pPr>
            <w:r w:rsidRPr="00E91BA2">
              <w:rPr>
                <w:rFonts w:ascii="Calibri" w:hAnsi="Calibri"/>
                <w:sz w:val="16"/>
              </w:rPr>
              <w:t xml:space="preserve">$1,900 </w:t>
            </w:r>
          </w:p>
        </w:tc>
        <w:tc>
          <w:tcPr>
            <w:tcW w:w="1053" w:type="dxa"/>
            <w:tcBorders>
              <w:top w:val="nil"/>
              <w:left w:val="nil"/>
              <w:bottom w:val="single" w:sz="8" w:space="0" w:color="auto"/>
              <w:right w:val="single" w:sz="8" w:space="0" w:color="auto"/>
            </w:tcBorders>
            <w:shd w:val="clear" w:color="auto" w:fill="auto"/>
            <w:noWrap/>
            <w:hideMark/>
          </w:tcPr>
          <w:p w14:paraId="7E91239A" w14:textId="77777777" w:rsidR="003C3092" w:rsidRPr="00E91BA2" w:rsidRDefault="003C3092" w:rsidP="000553F8">
            <w:pPr>
              <w:jc w:val="right"/>
              <w:rPr>
                <w:rFonts w:ascii="Calibri" w:hAnsi="Calibri"/>
                <w:sz w:val="16"/>
              </w:rPr>
            </w:pPr>
            <w:r w:rsidRPr="00E91BA2">
              <w:rPr>
                <w:rFonts w:ascii="Calibri" w:hAnsi="Calibri"/>
                <w:sz w:val="16"/>
              </w:rPr>
              <w:t xml:space="preserve">$1,900 </w:t>
            </w:r>
          </w:p>
        </w:tc>
        <w:tc>
          <w:tcPr>
            <w:tcW w:w="1053" w:type="dxa"/>
            <w:tcBorders>
              <w:top w:val="nil"/>
              <w:left w:val="nil"/>
              <w:bottom w:val="single" w:sz="8" w:space="0" w:color="auto"/>
              <w:right w:val="single" w:sz="8" w:space="0" w:color="auto"/>
            </w:tcBorders>
            <w:shd w:val="clear" w:color="auto" w:fill="auto"/>
            <w:noWrap/>
            <w:hideMark/>
          </w:tcPr>
          <w:p w14:paraId="210FBBF0" w14:textId="77777777" w:rsidR="003C3092" w:rsidRPr="00E91BA2" w:rsidRDefault="003C3092" w:rsidP="000553F8">
            <w:pPr>
              <w:jc w:val="right"/>
              <w:rPr>
                <w:rFonts w:ascii="Calibri" w:hAnsi="Calibri"/>
                <w:sz w:val="16"/>
              </w:rPr>
            </w:pPr>
            <w:r w:rsidRPr="00E91BA2">
              <w:rPr>
                <w:rFonts w:ascii="Calibri" w:hAnsi="Calibri"/>
                <w:sz w:val="16"/>
              </w:rPr>
              <w:t xml:space="preserve">$1,900 </w:t>
            </w:r>
          </w:p>
        </w:tc>
        <w:tc>
          <w:tcPr>
            <w:tcW w:w="980" w:type="dxa"/>
            <w:tcBorders>
              <w:top w:val="nil"/>
              <w:left w:val="nil"/>
              <w:bottom w:val="single" w:sz="8" w:space="0" w:color="auto"/>
              <w:right w:val="single" w:sz="8" w:space="0" w:color="auto"/>
            </w:tcBorders>
            <w:shd w:val="clear" w:color="auto" w:fill="auto"/>
            <w:noWrap/>
            <w:hideMark/>
          </w:tcPr>
          <w:p w14:paraId="73A9BCBA" w14:textId="77777777" w:rsidR="003C3092" w:rsidRPr="00E91BA2" w:rsidRDefault="003C3092" w:rsidP="000553F8">
            <w:pPr>
              <w:jc w:val="right"/>
              <w:rPr>
                <w:rFonts w:ascii="Calibri" w:hAnsi="Calibri"/>
                <w:sz w:val="16"/>
              </w:rPr>
            </w:pPr>
            <w:r w:rsidRPr="00E91BA2">
              <w:rPr>
                <w:rFonts w:ascii="Calibri" w:hAnsi="Calibri"/>
                <w:sz w:val="16"/>
              </w:rPr>
              <w:t xml:space="preserve">$1,000 </w:t>
            </w:r>
          </w:p>
        </w:tc>
        <w:tc>
          <w:tcPr>
            <w:tcW w:w="942" w:type="dxa"/>
            <w:tcBorders>
              <w:top w:val="nil"/>
              <w:left w:val="nil"/>
              <w:bottom w:val="single" w:sz="8" w:space="0" w:color="auto"/>
              <w:right w:val="single" w:sz="8" w:space="0" w:color="auto"/>
            </w:tcBorders>
            <w:shd w:val="clear" w:color="auto" w:fill="auto"/>
            <w:noWrap/>
            <w:hideMark/>
          </w:tcPr>
          <w:p w14:paraId="51BA23E8" w14:textId="77777777" w:rsidR="003C3092" w:rsidRPr="00E91BA2" w:rsidRDefault="003C3092" w:rsidP="000553F8">
            <w:pPr>
              <w:jc w:val="right"/>
              <w:rPr>
                <w:rFonts w:ascii="Calibri" w:hAnsi="Calibri"/>
                <w:sz w:val="16"/>
              </w:rPr>
            </w:pPr>
            <w:r w:rsidRPr="00E91BA2">
              <w:rPr>
                <w:rFonts w:ascii="Calibri" w:hAnsi="Calibri"/>
                <w:sz w:val="16"/>
              </w:rPr>
              <w:t xml:space="preserve">$800 </w:t>
            </w:r>
          </w:p>
        </w:tc>
        <w:tc>
          <w:tcPr>
            <w:tcW w:w="1090" w:type="dxa"/>
            <w:tcBorders>
              <w:top w:val="nil"/>
              <w:left w:val="nil"/>
              <w:bottom w:val="single" w:sz="8" w:space="0" w:color="auto"/>
              <w:right w:val="single" w:sz="8" w:space="0" w:color="auto"/>
            </w:tcBorders>
            <w:shd w:val="clear" w:color="auto" w:fill="auto"/>
            <w:noWrap/>
            <w:hideMark/>
          </w:tcPr>
          <w:p w14:paraId="6D004A54" w14:textId="77777777" w:rsidR="003C3092" w:rsidRPr="00E91BA2" w:rsidRDefault="003C3092" w:rsidP="000553F8">
            <w:pPr>
              <w:jc w:val="right"/>
              <w:rPr>
                <w:rFonts w:ascii="Calibri" w:hAnsi="Calibri"/>
                <w:sz w:val="16"/>
              </w:rPr>
            </w:pPr>
            <w:r w:rsidRPr="00E91BA2">
              <w:rPr>
                <w:rFonts w:ascii="Calibri" w:hAnsi="Calibri"/>
                <w:sz w:val="16"/>
              </w:rPr>
              <w:t xml:space="preserve">$9,000 </w:t>
            </w:r>
          </w:p>
        </w:tc>
        <w:tc>
          <w:tcPr>
            <w:tcW w:w="690" w:type="dxa"/>
            <w:tcBorders>
              <w:top w:val="nil"/>
              <w:left w:val="nil"/>
              <w:bottom w:val="single" w:sz="8" w:space="0" w:color="auto"/>
              <w:right w:val="single" w:sz="8" w:space="0" w:color="auto"/>
            </w:tcBorders>
            <w:shd w:val="clear" w:color="auto" w:fill="auto"/>
            <w:hideMark/>
          </w:tcPr>
          <w:p w14:paraId="3F306A8F" w14:textId="248B36EC" w:rsidR="003C3092" w:rsidRPr="00E91BA2" w:rsidRDefault="003C3092" w:rsidP="000553F8">
            <w:pPr>
              <w:jc w:val="center"/>
              <w:rPr>
                <w:rFonts w:ascii="Calibri" w:hAnsi="Calibri"/>
                <w:sz w:val="16"/>
              </w:rPr>
            </w:pPr>
            <w:r w:rsidRPr="00E91BA2">
              <w:rPr>
                <w:rFonts w:ascii="Calibri" w:eastAsia="Times New Roman" w:hAnsi="Calibri" w:cs="Calibri"/>
                <w:sz w:val="16"/>
                <w:szCs w:val="16"/>
                <w:lang w:eastAsia="en-ZA"/>
              </w:rPr>
              <w:t>2</w:t>
            </w:r>
            <w:r w:rsidR="008D4455" w:rsidRPr="00E91BA2">
              <w:rPr>
                <w:rFonts w:ascii="Calibri" w:eastAsia="Times New Roman" w:hAnsi="Calibri" w:cs="Calibri"/>
                <w:sz w:val="16"/>
                <w:szCs w:val="16"/>
                <w:lang w:eastAsia="en-ZA"/>
              </w:rPr>
              <w:t>6</w:t>
            </w:r>
          </w:p>
        </w:tc>
      </w:tr>
      <w:tr w:rsidR="00DB77CA" w:rsidRPr="00E91BA2" w14:paraId="78F409AF" w14:textId="77777777" w:rsidTr="009E49A2">
        <w:trPr>
          <w:trHeight w:val="207"/>
        </w:trPr>
        <w:tc>
          <w:tcPr>
            <w:tcW w:w="1334" w:type="dxa"/>
            <w:vMerge/>
            <w:tcBorders>
              <w:top w:val="double" w:sz="6" w:space="0" w:color="000000"/>
              <w:left w:val="single" w:sz="8" w:space="0" w:color="auto"/>
              <w:bottom w:val="single" w:sz="8" w:space="0" w:color="000000"/>
              <w:right w:val="single" w:sz="8" w:space="0" w:color="auto"/>
            </w:tcBorders>
            <w:hideMark/>
          </w:tcPr>
          <w:p w14:paraId="7B54BFBF" w14:textId="77777777" w:rsidR="003C3092" w:rsidRPr="00E91BA2" w:rsidRDefault="003C3092" w:rsidP="000553F8">
            <w:pPr>
              <w:rPr>
                <w:rFonts w:ascii="Calibri" w:hAnsi="Calibri"/>
                <w:color w:val="000000"/>
                <w:sz w:val="16"/>
              </w:rPr>
            </w:pPr>
          </w:p>
        </w:tc>
        <w:tc>
          <w:tcPr>
            <w:tcW w:w="1147" w:type="dxa"/>
            <w:vMerge/>
            <w:tcBorders>
              <w:top w:val="double" w:sz="6" w:space="0" w:color="auto"/>
              <w:left w:val="single" w:sz="8" w:space="0" w:color="auto"/>
              <w:bottom w:val="single" w:sz="8" w:space="0" w:color="000000"/>
              <w:right w:val="single" w:sz="8" w:space="0" w:color="auto"/>
            </w:tcBorders>
            <w:hideMark/>
          </w:tcPr>
          <w:p w14:paraId="7D4CF4A6" w14:textId="77777777" w:rsidR="003C3092" w:rsidRPr="00E91BA2" w:rsidRDefault="003C3092" w:rsidP="000553F8">
            <w:pPr>
              <w:rPr>
                <w:rFonts w:ascii="Calibri" w:hAnsi="Calibri"/>
                <w:sz w:val="16"/>
              </w:rPr>
            </w:pPr>
          </w:p>
        </w:tc>
        <w:tc>
          <w:tcPr>
            <w:tcW w:w="683" w:type="dxa"/>
            <w:vMerge/>
            <w:tcBorders>
              <w:top w:val="double" w:sz="6" w:space="0" w:color="auto"/>
              <w:left w:val="single" w:sz="8" w:space="0" w:color="auto"/>
              <w:bottom w:val="nil"/>
              <w:right w:val="single" w:sz="8" w:space="0" w:color="auto"/>
            </w:tcBorders>
            <w:hideMark/>
          </w:tcPr>
          <w:p w14:paraId="0C5284A9" w14:textId="77777777" w:rsidR="003C3092" w:rsidRPr="00E91BA2" w:rsidRDefault="003C3092" w:rsidP="000553F8">
            <w:pPr>
              <w:rPr>
                <w:rFonts w:ascii="Calibri" w:hAnsi="Calibri"/>
                <w:sz w:val="16"/>
              </w:rPr>
            </w:pPr>
          </w:p>
        </w:tc>
        <w:tc>
          <w:tcPr>
            <w:tcW w:w="632" w:type="dxa"/>
            <w:vMerge/>
            <w:tcBorders>
              <w:top w:val="double" w:sz="6" w:space="0" w:color="auto"/>
              <w:left w:val="single" w:sz="8" w:space="0" w:color="auto"/>
              <w:bottom w:val="double" w:sz="6" w:space="0" w:color="000000"/>
              <w:right w:val="single" w:sz="8" w:space="0" w:color="auto"/>
            </w:tcBorders>
            <w:hideMark/>
          </w:tcPr>
          <w:p w14:paraId="54B800B7" w14:textId="77777777" w:rsidR="003C3092" w:rsidRPr="00E91BA2" w:rsidRDefault="003C3092"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32004499" w14:textId="77777777" w:rsidR="003C3092" w:rsidRPr="00E91BA2" w:rsidRDefault="003C3092" w:rsidP="000553F8">
            <w:pPr>
              <w:jc w:val="both"/>
              <w:rPr>
                <w:rFonts w:ascii="Calibri" w:hAnsi="Calibri"/>
                <w:sz w:val="16"/>
              </w:rPr>
            </w:pPr>
            <w:r w:rsidRPr="00E91BA2">
              <w:rPr>
                <w:rFonts w:ascii="Calibri" w:hAnsi="Calibri"/>
                <w:sz w:val="16"/>
              </w:rPr>
              <w:t>74598</w:t>
            </w:r>
          </w:p>
        </w:tc>
        <w:tc>
          <w:tcPr>
            <w:tcW w:w="1503" w:type="dxa"/>
            <w:tcBorders>
              <w:top w:val="nil"/>
              <w:left w:val="nil"/>
              <w:bottom w:val="single" w:sz="8" w:space="0" w:color="auto"/>
              <w:right w:val="single" w:sz="8" w:space="0" w:color="auto"/>
            </w:tcBorders>
            <w:shd w:val="clear" w:color="auto" w:fill="auto"/>
            <w:noWrap/>
            <w:hideMark/>
          </w:tcPr>
          <w:p w14:paraId="4F546C6F" w14:textId="77777777" w:rsidR="003C3092" w:rsidRPr="00E91BA2" w:rsidRDefault="003C3092" w:rsidP="000553F8">
            <w:pPr>
              <w:jc w:val="both"/>
              <w:rPr>
                <w:rFonts w:ascii="Calibri" w:hAnsi="Calibri"/>
                <w:sz w:val="16"/>
              </w:rPr>
            </w:pPr>
            <w:r w:rsidRPr="00E91BA2">
              <w:rPr>
                <w:rFonts w:ascii="Calibri" w:hAnsi="Calibri"/>
                <w:sz w:val="16"/>
              </w:rPr>
              <w:t>Direct Project cost</w:t>
            </w:r>
          </w:p>
        </w:tc>
        <w:tc>
          <w:tcPr>
            <w:tcW w:w="1203" w:type="dxa"/>
            <w:tcBorders>
              <w:top w:val="nil"/>
              <w:left w:val="nil"/>
              <w:bottom w:val="single" w:sz="8" w:space="0" w:color="auto"/>
              <w:right w:val="single" w:sz="8" w:space="0" w:color="auto"/>
            </w:tcBorders>
            <w:shd w:val="clear" w:color="auto" w:fill="auto"/>
            <w:noWrap/>
            <w:hideMark/>
          </w:tcPr>
          <w:p w14:paraId="74D0C9C5" w14:textId="77777777" w:rsidR="003C3092" w:rsidRPr="00E91BA2" w:rsidRDefault="003C3092" w:rsidP="000553F8">
            <w:pPr>
              <w:jc w:val="right"/>
              <w:rPr>
                <w:rFonts w:ascii="Calibri" w:hAnsi="Calibri"/>
                <w:sz w:val="16"/>
              </w:rPr>
            </w:pPr>
            <w:r w:rsidRPr="00E91BA2">
              <w:rPr>
                <w:rFonts w:ascii="Calibri" w:hAnsi="Calibri"/>
                <w:sz w:val="16"/>
              </w:rPr>
              <w:t xml:space="preserve">$15,500 </w:t>
            </w:r>
          </w:p>
        </w:tc>
        <w:tc>
          <w:tcPr>
            <w:tcW w:w="1053" w:type="dxa"/>
            <w:tcBorders>
              <w:top w:val="nil"/>
              <w:left w:val="nil"/>
              <w:bottom w:val="single" w:sz="8" w:space="0" w:color="auto"/>
              <w:right w:val="single" w:sz="8" w:space="0" w:color="auto"/>
            </w:tcBorders>
            <w:shd w:val="clear" w:color="auto" w:fill="auto"/>
            <w:noWrap/>
            <w:hideMark/>
          </w:tcPr>
          <w:p w14:paraId="08D9768B" w14:textId="77777777" w:rsidR="003C3092" w:rsidRPr="00E91BA2" w:rsidRDefault="003C3092" w:rsidP="000553F8">
            <w:pPr>
              <w:jc w:val="right"/>
              <w:rPr>
                <w:rFonts w:ascii="Calibri" w:hAnsi="Calibri"/>
                <w:sz w:val="16"/>
              </w:rPr>
            </w:pPr>
            <w:r w:rsidRPr="00E91BA2">
              <w:rPr>
                <w:rFonts w:ascii="Calibri" w:hAnsi="Calibri"/>
                <w:sz w:val="16"/>
              </w:rPr>
              <w:t xml:space="preserve">$1,500 </w:t>
            </w:r>
          </w:p>
        </w:tc>
        <w:tc>
          <w:tcPr>
            <w:tcW w:w="1053" w:type="dxa"/>
            <w:tcBorders>
              <w:top w:val="nil"/>
              <w:left w:val="nil"/>
              <w:bottom w:val="single" w:sz="8" w:space="0" w:color="auto"/>
              <w:right w:val="single" w:sz="8" w:space="0" w:color="auto"/>
            </w:tcBorders>
            <w:shd w:val="clear" w:color="auto" w:fill="auto"/>
            <w:noWrap/>
            <w:hideMark/>
          </w:tcPr>
          <w:p w14:paraId="19A55C3C" w14:textId="77777777" w:rsidR="003C3092" w:rsidRPr="00E91BA2" w:rsidRDefault="003C3092" w:rsidP="000553F8">
            <w:pPr>
              <w:jc w:val="right"/>
              <w:rPr>
                <w:rFonts w:ascii="Calibri" w:hAnsi="Calibri"/>
                <w:sz w:val="16"/>
              </w:rPr>
            </w:pPr>
            <w:r w:rsidRPr="00E91BA2">
              <w:rPr>
                <w:rFonts w:ascii="Calibri" w:hAnsi="Calibri"/>
                <w:sz w:val="16"/>
              </w:rPr>
              <w:t xml:space="preserve">$1,500 </w:t>
            </w:r>
          </w:p>
        </w:tc>
        <w:tc>
          <w:tcPr>
            <w:tcW w:w="1053" w:type="dxa"/>
            <w:tcBorders>
              <w:top w:val="nil"/>
              <w:left w:val="nil"/>
              <w:bottom w:val="single" w:sz="8" w:space="0" w:color="auto"/>
              <w:right w:val="single" w:sz="8" w:space="0" w:color="auto"/>
            </w:tcBorders>
            <w:shd w:val="clear" w:color="auto" w:fill="auto"/>
            <w:noWrap/>
            <w:hideMark/>
          </w:tcPr>
          <w:p w14:paraId="77D023F0" w14:textId="77777777" w:rsidR="003C3092" w:rsidRPr="00E91BA2" w:rsidRDefault="003C3092" w:rsidP="000553F8">
            <w:pPr>
              <w:jc w:val="right"/>
              <w:rPr>
                <w:rFonts w:ascii="Calibri" w:hAnsi="Calibri"/>
                <w:sz w:val="16"/>
              </w:rPr>
            </w:pPr>
            <w:r w:rsidRPr="00E91BA2">
              <w:rPr>
                <w:rFonts w:ascii="Calibri" w:hAnsi="Calibri"/>
                <w:sz w:val="16"/>
              </w:rPr>
              <w:t xml:space="preserve">$1,500 </w:t>
            </w:r>
          </w:p>
        </w:tc>
        <w:tc>
          <w:tcPr>
            <w:tcW w:w="980" w:type="dxa"/>
            <w:tcBorders>
              <w:top w:val="nil"/>
              <w:left w:val="nil"/>
              <w:bottom w:val="single" w:sz="8" w:space="0" w:color="auto"/>
              <w:right w:val="single" w:sz="8" w:space="0" w:color="auto"/>
            </w:tcBorders>
            <w:shd w:val="clear" w:color="auto" w:fill="auto"/>
            <w:noWrap/>
            <w:hideMark/>
          </w:tcPr>
          <w:p w14:paraId="06FFAC98" w14:textId="77777777" w:rsidR="003C3092" w:rsidRPr="00E91BA2" w:rsidRDefault="003C3092" w:rsidP="000553F8">
            <w:pPr>
              <w:jc w:val="right"/>
              <w:rPr>
                <w:rFonts w:ascii="Calibri" w:hAnsi="Calibri"/>
                <w:sz w:val="16"/>
              </w:rPr>
            </w:pPr>
            <w:r w:rsidRPr="00E91BA2">
              <w:rPr>
                <w:rFonts w:ascii="Calibri" w:hAnsi="Calibri"/>
                <w:sz w:val="16"/>
              </w:rPr>
              <w:t xml:space="preserve">$1,500 </w:t>
            </w:r>
          </w:p>
        </w:tc>
        <w:tc>
          <w:tcPr>
            <w:tcW w:w="942" w:type="dxa"/>
            <w:tcBorders>
              <w:top w:val="nil"/>
              <w:left w:val="nil"/>
              <w:bottom w:val="single" w:sz="8" w:space="0" w:color="auto"/>
              <w:right w:val="single" w:sz="8" w:space="0" w:color="auto"/>
            </w:tcBorders>
            <w:shd w:val="clear" w:color="auto" w:fill="auto"/>
            <w:noWrap/>
            <w:hideMark/>
          </w:tcPr>
          <w:p w14:paraId="198D072E" w14:textId="77777777" w:rsidR="003C3092" w:rsidRPr="00E91BA2" w:rsidRDefault="003C3092" w:rsidP="000553F8">
            <w:pPr>
              <w:jc w:val="right"/>
              <w:rPr>
                <w:rFonts w:ascii="Calibri" w:hAnsi="Calibri"/>
                <w:sz w:val="16"/>
              </w:rPr>
            </w:pPr>
            <w:r w:rsidRPr="00E91BA2">
              <w:rPr>
                <w:rFonts w:ascii="Calibri" w:hAnsi="Calibri"/>
                <w:sz w:val="16"/>
              </w:rPr>
              <w:t xml:space="preserve">$980 </w:t>
            </w:r>
          </w:p>
        </w:tc>
        <w:tc>
          <w:tcPr>
            <w:tcW w:w="1090" w:type="dxa"/>
            <w:tcBorders>
              <w:top w:val="nil"/>
              <w:left w:val="nil"/>
              <w:bottom w:val="single" w:sz="8" w:space="0" w:color="auto"/>
              <w:right w:val="single" w:sz="8" w:space="0" w:color="auto"/>
            </w:tcBorders>
            <w:shd w:val="clear" w:color="auto" w:fill="auto"/>
            <w:noWrap/>
            <w:hideMark/>
          </w:tcPr>
          <w:p w14:paraId="52593FE2" w14:textId="77777777" w:rsidR="003C3092" w:rsidRPr="00E91BA2" w:rsidRDefault="003C3092" w:rsidP="000553F8">
            <w:pPr>
              <w:jc w:val="right"/>
              <w:rPr>
                <w:rFonts w:ascii="Calibri" w:hAnsi="Calibri"/>
                <w:sz w:val="16"/>
              </w:rPr>
            </w:pPr>
            <w:r w:rsidRPr="00E91BA2">
              <w:rPr>
                <w:rFonts w:ascii="Calibri" w:hAnsi="Calibri"/>
                <w:sz w:val="16"/>
              </w:rPr>
              <w:t xml:space="preserve">$22,480 </w:t>
            </w:r>
          </w:p>
        </w:tc>
        <w:tc>
          <w:tcPr>
            <w:tcW w:w="690" w:type="dxa"/>
            <w:tcBorders>
              <w:top w:val="nil"/>
              <w:left w:val="nil"/>
              <w:bottom w:val="single" w:sz="8" w:space="0" w:color="auto"/>
              <w:right w:val="single" w:sz="8" w:space="0" w:color="auto"/>
            </w:tcBorders>
            <w:shd w:val="clear" w:color="auto" w:fill="auto"/>
            <w:hideMark/>
          </w:tcPr>
          <w:p w14:paraId="44F4A894" w14:textId="0BC6C34B" w:rsidR="003C3092" w:rsidRPr="00E91BA2" w:rsidRDefault="003C3092" w:rsidP="000553F8">
            <w:pPr>
              <w:jc w:val="center"/>
              <w:rPr>
                <w:rFonts w:ascii="Calibri" w:hAnsi="Calibri"/>
                <w:sz w:val="16"/>
              </w:rPr>
            </w:pPr>
            <w:r w:rsidRPr="00E91BA2">
              <w:rPr>
                <w:rFonts w:ascii="Calibri" w:eastAsia="Times New Roman" w:hAnsi="Calibri" w:cs="Calibri"/>
                <w:sz w:val="16"/>
                <w:szCs w:val="16"/>
                <w:lang w:eastAsia="en-ZA"/>
              </w:rPr>
              <w:t>2</w:t>
            </w:r>
            <w:r w:rsidR="008D4455" w:rsidRPr="00E91BA2">
              <w:rPr>
                <w:rFonts w:ascii="Calibri" w:eastAsia="Times New Roman" w:hAnsi="Calibri" w:cs="Calibri"/>
                <w:sz w:val="16"/>
                <w:szCs w:val="16"/>
                <w:lang w:eastAsia="en-ZA"/>
              </w:rPr>
              <w:t>7</w:t>
            </w:r>
          </w:p>
        </w:tc>
      </w:tr>
      <w:tr w:rsidR="00DB77CA" w:rsidRPr="00E91BA2" w14:paraId="00A4CB60" w14:textId="77777777" w:rsidTr="009E49A2">
        <w:trPr>
          <w:trHeight w:val="240"/>
        </w:trPr>
        <w:tc>
          <w:tcPr>
            <w:tcW w:w="1334" w:type="dxa"/>
            <w:vMerge/>
            <w:tcBorders>
              <w:top w:val="double" w:sz="6" w:space="0" w:color="000000"/>
              <w:left w:val="single" w:sz="8" w:space="0" w:color="auto"/>
              <w:bottom w:val="single" w:sz="8" w:space="0" w:color="000000"/>
              <w:right w:val="single" w:sz="8" w:space="0" w:color="auto"/>
            </w:tcBorders>
            <w:hideMark/>
          </w:tcPr>
          <w:p w14:paraId="45246932" w14:textId="77777777" w:rsidR="003C3092" w:rsidRPr="00E91BA2" w:rsidRDefault="003C3092" w:rsidP="000553F8">
            <w:pPr>
              <w:rPr>
                <w:rFonts w:ascii="Calibri" w:hAnsi="Calibri"/>
                <w:color w:val="000000"/>
                <w:sz w:val="16"/>
              </w:rPr>
            </w:pPr>
          </w:p>
        </w:tc>
        <w:tc>
          <w:tcPr>
            <w:tcW w:w="1147" w:type="dxa"/>
            <w:vMerge/>
            <w:tcBorders>
              <w:top w:val="double" w:sz="6" w:space="0" w:color="auto"/>
              <w:left w:val="single" w:sz="8" w:space="0" w:color="auto"/>
              <w:bottom w:val="single" w:sz="8" w:space="0" w:color="000000"/>
              <w:right w:val="single" w:sz="8" w:space="0" w:color="auto"/>
            </w:tcBorders>
            <w:hideMark/>
          </w:tcPr>
          <w:p w14:paraId="20E48F4A" w14:textId="77777777" w:rsidR="003C3092" w:rsidRPr="00E91BA2" w:rsidRDefault="003C3092" w:rsidP="000553F8">
            <w:pPr>
              <w:rPr>
                <w:rFonts w:ascii="Calibri" w:hAnsi="Calibri"/>
                <w:sz w:val="16"/>
              </w:rPr>
            </w:pPr>
          </w:p>
        </w:tc>
        <w:tc>
          <w:tcPr>
            <w:tcW w:w="683" w:type="dxa"/>
            <w:vMerge/>
            <w:tcBorders>
              <w:top w:val="double" w:sz="6" w:space="0" w:color="auto"/>
              <w:left w:val="single" w:sz="8" w:space="0" w:color="auto"/>
              <w:bottom w:val="nil"/>
              <w:right w:val="single" w:sz="8" w:space="0" w:color="auto"/>
            </w:tcBorders>
            <w:hideMark/>
          </w:tcPr>
          <w:p w14:paraId="7B59C17A" w14:textId="77777777" w:rsidR="003C3092" w:rsidRPr="00E91BA2" w:rsidRDefault="003C3092" w:rsidP="000553F8">
            <w:pPr>
              <w:rPr>
                <w:rFonts w:ascii="Calibri" w:hAnsi="Calibri"/>
                <w:sz w:val="16"/>
              </w:rPr>
            </w:pPr>
          </w:p>
        </w:tc>
        <w:tc>
          <w:tcPr>
            <w:tcW w:w="632" w:type="dxa"/>
            <w:vMerge/>
            <w:tcBorders>
              <w:top w:val="double" w:sz="6" w:space="0" w:color="auto"/>
              <w:left w:val="single" w:sz="8" w:space="0" w:color="auto"/>
              <w:bottom w:val="double" w:sz="6" w:space="0" w:color="000000"/>
              <w:right w:val="single" w:sz="8" w:space="0" w:color="auto"/>
            </w:tcBorders>
            <w:hideMark/>
          </w:tcPr>
          <w:p w14:paraId="3D605CFB" w14:textId="77777777" w:rsidR="003C3092" w:rsidRPr="00E91BA2" w:rsidRDefault="003C3092" w:rsidP="000553F8">
            <w:pPr>
              <w:rPr>
                <w:rFonts w:ascii="Calibri" w:hAnsi="Calibri"/>
                <w:sz w:val="16"/>
              </w:rPr>
            </w:pPr>
          </w:p>
        </w:tc>
        <w:tc>
          <w:tcPr>
            <w:tcW w:w="1027" w:type="dxa"/>
            <w:tcBorders>
              <w:top w:val="nil"/>
              <w:left w:val="nil"/>
              <w:bottom w:val="nil"/>
              <w:right w:val="single" w:sz="8" w:space="0" w:color="auto"/>
            </w:tcBorders>
            <w:shd w:val="clear" w:color="000000" w:fill="F2F2F2"/>
            <w:noWrap/>
            <w:hideMark/>
          </w:tcPr>
          <w:p w14:paraId="34DBE62C" w14:textId="77777777" w:rsidR="003C3092" w:rsidRPr="00E91BA2" w:rsidRDefault="003C3092" w:rsidP="000553F8">
            <w:pPr>
              <w:jc w:val="both"/>
              <w:rPr>
                <w:rFonts w:ascii="Calibri" w:hAnsi="Calibri"/>
                <w:sz w:val="16"/>
              </w:rPr>
            </w:pPr>
            <w:r w:rsidRPr="00E91BA2">
              <w:rPr>
                <w:rFonts w:ascii="Calibri" w:hAnsi="Calibri"/>
                <w:sz w:val="16"/>
              </w:rPr>
              <w:t> </w:t>
            </w:r>
          </w:p>
        </w:tc>
        <w:tc>
          <w:tcPr>
            <w:tcW w:w="1503" w:type="dxa"/>
            <w:tcBorders>
              <w:top w:val="nil"/>
              <w:left w:val="nil"/>
              <w:bottom w:val="nil"/>
              <w:right w:val="single" w:sz="8" w:space="0" w:color="auto"/>
            </w:tcBorders>
            <w:shd w:val="clear" w:color="000000" w:fill="F2F2F2"/>
            <w:noWrap/>
            <w:hideMark/>
          </w:tcPr>
          <w:p w14:paraId="7319E96B" w14:textId="77777777" w:rsidR="003C3092" w:rsidRPr="00E91BA2" w:rsidRDefault="003C3092" w:rsidP="000553F8">
            <w:pPr>
              <w:jc w:val="both"/>
              <w:rPr>
                <w:rFonts w:ascii="Calibri" w:hAnsi="Calibri"/>
                <w:b/>
                <w:sz w:val="16"/>
              </w:rPr>
            </w:pPr>
            <w:r w:rsidRPr="00E91BA2">
              <w:rPr>
                <w:rFonts w:ascii="Calibri" w:hAnsi="Calibri"/>
                <w:b/>
                <w:sz w:val="16"/>
              </w:rPr>
              <w:t>Sub-total</w:t>
            </w:r>
          </w:p>
        </w:tc>
        <w:tc>
          <w:tcPr>
            <w:tcW w:w="1203" w:type="dxa"/>
            <w:tcBorders>
              <w:top w:val="nil"/>
              <w:left w:val="nil"/>
              <w:bottom w:val="nil"/>
              <w:right w:val="single" w:sz="8" w:space="0" w:color="auto"/>
            </w:tcBorders>
            <w:shd w:val="clear" w:color="000000" w:fill="F2F2F2"/>
            <w:noWrap/>
            <w:hideMark/>
          </w:tcPr>
          <w:p w14:paraId="441C99FE" w14:textId="77777777" w:rsidR="003C3092" w:rsidRPr="00E91BA2" w:rsidRDefault="003C3092" w:rsidP="000553F8">
            <w:pPr>
              <w:jc w:val="right"/>
              <w:rPr>
                <w:rFonts w:ascii="Calibri" w:hAnsi="Calibri"/>
                <w:b/>
                <w:sz w:val="16"/>
              </w:rPr>
            </w:pPr>
            <w:r w:rsidRPr="00E91BA2">
              <w:rPr>
                <w:rFonts w:ascii="Calibri" w:hAnsi="Calibri"/>
                <w:b/>
                <w:sz w:val="16"/>
              </w:rPr>
              <w:t xml:space="preserve">$58,750 </w:t>
            </w:r>
          </w:p>
        </w:tc>
        <w:tc>
          <w:tcPr>
            <w:tcW w:w="1053" w:type="dxa"/>
            <w:tcBorders>
              <w:top w:val="nil"/>
              <w:left w:val="nil"/>
              <w:bottom w:val="nil"/>
              <w:right w:val="single" w:sz="8" w:space="0" w:color="auto"/>
            </w:tcBorders>
            <w:shd w:val="clear" w:color="000000" w:fill="F2F2F2"/>
            <w:noWrap/>
            <w:hideMark/>
          </w:tcPr>
          <w:p w14:paraId="184C8350" w14:textId="77777777" w:rsidR="003C3092" w:rsidRPr="00E91BA2" w:rsidRDefault="003C3092" w:rsidP="000553F8">
            <w:pPr>
              <w:jc w:val="right"/>
              <w:rPr>
                <w:rFonts w:ascii="Calibri" w:hAnsi="Calibri"/>
                <w:b/>
                <w:sz w:val="16"/>
              </w:rPr>
            </w:pPr>
            <w:r w:rsidRPr="00E91BA2">
              <w:rPr>
                <w:rFonts w:ascii="Calibri" w:hAnsi="Calibri"/>
                <w:b/>
                <w:sz w:val="16"/>
              </w:rPr>
              <w:t xml:space="preserve">$46,400 </w:t>
            </w:r>
          </w:p>
        </w:tc>
        <w:tc>
          <w:tcPr>
            <w:tcW w:w="1053" w:type="dxa"/>
            <w:tcBorders>
              <w:top w:val="nil"/>
              <w:left w:val="nil"/>
              <w:bottom w:val="nil"/>
              <w:right w:val="single" w:sz="8" w:space="0" w:color="auto"/>
            </w:tcBorders>
            <w:shd w:val="clear" w:color="000000" w:fill="F2F2F2"/>
            <w:noWrap/>
            <w:hideMark/>
          </w:tcPr>
          <w:p w14:paraId="4A5645F7" w14:textId="77777777" w:rsidR="003C3092" w:rsidRPr="00E91BA2" w:rsidRDefault="003C3092" w:rsidP="000553F8">
            <w:pPr>
              <w:jc w:val="right"/>
              <w:rPr>
                <w:rFonts w:ascii="Calibri" w:hAnsi="Calibri"/>
                <w:b/>
                <w:sz w:val="16"/>
              </w:rPr>
            </w:pPr>
            <w:r w:rsidRPr="00E91BA2">
              <w:rPr>
                <w:rFonts w:ascii="Calibri" w:hAnsi="Calibri"/>
                <w:b/>
                <w:sz w:val="16"/>
              </w:rPr>
              <w:t xml:space="preserve">$43,400 </w:t>
            </w:r>
          </w:p>
        </w:tc>
        <w:tc>
          <w:tcPr>
            <w:tcW w:w="1053" w:type="dxa"/>
            <w:tcBorders>
              <w:top w:val="nil"/>
              <w:left w:val="nil"/>
              <w:bottom w:val="nil"/>
              <w:right w:val="single" w:sz="8" w:space="0" w:color="auto"/>
            </w:tcBorders>
            <w:shd w:val="clear" w:color="000000" w:fill="F2F2F2"/>
            <w:noWrap/>
            <w:hideMark/>
          </w:tcPr>
          <w:p w14:paraId="6AC6ED85" w14:textId="77777777" w:rsidR="003C3092" w:rsidRPr="00E91BA2" w:rsidRDefault="003C3092" w:rsidP="000553F8">
            <w:pPr>
              <w:jc w:val="right"/>
              <w:rPr>
                <w:rFonts w:ascii="Calibri" w:hAnsi="Calibri"/>
                <w:b/>
                <w:sz w:val="16"/>
              </w:rPr>
            </w:pPr>
            <w:r w:rsidRPr="00E91BA2">
              <w:rPr>
                <w:rFonts w:ascii="Calibri" w:hAnsi="Calibri"/>
                <w:b/>
                <w:sz w:val="16"/>
              </w:rPr>
              <w:t xml:space="preserve">$42,400 </w:t>
            </w:r>
          </w:p>
        </w:tc>
        <w:tc>
          <w:tcPr>
            <w:tcW w:w="980" w:type="dxa"/>
            <w:tcBorders>
              <w:top w:val="nil"/>
              <w:left w:val="nil"/>
              <w:bottom w:val="nil"/>
              <w:right w:val="single" w:sz="8" w:space="0" w:color="auto"/>
            </w:tcBorders>
            <w:shd w:val="clear" w:color="000000" w:fill="F2F2F2"/>
            <w:noWrap/>
            <w:hideMark/>
          </w:tcPr>
          <w:p w14:paraId="6C92EA85" w14:textId="77777777" w:rsidR="003C3092" w:rsidRPr="00E91BA2" w:rsidRDefault="003C3092" w:rsidP="000553F8">
            <w:pPr>
              <w:jc w:val="right"/>
              <w:rPr>
                <w:rFonts w:ascii="Calibri" w:hAnsi="Calibri"/>
                <w:b/>
                <w:sz w:val="16"/>
              </w:rPr>
            </w:pPr>
            <w:r w:rsidRPr="00E91BA2">
              <w:rPr>
                <w:rFonts w:ascii="Calibri" w:hAnsi="Calibri"/>
                <w:b/>
                <w:sz w:val="16"/>
              </w:rPr>
              <w:t xml:space="preserve">$40,500 </w:t>
            </w:r>
          </w:p>
        </w:tc>
        <w:tc>
          <w:tcPr>
            <w:tcW w:w="942" w:type="dxa"/>
            <w:tcBorders>
              <w:top w:val="nil"/>
              <w:left w:val="nil"/>
              <w:bottom w:val="nil"/>
              <w:right w:val="single" w:sz="8" w:space="0" w:color="auto"/>
            </w:tcBorders>
            <w:shd w:val="clear" w:color="000000" w:fill="F2F2F2"/>
            <w:noWrap/>
            <w:hideMark/>
          </w:tcPr>
          <w:p w14:paraId="5B3BDD09" w14:textId="77777777" w:rsidR="003C3092" w:rsidRPr="00E91BA2" w:rsidRDefault="003C3092" w:rsidP="000553F8">
            <w:pPr>
              <w:jc w:val="right"/>
              <w:rPr>
                <w:rFonts w:ascii="Calibri" w:hAnsi="Calibri"/>
                <w:b/>
                <w:sz w:val="16"/>
              </w:rPr>
            </w:pPr>
            <w:r w:rsidRPr="00E91BA2">
              <w:rPr>
                <w:rFonts w:ascii="Calibri" w:hAnsi="Calibri"/>
                <w:b/>
                <w:sz w:val="16"/>
              </w:rPr>
              <w:t xml:space="preserve">$23,530 </w:t>
            </w:r>
          </w:p>
        </w:tc>
        <w:tc>
          <w:tcPr>
            <w:tcW w:w="1090" w:type="dxa"/>
            <w:tcBorders>
              <w:top w:val="nil"/>
              <w:left w:val="nil"/>
              <w:bottom w:val="nil"/>
              <w:right w:val="single" w:sz="8" w:space="0" w:color="auto"/>
            </w:tcBorders>
            <w:shd w:val="clear" w:color="000000" w:fill="F2F2F2"/>
            <w:noWrap/>
            <w:hideMark/>
          </w:tcPr>
          <w:p w14:paraId="229B91B1" w14:textId="77777777" w:rsidR="003C3092" w:rsidRPr="00E91BA2" w:rsidRDefault="003C3092" w:rsidP="000553F8">
            <w:pPr>
              <w:jc w:val="right"/>
              <w:rPr>
                <w:rFonts w:ascii="Calibri" w:hAnsi="Calibri"/>
                <w:b/>
                <w:sz w:val="16"/>
              </w:rPr>
            </w:pPr>
            <w:r w:rsidRPr="00E91BA2">
              <w:rPr>
                <w:rFonts w:ascii="Calibri" w:hAnsi="Calibri"/>
                <w:b/>
                <w:sz w:val="16"/>
              </w:rPr>
              <w:t xml:space="preserve">$254,980 </w:t>
            </w:r>
          </w:p>
        </w:tc>
        <w:tc>
          <w:tcPr>
            <w:tcW w:w="690" w:type="dxa"/>
            <w:tcBorders>
              <w:top w:val="nil"/>
              <w:left w:val="nil"/>
              <w:bottom w:val="nil"/>
              <w:right w:val="single" w:sz="8" w:space="0" w:color="auto"/>
            </w:tcBorders>
            <w:shd w:val="clear" w:color="000000" w:fill="F2F2F2"/>
            <w:noWrap/>
            <w:hideMark/>
          </w:tcPr>
          <w:p w14:paraId="4530EA99" w14:textId="77777777" w:rsidR="003C3092" w:rsidRPr="00E91BA2" w:rsidRDefault="003C3092" w:rsidP="000553F8">
            <w:pPr>
              <w:jc w:val="center"/>
              <w:rPr>
                <w:rFonts w:ascii="Calibri" w:hAnsi="Calibri"/>
                <w:sz w:val="16"/>
              </w:rPr>
            </w:pPr>
            <w:r w:rsidRPr="00E91BA2">
              <w:rPr>
                <w:rFonts w:ascii="Calibri" w:hAnsi="Calibri"/>
                <w:sz w:val="16"/>
              </w:rPr>
              <w:t> </w:t>
            </w:r>
          </w:p>
        </w:tc>
      </w:tr>
      <w:tr w:rsidR="00DB77CA" w:rsidRPr="00E91BA2" w14:paraId="41707036" w14:textId="77777777" w:rsidTr="009E49A2">
        <w:trPr>
          <w:trHeight w:val="45"/>
        </w:trPr>
        <w:tc>
          <w:tcPr>
            <w:tcW w:w="1334" w:type="dxa"/>
            <w:vMerge/>
            <w:tcBorders>
              <w:top w:val="double" w:sz="6" w:space="0" w:color="000000"/>
              <w:left w:val="single" w:sz="8" w:space="0" w:color="auto"/>
              <w:bottom w:val="single" w:sz="8" w:space="0" w:color="000000"/>
              <w:right w:val="single" w:sz="8" w:space="0" w:color="auto"/>
            </w:tcBorders>
            <w:hideMark/>
          </w:tcPr>
          <w:p w14:paraId="4D1AC28B" w14:textId="77777777" w:rsidR="003C3092" w:rsidRPr="00E91BA2" w:rsidRDefault="003C3092" w:rsidP="000553F8">
            <w:pPr>
              <w:rPr>
                <w:rFonts w:ascii="Calibri" w:hAnsi="Calibri"/>
                <w:color w:val="000000"/>
                <w:sz w:val="16"/>
              </w:rPr>
            </w:pPr>
          </w:p>
        </w:tc>
        <w:tc>
          <w:tcPr>
            <w:tcW w:w="1147" w:type="dxa"/>
            <w:vMerge/>
            <w:tcBorders>
              <w:top w:val="double" w:sz="6" w:space="0" w:color="auto"/>
              <w:left w:val="single" w:sz="8" w:space="0" w:color="auto"/>
              <w:bottom w:val="single" w:sz="8" w:space="0" w:color="000000"/>
              <w:right w:val="single" w:sz="8" w:space="0" w:color="auto"/>
            </w:tcBorders>
            <w:hideMark/>
          </w:tcPr>
          <w:p w14:paraId="16A62FD5" w14:textId="77777777" w:rsidR="003C3092" w:rsidRPr="00E91BA2" w:rsidRDefault="003C3092" w:rsidP="000553F8">
            <w:pPr>
              <w:rPr>
                <w:rFonts w:ascii="Calibri" w:hAnsi="Calibri"/>
                <w:sz w:val="16"/>
              </w:rPr>
            </w:pPr>
          </w:p>
        </w:tc>
        <w:tc>
          <w:tcPr>
            <w:tcW w:w="683" w:type="dxa"/>
            <w:vMerge/>
            <w:tcBorders>
              <w:top w:val="double" w:sz="6" w:space="0" w:color="auto"/>
              <w:left w:val="single" w:sz="8" w:space="0" w:color="auto"/>
              <w:bottom w:val="nil"/>
              <w:right w:val="single" w:sz="8" w:space="0" w:color="auto"/>
            </w:tcBorders>
            <w:hideMark/>
          </w:tcPr>
          <w:p w14:paraId="0085BB73" w14:textId="77777777" w:rsidR="003C3092" w:rsidRPr="00E91BA2" w:rsidRDefault="003C3092" w:rsidP="000553F8">
            <w:pPr>
              <w:rPr>
                <w:rFonts w:ascii="Calibri" w:hAnsi="Calibri"/>
                <w:sz w:val="16"/>
              </w:rPr>
            </w:pPr>
          </w:p>
        </w:tc>
        <w:tc>
          <w:tcPr>
            <w:tcW w:w="632" w:type="dxa"/>
            <w:vMerge w:val="restart"/>
            <w:tcBorders>
              <w:top w:val="nil"/>
              <w:left w:val="single" w:sz="8" w:space="0" w:color="auto"/>
              <w:bottom w:val="single" w:sz="8" w:space="0" w:color="000000"/>
              <w:right w:val="single" w:sz="8" w:space="0" w:color="000000"/>
            </w:tcBorders>
            <w:shd w:val="clear" w:color="auto" w:fill="auto"/>
            <w:hideMark/>
          </w:tcPr>
          <w:p w14:paraId="2574DFAE" w14:textId="77777777" w:rsidR="003C3092" w:rsidRPr="00E91BA2" w:rsidRDefault="003C3092" w:rsidP="000553F8">
            <w:pPr>
              <w:jc w:val="center"/>
              <w:rPr>
                <w:rFonts w:ascii="Calibri" w:hAnsi="Calibri"/>
                <w:sz w:val="16"/>
              </w:rPr>
            </w:pPr>
            <w:r w:rsidRPr="00E91BA2">
              <w:rPr>
                <w:rFonts w:ascii="Calibri" w:hAnsi="Calibri"/>
                <w:sz w:val="16"/>
              </w:rPr>
              <w:t>UNDP</w:t>
            </w:r>
          </w:p>
        </w:tc>
        <w:tc>
          <w:tcPr>
            <w:tcW w:w="1027" w:type="dxa"/>
            <w:tcBorders>
              <w:top w:val="single" w:sz="8" w:space="0" w:color="auto"/>
              <w:left w:val="nil"/>
              <w:bottom w:val="single" w:sz="8" w:space="0" w:color="auto"/>
              <w:right w:val="nil"/>
            </w:tcBorders>
            <w:shd w:val="clear" w:color="auto" w:fill="auto"/>
            <w:noWrap/>
            <w:hideMark/>
          </w:tcPr>
          <w:p w14:paraId="0FB5D2D5" w14:textId="77777777" w:rsidR="003C3092" w:rsidRPr="00E91BA2" w:rsidRDefault="003C3092" w:rsidP="000553F8">
            <w:pPr>
              <w:rPr>
                <w:rFonts w:ascii="Calibri" w:hAnsi="Calibri"/>
                <w:sz w:val="16"/>
              </w:rPr>
            </w:pPr>
            <w:r w:rsidRPr="00E91BA2">
              <w:rPr>
                <w:rFonts w:ascii="Calibri" w:hAnsi="Calibri"/>
                <w:sz w:val="16"/>
              </w:rPr>
              <w:t>71300</w:t>
            </w:r>
          </w:p>
        </w:tc>
        <w:tc>
          <w:tcPr>
            <w:tcW w:w="1503" w:type="dxa"/>
            <w:tcBorders>
              <w:top w:val="single" w:sz="8" w:space="0" w:color="auto"/>
              <w:left w:val="single" w:sz="8" w:space="0" w:color="auto"/>
              <w:bottom w:val="single" w:sz="8" w:space="0" w:color="auto"/>
              <w:right w:val="nil"/>
            </w:tcBorders>
            <w:shd w:val="clear" w:color="auto" w:fill="auto"/>
            <w:hideMark/>
          </w:tcPr>
          <w:p w14:paraId="4D65F255" w14:textId="77777777" w:rsidR="003C3092" w:rsidRPr="00E91BA2" w:rsidRDefault="003C3092" w:rsidP="000553F8">
            <w:pPr>
              <w:jc w:val="both"/>
              <w:rPr>
                <w:rFonts w:ascii="Calibri" w:hAnsi="Calibri"/>
                <w:sz w:val="16"/>
              </w:rPr>
            </w:pPr>
            <w:r w:rsidRPr="00E91BA2">
              <w:rPr>
                <w:rFonts w:ascii="Calibri" w:hAnsi="Calibri"/>
                <w:sz w:val="16"/>
              </w:rPr>
              <w:t>Local Consultants</w:t>
            </w:r>
          </w:p>
        </w:tc>
        <w:tc>
          <w:tcPr>
            <w:tcW w:w="1203" w:type="dxa"/>
            <w:tcBorders>
              <w:top w:val="single" w:sz="8" w:space="0" w:color="auto"/>
              <w:left w:val="single" w:sz="8" w:space="0" w:color="auto"/>
              <w:bottom w:val="single" w:sz="8" w:space="0" w:color="auto"/>
              <w:right w:val="nil"/>
            </w:tcBorders>
            <w:shd w:val="clear" w:color="auto" w:fill="auto"/>
            <w:noWrap/>
            <w:hideMark/>
          </w:tcPr>
          <w:p w14:paraId="5B0E8ADF" w14:textId="77777777" w:rsidR="003C3092" w:rsidRPr="00E91BA2" w:rsidRDefault="003C3092" w:rsidP="000553F8">
            <w:pPr>
              <w:jc w:val="right"/>
              <w:rPr>
                <w:rFonts w:ascii="Calibri" w:hAnsi="Calibri"/>
                <w:sz w:val="16"/>
              </w:rPr>
            </w:pPr>
            <w:r w:rsidRPr="00E91BA2">
              <w:rPr>
                <w:rFonts w:ascii="Calibri" w:hAnsi="Calibri"/>
                <w:sz w:val="16"/>
              </w:rPr>
              <w:t xml:space="preserve">$45,000 </w:t>
            </w:r>
          </w:p>
        </w:tc>
        <w:tc>
          <w:tcPr>
            <w:tcW w:w="1053" w:type="dxa"/>
            <w:tcBorders>
              <w:top w:val="single" w:sz="8" w:space="0" w:color="auto"/>
              <w:left w:val="single" w:sz="8" w:space="0" w:color="auto"/>
              <w:bottom w:val="single" w:sz="8" w:space="0" w:color="auto"/>
              <w:right w:val="nil"/>
            </w:tcBorders>
            <w:shd w:val="clear" w:color="auto" w:fill="auto"/>
            <w:noWrap/>
            <w:hideMark/>
          </w:tcPr>
          <w:p w14:paraId="57F26307" w14:textId="77777777" w:rsidR="003C3092" w:rsidRPr="00E91BA2" w:rsidRDefault="003C3092" w:rsidP="000553F8">
            <w:pPr>
              <w:jc w:val="right"/>
              <w:rPr>
                <w:rFonts w:ascii="Calibri" w:hAnsi="Calibri"/>
                <w:sz w:val="16"/>
              </w:rPr>
            </w:pPr>
            <w:r w:rsidRPr="00E91BA2">
              <w:rPr>
                <w:rFonts w:ascii="Calibri" w:hAnsi="Calibri"/>
                <w:sz w:val="16"/>
              </w:rPr>
              <w:t xml:space="preserve">$60,000 </w:t>
            </w:r>
          </w:p>
        </w:tc>
        <w:tc>
          <w:tcPr>
            <w:tcW w:w="1053" w:type="dxa"/>
            <w:tcBorders>
              <w:top w:val="single" w:sz="8" w:space="0" w:color="auto"/>
              <w:left w:val="single" w:sz="8" w:space="0" w:color="auto"/>
              <w:bottom w:val="single" w:sz="8" w:space="0" w:color="auto"/>
              <w:right w:val="nil"/>
            </w:tcBorders>
            <w:shd w:val="clear" w:color="auto" w:fill="auto"/>
            <w:noWrap/>
            <w:hideMark/>
          </w:tcPr>
          <w:p w14:paraId="08CDF177" w14:textId="77777777" w:rsidR="003C3092" w:rsidRPr="00E91BA2" w:rsidRDefault="003C3092" w:rsidP="000553F8">
            <w:pPr>
              <w:jc w:val="right"/>
              <w:rPr>
                <w:rFonts w:ascii="Calibri" w:hAnsi="Calibri"/>
                <w:sz w:val="16"/>
              </w:rPr>
            </w:pPr>
            <w:r w:rsidRPr="00E91BA2">
              <w:rPr>
                <w:rFonts w:ascii="Calibri" w:hAnsi="Calibri"/>
                <w:sz w:val="16"/>
              </w:rPr>
              <w:t xml:space="preserve">$60,000 </w:t>
            </w:r>
          </w:p>
        </w:tc>
        <w:tc>
          <w:tcPr>
            <w:tcW w:w="1053" w:type="dxa"/>
            <w:tcBorders>
              <w:top w:val="single" w:sz="8" w:space="0" w:color="auto"/>
              <w:left w:val="single" w:sz="8" w:space="0" w:color="auto"/>
              <w:bottom w:val="single" w:sz="8" w:space="0" w:color="auto"/>
              <w:right w:val="single" w:sz="8" w:space="0" w:color="auto"/>
            </w:tcBorders>
            <w:shd w:val="clear" w:color="auto" w:fill="auto"/>
            <w:noWrap/>
            <w:hideMark/>
          </w:tcPr>
          <w:p w14:paraId="5FB5279D" w14:textId="77777777" w:rsidR="003C3092" w:rsidRPr="00E91BA2" w:rsidRDefault="003C3092" w:rsidP="000553F8">
            <w:pPr>
              <w:jc w:val="right"/>
              <w:rPr>
                <w:rFonts w:ascii="Calibri" w:hAnsi="Calibri"/>
                <w:sz w:val="16"/>
              </w:rPr>
            </w:pPr>
            <w:r w:rsidRPr="00E91BA2">
              <w:rPr>
                <w:rFonts w:ascii="Calibri" w:hAnsi="Calibri"/>
                <w:sz w:val="16"/>
              </w:rPr>
              <w:t xml:space="preserve">$60,000 </w:t>
            </w:r>
          </w:p>
        </w:tc>
        <w:tc>
          <w:tcPr>
            <w:tcW w:w="980" w:type="dxa"/>
            <w:tcBorders>
              <w:top w:val="single" w:sz="8" w:space="0" w:color="auto"/>
              <w:left w:val="nil"/>
              <w:bottom w:val="single" w:sz="8" w:space="0" w:color="auto"/>
              <w:right w:val="nil"/>
            </w:tcBorders>
            <w:shd w:val="clear" w:color="auto" w:fill="auto"/>
            <w:noWrap/>
            <w:hideMark/>
          </w:tcPr>
          <w:p w14:paraId="43BD9384" w14:textId="77777777" w:rsidR="003C3092" w:rsidRPr="00E91BA2" w:rsidRDefault="003C3092" w:rsidP="000553F8">
            <w:pPr>
              <w:jc w:val="right"/>
              <w:rPr>
                <w:rFonts w:ascii="Calibri" w:hAnsi="Calibri"/>
                <w:sz w:val="16"/>
              </w:rPr>
            </w:pPr>
            <w:r w:rsidRPr="00E91BA2">
              <w:rPr>
                <w:rFonts w:ascii="Calibri" w:hAnsi="Calibri"/>
                <w:sz w:val="16"/>
              </w:rPr>
              <w:t xml:space="preserve">$60,000 </w:t>
            </w:r>
          </w:p>
        </w:tc>
        <w:tc>
          <w:tcPr>
            <w:tcW w:w="942" w:type="dxa"/>
            <w:tcBorders>
              <w:top w:val="single" w:sz="8" w:space="0" w:color="auto"/>
              <w:left w:val="single" w:sz="8" w:space="0" w:color="auto"/>
              <w:bottom w:val="single" w:sz="8" w:space="0" w:color="auto"/>
              <w:right w:val="nil"/>
            </w:tcBorders>
            <w:shd w:val="clear" w:color="auto" w:fill="auto"/>
            <w:noWrap/>
            <w:hideMark/>
          </w:tcPr>
          <w:p w14:paraId="5AD114DB" w14:textId="77777777" w:rsidR="003C3092" w:rsidRPr="00E91BA2" w:rsidRDefault="003C3092" w:rsidP="000553F8">
            <w:pPr>
              <w:jc w:val="right"/>
              <w:rPr>
                <w:rFonts w:ascii="Calibri" w:hAnsi="Calibri"/>
                <w:sz w:val="16"/>
              </w:rPr>
            </w:pPr>
            <w:r w:rsidRPr="00E91BA2">
              <w:rPr>
                <w:rFonts w:ascii="Calibri" w:hAnsi="Calibri"/>
                <w:sz w:val="16"/>
              </w:rPr>
              <w:t xml:space="preserve">$15,000 </w:t>
            </w:r>
          </w:p>
        </w:tc>
        <w:tc>
          <w:tcPr>
            <w:tcW w:w="1090" w:type="dxa"/>
            <w:tcBorders>
              <w:top w:val="single" w:sz="8" w:space="0" w:color="auto"/>
              <w:left w:val="single" w:sz="8" w:space="0" w:color="auto"/>
              <w:bottom w:val="single" w:sz="8" w:space="0" w:color="auto"/>
              <w:right w:val="single" w:sz="8" w:space="0" w:color="auto"/>
            </w:tcBorders>
            <w:shd w:val="clear" w:color="auto" w:fill="auto"/>
            <w:noWrap/>
            <w:hideMark/>
          </w:tcPr>
          <w:p w14:paraId="2219F099" w14:textId="77777777" w:rsidR="003C3092" w:rsidRPr="00E91BA2" w:rsidRDefault="003C3092" w:rsidP="000553F8">
            <w:pPr>
              <w:jc w:val="right"/>
              <w:rPr>
                <w:rFonts w:ascii="Calibri" w:hAnsi="Calibri"/>
                <w:sz w:val="16"/>
              </w:rPr>
            </w:pPr>
            <w:r w:rsidRPr="00E91BA2">
              <w:rPr>
                <w:rFonts w:ascii="Calibri" w:hAnsi="Calibri"/>
                <w:sz w:val="16"/>
              </w:rPr>
              <w:t xml:space="preserve">$300,000 </w:t>
            </w:r>
          </w:p>
        </w:tc>
        <w:tc>
          <w:tcPr>
            <w:tcW w:w="690" w:type="dxa"/>
            <w:tcBorders>
              <w:top w:val="single" w:sz="8" w:space="0" w:color="auto"/>
              <w:left w:val="nil"/>
              <w:bottom w:val="single" w:sz="8" w:space="0" w:color="auto"/>
              <w:right w:val="single" w:sz="8" w:space="0" w:color="auto"/>
            </w:tcBorders>
            <w:shd w:val="clear" w:color="auto" w:fill="auto"/>
            <w:noWrap/>
            <w:hideMark/>
          </w:tcPr>
          <w:p w14:paraId="582FEBA8" w14:textId="633ED9A1" w:rsidR="003C3092" w:rsidRPr="00E91BA2" w:rsidRDefault="003C3092" w:rsidP="005043CC">
            <w:pPr>
              <w:jc w:val="center"/>
              <w:rPr>
                <w:rFonts w:ascii="Calibri" w:hAnsi="Calibri"/>
                <w:sz w:val="16"/>
              </w:rPr>
            </w:pPr>
            <w:r w:rsidRPr="00E91BA2">
              <w:rPr>
                <w:rFonts w:ascii="Calibri" w:eastAsia="Times New Roman" w:hAnsi="Calibri" w:cs="Calibri"/>
                <w:sz w:val="16"/>
                <w:szCs w:val="16"/>
                <w:lang w:eastAsia="en-ZA"/>
              </w:rPr>
              <w:t>2</w:t>
            </w:r>
            <w:r w:rsidR="008D4455" w:rsidRPr="00E91BA2">
              <w:rPr>
                <w:rFonts w:ascii="Calibri" w:eastAsia="Times New Roman" w:hAnsi="Calibri" w:cs="Calibri"/>
                <w:sz w:val="16"/>
                <w:szCs w:val="16"/>
                <w:lang w:eastAsia="en-ZA"/>
              </w:rPr>
              <w:t>8</w:t>
            </w:r>
          </w:p>
        </w:tc>
      </w:tr>
      <w:tr w:rsidR="00DB77CA" w:rsidRPr="00E91BA2" w14:paraId="2CFD0139" w14:textId="77777777" w:rsidTr="009E49A2">
        <w:trPr>
          <w:trHeight w:val="153"/>
        </w:trPr>
        <w:tc>
          <w:tcPr>
            <w:tcW w:w="1334" w:type="dxa"/>
            <w:vMerge/>
            <w:tcBorders>
              <w:top w:val="double" w:sz="6" w:space="0" w:color="000000"/>
              <w:left w:val="single" w:sz="8" w:space="0" w:color="auto"/>
              <w:bottom w:val="single" w:sz="8" w:space="0" w:color="000000"/>
              <w:right w:val="single" w:sz="8" w:space="0" w:color="auto"/>
            </w:tcBorders>
            <w:hideMark/>
          </w:tcPr>
          <w:p w14:paraId="118D9BD7" w14:textId="77777777" w:rsidR="003C3092" w:rsidRPr="00E91BA2" w:rsidRDefault="003C3092" w:rsidP="000553F8">
            <w:pPr>
              <w:rPr>
                <w:rFonts w:ascii="Calibri" w:hAnsi="Calibri"/>
                <w:color w:val="000000"/>
                <w:sz w:val="16"/>
              </w:rPr>
            </w:pPr>
          </w:p>
        </w:tc>
        <w:tc>
          <w:tcPr>
            <w:tcW w:w="1147" w:type="dxa"/>
            <w:vMerge/>
            <w:tcBorders>
              <w:top w:val="double" w:sz="6" w:space="0" w:color="auto"/>
              <w:left w:val="single" w:sz="8" w:space="0" w:color="auto"/>
              <w:bottom w:val="single" w:sz="8" w:space="0" w:color="000000"/>
              <w:right w:val="single" w:sz="8" w:space="0" w:color="auto"/>
            </w:tcBorders>
            <w:hideMark/>
          </w:tcPr>
          <w:p w14:paraId="00A040E1" w14:textId="77777777" w:rsidR="003C3092" w:rsidRPr="00E91BA2" w:rsidRDefault="003C3092" w:rsidP="000553F8">
            <w:pPr>
              <w:rPr>
                <w:rFonts w:ascii="Calibri" w:hAnsi="Calibri"/>
                <w:sz w:val="16"/>
              </w:rPr>
            </w:pPr>
          </w:p>
        </w:tc>
        <w:tc>
          <w:tcPr>
            <w:tcW w:w="683" w:type="dxa"/>
            <w:vMerge/>
            <w:tcBorders>
              <w:top w:val="double" w:sz="6" w:space="0" w:color="auto"/>
              <w:left w:val="single" w:sz="8" w:space="0" w:color="auto"/>
              <w:bottom w:val="nil"/>
              <w:right w:val="single" w:sz="8" w:space="0" w:color="auto"/>
            </w:tcBorders>
            <w:hideMark/>
          </w:tcPr>
          <w:p w14:paraId="1EE5ACF1" w14:textId="77777777" w:rsidR="003C3092" w:rsidRPr="00E91BA2" w:rsidRDefault="003C3092" w:rsidP="000553F8">
            <w:pPr>
              <w:rPr>
                <w:rFonts w:ascii="Calibri" w:hAnsi="Calibri"/>
                <w:sz w:val="16"/>
              </w:rPr>
            </w:pPr>
          </w:p>
        </w:tc>
        <w:tc>
          <w:tcPr>
            <w:tcW w:w="632" w:type="dxa"/>
            <w:vMerge/>
            <w:tcBorders>
              <w:top w:val="nil"/>
              <w:left w:val="single" w:sz="8" w:space="0" w:color="auto"/>
              <w:bottom w:val="single" w:sz="8" w:space="0" w:color="000000"/>
              <w:right w:val="single" w:sz="8" w:space="0" w:color="000000"/>
            </w:tcBorders>
            <w:hideMark/>
          </w:tcPr>
          <w:p w14:paraId="6C284BAD" w14:textId="77777777" w:rsidR="003C3092" w:rsidRPr="00E91BA2" w:rsidRDefault="003C3092" w:rsidP="000553F8">
            <w:pPr>
              <w:rPr>
                <w:rFonts w:ascii="Calibri" w:hAnsi="Calibri"/>
                <w:sz w:val="16"/>
              </w:rPr>
            </w:pPr>
          </w:p>
        </w:tc>
        <w:tc>
          <w:tcPr>
            <w:tcW w:w="1027" w:type="dxa"/>
            <w:tcBorders>
              <w:top w:val="nil"/>
              <w:left w:val="nil"/>
              <w:bottom w:val="single" w:sz="8" w:space="0" w:color="auto"/>
              <w:right w:val="single" w:sz="8" w:space="0" w:color="auto"/>
            </w:tcBorders>
            <w:shd w:val="clear" w:color="auto" w:fill="auto"/>
            <w:noWrap/>
            <w:hideMark/>
          </w:tcPr>
          <w:p w14:paraId="60EC250B" w14:textId="77777777" w:rsidR="003C3092" w:rsidRPr="00E91BA2" w:rsidRDefault="003C3092" w:rsidP="000553F8">
            <w:pPr>
              <w:jc w:val="both"/>
              <w:rPr>
                <w:rFonts w:ascii="Calibri" w:hAnsi="Calibri"/>
                <w:sz w:val="16"/>
              </w:rPr>
            </w:pPr>
            <w:r w:rsidRPr="00E91BA2">
              <w:rPr>
                <w:rFonts w:ascii="Calibri" w:hAnsi="Calibri"/>
                <w:sz w:val="16"/>
              </w:rPr>
              <w:t>75700</w:t>
            </w:r>
          </w:p>
        </w:tc>
        <w:tc>
          <w:tcPr>
            <w:tcW w:w="1503" w:type="dxa"/>
            <w:tcBorders>
              <w:top w:val="nil"/>
              <w:left w:val="nil"/>
              <w:bottom w:val="single" w:sz="8" w:space="0" w:color="auto"/>
              <w:right w:val="single" w:sz="8" w:space="0" w:color="auto"/>
            </w:tcBorders>
            <w:shd w:val="clear" w:color="auto" w:fill="auto"/>
            <w:hideMark/>
          </w:tcPr>
          <w:p w14:paraId="5E55FC86" w14:textId="77777777" w:rsidR="003C3092" w:rsidRPr="00E91BA2" w:rsidRDefault="003C3092" w:rsidP="000553F8">
            <w:pPr>
              <w:rPr>
                <w:rFonts w:ascii="Calibri" w:hAnsi="Calibri"/>
                <w:sz w:val="16"/>
              </w:rPr>
            </w:pPr>
            <w:r w:rsidRPr="00E91BA2">
              <w:rPr>
                <w:rFonts w:ascii="Calibri" w:hAnsi="Calibri"/>
                <w:sz w:val="16"/>
              </w:rPr>
              <w:t>Training and workshops</w:t>
            </w:r>
          </w:p>
        </w:tc>
        <w:tc>
          <w:tcPr>
            <w:tcW w:w="1203" w:type="dxa"/>
            <w:tcBorders>
              <w:top w:val="nil"/>
              <w:left w:val="nil"/>
              <w:bottom w:val="nil"/>
              <w:right w:val="single" w:sz="8" w:space="0" w:color="auto"/>
            </w:tcBorders>
            <w:shd w:val="clear" w:color="auto" w:fill="auto"/>
            <w:noWrap/>
            <w:hideMark/>
          </w:tcPr>
          <w:p w14:paraId="23C57F3E" w14:textId="77777777" w:rsidR="003C3092" w:rsidRPr="00E91BA2" w:rsidRDefault="003C3092" w:rsidP="000553F8">
            <w:pPr>
              <w:jc w:val="right"/>
              <w:rPr>
                <w:rFonts w:ascii="Calibri" w:hAnsi="Calibri"/>
                <w:sz w:val="16"/>
              </w:rPr>
            </w:pPr>
            <w:r w:rsidRPr="00E91BA2">
              <w:rPr>
                <w:rFonts w:ascii="Calibri" w:hAnsi="Calibri"/>
                <w:sz w:val="16"/>
              </w:rPr>
              <w:t xml:space="preserve">$15,000 </w:t>
            </w:r>
          </w:p>
        </w:tc>
        <w:tc>
          <w:tcPr>
            <w:tcW w:w="1053" w:type="dxa"/>
            <w:tcBorders>
              <w:top w:val="nil"/>
              <w:left w:val="nil"/>
              <w:bottom w:val="nil"/>
              <w:right w:val="single" w:sz="8" w:space="0" w:color="auto"/>
            </w:tcBorders>
            <w:shd w:val="clear" w:color="auto" w:fill="auto"/>
            <w:noWrap/>
            <w:hideMark/>
          </w:tcPr>
          <w:p w14:paraId="6AAF29D7" w14:textId="77777777" w:rsidR="003C3092" w:rsidRPr="00E91BA2" w:rsidRDefault="003C3092" w:rsidP="000553F8">
            <w:pPr>
              <w:jc w:val="right"/>
              <w:rPr>
                <w:rFonts w:ascii="Calibri" w:hAnsi="Calibri"/>
                <w:sz w:val="16"/>
              </w:rPr>
            </w:pPr>
            <w:r w:rsidRPr="00E91BA2">
              <w:rPr>
                <w:rFonts w:ascii="Calibri" w:hAnsi="Calibri"/>
                <w:sz w:val="16"/>
              </w:rPr>
              <w:t xml:space="preserve">$0 </w:t>
            </w:r>
          </w:p>
        </w:tc>
        <w:tc>
          <w:tcPr>
            <w:tcW w:w="1053" w:type="dxa"/>
            <w:tcBorders>
              <w:top w:val="nil"/>
              <w:left w:val="nil"/>
              <w:bottom w:val="nil"/>
              <w:right w:val="single" w:sz="8" w:space="0" w:color="auto"/>
            </w:tcBorders>
            <w:shd w:val="clear" w:color="auto" w:fill="auto"/>
            <w:noWrap/>
            <w:hideMark/>
          </w:tcPr>
          <w:p w14:paraId="5CE4FF69" w14:textId="77777777" w:rsidR="003C3092" w:rsidRPr="00E91BA2" w:rsidRDefault="003C3092" w:rsidP="000553F8">
            <w:pPr>
              <w:jc w:val="right"/>
              <w:rPr>
                <w:rFonts w:ascii="Calibri" w:hAnsi="Calibri"/>
                <w:sz w:val="16"/>
              </w:rPr>
            </w:pPr>
            <w:r w:rsidRPr="00E91BA2">
              <w:rPr>
                <w:rFonts w:ascii="Calibri" w:hAnsi="Calibri"/>
                <w:sz w:val="16"/>
              </w:rPr>
              <w:t xml:space="preserve">$0 </w:t>
            </w:r>
          </w:p>
        </w:tc>
        <w:tc>
          <w:tcPr>
            <w:tcW w:w="1053" w:type="dxa"/>
            <w:tcBorders>
              <w:top w:val="nil"/>
              <w:left w:val="nil"/>
              <w:bottom w:val="nil"/>
              <w:right w:val="single" w:sz="8" w:space="0" w:color="auto"/>
            </w:tcBorders>
            <w:shd w:val="clear" w:color="auto" w:fill="auto"/>
            <w:noWrap/>
            <w:hideMark/>
          </w:tcPr>
          <w:p w14:paraId="582744F9" w14:textId="77777777" w:rsidR="003C3092" w:rsidRPr="00E91BA2" w:rsidRDefault="003C3092" w:rsidP="000553F8">
            <w:pPr>
              <w:jc w:val="right"/>
              <w:rPr>
                <w:rFonts w:ascii="Calibri" w:hAnsi="Calibri"/>
                <w:sz w:val="16"/>
              </w:rPr>
            </w:pPr>
            <w:r w:rsidRPr="00E91BA2">
              <w:rPr>
                <w:rFonts w:ascii="Calibri" w:hAnsi="Calibri"/>
                <w:sz w:val="16"/>
              </w:rPr>
              <w:t xml:space="preserve">$0 </w:t>
            </w:r>
          </w:p>
        </w:tc>
        <w:tc>
          <w:tcPr>
            <w:tcW w:w="980" w:type="dxa"/>
            <w:tcBorders>
              <w:top w:val="nil"/>
              <w:left w:val="nil"/>
              <w:bottom w:val="nil"/>
              <w:right w:val="single" w:sz="8" w:space="0" w:color="auto"/>
            </w:tcBorders>
            <w:shd w:val="clear" w:color="auto" w:fill="auto"/>
            <w:noWrap/>
            <w:hideMark/>
          </w:tcPr>
          <w:p w14:paraId="758DD886" w14:textId="77777777" w:rsidR="003C3092" w:rsidRPr="00E91BA2" w:rsidRDefault="003C3092" w:rsidP="000553F8">
            <w:pPr>
              <w:jc w:val="right"/>
              <w:rPr>
                <w:rFonts w:ascii="Calibri" w:hAnsi="Calibri"/>
                <w:sz w:val="16"/>
              </w:rPr>
            </w:pPr>
            <w:r w:rsidRPr="00E91BA2">
              <w:rPr>
                <w:rFonts w:ascii="Calibri" w:hAnsi="Calibri"/>
                <w:sz w:val="16"/>
              </w:rPr>
              <w:t xml:space="preserve">$0 </w:t>
            </w:r>
          </w:p>
        </w:tc>
        <w:tc>
          <w:tcPr>
            <w:tcW w:w="942" w:type="dxa"/>
            <w:tcBorders>
              <w:top w:val="nil"/>
              <w:left w:val="nil"/>
              <w:bottom w:val="nil"/>
              <w:right w:val="single" w:sz="8" w:space="0" w:color="auto"/>
            </w:tcBorders>
            <w:shd w:val="clear" w:color="auto" w:fill="auto"/>
            <w:noWrap/>
            <w:hideMark/>
          </w:tcPr>
          <w:p w14:paraId="5DB8853D" w14:textId="77777777" w:rsidR="003C3092" w:rsidRPr="00E91BA2" w:rsidRDefault="003C3092" w:rsidP="000553F8">
            <w:pPr>
              <w:jc w:val="right"/>
              <w:rPr>
                <w:rFonts w:ascii="Calibri" w:hAnsi="Calibri"/>
                <w:sz w:val="16"/>
              </w:rPr>
            </w:pPr>
            <w:r w:rsidRPr="00E91BA2">
              <w:rPr>
                <w:rFonts w:ascii="Calibri" w:hAnsi="Calibri"/>
                <w:sz w:val="16"/>
              </w:rPr>
              <w:t xml:space="preserve">$0 </w:t>
            </w:r>
          </w:p>
        </w:tc>
        <w:tc>
          <w:tcPr>
            <w:tcW w:w="1090" w:type="dxa"/>
            <w:tcBorders>
              <w:top w:val="nil"/>
              <w:left w:val="nil"/>
              <w:bottom w:val="nil"/>
              <w:right w:val="single" w:sz="8" w:space="0" w:color="auto"/>
            </w:tcBorders>
            <w:shd w:val="clear" w:color="auto" w:fill="auto"/>
            <w:noWrap/>
            <w:hideMark/>
          </w:tcPr>
          <w:p w14:paraId="0ADC590B" w14:textId="77777777" w:rsidR="003C3092" w:rsidRPr="00E91BA2" w:rsidRDefault="003C3092" w:rsidP="000553F8">
            <w:pPr>
              <w:jc w:val="right"/>
              <w:rPr>
                <w:rFonts w:ascii="Calibri" w:hAnsi="Calibri"/>
                <w:sz w:val="16"/>
              </w:rPr>
            </w:pPr>
            <w:r w:rsidRPr="00E91BA2">
              <w:rPr>
                <w:rFonts w:ascii="Calibri" w:hAnsi="Calibri"/>
                <w:sz w:val="16"/>
              </w:rPr>
              <w:t xml:space="preserve">$15,000 </w:t>
            </w:r>
          </w:p>
        </w:tc>
        <w:tc>
          <w:tcPr>
            <w:tcW w:w="690" w:type="dxa"/>
            <w:tcBorders>
              <w:top w:val="nil"/>
              <w:left w:val="nil"/>
              <w:bottom w:val="nil"/>
              <w:right w:val="single" w:sz="8" w:space="0" w:color="auto"/>
            </w:tcBorders>
            <w:shd w:val="clear" w:color="auto" w:fill="auto"/>
            <w:noWrap/>
            <w:hideMark/>
          </w:tcPr>
          <w:p w14:paraId="4250B358" w14:textId="7D2FD6F7" w:rsidR="003C3092" w:rsidRPr="00E91BA2" w:rsidRDefault="008D4455" w:rsidP="005043CC">
            <w:pPr>
              <w:jc w:val="center"/>
              <w:rPr>
                <w:rFonts w:ascii="Calibri" w:hAnsi="Calibri"/>
                <w:sz w:val="16"/>
              </w:rPr>
            </w:pPr>
            <w:r w:rsidRPr="00E91BA2">
              <w:rPr>
                <w:rFonts w:ascii="Calibri" w:eastAsia="Times New Roman" w:hAnsi="Calibri" w:cs="Calibri"/>
                <w:sz w:val="16"/>
                <w:szCs w:val="16"/>
                <w:lang w:eastAsia="en-ZA"/>
              </w:rPr>
              <w:t>29</w:t>
            </w:r>
          </w:p>
        </w:tc>
      </w:tr>
      <w:tr w:rsidR="00DB77CA" w:rsidRPr="00E91BA2" w14:paraId="0E3EB8D7" w14:textId="77777777" w:rsidTr="009E49A2">
        <w:trPr>
          <w:trHeight w:val="240"/>
        </w:trPr>
        <w:tc>
          <w:tcPr>
            <w:tcW w:w="1334" w:type="dxa"/>
            <w:vMerge/>
            <w:tcBorders>
              <w:top w:val="double" w:sz="6" w:space="0" w:color="000000"/>
              <w:left w:val="single" w:sz="8" w:space="0" w:color="auto"/>
              <w:bottom w:val="single" w:sz="8" w:space="0" w:color="000000"/>
              <w:right w:val="single" w:sz="8" w:space="0" w:color="auto"/>
            </w:tcBorders>
            <w:hideMark/>
          </w:tcPr>
          <w:p w14:paraId="0124C1C6" w14:textId="77777777" w:rsidR="003C3092" w:rsidRPr="00E91BA2" w:rsidRDefault="003C3092" w:rsidP="000553F8">
            <w:pPr>
              <w:rPr>
                <w:rFonts w:ascii="Calibri" w:hAnsi="Calibri"/>
                <w:color w:val="000000"/>
                <w:sz w:val="16"/>
              </w:rPr>
            </w:pPr>
          </w:p>
        </w:tc>
        <w:tc>
          <w:tcPr>
            <w:tcW w:w="1147" w:type="dxa"/>
            <w:vMerge/>
            <w:tcBorders>
              <w:top w:val="double" w:sz="6" w:space="0" w:color="auto"/>
              <w:left w:val="single" w:sz="8" w:space="0" w:color="auto"/>
              <w:bottom w:val="single" w:sz="8" w:space="0" w:color="000000"/>
              <w:right w:val="single" w:sz="8" w:space="0" w:color="auto"/>
            </w:tcBorders>
            <w:hideMark/>
          </w:tcPr>
          <w:p w14:paraId="7A2A8924" w14:textId="77777777" w:rsidR="003C3092" w:rsidRPr="00E91BA2" w:rsidRDefault="003C3092" w:rsidP="000553F8">
            <w:pPr>
              <w:rPr>
                <w:rFonts w:ascii="Calibri" w:hAnsi="Calibri"/>
                <w:sz w:val="16"/>
              </w:rPr>
            </w:pPr>
          </w:p>
        </w:tc>
        <w:tc>
          <w:tcPr>
            <w:tcW w:w="683" w:type="dxa"/>
            <w:tcBorders>
              <w:top w:val="nil"/>
              <w:left w:val="nil"/>
              <w:bottom w:val="single" w:sz="8" w:space="0" w:color="auto"/>
              <w:right w:val="single" w:sz="8" w:space="0" w:color="auto"/>
            </w:tcBorders>
            <w:shd w:val="clear" w:color="000000" w:fill="FFFFFF"/>
            <w:hideMark/>
          </w:tcPr>
          <w:p w14:paraId="4CDC1D78" w14:textId="77777777" w:rsidR="003C3092" w:rsidRPr="00E91BA2" w:rsidRDefault="003C3092" w:rsidP="000553F8">
            <w:pPr>
              <w:jc w:val="center"/>
              <w:rPr>
                <w:rFonts w:ascii="Calibri" w:hAnsi="Calibri"/>
                <w:sz w:val="16"/>
              </w:rPr>
            </w:pPr>
            <w:r w:rsidRPr="00E91BA2">
              <w:rPr>
                <w:rFonts w:ascii="Calibri" w:hAnsi="Calibri"/>
                <w:sz w:val="16"/>
              </w:rPr>
              <w:t> </w:t>
            </w:r>
          </w:p>
        </w:tc>
        <w:tc>
          <w:tcPr>
            <w:tcW w:w="632" w:type="dxa"/>
            <w:vMerge/>
            <w:tcBorders>
              <w:top w:val="nil"/>
              <w:left w:val="single" w:sz="8" w:space="0" w:color="auto"/>
              <w:bottom w:val="single" w:sz="8" w:space="0" w:color="000000"/>
              <w:right w:val="single" w:sz="8" w:space="0" w:color="000000"/>
            </w:tcBorders>
            <w:hideMark/>
          </w:tcPr>
          <w:p w14:paraId="33635F7C" w14:textId="77777777" w:rsidR="003C3092" w:rsidRPr="00E91BA2" w:rsidRDefault="003C3092" w:rsidP="000553F8">
            <w:pPr>
              <w:rPr>
                <w:rFonts w:ascii="Calibri" w:hAnsi="Calibri"/>
                <w:sz w:val="16"/>
              </w:rPr>
            </w:pPr>
          </w:p>
        </w:tc>
        <w:tc>
          <w:tcPr>
            <w:tcW w:w="1027" w:type="dxa"/>
            <w:tcBorders>
              <w:top w:val="nil"/>
              <w:left w:val="nil"/>
              <w:bottom w:val="single" w:sz="8" w:space="0" w:color="auto"/>
              <w:right w:val="single" w:sz="8" w:space="0" w:color="auto"/>
            </w:tcBorders>
            <w:shd w:val="clear" w:color="000000" w:fill="F2F2F2"/>
            <w:noWrap/>
            <w:hideMark/>
          </w:tcPr>
          <w:p w14:paraId="0652D830" w14:textId="77777777" w:rsidR="003C3092" w:rsidRPr="00E91BA2" w:rsidRDefault="003C3092" w:rsidP="000553F8">
            <w:pPr>
              <w:jc w:val="both"/>
              <w:rPr>
                <w:rFonts w:ascii="Calibri" w:hAnsi="Calibri"/>
                <w:sz w:val="16"/>
              </w:rPr>
            </w:pPr>
            <w:r w:rsidRPr="00E91BA2">
              <w:rPr>
                <w:rFonts w:ascii="Calibri" w:hAnsi="Calibri"/>
                <w:sz w:val="16"/>
              </w:rPr>
              <w:t> </w:t>
            </w:r>
          </w:p>
        </w:tc>
        <w:tc>
          <w:tcPr>
            <w:tcW w:w="1503" w:type="dxa"/>
            <w:tcBorders>
              <w:top w:val="nil"/>
              <w:left w:val="nil"/>
              <w:bottom w:val="single" w:sz="8" w:space="0" w:color="auto"/>
              <w:right w:val="single" w:sz="8" w:space="0" w:color="auto"/>
            </w:tcBorders>
            <w:shd w:val="clear" w:color="000000" w:fill="F2F2F2"/>
            <w:noWrap/>
            <w:hideMark/>
          </w:tcPr>
          <w:p w14:paraId="333C6F7F" w14:textId="77777777" w:rsidR="003C3092" w:rsidRPr="00E91BA2" w:rsidRDefault="003C3092" w:rsidP="000553F8">
            <w:pPr>
              <w:jc w:val="both"/>
              <w:rPr>
                <w:rFonts w:ascii="Calibri" w:hAnsi="Calibri"/>
                <w:b/>
                <w:sz w:val="16"/>
              </w:rPr>
            </w:pPr>
            <w:r w:rsidRPr="00E91BA2">
              <w:rPr>
                <w:rFonts w:ascii="Calibri" w:hAnsi="Calibri"/>
                <w:b/>
                <w:sz w:val="16"/>
              </w:rPr>
              <w:t>Sub-total</w:t>
            </w:r>
          </w:p>
        </w:tc>
        <w:tc>
          <w:tcPr>
            <w:tcW w:w="1203" w:type="dxa"/>
            <w:tcBorders>
              <w:top w:val="single" w:sz="8" w:space="0" w:color="auto"/>
              <w:left w:val="nil"/>
              <w:bottom w:val="single" w:sz="8" w:space="0" w:color="auto"/>
              <w:right w:val="single" w:sz="8" w:space="0" w:color="auto"/>
            </w:tcBorders>
            <w:shd w:val="clear" w:color="000000" w:fill="F2F2F2"/>
            <w:noWrap/>
            <w:hideMark/>
          </w:tcPr>
          <w:p w14:paraId="308E2E9C" w14:textId="77777777" w:rsidR="003C3092" w:rsidRPr="00E91BA2" w:rsidRDefault="003C3092" w:rsidP="000553F8">
            <w:pPr>
              <w:jc w:val="right"/>
              <w:rPr>
                <w:rFonts w:ascii="Calibri" w:hAnsi="Calibri"/>
                <w:b/>
                <w:sz w:val="16"/>
              </w:rPr>
            </w:pPr>
            <w:r w:rsidRPr="00E91BA2">
              <w:rPr>
                <w:rFonts w:ascii="Calibri" w:hAnsi="Calibri"/>
                <w:b/>
                <w:sz w:val="16"/>
              </w:rPr>
              <w:t xml:space="preserve">$60,000 </w:t>
            </w:r>
          </w:p>
        </w:tc>
        <w:tc>
          <w:tcPr>
            <w:tcW w:w="1053" w:type="dxa"/>
            <w:tcBorders>
              <w:top w:val="single" w:sz="8" w:space="0" w:color="auto"/>
              <w:left w:val="nil"/>
              <w:bottom w:val="single" w:sz="8" w:space="0" w:color="auto"/>
              <w:right w:val="single" w:sz="8" w:space="0" w:color="auto"/>
            </w:tcBorders>
            <w:shd w:val="clear" w:color="000000" w:fill="F2F2F2"/>
            <w:noWrap/>
            <w:hideMark/>
          </w:tcPr>
          <w:p w14:paraId="599ED77C" w14:textId="77777777" w:rsidR="003C3092" w:rsidRPr="00E91BA2" w:rsidRDefault="003C3092" w:rsidP="000553F8">
            <w:pPr>
              <w:jc w:val="right"/>
              <w:rPr>
                <w:rFonts w:ascii="Calibri" w:hAnsi="Calibri"/>
                <w:b/>
                <w:sz w:val="16"/>
              </w:rPr>
            </w:pPr>
            <w:r w:rsidRPr="00E91BA2">
              <w:rPr>
                <w:rFonts w:ascii="Calibri" w:hAnsi="Calibri"/>
                <w:b/>
                <w:sz w:val="16"/>
              </w:rPr>
              <w:t xml:space="preserve">$60,000 </w:t>
            </w:r>
          </w:p>
        </w:tc>
        <w:tc>
          <w:tcPr>
            <w:tcW w:w="1053" w:type="dxa"/>
            <w:tcBorders>
              <w:top w:val="single" w:sz="8" w:space="0" w:color="auto"/>
              <w:left w:val="nil"/>
              <w:bottom w:val="single" w:sz="8" w:space="0" w:color="auto"/>
              <w:right w:val="single" w:sz="8" w:space="0" w:color="auto"/>
            </w:tcBorders>
            <w:shd w:val="clear" w:color="000000" w:fill="F2F2F2"/>
            <w:noWrap/>
            <w:hideMark/>
          </w:tcPr>
          <w:p w14:paraId="3DBD8E75" w14:textId="77777777" w:rsidR="003C3092" w:rsidRPr="00E91BA2" w:rsidRDefault="003C3092" w:rsidP="000553F8">
            <w:pPr>
              <w:jc w:val="right"/>
              <w:rPr>
                <w:rFonts w:ascii="Calibri" w:hAnsi="Calibri"/>
                <w:b/>
                <w:sz w:val="16"/>
              </w:rPr>
            </w:pPr>
            <w:r w:rsidRPr="00E91BA2">
              <w:rPr>
                <w:rFonts w:ascii="Calibri" w:hAnsi="Calibri"/>
                <w:b/>
                <w:sz w:val="16"/>
              </w:rPr>
              <w:t xml:space="preserve">$60,000 </w:t>
            </w:r>
          </w:p>
        </w:tc>
        <w:tc>
          <w:tcPr>
            <w:tcW w:w="1053" w:type="dxa"/>
            <w:tcBorders>
              <w:top w:val="single" w:sz="8" w:space="0" w:color="auto"/>
              <w:left w:val="nil"/>
              <w:bottom w:val="single" w:sz="8" w:space="0" w:color="auto"/>
              <w:right w:val="single" w:sz="8" w:space="0" w:color="auto"/>
            </w:tcBorders>
            <w:shd w:val="clear" w:color="000000" w:fill="F2F2F2"/>
            <w:noWrap/>
            <w:hideMark/>
          </w:tcPr>
          <w:p w14:paraId="2C0EF340" w14:textId="77777777" w:rsidR="003C3092" w:rsidRPr="00E91BA2" w:rsidRDefault="003C3092" w:rsidP="000553F8">
            <w:pPr>
              <w:jc w:val="right"/>
              <w:rPr>
                <w:rFonts w:ascii="Calibri" w:hAnsi="Calibri"/>
                <w:b/>
                <w:sz w:val="16"/>
              </w:rPr>
            </w:pPr>
            <w:r w:rsidRPr="00E91BA2">
              <w:rPr>
                <w:rFonts w:ascii="Calibri" w:hAnsi="Calibri"/>
                <w:b/>
                <w:sz w:val="16"/>
              </w:rPr>
              <w:t xml:space="preserve">$60,000 </w:t>
            </w:r>
          </w:p>
        </w:tc>
        <w:tc>
          <w:tcPr>
            <w:tcW w:w="980" w:type="dxa"/>
            <w:tcBorders>
              <w:top w:val="single" w:sz="8" w:space="0" w:color="auto"/>
              <w:left w:val="nil"/>
              <w:bottom w:val="single" w:sz="8" w:space="0" w:color="auto"/>
              <w:right w:val="single" w:sz="8" w:space="0" w:color="auto"/>
            </w:tcBorders>
            <w:shd w:val="clear" w:color="000000" w:fill="F2F2F2"/>
            <w:noWrap/>
            <w:hideMark/>
          </w:tcPr>
          <w:p w14:paraId="5496A26F" w14:textId="77777777" w:rsidR="003C3092" w:rsidRPr="00E91BA2" w:rsidRDefault="003C3092" w:rsidP="000553F8">
            <w:pPr>
              <w:jc w:val="right"/>
              <w:rPr>
                <w:rFonts w:ascii="Calibri" w:hAnsi="Calibri"/>
                <w:b/>
                <w:sz w:val="16"/>
              </w:rPr>
            </w:pPr>
            <w:r w:rsidRPr="00E91BA2">
              <w:rPr>
                <w:rFonts w:ascii="Calibri" w:hAnsi="Calibri"/>
                <w:b/>
                <w:sz w:val="16"/>
              </w:rPr>
              <w:t xml:space="preserve">$60,000 </w:t>
            </w:r>
          </w:p>
        </w:tc>
        <w:tc>
          <w:tcPr>
            <w:tcW w:w="942" w:type="dxa"/>
            <w:tcBorders>
              <w:top w:val="single" w:sz="8" w:space="0" w:color="auto"/>
              <w:left w:val="nil"/>
              <w:bottom w:val="single" w:sz="8" w:space="0" w:color="auto"/>
              <w:right w:val="single" w:sz="8" w:space="0" w:color="auto"/>
            </w:tcBorders>
            <w:shd w:val="clear" w:color="000000" w:fill="F2F2F2"/>
            <w:noWrap/>
            <w:hideMark/>
          </w:tcPr>
          <w:p w14:paraId="31E26167" w14:textId="77777777" w:rsidR="003C3092" w:rsidRPr="00E91BA2" w:rsidRDefault="003C3092" w:rsidP="000553F8">
            <w:pPr>
              <w:jc w:val="right"/>
              <w:rPr>
                <w:rFonts w:ascii="Calibri" w:hAnsi="Calibri"/>
                <w:b/>
                <w:sz w:val="16"/>
              </w:rPr>
            </w:pPr>
            <w:r w:rsidRPr="00E91BA2">
              <w:rPr>
                <w:rFonts w:ascii="Calibri" w:hAnsi="Calibri"/>
                <w:b/>
                <w:sz w:val="16"/>
              </w:rPr>
              <w:t xml:space="preserve">$15,000 </w:t>
            </w:r>
          </w:p>
        </w:tc>
        <w:tc>
          <w:tcPr>
            <w:tcW w:w="1090" w:type="dxa"/>
            <w:tcBorders>
              <w:top w:val="single" w:sz="8" w:space="0" w:color="auto"/>
              <w:left w:val="nil"/>
              <w:bottom w:val="single" w:sz="8" w:space="0" w:color="auto"/>
              <w:right w:val="single" w:sz="8" w:space="0" w:color="auto"/>
            </w:tcBorders>
            <w:shd w:val="clear" w:color="000000" w:fill="F2F2F2"/>
            <w:noWrap/>
            <w:hideMark/>
          </w:tcPr>
          <w:p w14:paraId="54BF8788" w14:textId="77777777" w:rsidR="003C3092" w:rsidRPr="00E91BA2" w:rsidRDefault="003C3092" w:rsidP="000553F8">
            <w:pPr>
              <w:jc w:val="right"/>
              <w:rPr>
                <w:rFonts w:ascii="Calibri" w:hAnsi="Calibri"/>
                <w:b/>
                <w:sz w:val="16"/>
              </w:rPr>
            </w:pPr>
            <w:r w:rsidRPr="00E91BA2">
              <w:rPr>
                <w:rFonts w:ascii="Calibri" w:hAnsi="Calibri"/>
                <w:b/>
                <w:sz w:val="16"/>
              </w:rPr>
              <w:t xml:space="preserve">$315,000 </w:t>
            </w:r>
          </w:p>
        </w:tc>
        <w:tc>
          <w:tcPr>
            <w:tcW w:w="690" w:type="dxa"/>
            <w:tcBorders>
              <w:top w:val="single" w:sz="8" w:space="0" w:color="auto"/>
              <w:left w:val="nil"/>
              <w:bottom w:val="single" w:sz="8" w:space="0" w:color="auto"/>
              <w:right w:val="single" w:sz="8" w:space="0" w:color="auto"/>
            </w:tcBorders>
            <w:shd w:val="clear" w:color="000000" w:fill="F2F2F2"/>
            <w:noWrap/>
            <w:hideMark/>
          </w:tcPr>
          <w:p w14:paraId="52BF4173" w14:textId="77777777" w:rsidR="003C3092" w:rsidRPr="00E91BA2" w:rsidRDefault="003C3092" w:rsidP="000553F8">
            <w:pPr>
              <w:jc w:val="center"/>
              <w:rPr>
                <w:rFonts w:ascii="Calibri" w:hAnsi="Calibri"/>
                <w:sz w:val="16"/>
              </w:rPr>
            </w:pPr>
            <w:r w:rsidRPr="00E91BA2">
              <w:rPr>
                <w:rFonts w:ascii="Calibri" w:hAnsi="Calibri"/>
                <w:sz w:val="16"/>
              </w:rPr>
              <w:t> </w:t>
            </w:r>
          </w:p>
        </w:tc>
      </w:tr>
      <w:tr w:rsidR="00DB77CA" w:rsidRPr="00E91BA2" w14:paraId="3200EBD2" w14:textId="77777777" w:rsidTr="009E49A2">
        <w:trPr>
          <w:trHeight w:val="450"/>
        </w:trPr>
        <w:tc>
          <w:tcPr>
            <w:tcW w:w="1334" w:type="dxa"/>
            <w:tcBorders>
              <w:top w:val="nil"/>
              <w:left w:val="single" w:sz="8" w:space="0" w:color="auto"/>
              <w:bottom w:val="nil"/>
              <w:right w:val="single" w:sz="8" w:space="0" w:color="auto"/>
            </w:tcBorders>
            <w:shd w:val="clear" w:color="auto" w:fill="auto"/>
            <w:hideMark/>
          </w:tcPr>
          <w:p w14:paraId="1745BE57" w14:textId="77777777" w:rsidR="003C3092" w:rsidRPr="00E91BA2" w:rsidRDefault="003C3092" w:rsidP="000553F8">
            <w:pPr>
              <w:rPr>
                <w:rFonts w:ascii="Calibri" w:hAnsi="Calibri"/>
                <w:color w:val="000000"/>
                <w:sz w:val="16"/>
              </w:rPr>
            </w:pPr>
            <w:r w:rsidRPr="00E91BA2">
              <w:rPr>
                <w:rFonts w:ascii="Calibri" w:hAnsi="Calibri"/>
                <w:color w:val="000000"/>
                <w:sz w:val="16"/>
              </w:rPr>
              <w:t> </w:t>
            </w:r>
          </w:p>
        </w:tc>
        <w:tc>
          <w:tcPr>
            <w:tcW w:w="1147" w:type="dxa"/>
            <w:tcBorders>
              <w:top w:val="nil"/>
              <w:left w:val="nil"/>
              <w:bottom w:val="nil"/>
              <w:right w:val="single" w:sz="8" w:space="0" w:color="auto"/>
            </w:tcBorders>
            <w:shd w:val="clear" w:color="000000" w:fill="BFBFBF"/>
            <w:hideMark/>
          </w:tcPr>
          <w:p w14:paraId="69A3C5DA" w14:textId="77777777" w:rsidR="003C3092" w:rsidRPr="00E91BA2" w:rsidRDefault="003C3092" w:rsidP="000553F8">
            <w:pPr>
              <w:rPr>
                <w:rFonts w:ascii="Calibri" w:hAnsi="Calibri"/>
                <w:sz w:val="16"/>
              </w:rPr>
            </w:pPr>
            <w:r w:rsidRPr="00E91BA2">
              <w:rPr>
                <w:rFonts w:ascii="Calibri" w:hAnsi="Calibri"/>
                <w:sz w:val="16"/>
              </w:rPr>
              <w:t> </w:t>
            </w:r>
          </w:p>
        </w:tc>
        <w:tc>
          <w:tcPr>
            <w:tcW w:w="683" w:type="dxa"/>
            <w:tcBorders>
              <w:top w:val="nil"/>
              <w:left w:val="nil"/>
              <w:bottom w:val="double" w:sz="6" w:space="0" w:color="auto"/>
              <w:right w:val="single" w:sz="8" w:space="0" w:color="auto"/>
            </w:tcBorders>
            <w:shd w:val="clear" w:color="000000" w:fill="BFBFBF"/>
            <w:hideMark/>
          </w:tcPr>
          <w:p w14:paraId="4AEA2984" w14:textId="77777777" w:rsidR="003C3092" w:rsidRPr="00E91BA2" w:rsidRDefault="003C3092" w:rsidP="000553F8">
            <w:pPr>
              <w:jc w:val="both"/>
              <w:rPr>
                <w:rFonts w:ascii="Calibri" w:hAnsi="Calibri"/>
                <w:b/>
                <w:sz w:val="16"/>
              </w:rPr>
            </w:pPr>
            <w:r w:rsidRPr="00E91BA2">
              <w:rPr>
                <w:rFonts w:ascii="Calibri" w:hAnsi="Calibri"/>
                <w:b/>
                <w:sz w:val="16"/>
              </w:rPr>
              <w:t> </w:t>
            </w:r>
          </w:p>
        </w:tc>
        <w:tc>
          <w:tcPr>
            <w:tcW w:w="632" w:type="dxa"/>
            <w:tcBorders>
              <w:top w:val="nil"/>
              <w:left w:val="nil"/>
              <w:bottom w:val="double" w:sz="6" w:space="0" w:color="auto"/>
              <w:right w:val="single" w:sz="8" w:space="0" w:color="auto"/>
            </w:tcBorders>
            <w:shd w:val="clear" w:color="000000" w:fill="BFBFBF"/>
            <w:hideMark/>
          </w:tcPr>
          <w:p w14:paraId="14478752" w14:textId="77777777" w:rsidR="003C3092" w:rsidRPr="00E91BA2" w:rsidRDefault="003C3092" w:rsidP="000553F8">
            <w:pPr>
              <w:jc w:val="both"/>
              <w:rPr>
                <w:rFonts w:ascii="Calibri" w:hAnsi="Calibri"/>
                <w:b/>
                <w:sz w:val="16"/>
              </w:rPr>
            </w:pPr>
            <w:r w:rsidRPr="00E91BA2">
              <w:rPr>
                <w:rFonts w:ascii="Calibri" w:hAnsi="Calibri"/>
                <w:b/>
                <w:sz w:val="16"/>
              </w:rPr>
              <w:t> </w:t>
            </w:r>
          </w:p>
        </w:tc>
        <w:tc>
          <w:tcPr>
            <w:tcW w:w="1027" w:type="dxa"/>
            <w:tcBorders>
              <w:top w:val="nil"/>
              <w:left w:val="nil"/>
              <w:bottom w:val="double" w:sz="6" w:space="0" w:color="auto"/>
              <w:right w:val="single" w:sz="8" w:space="0" w:color="auto"/>
            </w:tcBorders>
            <w:shd w:val="clear" w:color="000000" w:fill="BFBFBF"/>
            <w:noWrap/>
            <w:hideMark/>
          </w:tcPr>
          <w:p w14:paraId="171F0A84" w14:textId="77777777" w:rsidR="003C3092" w:rsidRPr="00E91BA2" w:rsidRDefault="003C3092" w:rsidP="000553F8">
            <w:pPr>
              <w:jc w:val="both"/>
              <w:rPr>
                <w:rFonts w:ascii="Calibri" w:hAnsi="Calibri"/>
                <w:sz w:val="16"/>
              </w:rPr>
            </w:pPr>
            <w:r w:rsidRPr="00E91BA2">
              <w:rPr>
                <w:rFonts w:ascii="Calibri" w:hAnsi="Calibri"/>
                <w:sz w:val="16"/>
              </w:rPr>
              <w:t> </w:t>
            </w:r>
          </w:p>
        </w:tc>
        <w:tc>
          <w:tcPr>
            <w:tcW w:w="1503" w:type="dxa"/>
            <w:tcBorders>
              <w:top w:val="nil"/>
              <w:left w:val="nil"/>
              <w:bottom w:val="double" w:sz="6" w:space="0" w:color="auto"/>
              <w:right w:val="single" w:sz="8" w:space="0" w:color="auto"/>
            </w:tcBorders>
            <w:shd w:val="clear" w:color="000000" w:fill="BFBFBF"/>
            <w:hideMark/>
          </w:tcPr>
          <w:p w14:paraId="1CE3267F" w14:textId="77777777" w:rsidR="003C3092" w:rsidRPr="00E91BA2" w:rsidRDefault="003C3092" w:rsidP="000553F8">
            <w:pPr>
              <w:jc w:val="both"/>
              <w:rPr>
                <w:rFonts w:ascii="Calibri" w:hAnsi="Calibri"/>
                <w:b/>
                <w:sz w:val="16"/>
              </w:rPr>
            </w:pPr>
            <w:r w:rsidRPr="00E91BA2">
              <w:rPr>
                <w:rFonts w:ascii="Calibri" w:hAnsi="Calibri"/>
                <w:b/>
                <w:sz w:val="16"/>
              </w:rPr>
              <w:t xml:space="preserve">Total Management </w:t>
            </w:r>
          </w:p>
        </w:tc>
        <w:tc>
          <w:tcPr>
            <w:tcW w:w="1203" w:type="dxa"/>
            <w:tcBorders>
              <w:top w:val="nil"/>
              <w:left w:val="nil"/>
              <w:bottom w:val="double" w:sz="6" w:space="0" w:color="auto"/>
              <w:right w:val="single" w:sz="8" w:space="0" w:color="auto"/>
            </w:tcBorders>
            <w:shd w:val="clear" w:color="000000" w:fill="BFBFBF"/>
            <w:noWrap/>
            <w:hideMark/>
          </w:tcPr>
          <w:p w14:paraId="5148A6FC" w14:textId="77777777" w:rsidR="003C3092" w:rsidRPr="00E91BA2" w:rsidRDefault="003C3092" w:rsidP="000553F8">
            <w:pPr>
              <w:jc w:val="right"/>
              <w:rPr>
                <w:rFonts w:ascii="Calibri" w:hAnsi="Calibri"/>
                <w:b/>
                <w:sz w:val="16"/>
              </w:rPr>
            </w:pPr>
            <w:r w:rsidRPr="00E91BA2">
              <w:rPr>
                <w:rFonts w:ascii="Calibri" w:hAnsi="Calibri"/>
                <w:b/>
                <w:sz w:val="16"/>
              </w:rPr>
              <w:t xml:space="preserve">$118,750 </w:t>
            </w:r>
          </w:p>
        </w:tc>
        <w:tc>
          <w:tcPr>
            <w:tcW w:w="1053" w:type="dxa"/>
            <w:tcBorders>
              <w:top w:val="nil"/>
              <w:left w:val="nil"/>
              <w:bottom w:val="double" w:sz="6" w:space="0" w:color="auto"/>
              <w:right w:val="single" w:sz="8" w:space="0" w:color="auto"/>
            </w:tcBorders>
            <w:shd w:val="clear" w:color="000000" w:fill="BFBFBF"/>
            <w:noWrap/>
            <w:hideMark/>
          </w:tcPr>
          <w:p w14:paraId="6B3AEB02" w14:textId="77777777" w:rsidR="003C3092" w:rsidRPr="00E91BA2" w:rsidRDefault="003C3092" w:rsidP="000553F8">
            <w:pPr>
              <w:jc w:val="right"/>
              <w:rPr>
                <w:rFonts w:ascii="Calibri" w:hAnsi="Calibri"/>
                <w:b/>
                <w:sz w:val="16"/>
              </w:rPr>
            </w:pPr>
            <w:r w:rsidRPr="00E91BA2">
              <w:rPr>
                <w:rFonts w:ascii="Calibri" w:hAnsi="Calibri"/>
                <w:b/>
                <w:sz w:val="16"/>
              </w:rPr>
              <w:t xml:space="preserve">$106,400 </w:t>
            </w:r>
          </w:p>
        </w:tc>
        <w:tc>
          <w:tcPr>
            <w:tcW w:w="1053" w:type="dxa"/>
            <w:tcBorders>
              <w:top w:val="nil"/>
              <w:left w:val="nil"/>
              <w:bottom w:val="double" w:sz="6" w:space="0" w:color="auto"/>
              <w:right w:val="single" w:sz="8" w:space="0" w:color="auto"/>
            </w:tcBorders>
            <w:shd w:val="clear" w:color="000000" w:fill="BFBFBF"/>
            <w:noWrap/>
            <w:hideMark/>
          </w:tcPr>
          <w:p w14:paraId="4E56A748" w14:textId="77777777" w:rsidR="003C3092" w:rsidRPr="00E91BA2" w:rsidRDefault="003C3092" w:rsidP="000553F8">
            <w:pPr>
              <w:jc w:val="right"/>
              <w:rPr>
                <w:rFonts w:ascii="Calibri" w:hAnsi="Calibri"/>
                <w:b/>
                <w:sz w:val="16"/>
              </w:rPr>
            </w:pPr>
            <w:r w:rsidRPr="00E91BA2">
              <w:rPr>
                <w:rFonts w:ascii="Calibri" w:hAnsi="Calibri"/>
                <w:b/>
                <w:sz w:val="16"/>
              </w:rPr>
              <w:t xml:space="preserve">$103,400 </w:t>
            </w:r>
          </w:p>
        </w:tc>
        <w:tc>
          <w:tcPr>
            <w:tcW w:w="1053" w:type="dxa"/>
            <w:tcBorders>
              <w:top w:val="nil"/>
              <w:left w:val="nil"/>
              <w:bottom w:val="double" w:sz="6" w:space="0" w:color="auto"/>
              <w:right w:val="single" w:sz="8" w:space="0" w:color="auto"/>
            </w:tcBorders>
            <w:shd w:val="clear" w:color="000000" w:fill="BFBFBF"/>
            <w:noWrap/>
            <w:hideMark/>
          </w:tcPr>
          <w:p w14:paraId="6D5C6339" w14:textId="77777777" w:rsidR="003C3092" w:rsidRPr="00E91BA2" w:rsidRDefault="003C3092" w:rsidP="000553F8">
            <w:pPr>
              <w:jc w:val="right"/>
              <w:rPr>
                <w:rFonts w:ascii="Calibri" w:hAnsi="Calibri"/>
                <w:b/>
                <w:sz w:val="16"/>
              </w:rPr>
            </w:pPr>
            <w:r w:rsidRPr="00E91BA2">
              <w:rPr>
                <w:rFonts w:ascii="Calibri" w:hAnsi="Calibri"/>
                <w:b/>
                <w:sz w:val="16"/>
              </w:rPr>
              <w:t xml:space="preserve">$102,400 </w:t>
            </w:r>
          </w:p>
        </w:tc>
        <w:tc>
          <w:tcPr>
            <w:tcW w:w="980" w:type="dxa"/>
            <w:tcBorders>
              <w:top w:val="nil"/>
              <w:left w:val="nil"/>
              <w:bottom w:val="double" w:sz="6" w:space="0" w:color="auto"/>
              <w:right w:val="single" w:sz="8" w:space="0" w:color="auto"/>
            </w:tcBorders>
            <w:shd w:val="clear" w:color="000000" w:fill="BFBFBF"/>
            <w:noWrap/>
            <w:hideMark/>
          </w:tcPr>
          <w:p w14:paraId="0C577B65" w14:textId="77777777" w:rsidR="003C3092" w:rsidRPr="00E91BA2" w:rsidRDefault="003C3092" w:rsidP="000553F8">
            <w:pPr>
              <w:jc w:val="right"/>
              <w:rPr>
                <w:rFonts w:ascii="Calibri" w:hAnsi="Calibri"/>
                <w:b/>
                <w:sz w:val="16"/>
              </w:rPr>
            </w:pPr>
            <w:r w:rsidRPr="00E91BA2">
              <w:rPr>
                <w:rFonts w:ascii="Calibri" w:hAnsi="Calibri"/>
                <w:b/>
                <w:sz w:val="16"/>
              </w:rPr>
              <w:t xml:space="preserve">$100,500 </w:t>
            </w:r>
          </w:p>
        </w:tc>
        <w:tc>
          <w:tcPr>
            <w:tcW w:w="942" w:type="dxa"/>
            <w:tcBorders>
              <w:top w:val="nil"/>
              <w:left w:val="nil"/>
              <w:bottom w:val="double" w:sz="6" w:space="0" w:color="auto"/>
              <w:right w:val="single" w:sz="8" w:space="0" w:color="auto"/>
            </w:tcBorders>
            <w:shd w:val="clear" w:color="000000" w:fill="BFBFBF"/>
            <w:noWrap/>
            <w:hideMark/>
          </w:tcPr>
          <w:p w14:paraId="13258492" w14:textId="77777777" w:rsidR="003C3092" w:rsidRPr="00E91BA2" w:rsidRDefault="003C3092" w:rsidP="000553F8">
            <w:pPr>
              <w:jc w:val="right"/>
              <w:rPr>
                <w:rFonts w:ascii="Calibri" w:hAnsi="Calibri"/>
                <w:b/>
                <w:sz w:val="16"/>
              </w:rPr>
            </w:pPr>
            <w:r w:rsidRPr="00E91BA2">
              <w:rPr>
                <w:rFonts w:ascii="Calibri" w:hAnsi="Calibri"/>
                <w:b/>
                <w:sz w:val="16"/>
              </w:rPr>
              <w:t xml:space="preserve">$38,530 </w:t>
            </w:r>
          </w:p>
        </w:tc>
        <w:tc>
          <w:tcPr>
            <w:tcW w:w="1090" w:type="dxa"/>
            <w:tcBorders>
              <w:top w:val="nil"/>
              <w:left w:val="nil"/>
              <w:bottom w:val="double" w:sz="6" w:space="0" w:color="auto"/>
              <w:right w:val="single" w:sz="8" w:space="0" w:color="auto"/>
            </w:tcBorders>
            <w:shd w:val="clear" w:color="000000" w:fill="BFBFBF"/>
            <w:noWrap/>
            <w:hideMark/>
          </w:tcPr>
          <w:p w14:paraId="215B9554" w14:textId="77777777" w:rsidR="003C3092" w:rsidRPr="00E91BA2" w:rsidRDefault="003C3092" w:rsidP="000553F8">
            <w:pPr>
              <w:jc w:val="right"/>
              <w:rPr>
                <w:rFonts w:ascii="Calibri" w:hAnsi="Calibri"/>
                <w:b/>
                <w:sz w:val="16"/>
              </w:rPr>
            </w:pPr>
            <w:r w:rsidRPr="00E91BA2">
              <w:rPr>
                <w:rFonts w:ascii="Calibri" w:hAnsi="Calibri"/>
                <w:b/>
                <w:sz w:val="16"/>
              </w:rPr>
              <w:t xml:space="preserve">$569,980 </w:t>
            </w:r>
          </w:p>
        </w:tc>
        <w:tc>
          <w:tcPr>
            <w:tcW w:w="690" w:type="dxa"/>
            <w:tcBorders>
              <w:top w:val="nil"/>
              <w:left w:val="nil"/>
              <w:bottom w:val="double" w:sz="6" w:space="0" w:color="auto"/>
              <w:right w:val="single" w:sz="8" w:space="0" w:color="auto"/>
            </w:tcBorders>
            <w:shd w:val="clear" w:color="000000" w:fill="BFBFBF"/>
            <w:hideMark/>
          </w:tcPr>
          <w:p w14:paraId="517C8B82" w14:textId="77777777" w:rsidR="003C3092" w:rsidRPr="00E91BA2" w:rsidRDefault="003C3092" w:rsidP="000553F8">
            <w:pPr>
              <w:jc w:val="center"/>
              <w:rPr>
                <w:rFonts w:ascii="Calibri" w:hAnsi="Calibri"/>
                <w:sz w:val="16"/>
              </w:rPr>
            </w:pPr>
            <w:r w:rsidRPr="00E91BA2">
              <w:rPr>
                <w:rFonts w:ascii="Calibri" w:hAnsi="Calibri"/>
                <w:sz w:val="16"/>
              </w:rPr>
              <w:t> </w:t>
            </w:r>
          </w:p>
        </w:tc>
      </w:tr>
      <w:tr w:rsidR="00DB77CA" w:rsidRPr="00E91BA2" w14:paraId="2D7E8281" w14:textId="77777777" w:rsidTr="009E49A2">
        <w:trPr>
          <w:trHeight w:val="255"/>
        </w:trPr>
        <w:tc>
          <w:tcPr>
            <w:tcW w:w="1334" w:type="dxa"/>
            <w:tcBorders>
              <w:top w:val="single" w:sz="8" w:space="0" w:color="auto"/>
              <w:left w:val="single" w:sz="8" w:space="0" w:color="auto"/>
              <w:bottom w:val="single" w:sz="8" w:space="0" w:color="auto"/>
              <w:right w:val="nil"/>
            </w:tcBorders>
            <w:shd w:val="clear" w:color="auto" w:fill="auto"/>
            <w:noWrap/>
            <w:hideMark/>
          </w:tcPr>
          <w:p w14:paraId="686398D9" w14:textId="77777777" w:rsidR="003C3092" w:rsidRPr="00E91BA2" w:rsidRDefault="003C3092" w:rsidP="000553F8">
            <w:pPr>
              <w:jc w:val="both"/>
              <w:rPr>
                <w:rFonts w:ascii="Calibri" w:hAnsi="Calibri"/>
                <w:color w:val="000000"/>
                <w:sz w:val="16"/>
              </w:rPr>
            </w:pPr>
            <w:r w:rsidRPr="00E91BA2">
              <w:rPr>
                <w:rFonts w:ascii="Calibri" w:hAnsi="Calibri"/>
                <w:color w:val="000000"/>
                <w:sz w:val="16"/>
              </w:rPr>
              <w:t> </w:t>
            </w:r>
          </w:p>
        </w:tc>
        <w:tc>
          <w:tcPr>
            <w:tcW w:w="1147" w:type="dxa"/>
            <w:tcBorders>
              <w:top w:val="single" w:sz="8" w:space="0" w:color="auto"/>
              <w:left w:val="nil"/>
              <w:bottom w:val="single" w:sz="8" w:space="0" w:color="auto"/>
              <w:right w:val="nil"/>
            </w:tcBorders>
            <w:shd w:val="clear" w:color="auto" w:fill="auto"/>
            <w:hideMark/>
          </w:tcPr>
          <w:p w14:paraId="4FEBBA90" w14:textId="77777777" w:rsidR="003C3092" w:rsidRPr="00E91BA2" w:rsidRDefault="003C3092" w:rsidP="000553F8">
            <w:pPr>
              <w:jc w:val="both"/>
              <w:rPr>
                <w:rFonts w:ascii="Calibri" w:hAnsi="Calibri"/>
                <w:b/>
                <w:sz w:val="16"/>
              </w:rPr>
            </w:pPr>
            <w:r w:rsidRPr="00E91BA2">
              <w:rPr>
                <w:rFonts w:ascii="Calibri" w:hAnsi="Calibri"/>
                <w:b/>
                <w:sz w:val="16"/>
              </w:rPr>
              <w:t> </w:t>
            </w:r>
          </w:p>
        </w:tc>
        <w:tc>
          <w:tcPr>
            <w:tcW w:w="683" w:type="dxa"/>
            <w:tcBorders>
              <w:top w:val="nil"/>
              <w:left w:val="nil"/>
              <w:bottom w:val="single" w:sz="8" w:space="0" w:color="auto"/>
              <w:right w:val="nil"/>
            </w:tcBorders>
            <w:shd w:val="clear" w:color="auto" w:fill="auto"/>
            <w:hideMark/>
          </w:tcPr>
          <w:p w14:paraId="2160F836" w14:textId="77777777" w:rsidR="003C3092" w:rsidRPr="00E91BA2" w:rsidRDefault="003C3092" w:rsidP="000553F8">
            <w:pPr>
              <w:jc w:val="both"/>
              <w:rPr>
                <w:rFonts w:ascii="Calibri" w:hAnsi="Calibri"/>
                <w:b/>
                <w:sz w:val="16"/>
              </w:rPr>
            </w:pPr>
            <w:r w:rsidRPr="00E91BA2">
              <w:rPr>
                <w:rFonts w:ascii="Calibri" w:hAnsi="Calibri"/>
                <w:b/>
                <w:sz w:val="16"/>
              </w:rPr>
              <w:t> </w:t>
            </w:r>
          </w:p>
        </w:tc>
        <w:tc>
          <w:tcPr>
            <w:tcW w:w="632" w:type="dxa"/>
            <w:tcBorders>
              <w:top w:val="nil"/>
              <w:left w:val="nil"/>
              <w:bottom w:val="single" w:sz="8" w:space="0" w:color="auto"/>
              <w:right w:val="nil"/>
            </w:tcBorders>
            <w:shd w:val="clear" w:color="auto" w:fill="auto"/>
            <w:hideMark/>
          </w:tcPr>
          <w:p w14:paraId="201EF78D" w14:textId="77777777" w:rsidR="003C3092" w:rsidRPr="00E91BA2" w:rsidRDefault="003C3092" w:rsidP="000553F8">
            <w:pPr>
              <w:jc w:val="both"/>
              <w:rPr>
                <w:rFonts w:ascii="Calibri" w:hAnsi="Calibri"/>
                <w:b/>
                <w:sz w:val="16"/>
              </w:rPr>
            </w:pPr>
            <w:r w:rsidRPr="00E91BA2">
              <w:rPr>
                <w:rFonts w:ascii="Calibri" w:hAnsi="Calibri"/>
                <w:b/>
                <w:sz w:val="16"/>
              </w:rPr>
              <w:t> </w:t>
            </w:r>
          </w:p>
        </w:tc>
        <w:tc>
          <w:tcPr>
            <w:tcW w:w="2530" w:type="dxa"/>
            <w:gridSpan w:val="2"/>
            <w:tcBorders>
              <w:top w:val="double" w:sz="6" w:space="0" w:color="auto"/>
              <w:left w:val="single" w:sz="8" w:space="0" w:color="auto"/>
              <w:bottom w:val="single" w:sz="8" w:space="0" w:color="auto"/>
              <w:right w:val="single" w:sz="8" w:space="0" w:color="000000"/>
            </w:tcBorders>
            <w:shd w:val="clear" w:color="auto" w:fill="auto"/>
            <w:noWrap/>
            <w:hideMark/>
          </w:tcPr>
          <w:p w14:paraId="5F0B9E15" w14:textId="77777777" w:rsidR="003C3092" w:rsidRPr="00E91BA2" w:rsidRDefault="003C3092" w:rsidP="000553F8">
            <w:pPr>
              <w:jc w:val="both"/>
              <w:rPr>
                <w:rFonts w:ascii="Calibri" w:hAnsi="Calibri"/>
                <w:b/>
                <w:sz w:val="16"/>
              </w:rPr>
            </w:pPr>
            <w:r w:rsidRPr="00E91BA2">
              <w:rPr>
                <w:rFonts w:ascii="Calibri" w:hAnsi="Calibri"/>
                <w:b/>
                <w:sz w:val="16"/>
              </w:rPr>
              <w:t>PROJECT TOTAL</w:t>
            </w:r>
          </w:p>
        </w:tc>
        <w:tc>
          <w:tcPr>
            <w:tcW w:w="1203" w:type="dxa"/>
            <w:tcBorders>
              <w:top w:val="nil"/>
              <w:left w:val="nil"/>
              <w:bottom w:val="single" w:sz="8" w:space="0" w:color="auto"/>
              <w:right w:val="single" w:sz="8" w:space="0" w:color="auto"/>
            </w:tcBorders>
            <w:shd w:val="clear" w:color="auto" w:fill="auto"/>
            <w:noWrap/>
            <w:hideMark/>
          </w:tcPr>
          <w:p w14:paraId="5BBC7EDE" w14:textId="77777777" w:rsidR="003C3092" w:rsidRPr="00E91BA2" w:rsidRDefault="003C3092" w:rsidP="000553F8">
            <w:pPr>
              <w:jc w:val="right"/>
              <w:rPr>
                <w:rFonts w:ascii="Calibri" w:hAnsi="Calibri"/>
                <w:b/>
                <w:sz w:val="16"/>
              </w:rPr>
            </w:pPr>
            <w:r w:rsidRPr="00E91BA2">
              <w:rPr>
                <w:rFonts w:ascii="Calibri" w:hAnsi="Calibri"/>
                <w:b/>
                <w:sz w:val="16"/>
              </w:rPr>
              <w:t xml:space="preserve">$1,332,250 </w:t>
            </w:r>
          </w:p>
        </w:tc>
        <w:tc>
          <w:tcPr>
            <w:tcW w:w="1053" w:type="dxa"/>
            <w:tcBorders>
              <w:top w:val="nil"/>
              <w:left w:val="nil"/>
              <w:bottom w:val="single" w:sz="8" w:space="0" w:color="auto"/>
              <w:right w:val="single" w:sz="8" w:space="0" w:color="auto"/>
            </w:tcBorders>
            <w:shd w:val="clear" w:color="auto" w:fill="auto"/>
            <w:noWrap/>
            <w:hideMark/>
          </w:tcPr>
          <w:p w14:paraId="695BF26C" w14:textId="77777777" w:rsidR="003C3092" w:rsidRPr="00E91BA2" w:rsidRDefault="003C3092" w:rsidP="000553F8">
            <w:pPr>
              <w:jc w:val="right"/>
              <w:rPr>
                <w:rFonts w:ascii="Calibri" w:hAnsi="Calibri"/>
                <w:b/>
                <w:sz w:val="16"/>
              </w:rPr>
            </w:pPr>
            <w:r w:rsidRPr="00E91BA2">
              <w:rPr>
                <w:rFonts w:ascii="Calibri" w:hAnsi="Calibri"/>
                <w:b/>
                <w:sz w:val="16"/>
              </w:rPr>
              <w:t xml:space="preserve">$1,744,400 </w:t>
            </w:r>
          </w:p>
        </w:tc>
        <w:tc>
          <w:tcPr>
            <w:tcW w:w="1053" w:type="dxa"/>
            <w:tcBorders>
              <w:top w:val="nil"/>
              <w:left w:val="nil"/>
              <w:bottom w:val="single" w:sz="8" w:space="0" w:color="auto"/>
              <w:right w:val="single" w:sz="8" w:space="0" w:color="auto"/>
            </w:tcBorders>
            <w:shd w:val="clear" w:color="auto" w:fill="auto"/>
            <w:noWrap/>
            <w:hideMark/>
          </w:tcPr>
          <w:p w14:paraId="07700908" w14:textId="77777777" w:rsidR="003C3092" w:rsidRPr="00E91BA2" w:rsidRDefault="003C3092" w:rsidP="000553F8">
            <w:pPr>
              <w:jc w:val="right"/>
              <w:rPr>
                <w:rFonts w:ascii="Calibri" w:hAnsi="Calibri"/>
                <w:b/>
                <w:sz w:val="16"/>
              </w:rPr>
            </w:pPr>
            <w:r w:rsidRPr="00E91BA2">
              <w:rPr>
                <w:rFonts w:ascii="Calibri" w:hAnsi="Calibri"/>
                <w:b/>
                <w:sz w:val="16"/>
              </w:rPr>
              <w:t xml:space="preserve">$1,280,400 </w:t>
            </w:r>
          </w:p>
        </w:tc>
        <w:tc>
          <w:tcPr>
            <w:tcW w:w="1053" w:type="dxa"/>
            <w:tcBorders>
              <w:top w:val="nil"/>
              <w:left w:val="nil"/>
              <w:bottom w:val="single" w:sz="8" w:space="0" w:color="auto"/>
              <w:right w:val="single" w:sz="8" w:space="0" w:color="auto"/>
            </w:tcBorders>
            <w:shd w:val="clear" w:color="auto" w:fill="auto"/>
            <w:noWrap/>
            <w:hideMark/>
          </w:tcPr>
          <w:p w14:paraId="70172BAE" w14:textId="77777777" w:rsidR="003C3092" w:rsidRPr="00E91BA2" w:rsidRDefault="003C3092" w:rsidP="000553F8">
            <w:pPr>
              <w:jc w:val="right"/>
              <w:rPr>
                <w:rFonts w:ascii="Calibri" w:hAnsi="Calibri"/>
                <w:b/>
                <w:sz w:val="16"/>
              </w:rPr>
            </w:pPr>
            <w:r w:rsidRPr="00E91BA2">
              <w:rPr>
                <w:rFonts w:ascii="Calibri" w:hAnsi="Calibri"/>
                <w:b/>
                <w:sz w:val="16"/>
              </w:rPr>
              <w:t xml:space="preserve">$1,119,007 </w:t>
            </w:r>
          </w:p>
        </w:tc>
        <w:tc>
          <w:tcPr>
            <w:tcW w:w="980" w:type="dxa"/>
            <w:tcBorders>
              <w:top w:val="nil"/>
              <w:left w:val="nil"/>
              <w:bottom w:val="single" w:sz="8" w:space="0" w:color="auto"/>
              <w:right w:val="single" w:sz="8" w:space="0" w:color="auto"/>
            </w:tcBorders>
            <w:shd w:val="clear" w:color="auto" w:fill="auto"/>
            <w:noWrap/>
            <w:hideMark/>
          </w:tcPr>
          <w:p w14:paraId="43F39FC2" w14:textId="77777777" w:rsidR="003C3092" w:rsidRPr="00E91BA2" w:rsidRDefault="003C3092" w:rsidP="000553F8">
            <w:pPr>
              <w:jc w:val="right"/>
              <w:rPr>
                <w:rFonts w:ascii="Calibri" w:hAnsi="Calibri"/>
                <w:b/>
                <w:sz w:val="16"/>
              </w:rPr>
            </w:pPr>
            <w:r w:rsidRPr="00E91BA2">
              <w:rPr>
                <w:rFonts w:ascii="Calibri" w:hAnsi="Calibri"/>
                <w:b/>
                <w:sz w:val="16"/>
              </w:rPr>
              <w:t xml:space="preserve">$823,500 </w:t>
            </w:r>
          </w:p>
        </w:tc>
        <w:tc>
          <w:tcPr>
            <w:tcW w:w="942" w:type="dxa"/>
            <w:tcBorders>
              <w:top w:val="nil"/>
              <w:left w:val="nil"/>
              <w:bottom w:val="single" w:sz="8" w:space="0" w:color="auto"/>
              <w:right w:val="single" w:sz="8" w:space="0" w:color="auto"/>
            </w:tcBorders>
            <w:shd w:val="clear" w:color="auto" w:fill="auto"/>
            <w:noWrap/>
            <w:hideMark/>
          </w:tcPr>
          <w:p w14:paraId="74449E87" w14:textId="77777777" w:rsidR="003C3092" w:rsidRPr="00E91BA2" w:rsidRDefault="003C3092" w:rsidP="000553F8">
            <w:pPr>
              <w:jc w:val="right"/>
              <w:rPr>
                <w:rFonts w:ascii="Calibri" w:hAnsi="Calibri"/>
                <w:b/>
                <w:sz w:val="16"/>
              </w:rPr>
            </w:pPr>
            <w:r w:rsidRPr="00E91BA2">
              <w:rPr>
                <w:rFonts w:ascii="Calibri" w:hAnsi="Calibri"/>
                <w:b/>
                <w:sz w:val="16"/>
              </w:rPr>
              <w:t xml:space="preserve">$55,030 </w:t>
            </w:r>
          </w:p>
        </w:tc>
        <w:tc>
          <w:tcPr>
            <w:tcW w:w="1090" w:type="dxa"/>
            <w:tcBorders>
              <w:top w:val="nil"/>
              <w:left w:val="nil"/>
              <w:bottom w:val="single" w:sz="8" w:space="0" w:color="auto"/>
              <w:right w:val="single" w:sz="8" w:space="0" w:color="auto"/>
            </w:tcBorders>
            <w:shd w:val="clear" w:color="auto" w:fill="auto"/>
            <w:noWrap/>
            <w:hideMark/>
          </w:tcPr>
          <w:p w14:paraId="0782A512" w14:textId="77777777" w:rsidR="003C3092" w:rsidRPr="00E91BA2" w:rsidRDefault="003C3092" w:rsidP="000553F8">
            <w:pPr>
              <w:jc w:val="right"/>
              <w:rPr>
                <w:rFonts w:ascii="Calibri" w:hAnsi="Calibri"/>
                <w:b/>
                <w:sz w:val="16"/>
              </w:rPr>
            </w:pPr>
            <w:r w:rsidRPr="00E91BA2">
              <w:rPr>
                <w:rFonts w:ascii="Calibri" w:hAnsi="Calibri"/>
                <w:b/>
                <w:sz w:val="16"/>
              </w:rPr>
              <w:t xml:space="preserve">$6,354,587 </w:t>
            </w:r>
          </w:p>
        </w:tc>
        <w:tc>
          <w:tcPr>
            <w:tcW w:w="690" w:type="dxa"/>
            <w:tcBorders>
              <w:top w:val="nil"/>
              <w:left w:val="nil"/>
              <w:bottom w:val="double" w:sz="6" w:space="0" w:color="auto"/>
              <w:right w:val="single" w:sz="8" w:space="0" w:color="auto"/>
            </w:tcBorders>
            <w:shd w:val="clear" w:color="auto" w:fill="auto"/>
            <w:hideMark/>
          </w:tcPr>
          <w:p w14:paraId="3A03591D" w14:textId="77777777" w:rsidR="003C3092" w:rsidRPr="00E91BA2" w:rsidRDefault="003C3092" w:rsidP="000553F8">
            <w:pPr>
              <w:jc w:val="both"/>
              <w:rPr>
                <w:rFonts w:ascii="Calibri" w:hAnsi="Calibri"/>
                <w:sz w:val="16"/>
              </w:rPr>
            </w:pPr>
            <w:r w:rsidRPr="00E91BA2">
              <w:rPr>
                <w:rFonts w:ascii="Calibri" w:hAnsi="Calibri"/>
                <w:sz w:val="16"/>
              </w:rPr>
              <w:t> </w:t>
            </w:r>
          </w:p>
        </w:tc>
      </w:tr>
      <w:tr w:rsidR="00DB77CA" w:rsidRPr="00E91BA2" w14:paraId="08142FDC" w14:textId="77777777" w:rsidTr="009E49A2">
        <w:trPr>
          <w:trHeight w:val="255"/>
        </w:trPr>
        <w:tc>
          <w:tcPr>
            <w:tcW w:w="1334" w:type="dxa"/>
            <w:tcBorders>
              <w:top w:val="single" w:sz="8" w:space="0" w:color="auto"/>
              <w:left w:val="nil"/>
              <w:bottom w:val="nil"/>
              <w:right w:val="nil"/>
            </w:tcBorders>
            <w:shd w:val="clear" w:color="auto" w:fill="auto"/>
            <w:noWrap/>
            <w:hideMark/>
          </w:tcPr>
          <w:p w14:paraId="696167F3" w14:textId="77777777" w:rsidR="003C3092" w:rsidRPr="00E91BA2" w:rsidRDefault="003C3092" w:rsidP="000553F8">
            <w:pPr>
              <w:jc w:val="both"/>
              <w:rPr>
                <w:rFonts w:ascii="Calibri" w:hAnsi="Calibri"/>
                <w:sz w:val="16"/>
              </w:rPr>
            </w:pPr>
          </w:p>
        </w:tc>
        <w:tc>
          <w:tcPr>
            <w:tcW w:w="1147" w:type="dxa"/>
            <w:tcBorders>
              <w:top w:val="single" w:sz="8" w:space="0" w:color="auto"/>
              <w:left w:val="nil"/>
              <w:bottom w:val="nil"/>
              <w:right w:val="nil"/>
            </w:tcBorders>
            <w:shd w:val="clear" w:color="auto" w:fill="auto"/>
            <w:hideMark/>
          </w:tcPr>
          <w:p w14:paraId="58DDD45B" w14:textId="77777777" w:rsidR="003C3092" w:rsidRPr="00E91BA2" w:rsidRDefault="003C3092" w:rsidP="000553F8">
            <w:pPr>
              <w:jc w:val="both"/>
              <w:rPr>
                <w:rFonts w:ascii="Calibri" w:hAnsi="Calibri"/>
                <w:sz w:val="20"/>
              </w:rPr>
            </w:pPr>
          </w:p>
        </w:tc>
        <w:tc>
          <w:tcPr>
            <w:tcW w:w="683" w:type="dxa"/>
            <w:tcBorders>
              <w:top w:val="single" w:sz="8" w:space="0" w:color="auto"/>
              <w:left w:val="nil"/>
              <w:bottom w:val="nil"/>
              <w:right w:val="nil"/>
            </w:tcBorders>
            <w:shd w:val="clear" w:color="auto" w:fill="auto"/>
            <w:hideMark/>
          </w:tcPr>
          <w:p w14:paraId="5128834B" w14:textId="77777777" w:rsidR="003C3092" w:rsidRPr="00E91BA2" w:rsidRDefault="003C3092" w:rsidP="000553F8">
            <w:pPr>
              <w:jc w:val="both"/>
              <w:rPr>
                <w:rFonts w:ascii="Calibri" w:hAnsi="Calibri"/>
                <w:sz w:val="20"/>
              </w:rPr>
            </w:pPr>
          </w:p>
        </w:tc>
        <w:tc>
          <w:tcPr>
            <w:tcW w:w="632" w:type="dxa"/>
            <w:tcBorders>
              <w:top w:val="single" w:sz="8" w:space="0" w:color="auto"/>
              <w:left w:val="nil"/>
              <w:bottom w:val="nil"/>
              <w:right w:val="nil"/>
            </w:tcBorders>
            <w:shd w:val="clear" w:color="auto" w:fill="auto"/>
            <w:hideMark/>
          </w:tcPr>
          <w:p w14:paraId="1A41C517" w14:textId="77777777" w:rsidR="003C3092" w:rsidRPr="00E91BA2" w:rsidRDefault="003C3092" w:rsidP="000553F8">
            <w:pPr>
              <w:jc w:val="both"/>
              <w:rPr>
                <w:rFonts w:ascii="Calibri" w:hAnsi="Calibri"/>
                <w:sz w:val="20"/>
              </w:rPr>
            </w:pPr>
          </w:p>
        </w:tc>
        <w:tc>
          <w:tcPr>
            <w:tcW w:w="1027" w:type="dxa"/>
            <w:tcBorders>
              <w:top w:val="single" w:sz="8" w:space="0" w:color="auto"/>
              <w:left w:val="nil"/>
              <w:bottom w:val="nil"/>
              <w:right w:val="nil"/>
            </w:tcBorders>
            <w:shd w:val="clear" w:color="auto" w:fill="auto"/>
            <w:noWrap/>
            <w:hideMark/>
          </w:tcPr>
          <w:p w14:paraId="6832CBF5" w14:textId="77777777" w:rsidR="003C3092" w:rsidRPr="00E91BA2" w:rsidRDefault="003C3092" w:rsidP="000553F8">
            <w:pPr>
              <w:jc w:val="both"/>
              <w:rPr>
                <w:rFonts w:ascii="Calibri" w:hAnsi="Calibri"/>
                <w:sz w:val="20"/>
              </w:rPr>
            </w:pPr>
          </w:p>
        </w:tc>
        <w:tc>
          <w:tcPr>
            <w:tcW w:w="1503" w:type="dxa"/>
            <w:tcBorders>
              <w:top w:val="single" w:sz="8" w:space="0" w:color="auto"/>
              <w:left w:val="nil"/>
              <w:bottom w:val="nil"/>
              <w:right w:val="nil"/>
            </w:tcBorders>
            <w:shd w:val="clear" w:color="auto" w:fill="auto"/>
            <w:noWrap/>
            <w:hideMark/>
          </w:tcPr>
          <w:p w14:paraId="7FC77694" w14:textId="77777777" w:rsidR="003C3092" w:rsidRPr="00E91BA2" w:rsidRDefault="003C3092" w:rsidP="000553F8">
            <w:pPr>
              <w:jc w:val="both"/>
              <w:rPr>
                <w:rFonts w:ascii="Calibri" w:hAnsi="Calibri"/>
                <w:sz w:val="20"/>
              </w:rPr>
            </w:pPr>
          </w:p>
        </w:tc>
        <w:tc>
          <w:tcPr>
            <w:tcW w:w="1203" w:type="dxa"/>
            <w:tcBorders>
              <w:top w:val="single" w:sz="8" w:space="0" w:color="auto"/>
              <w:left w:val="nil"/>
              <w:bottom w:val="nil"/>
              <w:right w:val="nil"/>
            </w:tcBorders>
            <w:shd w:val="clear" w:color="auto" w:fill="auto"/>
            <w:noWrap/>
            <w:hideMark/>
          </w:tcPr>
          <w:p w14:paraId="221D0048" w14:textId="77777777" w:rsidR="003C3092" w:rsidRPr="00E91BA2" w:rsidRDefault="003C3092" w:rsidP="000553F8">
            <w:pPr>
              <w:jc w:val="both"/>
              <w:rPr>
                <w:rFonts w:ascii="Calibri" w:hAnsi="Calibri"/>
                <w:sz w:val="20"/>
              </w:rPr>
            </w:pPr>
          </w:p>
        </w:tc>
        <w:tc>
          <w:tcPr>
            <w:tcW w:w="1053" w:type="dxa"/>
            <w:tcBorders>
              <w:top w:val="single" w:sz="8" w:space="0" w:color="auto"/>
              <w:left w:val="nil"/>
              <w:bottom w:val="nil"/>
              <w:right w:val="nil"/>
            </w:tcBorders>
            <w:shd w:val="clear" w:color="auto" w:fill="auto"/>
            <w:noWrap/>
            <w:hideMark/>
          </w:tcPr>
          <w:p w14:paraId="4DA08F04" w14:textId="77777777" w:rsidR="003C3092" w:rsidRPr="00E91BA2" w:rsidRDefault="003C3092" w:rsidP="000553F8">
            <w:pPr>
              <w:rPr>
                <w:rFonts w:ascii="Calibri" w:hAnsi="Calibri"/>
                <w:sz w:val="20"/>
              </w:rPr>
            </w:pPr>
          </w:p>
        </w:tc>
        <w:tc>
          <w:tcPr>
            <w:tcW w:w="1053" w:type="dxa"/>
            <w:tcBorders>
              <w:top w:val="single" w:sz="8" w:space="0" w:color="auto"/>
              <w:left w:val="nil"/>
              <w:bottom w:val="nil"/>
              <w:right w:val="nil"/>
            </w:tcBorders>
            <w:shd w:val="clear" w:color="auto" w:fill="auto"/>
            <w:noWrap/>
            <w:hideMark/>
          </w:tcPr>
          <w:p w14:paraId="239B6386" w14:textId="77777777" w:rsidR="003C3092" w:rsidRPr="00E91BA2" w:rsidRDefault="003C3092" w:rsidP="000553F8">
            <w:pPr>
              <w:rPr>
                <w:rFonts w:ascii="Calibri" w:hAnsi="Calibri"/>
                <w:sz w:val="20"/>
              </w:rPr>
            </w:pPr>
          </w:p>
        </w:tc>
        <w:tc>
          <w:tcPr>
            <w:tcW w:w="1053" w:type="dxa"/>
            <w:tcBorders>
              <w:top w:val="single" w:sz="8" w:space="0" w:color="auto"/>
              <w:left w:val="nil"/>
              <w:bottom w:val="nil"/>
              <w:right w:val="nil"/>
            </w:tcBorders>
            <w:shd w:val="clear" w:color="auto" w:fill="auto"/>
            <w:noWrap/>
            <w:hideMark/>
          </w:tcPr>
          <w:p w14:paraId="1B45C1B5" w14:textId="77777777" w:rsidR="003C3092" w:rsidRPr="00E91BA2" w:rsidRDefault="003C3092" w:rsidP="000553F8">
            <w:pPr>
              <w:rPr>
                <w:rFonts w:ascii="Calibri" w:hAnsi="Calibri"/>
                <w:sz w:val="20"/>
              </w:rPr>
            </w:pPr>
          </w:p>
        </w:tc>
        <w:tc>
          <w:tcPr>
            <w:tcW w:w="980" w:type="dxa"/>
            <w:tcBorders>
              <w:top w:val="single" w:sz="8" w:space="0" w:color="auto"/>
              <w:left w:val="nil"/>
              <w:bottom w:val="nil"/>
              <w:right w:val="nil"/>
            </w:tcBorders>
            <w:shd w:val="clear" w:color="auto" w:fill="auto"/>
            <w:noWrap/>
            <w:hideMark/>
          </w:tcPr>
          <w:p w14:paraId="5E24EECE" w14:textId="77777777" w:rsidR="003C3092" w:rsidRPr="00E91BA2" w:rsidRDefault="003C3092" w:rsidP="000553F8">
            <w:pPr>
              <w:rPr>
                <w:rFonts w:ascii="Calibri" w:hAnsi="Calibri"/>
                <w:sz w:val="20"/>
              </w:rPr>
            </w:pPr>
          </w:p>
        </w:tc>
        <w:tc>
          <w:tcPr>
            <w:tcW w:w="942" w:type="dxa"/>
            <w:tcBorders>
              <w:top w:val="single" w:sz="8" w:space="0" w:color="auto"/>
              <w:left w:val="nil"/>
              <w:bottom w:val="nil"/>
              <w:right w:val="nil"/>
            </w:tcBorders>
            <w:shd w:val="clear" w:color="auto" w:fill="auto"/>
            <w:noWrap/>
            <w:hideMark/>
          </w:tcPr>
          <w:p w14:paraId="49EA3B90" w14:textId="77777777" w:rsidR="003C3092" w:rsidRPr="00E91BA2" w:rsidRDefault="003C3092" w:rsidP="000553F8">
            <w:pPr>
              <w:rPr>
                <w:rFonts w:ascii="Calibri" w:hAnsi="Calibri"/>
                <w:sz w:val="20"/>
              </w:rPr>
            </w:pPr>
          </w:p>
        </w:tc>
        <w:tc>
          <w:tcPr>
            <w:tcW w:w="1090" w:type="dxa"/>
            <w:tcBorders>
              <w:top w:val="single" w:sz="8" w:space="0" w:color="auto"/>
              <w:left w:val="nil"/>
              <w:bottom w:val="nil"/>
              <w:right w:val="nil"/>
            </w:tcBorders>
            <w:shd w:val="clear" w:color="auto" w:fill="auto"/>
            <w:noWrap/>
            <w:hideMark/>
          </w:tcPr>
          <w:p w14:paraId="39FBDE47" w14:textId="77777777" w:rsidR="003C3092" w:rsidRPr="00E91BA2" w:rsidRDefault="003C3092" w:rsidP="000553F8">
            <w:pPr>
              <w:jc w:val="right"/>
              <w:rPr>
                <w:rFonts w:ascii="Calibri" w:hAnsi="Calibri"/>
                <w:b/>
                <w:sz w:val="16"/>
              </w:rPr>
            </w:pPr>
            <w:r w:rsidRPr="00E91BA2">
              <w:rPr>
                <w:rFonts w:ascii="Calibri" w:hAnsi="Calibri"/>
                <w:b/>
                <w:sz w:val="16"/>
              </w:rPr>
              <w:t xml:space="preserve">$6,354,587 </w:t>
            </w:r>
          </w:p>
        </w:tc>
        <w:tc>
          <w:tcPr>
            <w:tcW w:w="690" w:type="dxa"/>
            <w:tcBorders>
              <w:top w:val="nil"/>
              <w:left w:val="nil"/>
              <w:bottom w:val="nil"/>
              <w:right w:val="nil"/>
            </w:tcBorders>
            <w:shd w:val="clear" w:color="auto" w:fill="auto"/>
            <w:hideMark/>
          </w:tcPr>
          <w:p w14:paraId="0E8B10E7" w14:textId="77777777" w:rsidR="003C3092" w:rsidRPr="00E91BA2" w:rsidRDefault="003C3092" w:rsidP="000553F8">
            <w:pPr>
              <w:jc w:val="right"/>
              <w:rPr>
                <w:rFonts w:ascii="Calibri" w:hAnsi="Calibri"/>
                <w:b/>
                <w:sz w:val="16"/>
              </w:rPr>
            </w:pPr>
          </w:p>
        </w:tc>
      </w:tr>
      <w:tr w:rsidR="00DB77CA" w:rsidRPr="00E91BA2" w14:paraId="1565A39A" w14:textId="77777777" w:rsidTr="009E49A2">
        <w:trPr>
          <w:trHeight w:val="225"/>
        </w:trPr>
        <w:tc>
          <w:tcPr>
            <w:tcW w:w="1334" w:type="dxa"/>
            <w:tcBorders>
              <w:top w:val="nil"/>
              <w:left w:val="nil"/>
              <w:bottom w:val="nil"/>
              <w:right w:val="nil"/>
            </w:tcBorders>
            <w:shd w:val="clear" w:color="auto" w:fill="auto"/>
            <w:noWrap/>
            <w:hideMark/>
          </w:tcPr>
          <w:p w14:paraId="097CB868" w14:textId="77777777" w:rsidR="003C3092" w:rsidRPr="00E91BA2" w:rsidRDefault="003C3092" w:rsidP="005043CC">
            <w:pPr>
              <w:jc w:val="center"/>
              <w:rPr>
                <w:rFonts w:ascii="Calibri" w:hAnsi="Calibri"/>
                <w:sz w:val="20"/>
              </w:rPr>
            </w:pPr>
          </w:p>
        </w:tc>
        <w:tc>
          <w:tcPr>
            <w:tcW w:w="1147" w:type="dxa"/>
            <w:tcBorders>
              <w:top w:val="nil"/>
              <w:left w:val="nil"/>
              <w:bottom w:val="nil"/>
              <w:right w:val="nil"/>
            </w:tcBorders>
            <w:shd w:val="clear" w:color="auto" w:fill="auto"/>
            <w:noWrap/>
            <w:hideMark/>
          </w:tcPr>
          <w:p w14:paraId="10BB2B13" w14:textId="77777777" w:rsidR="003C3092" w:rsidRPr="00E91BA2" w:rsidRDefault="003C3092" w:rsidP="000553F8">
            <w:pPr>
              <w:rPr>
                <w:rFonts w:ascii="Calibri" w:hAnsi="Calibri"/>
                <w:sz w:val="20"/>
              </w:rPr>
            </w:pPr>
          </w:p>
        </w:tc>
        <w:tc>
          <w:tcPr>
            <w:tcW w:w="683" w:type="dxa"/>
            <w:tcBorders>
              <w:top w:val="nil"/>
              <w:left w:val="nil"/>
              <w:bottom w:val="nil"/>
              <w:right w:val="nil"/>
            </w:tcBorders>
            <w:shd w:val="clear" w:color="auto" w:fill="auto"/>
            <w:noWrap/>
            <w:hideMark/>
          </w:tcPr>
          <w:p w14:paraId="777041B4" w14:textId="77777777" w:rsidR="003C3092" w:rsidRPr="00E91BA2" w:rsidRDefault="003C3092" w:rsidP="000553F8">
            <w:pPr>
              <w:rPr>
                <w:rFonts w:ascii="Calibri" w:hAnsi="Calibri"/>
                <w:sz w:val="20"/>
              </w:rPr>
            </w:pPr>
          </w:p>
        </w:tc>
        <w:tc>
          <w:tcPr>
            <w:tcW w:w="632" w:type="dxa"/>
            <w:tcBorders>
              <w:top w:val="nil"/>
              <w:left w:val="nil"/>
              <w:bottom w:val="nil"/>
              <w:right w:val="nil"/>
            </w:tcBorders>
            <w:shd w:val="clear" w:color="auto" w:fill="auto"/>
            <w:noWrap/>
            <w:hideMark/>
          </w:tcPr>
          <w:p w14:paraId="2895935F" w14:textId="77777777" w:rsidR="003C3092" w:rsidRPr="00E91BA2" w:rsidRDefault="003C3092" w:rsidP="000553F8">
            <w:pPr>
              <w:rPr>
                <w:rFonts w:ascii="Calibri" w:hAnsi="Calibri"/>
                <w:sz w:val="20"/>
              </w:rPr>
            </w:pPr>
          </w:p>
        </w:tc>
        <w:tc>
          <w:tcPr>
            <w:tcW w:w="1027" w:type="dxa"/>
            <w:tcBorders>
              <w:top w:val="nil"/>
              <w:left w:val="nil"/>
              <w:bottom w:val="nil"/>
              <w:right w:val="nil"/>
            </w:tcBorders>
            <w:shd w:val="clear" w:color="auto" w:fill="auto"/>
            <w:noWrap/>
            <w:hideMark/>
          </w:tcPr>
          <w:p w14:paraId="0D437C74" w14:textId="77777777" w:rsidR="003C3092" w:rsidRPr="00E91BA2" w:rsidRDefault="003C3092" w:rsidP="000553F8">
            <w:pPr>
              <w:rPr>
                <w:rFonts w:ascii="Calibri" w:hAnsi="Calibri"/>
                <w:sz w:val="20"/>
              </w:rPr>
            </w:pPr>
          </w:p>
        </w:tc>
        <w:tc>
          <w:tcPr>
            <w:tcW w:w="1503" w:type="dxa"/>
            <w:tcBorders>
              <w:top w:val="single" w:sz="8" w:space="0" w:color="auto"/>
              <w:left w:val="single" w:sz="8" w:space="0" w:color="auto"/>
              <w:bottom w:val="single" w:sz="4" w:space="0" w:color="auto"/>
              <w:right w:val="single" w:sz="4" w:space="0" w:color="auto"/>
            </w:tcBorders>
            <w:shd w:val="clear" w:color="auto" w:fill="auto"/>
            <w:noWrap/>
            <w:hideMark/>
          </w:tcPr>
          <w:p w14:paraId="710A38EB" w14:textId="77777777" w:rsidR="003C3092" w:rsidRPr="00E91BA2" w:rsidRDefault="003C3092" w:rsidP="000553F8">
            <w:pPr>
              <w:rPr>
                <w:rFonts w:ascii="Calibri" w:hAnsi="Calibri"/>
                <w:b/>
                <w:sz w:val="16"/>
              </w:rPr>
            </w:pPr>
            <w:r w:rsidRPr="00E91BA2">
              <w:rPr>
                <w:rFonts w:ascii="Calibri" w:hAnsi="Calibri"/>
                <w:b/>
                <w:sz w:val="16"/>
              </w:rPr>
              <w:t>GEF TF</w:t>
            </w:r>
          </w:p>
        </w:tc>
        <w:tc>
          <w:tcPr>
            <w:tcW w:w="1203" w:type="dxa"/>
            <w:tcBorders>
              <w:top w:val="single" w:sz="8" w:space="0" w:color="auto"/>
              <w:left w:val="nil"/>
              <w:bottom w:val="single" w:sz="4" w:space="0" w:color="auto"/>
              <w:right w:val="single" w:sz="4" w:space="0" w:color="auto"/>
            </w:tcBorders>
            <w:shd w:val="clear" w:color="auto" w:fill="auto"/>
            <w:noWrap/>
            <w:hideMark/>
          </w:tcPr>
          <w:p w14:paraId="303673DA" w14:textId="77777777" w:rsidR="003C3092" w:rsidRPr="00E91BA2" w:rsidRDefault="003C3092" w:rsidP="000553F8">
            <w:pPr>
              <w:jc w:val="right"/>
              <w:rPr>
                <w:rFonts w:ascii="Calibri" w:hAnsi="Calibri"/>
                <w:sz w:val="16"/>
              </w:rPr>
            </w:pPr>
            <w:r w:rsidRPr="00E91BA2">
              <w:rPr>
                <w:rFonts w:ascii="Calibri" w:hAnsi="Calibri"/>
                <w:sz w:val="16"/>
              </w:rPr>
              <w:t xml:space="preserve">$1,132,250 </w:t>
            </w:r>
          </w:p>
        </w:tc>
        <w:tc>
          <w:tcPr>
            <w:tcW w:w="1053" w:type="dxa"/>
            <w:tcBorders>
              <w:top w:val="single" w:sz="8" w:space="0" w:color="auto"/>
              <w:left w:val="nil"/>
              <w:bottom w:val="single" w:sz="4" w:space="0" w:color="auto"/>
              <w:right w:val="single" w:sz="4" w:space="0" w:color="auto"/>
            </w:tcBorders>
            <w:shd w:val="clear" w:color="auto" w:fill="auto"/>
            <w:noWrap/>
            <w:hideMark/>
          </w:tcPr>
          <w:p w14:paraId="34073C00" w14:textId="77777777" w:rsidR="003C3092" w:rsidRPr="00E91BA2" w:rsidRDefault="003C3092" w:rsidP="000553F8">
            <w:pPr>
              <w:jc w:val="right"/>
              <w:rPr>
                <w:rFonts w:ascii="Calibri" w:hAnsi="Calibri"/>
                <w:sz w:val="16"/>
              </w:rPr>
            </w:pPr>
            <w:r w:rsidRPr="00E91BA2">
              <w:rPr>
                <w:rFonts w:ascii="Calibri" w:hAnsi="Calibri"/>
                <w:sz w:val="16"/>
              </w:rPr>
              <w:t xml:space="preserve">$1,544,400 </w:t>
            </w:r>
          </w:p>
        </w:tc>
        <w:tc>
          <w:tcPr>
            <w:tcW w:w="1053" w:type="dxa"/>
            <w:tcBorders>
              <w:top w:val="single" w:sz="8" w:space="0" w:color="auto"/>
              <w:left w:val="nil"/>
              <w:bottom w:val="single" w:sz="4" w:space="0" w:color="auto"/>
              <w:right w:val="single" w:sz="4" w:space="0" w:color="auto"/>
            </w:tcBorders>
            <w:shd w:val="clear" w:color="auto" w:fill="auto"/>
            <w:noWrap/>
            <w:hideMark/>
          </w:tcPr>
          <w:p w14:paraId="1495A29F" w14:textId="77777777" w:rsidR="003C3092" w:rsidRPr="00E91BA2" w:rsidRDefault="003C3092" w:rsidP="000553F8">
            <w:pPr>
              <w:jc w:val="right"/>
              <w:rPr>
                <w:rFonts w:ascii="Calibri" w:hAnsi="Calibri"/>
                <w:sz w:val="16"/>
              </w:rPr>
            </w:pPr>
            <w:r w:rsidRPr="00E91BA2">
              <w:rPr>
                <w:rFonts w:ascii="Calibri" w:hAnsi="Calibri"/>
                <w:sz w:val="16"/>
              </w:rPr>
              <w:t xml:space="preserve">$1,080,400 </w:t>
            </w:r>
          </w:p>
        </w:tc>
        <w:tc>
          <w:tcPr>
            <w:tcW w:w="1053" w:type="dxa"/>
            <w:tcBorders>
              <w:top w:val="single" w:sz="8" w:space="0" w:color="auto"/>
              <w:left w:val="nil"/>
              <w:bottom w:val="single" w:sz="4" w:space="0" w:color="auto"/>
              <w:right w:val="single" w:sz="4" w:space="0" w:color="auto"/>
            </w:tcBorders>
            <w:shd w:val="clear" w:color="auto" w:fill="auto"/>
            <w:noWrap/>
            <w:hideMark/>
          </w:tcPr>
          <w:p w14:paraId="4B8C6057" w14:textId="77777777" w:rsidR="003C3092" w:rsidRPr="00E91BA2" w:rsidRDefault="003C3092" w:rsidP="000553F8">
            <w:pPr>
              <w:jc w:val="right"/>
              <w:rPr>
                <w:rFonts w:ascii="Calibri" w:hAnsi="Calibri"/>
                <w:sz w:val="16"/>
              </w:rPr>
            </w:pPr>
            <w:r w:rsidRPr="00E91BA2">
              <w:rPr>
                <w:rFonts w:ascii="Calibri" w:hAnsi="Calibri"/>
                <w:sz w:val="16"/>
              </w:rPr>
              <w:t xml:space="preserve">$919,007 </w:t>
            </w:r>
          </w:p>
        </w:tc>
        <w:tc>
          <w:tcPr>
            <w:tcW w:w="980" w:type="dxa"/>
            <w:tcBorders>
              <w:top w:val="single" w:sz="8" w:space="0" w:color="auto"/>
              <w:left w:val="nil"/>
              <w:bottom w:val="single" w:sz="4" w:space="0" w:color="auto"/>
              <w:right w:val="single" w:sz="4" w:space="0" w:color="auto"/>
            </w:tcBorders>
            <w:shd w:val="clear" w:color="auto" w:fill="auto"/>
            <w:noWrap/>
            <w:hideMark/>
          </w:tcPr>
          <w:p w14:paraId="6358B462" w14:textId="77777777" w:rsidR="003C3092" w:rsidRPr="00E91BA2" w:rsidRDefault="003C3092" w:rsidP="000553F8">
            <w:pPr>
              <w:jc w:val="right"/>
              <w:rPr>
                <w:rFonts w:ascii="Calibri" w:hAnsi="Calibri"/>
                <w:sz w:val="16"/>
              </w:rPr>
            </w:pPr>
            <w:r w:rsidRPr="00E91BA2">
              <w:rPr>
                <w:rFonts w:ascii="Calibri" w:hAnsi="Calibri"/>
                <w:sz w:val="16"/>
              </w:rPr>
              <w:t xml:space="preserve">$638,500 </w:t>
            </w:r>
          </w:p>
        </w:tc>
        <w:tc>
          <w:tcPr>
            <w:tcW w:w="942" w:type="dxa"/>
            <w:tcBorders>
              <w:top w:val="single" w:sz="8" w:space="0" w:color="auto"/>
              <w:left w:val="nil"/>
              <w:bottom w:val="single" w:sz="4" w:space="0" w:color="auto"/>
              <w:right w:val="single" w:sz="4" w:space="0" w:color="auto"/>
            </w:tcBorders>
            <w:shd w:val="clear" w:color="auto" w:fill="auto"/>
            <w:noWrap/>
            <w:hideMark/>
          </w:tcPr>
          <w:p w14:paraId="5D0CF814" w14:textId="77777777" w:rsidR="003C3092" w:rsidRPr="00E91BA2" w:rsidRDefault="003C3092" w:rsidP="000553F8">
            <w:pPr>
              <w:jc w:val="right"/>
              <w:rPr>
                <w:rFonts w:ascii="Calibri" w:hAnsi="Calibri"/>
                <w:sz w:val="16"/>
              </w:rPr>
            </w:pPr>
            <w:r w:rsidRPr="00E91BA2">
              <w:rPr>
                <w:rFonts w:ascii="Calibri" w:hAnsi="Calibri"/>
                <w:sz w:val="16"/>
              </w:rPr>
              <w:t xml:space="preserve">$40,030 </w:t>
            </w:r>
          </w:p>
        </w:tc>
        <w:tc>
          <w:tcPr>
            <w:tcW w:w="1090" w:type="dxa"/>
            <w:tcBorders>
              <w:top w:val="single" w:sz="8" w:space="0" w:color="auto"/>
              <w:left w:val="nil"/>
              <w:bottom w:val="single" w:sz="4" w:space="0" w:color="auto"/>
              <w:right w:val="single" w:sz="4" w:space="0" w:color="auto"/>
            </w:tcBorders>
            <w:shd w:val="clear" w:color="auto" w:fill="auto"/>
            <w:noWrap/>
            <w:hideMark/>
          </w:tcPr>
          <w:p w14:paraId="5596075B" w14:textId="77777777" w:rsidR="003C3092" w:rsidRPr="00E91BA2" w:rsidRDefault="003C3092" w:rsidP="000553F8">
            <w:pPr>
              <w:jc w:val="right"/>
              <w:rPr>
                <w:rFonts w:ascii="Calibri" w:hAnsi="Calibri"/>
                <w:sz w:val="16"/>
              </w:rPr>
            </w:pPr>
            <w:r w:rsidRPr="00E91BA2">
              <w:rPr>
                <w:rFonts w:ascii="Calibri" w:hAnsi="Calibri"/>
                <w:sz w:val="16"/>
              </w:rPr>
              <w:t xml:space="preserve">$5,354,587 </w:t>
            </w:r>
          </w:p>
        </w:tc>
        <w:tc>
          <w:tcPr>
            <w:tcW w:w="690" w:type="dxa"/>
            <w:tcBorders>
              <w:top w:val="nil"/>
              <w:left w:val="nil"/>
              <w:bottom w:val="nil"/>
              <w:right w:val="nil"/>
            </w:tcBorders>
            <w:shd w:val="clear" w:color="auto" w:fill="auto"/>
            <w:hideMark/>
          </w:tcPr>
          <w:p w14:paraId="77A52411" w14:textId="77777777" w:rsidR="003C3092" w:rsidRPr="00E91BA2" w:rsidRDefault="003C3092" w:rsidP="000553F8">
            <w:pPr>
              <w:jc w:val="right"/>
              <w:rPr>
                <w:rFonts w:ascii="Calibri" w:hAnsi="Calibri"/>
                <w:sz w:val="16"/>
              </w:rPr>
            </w:pPr>
          </w:p>
        </w:tc>
      </w:tr>
      <w:tr w:rsidR="00DB77CA" w:rsidRPr="00E91BA2" w14:paraId="34EA0294" w14:textId="77777777" w:rsidTr="009E49A2">
        <w:trPr>
          <w:trHeight w:val="225"/>
        </w:trPr>
        <w:tc>
          <w:tcPr>
            <w:tcW w:w="1334" w:type="dxa"/>
            <w:tcBorders>
              <w:top w:val="nil"/>
              <w:left w:val="nil"/>
              <w:bottom w:val="nil"/>
              <w:right w:val="nil"/>
            </w:tcBorders>
            <w:shd w:val="clear" w:color="auto" w:fill="auto"/>
            <w:noWrap/>
            <w:hideMark/>
          </w:tcPr>
          <w:p w14:paraId="7742157F" w14:textId="77777777" w:rsidR="003C3092" w:rsidRPr="00E91BA2" w:rsidRDefault="003C3092" w:rsidP="000553F8">
            <w:pPr>
              <w:jc w:val="both"/>
              <w:rPr>
                <w:rFonts w:ascii="Calibri" w:hAnsi="Calibri"/>
                <w:sz w:val="20"/>
              </w:rPr>
            </w:pPr>
          </w:p>
        </w:tc>
        <w:tc>
          <w:tcPr>
            <w:tcW w:w="1147" w:type="dxa"/>
            <w:tcBorders>
              <w:top w:val="nil"/>
              <w:left w:val="nil"/>
              <w:bottom w:val="nil"/>
              <w:right w:val="nil"/>
            </w:tcBorders>
            <w:shd w:val="clear" w:color="auto" w:fill="auto"/>
            <w:noWrap/>
            <w:hideMark/>
          </w:tcPr>
          <w:p w14:paraId="3D3F9F13" w14:textId="77777777" w:rsidR="003C3092" w:rsidRPr="00E91BA2" w:rsidRDefault="003C3092" w:rsidP="000553F8">
            <w:pPr>
              <w:rPr>
                <w:rFonts w:ascii="Calibri" w:hAnsi="Calibri"/>
                <w:sz w:val="20"/>
              </w:rPr>
            </w:pPr>
          </w:p>
        </w:tc>
        <w:tc>
          <w:tcPr>
            <w:tcW w:w="683" w:type="dxa"/>
            <w:tcBorders>
              <w:top w:val="nil"/>
              <w:left w:val="nil"/>
              <w:bottom w:val="nil"/>
              <w:right w:val="nil"/>
            </w:tcBorders>
            <w:shd w:val="clear" w:color="auto" w:fill="auto"/>
            <w:noWrap/>
            <w:hideMark/>
          </w:tcPr>
          <w:p w14:paraId="4CC67225" w14:textId="77777777" w:rsidR="003C3092" w:rsidRPr="00E91BA2" w:rsidRDefault="003C3092" w:rsidP="000553F8">
            <w:pPr>
              <w:rPr>
                <w:rFonts w:ascii="Calibri" w:hAnsi="Calibri"/>
                <w:sz w:val="20"/>
              </w:rPr>
            </w:pPr>
          </w:p>
        </w:tc>
        <w:tc>
          <w:tcPr>
            <w:tcW w:w="632" w:type="dxa"/>
            <w:tcBorders>
              <w:top w:val="nil"/>
              <w:left w:val="nil"/>
              <w:bottom w:val="nil"/>
              <w:right w:val="nil"/>
            </w:tcBorders>
            <w:shd w:val="clear" w:color="auto" w:fill="auto"/>
            <w:noWrap/>
            <w:hideMark/>
          </w:tcPr>
          <w:p w14:paraId="7415D1E6" w14:textId="77777777" w:rsidR="003C3092" w:rsidRPr="00E91BA2" w:rsidRDefault="003C3092" w:rsidP="000553F8">
            <w:pPr>
              <w:rPr>
                <w:rFonts w:ascii="Calibri" w:hAnsi="Calibri"/>
                <w:sz w:val="20"/>
              </w:rPr>
            </w:pPr>
          </w:p>
        </w:tc>
        <w:tc>
          <w:tcPr>
            <w:tcW w:w="1027" w:type="dxa"/>
            <w:tcBorders>
              <w:top w:val="nil"/>
              <w:left w:val="nil"/>
              <w:bottom w:val="nil"/>
              <w:right w:val="nil"/>
            </w:tcBorders>
            <w:shd w:val="clear" w:color="auto" w:fill="auto"/>
            <w:noWrap/>
            <w:hideMark/>
          </w:tcPr>
          <w:p w14:paraId="04226A4E" w14:textId="77777777" w:rsidR="003C3092" w:rsidRPr="00E91BA2" w:rsidRDefault="003C3092" w:rsidP="000553F8">
            <w:pPr>
              <w:rPr>
                <w:rFonts w:ascii="Calibri" w:hAnsi="Calibri"/>
                <w:sz w:val="20"/>
              </w:rPr>
            </w:pPr>
          </w:p>
        </w:tc>
        <w:tc>
          <w:tcPr>
            <w:tcW w:w="1503" w:type="dxa"/>
            <w:tcBorders>
              <w:top w:val="nil"/>
              <w:left w:val="single" w:sz="8" w:space="0" w:color="auto"/>
              <w:bottom w:val="single" w:sz="4" w:space="0" w:color="auto"/>
              <w:right w:val="single" w:sz="4" w:space="0" w:color="auto"/>
            </w:tcBorders>
            <w:shd w:val="clear" w:color="auto" w:fill="auto"/>
            <w:noWrap/>
            <w:hideMark/>
          </w:tcPr>
          <w:p w14:paraId="3754EEA7" w14:textId="77777777" w:rsidR="003C3092" w:rsidRPr="00E91BA2" w:rsidRDefault="003C3092" w:rsidP="000553F8">
            <w:pPr>
              <w:rPr>
                <w:rFonts w:ascii="Calibri" w:hAnsi="Calibri"/>
                <w:b/>
                <w:sz w:val="16"/>
              </w:rPr>
            </w:pPr>
            <w:r w:rsidRPr="00E91BA2">
              <w:rPr>
                <w:rFonts w:ascii="Calibri" w:hAnsi="Calibri"/>
                <w:b/>
                <w:sz w:val="16"/>
              </w:rPr>
              <w:t>UNDP Cash (plus in kind)</w:t>
            </w:r>
          </w:p>
        </w:tc>
        <w:tc>
          <w:tcPr>
            <w:tcW w:w="1203" w:type="dxa"/>
            <w:tcBorders>
              <w:top w:val="nil"/>
              <w:left w:val="nil"/>
              <w:bottom w:val="single" w:sz="4" w:space="0" w:color="auto"/>
              <w:right w:val="single" w:sz="4" w:space="0" w:color="auto"/>
            </w:tcBorders>
            <w:shd w:val="clear" w:color="auto" w:fill="auto"/>
            <w:noWrap/>
            <w:hideMark/>
          </w:tcPr>
          <w:p w14:paraId="50545EF9" w14:textId="77777777" w:rsidR="003C3092" w:rsidRPr="00E91BA2" w:rsidRDefault="003C3092" w:rsidP="000553F8">
            <w:pPr>
              <w:jc w:val="right"/>
              <w:rPr>
                <w:rFonts w:ascii="Calibri" w:hAnsi="Calibri"/>
                <w:sz w:val="16"/>
              </w:rPr>
            </w:pPr>
            <w:r w:rsidRPr="00E91BA2">
              <w:rPr>
                <w:rFonts w:ascii="Calibri" w:hAnsi="Calibri"/>
                <w:sz w:val="16"/>
              </w:rPr>
              <w:t xml:space="preserve">$200,000 </w:t>
            </w:r>
          </w:p>
        </w:tc>
        <w:tc>
          <w:tcPr>
            <w:tcW w:w="1053" w:type="dxa"/>
            <w:tcBorders>
              <w:top w:val="nil"/>
              <w:left w:val="nil"/>
              <w:bottom w:val="single" w:sz="4" w:space="0" w:color="auto"/>
              <w:right w:val="single" w:sz="4" w:space="0" w:color="auto"/>
            </w:tcBorders>
            <w:shd w:val="clear" w:color="auto" w:fill="auto"/>
            <w:noWrap/>
            <w:hideMark/>
          </w:tcPr>
          <w:p w14:paraId="4FCC5C49" w14:textId="77777777" w:rsidR="003C3092" w:rsidRPr="00E91BA2" w:rsidRDefault="003C3092" w:rsidP="000553F8">
            <w:pPr>
              <w:jc w:val="right"/>
              <w:rPr>
                <w:rFonts w:ascii="Calibri" w:hAnsi="Calibri"/>
                <w:sz w:val="16"/>
              </w:rPr>
            </w:pPr>
            <w:r w:rsidRPr="00E91BA2">
              <w:rPr>
                <w:rFonts w:ascii="Calibri" w:hAnsi="Calibri"/>
                <w:sz w:val="16"/>
              </w:rPr>
              <w:t xml:space="preserve">$200,000 </w:t>
            </w:r>
          </w:p>
        </w:tc>
        <w:tc>
          <w:tcPr>
            <w:tcW w:w="1053" w:type="dxa"/>
            <w:tcBorders>
              <w:top w:val="nil"/>
              <w:left w:val="nil"/>
              <w:bottom w:val="single" w:sz="4" w:space="0" w:color="auto"/>
              <w:right w:val="single" w:sz="4" w:space="0" w:color="auto"/>
            </w:tcBorders>
            <w:shd w:val="clear" w:color="auto" w:fill="auto"/>
            <w:noWrap/>
            <w:hideMark/>
          </w:tcPr>
          <w:p w14:paraId="6DFD3096" w14:textId="77777777" w:rsidR="003C3092" w:rsidRPr="00E91BA2" w:rsidRDefault="003C3092" w:rsidP="000553F8">
            <w:pPr>
              <w:jc w:val="right"/>
              <w:rPr>
                <w:rFonts w:ascii="Calibri" w:hAnsi="Calibri"/>
                <w:sz w:val="16"/>
              </w:rPr>
            </w:pPr>
            <w:r w:rsidRPr="00E91BA2">
              <w:rPr>
                <w:rFonts w:ascii="Calibri" w:hAnsi="Calibri"/>
                <w:sz w:val="16"/>
              </w:rPr>
              <w:t xml:space="preserve">$200,000 </w:t>
            </w:r>
          </w:p>
        </w:tc>
        <w:tc>
          <w:tcPr>
            <w:tcW w:w="1053" w:type="dxa"/>
            <w:tcBorders>
              <w:top w:val="nil"/>
              <w:left w:val="nil"/>
              <w:bottom w:val="single" w:sz="4" w:space="0" w:color="auto"/>
              <w:right w:val="single" w:sz="4" w:space="0" w:color="auto"/>
            </w:tcBorders>
            <w:shd w:val="clear" w:color="auto" w:fill="auto"/>
            <w:noWrap/>
            <w:hideMark/>
          </w:tcPr>
          <w:p w14:paraId="253DE30E" w14:textId="77777777" w:rsidR="003C3092" w:rsidRPr="00E91BA2" w:rsidRDefault="003C3092" w:rsidP="000553F8">
            <w:pPr>
              <w:jc w:val="right"/>
              <w:rPr>
                <w:rFonts w:ascii="Calibri" w:hAnsi="Calibri"/>
                <w:sz w:val="16"/>
              </w:rPr>
            </w:pPr>
            <w:r w:rsidRPr="00E91BA2">
              <w:rPr>
                <w:rFonts w:ascii="Calibri" w:hAnsi="Calibri"/>
                <w:sz w:val="16"/>
              </w:rPr>
              <w:t xml:space="preserve">$200,000 </w:t>
            </w:r>
          </w:p>
        </w:tc>
        <w:tc>
          <w:tcPr>
            <w:tcW w:w="980" w:type="dxa"/>
            <w:tcBorders>
              <w:top w:val="nil"/>
              <w:left w:val="nil"/>
              <w:bottom w:val="single" w:sz="4" w:space="0" w:color="auto"/>
              <w:right w:val="single" w:sz="4" w:space="0" w:color="auto"/>
            </w:tcBorders>
            <w:shd w:val="clear" w:color="auto" w:fill="auto"/>
            <w:noWrap/>
            <w:hideMark/>
          </w:tcPr>
          <w:p w14:paraId="523C4D9A" w14:textId="77777777" w:rsidR="003C3092" w:rsidRPr="00E91BA2" w:rsidRDefault="003C3092" w:rsidP="000553F8">
            <w:pPr>
              <w:jc w:val="right"/>
              <w:rPr>
                <w:rFonts w:ascii="Calibri" w:hAnsi="Calibri"/>
                <w:sz w:val="16"/>
              </w:rPr>
            </w:pPr>
            <w:r w:rsidRPr="00E91BA2">
              <w:rPr>
                <w:rFonts w:ascii="Calibri" w:hAnsi="Calibri"/>
                <w:sz w:val="16"/>
              </w:rPr>
              <w:t xml:space="preserve">$185,000 </w:t>
            </w:r>
          </w:p>
        </w:tc>
        <w:tc>
          <w:tcPr>
            <w:tcW w:w="942" w:type="dxa"/>
            <w:tcBorders>
              <w:top w:val="nil"/>
              <w:left w:val="nil"/>
              <w:bottom w:val="single" w:sz="4" w:space="0" w:color="auto"/>
              <w:right w:val="single" w:sz="4" w:space="0" w:color="auto"/>
            </w:tcBorders>
            <w:shd w:val="clear" w:color="auto" w:fill="auto"/>
            <w:noWrap/>
            <w:hideMark/>
          </w:tcPr>
          <w:p w14:paraId="6E79EBA7" w14:textId="77777777" w:rsidR="003C3092" w:rsidRPr="00E91BA2" w:rsidRDefault="003C3092" w:rsidP="000553F8">
            <w:pPr>
              <w:jc w:val="right"/>
              <w:rPr>
                <w:rFonts w:ascii="Calibri" w:hAnsi="Calibri"/>
                <w:sz w:val="16"/>
              </w:rPr>
            </w:pPr>
            <w:r w:rsidRPr="00E91BA2">
              <w:rPr>
                <w:rFonts w:ascii="Calibri" w:hAnsi="Calibri"/>
                <w:sz w:val="16"/>
              </w:rPr>
              <w:t xml:space="preserve">$15,000 </w:t>
            </w:r>
          </w:p>
        </w:tc>
        <w:tc>
          <w:tcPr>
            <w:tcW w:w="1090" w:type="dxa"/>
            <w:tcBorders>
              <w:top w:val="nil"/>
              <w:left w:val="nil"/>
              <w:bottom w:val="single" w:sz="4" w:space="0" w:color="auto"/>
              <w:right w:val="single" w:sz="4" w:space="0" w:color="auto"/>
            </w:tcBorders>
            <w:shd w:val="clear" w:color="auto" w:fill="auto"/>
            <w:noWrap/>
            <w:hideMark/>
          </w:tcPr>
          <w:p w14:paraId="56525649" w14:textId="77777777" w:rsidR="003C3092" w:rsidRPr="00E91BA2" w:rsidRDefault="003C3092" w:rsidP="000553F8">
            <w:pPr>
              <w:jc w:val="right"/>
              <w:rPr>
                <w:rFonts w:ascii="Calibri" w:hAnsi="Calibri"/>
                <w:sz w:val="16"/>
              </w:rPr>
            </w:pPr>
            <w:r w:rsidRPr="00E91BA2">
              <w:rPr>
                <w:rFonts w:ascii="Calibri" w:hAnsi="Calibri"/>
                <w:sz w:val="16"/>
              </w:rPr>
              <w:t xml:space="preserve">$1,000,000 </w:t>
            </w:r>
          </w:p>
        </w:tc>
        <w:tc>
          <w:tcPr>
            <w:tcW w:w="690" w:type="dxa"/>
            <w:tcBorders>
              <w:top w:val="nil"/>
              <w:left w:val="nil"/>
              <w:bottom w:val="nil"/>
              <w:right w:val="nil"/>
            </w:tcBorders>
            <w:shd w:val="clear" w:color="auto" w:fill="auto"/>
            <w:noWrap/>
            <w:hideMark/>
          </w:tcPr>
          <w:p w14:paraId="2FC508A9" w14:textId="77777777" w:rsidR="003C3092" w:rsidRPr="00E91BA2" w:rsidRDefault="003C3092" w:rsidP="000553F8">
            <w:pPr>
              <w:jc w:val="right"/>
              <w:rPr>
                <w:rFonts w:ascii="Calibri" w:hAnsi="Calibri"/>
                <w:sz w:val="16"/>
              </w:rPr>
            </w:pPr>
          </w:p>
        </w:tc>
      </w:tr>
      <w:tr w:rsidR="00DB77CA" w:rsidRPr="00E91BA2" w14:paraId="56E203B4" w14:textId="77777777" w:rsidTr="009E49A2">
        <w:trPr>
          <w:trHeight w:val="240"/>
        </w:trPr>
        <w:tc>
          <w:tcPr>
            <w:tcW w:w="1334" w:type="dxa"/>
            <w:tcBorders>
              <w:top w:val="nil"/>
              <w:left w:val="nil"/>
              <w:bottom w:val="nil"/>
              <w:right w:val="nil"/>
            </w:tcBorders>
            <w:shd w:val="clear" w:color="auto" w:fill="auto"/>
            <w:noWrap/>
            <w:hideMark/>
          </w:tcPr>
          <w:p w14:paraId="1071B0AD" w14:textId="77777777" w:rsidR="003C3092" w:rsidRPr="00E91BA2" w:rsidRDefault="003C3092" w:rsidP="000553F8">
            <w:pPr>
              <w:rPr>
                <w:rFonts w:ascii="Calibri" w:hAnsi="Calibri"/>
                <w:sz w:val="20"/>
              </w:rPr>
            </w:pPr>
          </w:p>
        </w:tc>
        <w:tc>
          <w:tcPr>
            <w:tcW w:w="1147" w:type="dxa"/>
            <w:tcBorders>
              <w:top w:val="nil"/>
              <w:left w:val="nil"/>
              <w:bottom w:val="nil"/>
              <w:right w:val="nil"/>
            </w:tcBorders>
            <w:shd w:val="clear" w:color="auto" w:fill="auto"/>
            <w:noWrap/>
            <w:hideMark/>
          </w:tcPr>
          <w:p w14:paraId="74938635" w14:textId="77777777" w:rsidR="003C3092" w:rsidRPr="00E91BA2" w:rsidRDefault="003C3092" w:rsidP="000553F8">
            <w:pPr>
              <w:rPr>
                <w:rFonts w:ascii="Calibri" w:hAnsi="Calibri"/>
                <w:sz w:val="20"/>
              </w:rPr>
            </w:pPr>
          </w:p>
        </w:tc>
        <w:tc>
          <w:tcPr>
            <w:tcW w:w="683" w:type="dxa"/>
            <w:tcBorders>
              <w:top w:val="nil"/>
              <w:left w:val="nil"/>
              <w:bottom w:val="nil"/>
              <w:right w:val="nil"/>
            </w:tcBorders>
            <w:shd w:val="clear" w:color="auto" w:fill="auto"/>
            <w:noWrap/>
            <w:hideMark/>
          </w:tcPr>
          <w:p w14:paraId="5A908348" w14:textId="77777777" w:rsidR="003C3092" w:rsidRPr="00E91BA2" w:rsidRDefault="003C3092" w:rsidP="000553F8">
            <w:pPr>
              <w:rPr>
                <w:rFonts w:ascii="Calibri" w:hAnsi="Calibri"/>
                <w:sz w:val="20"/>
              </w:rPr>
            </w:pPr>
          </w:p>
        </w:tc>
        <w:tc>
          <w:tcPr>
            <w:tcW w:w="632" w:type="dxa"/>
            <w:tcBorders>
              <w:top w:val="nil"/>
              <w:left w:val="nil"/>
              <w:bottom w:val="nil"/>
              <w:right w:val="nil"/>
            </w:tcBorders>
            <w:shd w:val="clear" w:color="auto" w:fill="auto"/>
            <w:noWrap/>
            <w:hideMark/>
          </w:tcPr>
          <w:p w14:paraId="75094DE0" w14:textId="77777777" w:rsidR="003C3092" w:rsidRPr="00E91BA2" w:rsidRDefault="003C3092" w:rsidP="000553F8">
            <w:pPr>
              <w:rPr>
                <w:rFonts w:ascii="Calibri" w:hAnsi="Calibri"/>
                <w:sz w:val="20"/>
              </w:rPr>
            </w:pPr>
          </w:p>
        </w:tc>
        <w:tc>
          <w:tcPr>
            <w:tcW w:w="1027" w:type="dxa"/>
            <w:tcBorders>
              <w:top w:val="nil"/>
              <w:left w:val="nil"/>
              <w:bottom w:val="nil"/>
              <w:right w:val="nil"/>
            </w:tcBorders>
            <w:shd w:val="clear" w:color="auto" w:fill="auto"/>
            <w:noWrap/>
            <w:hideMark/>
          </w:tcPr>
          <w:p w14:paraId="00FD79B9" w14:textId="77777777" w:rsidR="003C3092" w:rsidRPr="00E91BA2" w:rsidRDefault="003C3092" w:rsidP="000553F8">
            <w:pPr>
              <w:rPr>
                <w:rFonts w:ascii="Calibri" w:hAnsi="Calibri"/>
                <w:sz w:val="20"/>
              </w:rPr>
            </w:pPr>
          </w:p>
        </w:tc>
        <w:tc>
          <w:tcPr>
            <w:tcW w:w="1503" w:type="dxa"/>
            <w:tcBorders>
              <w:top w:val="nil"/>
              <w:left w:val="single" w:sz="8" w:space="0" w:color="auto"/>
              <w:bottom w:val="single" w:sz="8" w:space="0" w:color="auto"/>
              <w:right w:val="single" w:sz="4" w:space="0" w:color="auto"/>
            </w:tcBorders>
            <w:shd w:val="clear" w:color="auto" w:fill="auto"/>
            <w:noWrap/>
            <w:hideMark/>
          </w:tcPr>
          <w:p w14:paraId="17335EB0" w14:textId="77777777" w:rsidR="003C3092" w:rsidRPr="00E91BA2" w:rsidRDefault="003C3092" w:rsidP="000553F8">
            <w:pPr>
              <w:rPr>
                <w:rFonts w:ascii="Calibri" w:hAnsi="Calibri"/>
                <w:b/>
                <w:sz w:val="16"/>
              </w:rPr>
            </w:pPr>
            <w:r w:rsidRPr="00E91BA2">
              <w:rPr>
                <w:rFonts w:ascii="Calibri" w:hAnsi="Calibri"/>
                <w:b/>
                <w:sz w:val="16"/>
              </w:rPr>
              <w:t>TOTAL</w:t>
            </w:r>
          </w:p>
        </w:tc>
        <w:tc>
          <w:tcPr>
            <w:tcW w:w="1203" w:type="dxa"/>
            <w:tcBorders>
              <w:top w:val="nil"/>
              <w:left w:val="nil"/>
              <w:bottom w:val="single" w:sz="8" w:space="0" w:color="auto"/>
              <w:right w:val="single" w:sz="4" w:space="0" w:color="auto"/>
            </w:tcBorders>
            <w:shd w:val="clear" w:color="auto" w:fill="auto"/>
            <w:noWrap/>
            <w:hideMark/>
          </w:tcPr>
          <w:p w14:paraId="28C44D6C" w14:textId="77777777" w:rsidR="003C3092" w:rsidRPr="00E91BA2" w:rsidRDefault="003C3092" w:rsidP="000553F8">
            <w:pPr>
              <w:jc w:val="right"/>
              <w:rPr>
                <w:rFonts w:ascii="Calibri" w:hAnsi="Calibri"/>
                <w:sz w:val="16"/>
              </w:rPr>
            </w:pPr>
            <w:r w:rsidRPr="00E91BA2">
              <w:rPr>
                <w:rFonts w:ascii="Calibri" w:hAnsi="Calibri"/>
                <w:sz w:val="16"/>
              </w:rPr>
              <w:t xml:space="preserve">$1,332,250 </w:t>
            </w:r>
          </w:p>
        </w:tc>
        <w:tc>
          <w:tcPr>
            <w:tcW w:w="1053" w:type="dxa"/>
            <w:tcBorders>
              <w:top w:val="nil"/>
              <w:left w:val="nil"/>
              <w:bottom w:val="single" w:sz="8" w:space="0" w:color="auto"/>
              <w:right w:val="single" w:sz="4" w:space="0" w:color="auto"/>
            </w:tcBorders>
            <w:shd w:val="clear" w:color="auto" w:fill="auto"/>
            <w:noWrap/>
            <w:hideMark/>
          </w:tcPr>
          <w:p w14:paraId="0DDAF228" w14:textId="77777777" w:rsidR="003C3092" w:rsidRPr="00E91BA2" w:rsidRDefault="003C3092" w:rsidP="000553F8">
            <w:pPr>
              <w:jc w:val="right"/>
              <w:rPr>
                <w:rFonts w:ascii="Calibri" w:hAnsi="Calibri"/>
                <w:sz w:val="16"/>
              </w:rPr>
            </w:pPr>
            <w:r w:rsidRPr="00E91BA2">
              <w:rPr>
                <w:rFonts w:ascii="Calibri" w:hAnsi="Calibri"/>
                <w:sz w:val="16"/>
              </w:rPr>
              <w:t xml:space="preserve">$1,744,400 </w:t>
            </w:r>
          </w:p>
        </w:tc>
        <w:tc>
          <w:tcPr>
            <w:tcW w:w="1053" w:type="dxa"/>
            <w:tcBorders>
              <w:top w:val="nil"/>
              <w:left w:val="nil"/>
              <w:bottom w:val="single" w:sz="8" w:space="0" w:color="auto"/>
              <w:right w:val="single" w:sz="4" w:space="0" w:color="auto"/>
            </w:tcBorders>
            <w:shd w:val="clear" w:color="auto" w:fill="auto"/>
            <w:noWrap/>
            <w:hideMark/>
          </w:tcPr>
          <w:p w14:paraId="2388900F" w14:textId="77777777" w:rsidR="003C3092" w:rsidRPr="00E91BA2" w:rsidRDefault="003C3092" w:rsidP="000553F8">
            <w:pPr>
              <w:jc w:val="right"/>
              <w:rPr>
                <w:rFonts w:ascii="Calibri" w:hAnsi="Calibri"/>
                <w:sz w:val="16"/>
              </w:rPr>
            </w:pPr>
            <w:r w:rsidRPr="00E91BA2">
              <w:rPr>
                <w:rFonts w:ascii="Calibri" w:hAnsi="Calibri"/>
                <w:sz w:val="16"/>
              </w:rPr>
              <w:t xml:space="preserve">$1,280,400 </w:t>
            </w:r>
          </w:p>
        </w:tc>
        <w:tc>
          <w:tcPr>
            <w:tcW w:w="1053" w:type="dxa"/>
            <w:tcBorders>
              <w:top w:val="nil"/>
              <w:left w:val="nil"/>
              <w:bottom w:val="single" w:sz="8" w:space="0" w:color="auto"/>
              <w:right w:val="single" w:sz="4" w:space="0" w:color="auto"/>
            </w:tcBorders>
            <w:shd w:val="clear" w:color="auto" w:fill="auto"/>
            <w:noWrap/>
            <w:hideMark/>
          </w:tcPr>
          <w:p w14:paraId="490B4F07" w14:textId="77777777" w:rsidR="003C3092" w:rsidRPr="00E91BA2" w:rsidRDefault="003C3092" w:rsidP="000553F8">
            <w:pPr>
              <w:jc w:val="right"/>
              <w:rPr>
                <w:rFonts w:ascii="Calibri" w:hAnsi="Calibri"/>
                <w:sz w:val="16"/>
              </w:rPr>
            </w:pPr>
            <w:r w:rsidRPr="00E91BA2">
              <w:rPr>
                <w:rFonts w:ascii="Calibri" w:hAnsi="Calibri"/>
                <w:sz w:val="16"/>
              </w:rPr>
              <w:t xml:space="preserve">$1,119,007 </w:t>
            </w:r>
          </w:p>
        </w:tc>
        <w:tc>
          <w:tcPr>
            <w:tcW w:w="980" w:type="dxa"/>
            <w:tcBorders>
              <w:top w:val="nil"/>
              <w:left w:val="nil"/>
              <w:bottom w:val="single" w:sz="8" w:space="0" w:color="auto"/>
              <w:right w:val="single" w:sz="4" w:space="0" w:color="auto"/>
            </w:tcBorders>
            <w:shd w:val="clear" w:color="auto" w:fill="auto"/>
            <w:noWrap/>
            <w:hideMark/>
          </w:tcPr>
          <w:p w14:paraId="51E38AE2" w14:textId="77777777" w:rsidR="003C3092" w:rsidRPr="00E91BA2" w:rsidRDefault="003C3092" w:rsidP="000553F8">
            <w:pPr>
              <w:jc w:val="right"/>
              <w:rPr>
                <w:rFonts w:ascii="Calibri" w:hAnsi="Calibri"/>
                <w:sz w:val="16"/>
              </w:rPr>
            </w:pPr>
            <w:r w:rsidRPr="00E91BA2">
              <w:rPr>
                <w:rFonts w:ascii="Calibri" w:hAnsi="Calibri"/>
                <w:sz w:val="16"/>
              </w:rPr>
              <w:t xml:space="preserve">$823,500 </w:t>
            </w:r>
          </w:p>
        </w:tc>
        <w:tc>
          <w:tcPr>
            <w:tcW w:w="942" w:type="dxa"/>
            <w:tcBorders>
              <w:top w:val="nil"/>
              <w:left w:val="nil"/>
              <w:bottom w:val="single" w:sz="8" w:space="0" w:color="auto"/>
              <w:right w:val="single" w:sz="4" w:space="0" w:color="auto"/>
            </w:tcBorders>
            <w:shd w:val="clear" w:color="auto" w:fill="auto"/>
            <w:noWrap/>
            <w:hideMark/>
          </w:tcPr>
          <w:p w14:paraId="2153DF43" w14:textId="77777777" w:rsidR="003C3092" w:rsidRPr="00E91BA2" w:rsidRDefault="003C3092" w:rsidP="000553F8">
            <w:pPr>
              <w:jc w:val="right"/>
              <w:rPr>
                <w:rFonts w:ascii="Calibri" w:hAnsi="Calibri"/>
                <w:sz w:val="16"/>
              </w:rPr>
            </w:pPr>
            <w:r w:rsidRPr="00E91BA2">
              <w:rPr>
                <w:rFonts w:ascii="Calibri" w:hAnsi="Calibri"/>
                <w:sz w:val="16"/>
              </w:rPr>
              <w:t xml:space="preserve">$55,030 </w:t>
            </w:r>
          </w:p>
        </w:tc>
        <w:tc>
          <w:tcPr>
            <w:tcW w:w="1090" w:type="dxa"/>
            <w:tcBorders>
              <w:top w:val="nil"/>
              <w:left w:val="nil"/>
              <w:bottom w:val="single" w:sz="8" w:space="0" w:color="auto"/>
              <w:right w:val="single" w:sz="4" w:space="0" w:color="auto"/>
            </w:tcBorders>
            <w:shd w:val="clear" w:color="auto" w:fill="auto"/>
            <w:noWrap/>
            <w:hideMark/>
          </w:tcPr>
          <w:p w14:paraId="29A8DB0B" w14:textId="77777777" w:rsidR="003C3092" w:rsidRPr="00E91BA2" w:rsidRDefault="003C3092" w:rsidP="000553F8">
            <w:pPr>
              <w:jc w:val="right"/>
              <w:rPr>
                <w:rFonts w:ascii="Calibri" w:hAnsi="Calibri"/>
                <w:sz w:val="16"/>
              </w:rPr>
            </w:pPr>
            <w:r w:rsidRPr="00E91BA2">
              <w:rPr>
                <w:rFonts w:ascii="Calibri" w:hAnsi="Calibri"/>
                <w:sz w:val="16"/>
              </w:rPr>
              <w:t xml:space="preserve">$6,354,587 </w:t>
            </w:r>
          </w:p>
        </w:tc>
        <w:tc>
          <w:tcPr>
            <w:tcW w:w="690" w:type="dxa"/>
            <w:tcBorders>
              <w:top w:val="nil"/>
              <w:left w:val="nil"/>
              <w:bottom w:val="nil"/>
              <w:right w:val="nil"/>
            </w:tcBorders>
            <w:shd w:val="clear" w:color="auto" w:fill="auto"/>
            <w:noWrap/>
            <w:hideMark/>
          </w:tcPr>
          <w:p w14:paraId="4DE7F655" w14:textId="77777777" w:rsidR="003C3092" w:rsidRPr="00E91BA2" w:rsidRDefault="003C3092" w:rsidP="000553F8">
            <w:pPr>
              <w:jc w:val="right"/>
              <w:rPr>
                <w:rFonts w:ascii="Calibri" w:hAnsi="Calibri"/>
                <w:sz w:val="16"/>
              </w:rPr>
            </w:pPr>
          </w:p>
        </w:tc>
      </w:tr>
    </w:tbl>
    <w:p w14:paraId="37B4EEA7" w14:textId="77777777" w:rsidR="00A70DDA" w:rsidRPr="00E91BA2" w:rsidRDefault="00A70DDA" w:rsidP="00A70DDA">
      <w:pPr>
        <w:rPr>
          <w:rFonts w:ascii="Calibri" w:hAnsi="Calibri"/>
          <w:sz w:val="18"/>
        </w:rPr>
      </w:pPr>
      <w:bookmarkStart w:id="69" w:name="_Hlk516070789"/>
    </w:p>
    <w:tbl>
      <w:tblPr>
        <w:tblpPr w:leftFromText="180" w:rightFromText="180" w:horzAnchor="margin" w:tblpY="458"/>
        <w:tblW w:w="50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2"/>
        <w:gridCol w:w="13485"/>
      </w:tblGrid>
      <w:tr w:rsidR="008041A5" w:rsidRPr="00E91BA2" w14:paraId="770D6BBE" w14:textId="77777777" w:rsidTr="005043CC">
        <w:trPr>
          <w:trHeight w:val="242"/>
        </w:trPr>
        <w:tc>
          <w:tcPr>
            <w:tcW w:w="5000" w:type="pct"/>
            <w:gridSpan w:val="2"/>
            <w:shd w:val="clear" w:color="auto" w:fill="BFBFBF"/>
            <w:vAlign w:val="bottom"/>
            <w:hideMark/>
          </w:tcPr>
          <w:p w14:paraId="3334437A" w14:textId="77777777" w:rsidR="008041A5" w:rsidRPr="00E91BA2" w:rsidRDefault="008041A5">
            <w:pPr>
              <w:rPr>
                <w:rFonts w:ascii="Calibri" w:hAnsi="Calibri"/>
                <w:b/>
                <w:sz w:val="18"/>
              </w:rPr>
            </w:pPr>
            <w:r w:rsidRPr="00E91BA2">
              <w:rPr>
                <w:rFonts w:ascii="Calibri" w:hAnsi="Calibri"/>
                <w:b/>
                <w:sz w:val="18"/>
              </w:rPr>
              <w:lastRenderedPageBreak/>
              <w:t xml:space="preserve">Budget Notes </w:t>
            </w:r>
          </w:p>
        </w:tc>
      </w:tr>
      <w:tr w:rsidR="008041A5" w:rsidRPr="00E91BA2" w14:paraId="5936E8B6" w14:textId="77777777" w:rsidTr="005043CC">
        <w:trPr>
          <w:trHeight w:val="465"/>
        </w:trPr>
        <w:tc>
          <w:tcPr>
            <w:tcW w:w="5000" w:type="pct"/>
            <w:gridSpan w:val="2"/>
            <w:shd w:val="clear" w:color="auto" w:fill="D9D9D9"/>
            <w:vAlign w:val="center"/>
          </w:tcPr>
          <w:p w14:paraId="58EB62B7" w14:textId="77777777" w:rsidR="008041A5" w:rsidRPr="00E91BA2" w:rsidRDefault="008041A5">
            <w:pPr>
              <w:rPr>
                <w:rFonts w:ascii="Calibri" w:hAnsi="Calibri"/>
                <w:b/>
                <w:color w:val="000000"/>
                <w:sz w:val="18"/>
              </w:rPr>
            </w:pPr>
            <w:r w:rsidRPr="00E91BA2">
              <w:rPr>
                <w:rFonts w:ascii="Calibri" w:hAnsi="Calibri"/>
                <w:b/>
                <w:color w:val="000000"/>
                <w:sz w:val="18"/>
              </w:rPr>
              <w:t>Component  1</w:t>
            </w:r>
          </w:p>
        </w:tc>
      </w:tr>
      <w:tr w:rsidR="008041A5" w:rsidRPr="00E91BA2" w14:paraId="2078C3EA" w14:textId="77777777" w:rsidTr="005043CC">
        <w:trPr>
          <w:trHeight w:val="215"/>
        </w:trPr>
        <w:tc>
          <w:tcPr>
            <w:tcW w:w="254" w:type="pct"/>
            <w:shd w:val="clear" w:color="auto" w:fill="auto"/>
            <w:vAlign w:val="center"/>
            <w:hideMark/>
          </w:tcPr>
          <w:p w14:paraId="2A8A6CFA" w14:textId="77777777" w:rsidR="008041A5" w:rsidRPr="00E91BA2" w:rsidRDefault="008041A5">
            <w:pPr>
              <w:jc w:val="center"/>
              <w:rPr>
                <w:rFonts w:ascii="Calibri" w:hAnsi="Calibri"/>
                <w:sz w:val="18"/>
              </w:rPr>
            </w:pPr>
            <w:r w:rsidRPr="00E91BA2">
              <w:rPr>
                <w:rFonts w:ascii="Calibri" w:hAnsi="Calibri"/>
                <w:sz w:val="18"/>
              </w:rPr>
              <w:t>1</w:t>
            </w:r>
          </w:p>
        </w:tc>
        <w:tc>
          <w:tcPr>
            <w:tcW w:w="4746" w:type="pct"/>
            <w:shd w:val="clear" w:color="auto" w:fill="auto"/>
            <w:noWrap/>
          </w:tcPr>
          <w:p w14:paraId="1B838B03" w14:textId="202F1F27" w:rsidR="008041A5" w:rsidRPr="00E91BA2" w:rsidRDefault="008041A5">
            <w:pPr>
              <w:rPr>
                <w:rFonts w:ascii="Calibri" w:hAnsi="Calibri"/>
                <w:color w:val="000000"/>
                <w:sz w:val="18"/>
              </w:rPr>
            </w:pPr>
            <w:r w:rsidRPr="00E91BA2">
              <w:rPr>
                <w:rFonts w:ascii="Calibri" w:hAnsi="Calibri"/>
                <w:color w:val="000000"/>
                <w:sz w:val="18"/>
              </w:rPr>
              <w:t>Various specialist consultancies, detailed in Annex Q</w:t>
            </w:r>
            <w:r w:rsidR="00155770" w:rsidRPr="00E91BA2">
              <w:rPr>
                <w:rFonts w:ascii="Calibri" w:hAnsi="Calibri"/>
                <w:color w:val="000000"/>
                <w:sz w:val="18"/>
              </w:rPr>
              <w:t xml:space="preserve"> primarily around support to MNRT’s WFCTT</w:t>
            </w:r>
            <w:r w:rsidR="00426171" w:rsidRPr="00E91BA2">
              <w:rPr>
                <w:rFonts w:ascii="Calibri" w:hAnsi="Calibri"/>
                <w:color w:val="000000"/>
                <w:sz w:val="18"/>
              </w:rPr>
              <w:t>. Including</w:t>
            </w:r>
            <w:r w:rsidRPr="00E91BA2">
              <w:rPr>
                <w:rFonts w:ascii="Calibri" w:hAnsi="Calibri"/>
                <w:color w:val="000000"/>
                <w:sz w:val="18"/>
              </w:rPr>
              <w:t xml:space="preserve"> (1) training experts for various topics, according to capacity development plan; trainings; both related especially to output 1.4 (2) visioning/ institutional leadership expert (year 1) related to output 1.1 to 1.4; (3) development of fund raising plan output 1.1. to 1.4; (4) specifically expert on developing GIS tracking system &amp; wildlife crime database &amp; trainings, related to output 1.2; (5) policy review/gaps and doctrine development, related to output 1.2 and 1.5; (5) cross-border strategy development and support to the PortMate programme, related to output 1.6; (6) stakeholder/ private sect engagement roundtable meetings etc. related to output 1.7 and (7) Intelligence monitoring and database and systems, incl. informer database and policy, related to output 1.2. Year 1: </w:t>
            </w:r>
            <w:r w:rsidR="00061C8A" w:rsidRPr="00E91BA2">
              <w:rPr>
                <w:rFonts w:ascii="Calibri" w:hAnsi="Calibri" w:cs="Calibri"/>
                <w:color w:val="000000"/>
                <w:sz w:val="18"/>
                <w:szCs w:val="18"/>
              </w:rPr>
              <w:t>US$</w:t>
            </w:r>
            <w:r w:rsidRPr="00E91BA2">
              <w:rPr>
                <w:rFonts w:ascii="Calibri" w:hAnsi="Calibri"/>
                <w:color w:val="000000"/>
                <w:sz w:val="18"/>
              </w:rPr>
              <w:t xml:space="preserve"> 30,000; Year 2:  </w:t>
            </w:r>
            <w:r w:rsidR="00061C8A" w:rsidRPr="00E91BA2">
              <w:rPr>
                <w:rFonts w:ascii="Calibri" w:hAnsi="Calibri" w:cs="Calibri"/>
                <w:color w:val="000000"/>
                <w:sz w:val="18"/>
                <w:szCs w:val="18"/>
              </w:rPr>
              <w:t>US$</w:t>
            </w:r>
            <w:r w:rsidRPr="00E91BA2">
              <w:rPr>
                <w:rFonts w:ascii="Calibri" w:hAnsi="Calibri"/>
                <w:color w:val="000000"/>
                <w:sz w:val="18"/>
              </w:rPr>
              <w:t xml:space="preserve"> 155,000, Year 3: </w:t>
            </w:r>
            <w:r w:rsidR="00061C8A" w:rsidRPr="00E91BA2">
              <w:rPr>
                <w:rFonts w:ascii="Calibri" w:hAnsi="Calibri" w:cs="Calibri"/>
                <w:color w:val="000000"/>
                <w:sz w:val="18"/>
                <w:szCs w:val="18"/>
              </w:rPr>
              <w:t>US$</w:t>
            </w:r>
            <w:r w:rsidRPr="00E91BA2">
              <w:rPr>
                <w:rFonts w:ascii="Calibri" w:hAnsi="Calibri"/>
                <w:color w:val="000000"/>
                <w:sz w:val="18"/>
              </w:rPr>
              <w:t xml:space="preserve"> 100,000, Year 4: </w:t>
            </w:r>
            <w:r w:rsidR="00061C8A" w:rsidRPr="00E91BA2">
              <w:rPr>
                <w:rFonts w:ascii="Calibri" w:hAnsi="Calibri" w:cs="Calibri"/>
                <w:color w:val="000000"/>
                <w:sz w:val="18"/>
                <w:szCs w:val="18"/>
              </w:rPr>
              <w:t>US$</w:t>
            </w:r>
            <w:r w:rsidRPr="00E91BA2">
              <w:rPr>
                <w:rFonts w:ascii="Calibri" w:hAnsi="Calibri"/>
                <w:color w:val="000000"/>
                <w:sz w:val="18"/>
              </w:rPr>
              <w:t xml:space="preserve"> 95,607. These consultancies will be commissioned out as work packages to national/international experts and could include national experts from national law enforcement and intelligence entities, such as </w:t>
            </w:r>
            <w:r w:rsidR="00405EAA" w:rsidRPr="00E91BA2">
              <w:rPr>
                <w:rFonts w:ascii="Calibri" w:hAnsi="Calibri" w:cs="Calibri"/>
                <w:color w:val="000000"/>
                <w:sz w:val="18"/>
                <w:szCs w:val="18"/>
              </w:rPr>
              <w:t>NTAP</w:t>
            </w:r>
            <w:r w:rsidRPr="00E91BA2">
              <w:rPr>
                <w:rFonts w:ascii="Calibri" w:hAnsi="Calibri"/>
                <w:color w:val="000000"/>
                <w:sz w:val="18"/>
              </w:rPr>
              <w:t xml:space="preserve">. </w:t>
            </w:r>
            <w:r w:rsidRPr="00E91BA2">
              <w:rPr>
                <w:rFonts w:ascii="Calibri" w:hAnsi="Calibri"/>
                <w:b/>
                <w:color w:val="000000"/>
                <w:sz w:val="18"/>
              </w:rPr>
              <w:t xml:space="preserve">TOTAL: </w:t>
            </w:r>
            <w:r w:rsidR="00061C8A" w:rsidRPr="00E91BA2">
              <w:rPr>
                <w:rFonts w:ascii="Calibri" w:hAnsi="Calibri" w:cs="Calibri"/>
                <w:b/>
                <w:color w:val="000000"/>
                <w:sz w:val="18"/>
                <w:szCs w:val="18"/>
              </w:rPr>
              <w:t>US$</w:t>
            </w:r>
            <w:r w:rsidRPr="00E91BA2">
              <w:rPr>
                <w:rFonts w:ascii="Calibri" w:hAnsi="Calibri"/>
                <w:b/>
                <w:color w:val="000000"/>
                <w:sz w:val="18"/>
              </w:rPr>
              <w:t xml:space="preserve"> 405,607</w:t>
            </w:r>
          </w:p>
        </w:tc>
      </w:tr>
      <w:tr w:rsidR="008041A5" w:rsidRPr="00E91BA2" w14:paraId="341FA18E" w14:textId="77777777" w:rsidTr="005043CC">
        <w:trPr>
          <w:trHeight w:val="188"/>
        </w:trPr>
        <w:tc>
          <w:tcPr>
            <w:tcW w:w="254" w:type="pct"/>
            <w:shd w:val="clear" w:color="auto" w:fill="auto"/>
            <w:vAlign w:val="center"/>
            <w:hideMark/>
          </w:tcPr>
          <w:p w14:paraId="5400A8F8" w14:textId="77777777" w:rsidR="008041A5" w:rsidRPr="00E91BA2" w:rsidRDefault="008041A5">
            <w:pPr>
              <w:jc w:val="center"/>
              <w:rPr>
                <w:rFonts w:ascii="Calibri" w:hAnsi="Calibri"/>
                <w:sz w:val="18"/>
              </w:rPr>
            </w:pPr>
            <w:r w:rsidRPr="00E91BA2">
              <w:rPr>
                <w:rFonts w:ascii="Calibri" w:hAnsi="Calibri"/>
                <w:sz w:val="18"/>
              </w:rPr>
              <w:t>2</w:t>
            </w:r>
          </w:p>
        </w:tc>
        <w:tc>
          <w:tcPr>
            <w:tcW w:w="4746" w:type="pct"/>
            <w:shd w:val="clear" w:color="auto" w:fill="auto"/>
            <w:noWrap/>
            <w:vAlign w:val="bottom"/>
          </w:tcPr>
          <w:p w14:paraId="385F1E71" w14:textId="251FF373" w:rsidR="008041A5" w:rsidRPr="00E91BA2" w:rsidRDefault="008041A5">
            <w:pPr>
              <w:rPr>
                <w:rFonts w:ascii="Calibri" w:hAnsi="Calibri"/>
                <w:color w:val="000000"/>
                <w:sz w:val="18"/>
              </w:rPr>
            </w:pPr>
            <w:r w:rsidRPr="00E91BA2">
              <w:rPr>
                <w:rFonts w:ascii="Calibri" w:hAnsi="Calibri"/>
                <w:color w:val="000000"/>
                <w:sz w:val="18"/>
              </w:rPr>
              <w:t xml:space="preserve">Travel needs for institutions involved in component 1, esp. WFCTT. Overall operationalization, special intelligence missions, potentially transboundary travel.  Support to WFCTT for special meetings and site visits on demand. At a </w:t>
            </w:r>
            <w:r w:rsidR="004D78FC" w:rsidRPr="00E91BA2">
              <w:rPr>
                <w:rFonts w:ascii="Calibri" w:hAnsi="Calibri"/>
                <w:color w:val="000000"/>
                <w:sz w:val="18"/>
              </w:rPr>
              <w:t>kilometre</w:t>
            </w:r>
            <w:r w:rsidRPr="00E91BA2">
              <w:rPr>
                <w:rFonts w:ascii="Calibri" w:hAnsi="Calibri"/>
                <w:color w:val="000000"/>
                <w:sz w:val="18"/>
              </w:rPr>
              <w:t xml:space="preserve"> charge of </w:t>
            </w:r>
            <w:r w:rsidR="00061C8A" w:rsidRPr="00E91BA2">
              <w:rPr>
                <w:rFonts w:ascii="Calibri" w:hAnsi="Calibri" w:cs="Calibri"/>
                <w:color w:val="000000"/>
                <w:sz w:val="18"/>
                <w:szCs w:val="18"/>
              </w:rPr>
              <w:t>US$</w:t>
            </w:r>
            <w:r w:rsidRPr="00E91BA2">
              <w:rPr>
                <w:rFonts w:ascii="Calibri" w:hAnsi="Calibri"/>
                <w:color w:val="000000"/>
                <w:sz w:val="18"/>
              </w:rPr>
              <w:t xml:space="preserve"> 0.25 per km, this would provide 40,000 km travel p.a., using and maintaining </w:t>
            </w:r>
            <w:r w:rsidRPr="00E91BA2">
              <w:rPr>
                <w:rFonts w:ascii="Calibri" w:hAnsi="Calibri" w:cs="Calibri"/>
                <w:color w:val="000000"/>
                <w:sz w:val="18"/>
                <w:szCs w:val="18"/>
              </w:rPr>
              <w:t>vehicle</w:t>
            </w:r>
            <w:r w:rsidRPr="00E91BA2">
              <w:rPr>
                <w:rFonts w:ascii="Calibri" w:hAnsi="Calibri"/>
                <w:color w:val="000000"/>
                <w:sz w:val="18"/>
              </w:rPr>
              <w:t xml:space="preserve"> procured under budget note #3. If appropriate, fuel will be purchased for the use of other available fleet at MNRT or other for operations, on a needs basis. Entities such as the NTSCIU will be co-opted on demand. </w:t>
            </w:r>
            <w:r w:rsidRPr="00E91BA2">
              <w:rPr>
                <w:rFonts w:ascii="Calibri" w:hAnsi="Calibri"/>
                <w:b/>
                <w:color w:val="000000"/>
                <w:sz w:val="18"/>
              </w:rPr>
              <w:t xml:space="preserve">TOTAL: </w:t>
            </w:r>
            <w:r w:rsidR="00061C8A" w:rsidRPr="00E91BA2">
              <w:rPr>
                <w:rFonts w:ascii="Calibri" w:hAnsi="Calibri" w:cs="Calibri"/>
                <w:b/>
                <w:color w:val="000000"/>
                <w:sz w:val="18"/>
                <w:szCs w:val="18"/>
              </w:rPr>
              <w:t>US$</w:t>
            </w:r>
            <w:r w:rsidRPr="00E91BA2">
              <w:rPr>
                <w:rFonts w:ascii="Calibri" w:hAnsi="Calibri"/>
                <w:b/>
                <w:color w:val="000000"/>
                <w:sz w:val="18"/>
              </w:rPr>
              <w:t xml:space="preserve"> 50,000</w:t>
            </w:r>
            <w:r w:rsidRPr="00E91BA2">
              <w:rPr>
                <w:rFonts w:ascii="Calibri" w:hAnsi="Calibri"/>
                <w:color w:val="000000"/>
                <w:sz w:val="18"/>
              </w:rPr>
              <w:t xml:space="preserve">   </w:t>
            </w:r>
          </w:p>
        </w:tc>
      </w:tr>
      <w:tr w:rsidR="008041A5" w:rsidRPr="00E91BA2" w14:paraId="264A01F6" w14:textId="77777777" w:rsidTr="005043CC">
        <w:trPr>
          <w:trHeight w:val="215"/>
        </w:trPr>
        <w:tc>
          <w:tcPr>
            <w:tcW w:w="254" w:type="pct"/>
            <w:shd w:val="clear" w:color="auto" w:fill="auto"/>
            <w:vAlign w:val="center"/>
            <w:hideMark/>
          </w:tcPr>
          <w:p w14:paraId="3C858985" w14:textId="77777777" w:rsidR="008041A5" w:rsidRPr="00E91BA2" w:rsidRDefault="008041A5">
            <w:pPr>
              <w:jc w:val="center"/>
              <w:rPr>
                <w:rFonts w:ascii="Calibri" w:hAnsi="Calibri"/>
                <w:sz w:val="18"/>
              </w:rPr>
            </w:pPr>
            <w:r w:rsidRPr="00E91BA2">
              <w:rPr>
                <w:rFonts w:ascii="Calibri" w:hAnsi="Calibri"/>
                <w:sz w:val="18"/>
              </w:rPr>
              <w:t>3</w:t>
            </w:r>
          </w:p>
        </w:tc>
        <w:tc>
          <w:tcPr>
            <w:tcW w:w="4746" w:type="pct"/>
            <w:shd w:val="clear" w:color="auto" w:fill="auto"/>
            <w:noWrap/>
            <w:vAlign w:val="bottom"/>
          </w:tcPr>
          <w:p w14:paraId="69F99159" w14:textId="5A7D53FA" w:rsidR="008041A5" w:rsidRPr="00E91BA2" w:rsidRDefault="00AB0B77">
            <w:pPr>
              <w:rPr>
                <w:rFonts w:ascii="Calibri" w:hAnsi="Calibri"/>
                <w:color w:val="000000"/>
                <w:sz w:val="18"/>
              </w:rPr>
            </w:pPr>
            <w:r w:rsidRPr="00E91BA2">
              <w:rPr>
                <w:rFonts w:ascii="Calibri" w:hAnsi="Calibri"/>
                <w:color w:val="000000"/>
                <w:sz w:val="18"/>
              </w:rPr>
              <w:t>2</w:t>
            </w:r>
            <w:r w:rsidR="008041A5" w:rsidRPr="00E91BA2">
              <w:rPr>
                <w:rFonts w:ascii="Calibri" w:hAnsi="Calibri"/>
                <w:color w:val="000000"/>
                <w:sz w:val="18"/>
              </w:rPr>
              <w:t xml:space="preserve"> vehicle</w:t>
            </w:r>
            <w:r w:rsidRPr="00E91BA2">
              <w:rPr>
                <w:rFonts w:ascii="Calibri" w:hAnsi="Calibri"/>
                <w:color w:val="000000"/>
                <w:sz w:val="18"/>
              </w:rPr>
              <w:t>s</w:t>
            </w:r>
            <w:r w:rsidR="008041A5" w:rsidRPr="00E91BA2">
              <w:rPr>
                <w:rFonts w:ascii="Calibri" w:hAnsi="Calibri"/>
                <w:color w:val="000000"/>
                <w:sz w:val="18"/>
              </w:rPr>
              <w:t xml:space="preserve"> in year 1 at up to </w:t>
            </w:r>
            <w:r w:rsidR="00061C8A" w:rsidRPr="00E91BA2">
              <w:rPr>
                <w:rFonts w:ascii="Calibri" w:hAnsi="Calibri" w:cs="Calibri"/>
                <w:color w:val="000000"/>
                <w:sz w:val="18"/>
                <w:szCs w:val="18"/>
              </w:rPr>
              <w:t>US$</w:t>
            </w:r>
            <w:r w:rsidR="008041A5" w:rsidRPr="00E91BA2">
              <w:rPr>
                <w:rFonts w:ascii="Calibri" w:hAnsi="Calibri"/>
                <w:color w:val="000000"/>
                <w:sz w:val="18"/>
              </w:rPr>
              <w:t xml:space="preserve"> 50,000 (output 1.</w:t>
            </w:r>
            <w:r w:rsidRPr="00E91BA2">
              <w:rPr>
                <w:rFonts w:ascii="Calibri" w:hAnsi="Calibri" w:cs="Calibri"/>
                <w:color w:val="000000"/>
                <w:sz w:val="18"/>
                <w:szCs w:val="18"/>
              </w:rPr>
              <w:t>1</w:t>
            </w:r>
            <w:r w:rsidR="008041A5" w:rsidRPr="00E91BA2">
              <w:rPr>
                <w:rFonts w:ascii="Calibri" w:hAnsi="Calibri" w:cs="Calibri"/>
                <w:color w:val="000000"/>
                <w:sz w:val="18"/>
                <w:szCs w:val="18"/>
              </w:rPr>
              <w:t>)</w:t>
            </w:r>
            <w:r w:rsidRPr="00E91BA2">
              <w:rPr>
                <w:rFonts w:ascii="Calibri" w:hAnsi="Calibri" w:cs="Calibri"/>
                <w:color w:val="000000"/>
                <w:sz w:val="18"/>
                <w:szCs w:val="18"/>
              </w:rPr>
              <w:t xml:space="preserve"> to support sting operations, inspections,</w:t>
            </w:r>
            <w:r w:rsidRPr="00E91BA2">
              <w:rPr>
                <w:rFonts w:ascii="Calibri" w:hAnsi="Calibri"/>
                <w:color w:val="000000"/>
                <w:sz w:val="18"/>
              </w:rPr>
              <w:t xml:space="preserve"> and </w:t>
            </w:r>
            <w:r w:rsidRPr="00E91BA2">
              <w:rPr>
                <w:rFonts w:ascii="Calibri" w:hAnsi="Calibri" w:cs="Calibri"/>
                <w:color w:val="000000"/>
                <w:sz w:val="18"/>
                <w:szCs w:val="18"/>
              </w:rPr>
              <w:t>coordination activities of WFCTT</w:t>
            </w:r>
            <w:r w:rsidR="008041A5" w:rsidRPr="00E91BA2">
              <w:rPr>
                <w:rFonts w:ascii="Calibri" w:hAnsi="Calibri"/>
                <w:color w:val="000000"/>
                <w:sz w:val="18"/>
              </w:rPr>
              <w:t>; purchase of relevant intelligence gadgets needed for centrally organized operations (output 1.2). Computers and printers or WFCTT office (up to 10 com</w:t>
            </w:r>
            <w:r w:rsidR="008041A5" w:rsidRPr="00E91BA2">
              <w:rPr>
                <w:rFonts w:ascii="Calibri" w:hAnsi="Calibri"/>
                <w:sz w:val="18"/>
              </w:rPr>
              <w:t xml:space="preserve">puters at </w:t>
            </w:r>
            <w:r w:rsidR="00061C8A" w:rsidRPr="00E91BA2">
              <w:rPr>
                <w:rFonts w:ascii="Calibri" w:hAnsi="Calibri" w:cs="Calibri"/>
                <w:sz w:val="18"/>
                <w:szCs w:val="18"/>
              </w:rPr>
              <w:t>US$</w:t>
            </w:r>
            <w:r w:rsidR="008041A5" w:rsidRPr="00E91BA2">
              <w:rPr>
                <w:rFonts w:ascii="Calibri" w:hAnsi="Calibri"/>
                <w:sz w:val="18"/>
              </w:rPr>
              <w:t xml:space="preserve"> 1,200 each in year 1), office furniture &amp; equipment (estimated at </w:t>
            </w:r>
            <w:r w:rsidR="00061C8A" w:rsidRPr="00E91BA2">
              <w:rPr>
                <w:rFonts w:ascii="Calibri" w:hAnsi="Calibri" w:cs="Calibri"/>
                <w:sz w:val="18"/>
                <w:szCs w:val="18"/>
              </w:rPr>
              <w:t>US$</w:t>
            </w:r>
            <w:r w:rsidR="008041A5" w:rsidRPr="00E91BA2">
              <w:rPr>
                <w:rFonts w:ascii="Calibri" w:hAnsi="Calibri"/>
                <w:sz w:val="18"/>
              </w:rPr>
              <w:t xml:space="preserve"> 15,000 in year 1); radio equipment; set up of central operations and control room. A detailed cost proposal for the setting up of the control room will be sourced during project implementation</w:t>
            </w:r>
            <w:r w:rsidR="00402AA3" w:rsidRPr="00E91BA2">
              <w:rPr>
                <w:rFonts w:ascii="Calibri" w:hAnsi="Calibri" w:cs="Calibri"/>
                <w:sz w:val="18"/>
                <w:szCs w:val="18"/>
              </w:rPr>
              <w:t xml:space="preserve">. </w:t>
            </w:r>
            <w:r w:rsidR="00061C8A" w:rsidRPr="00E91BA2">
              <w:rPr>
                <w:rFonts w:ascii="Calibri" w:hAnsi="Calibri" w:cs="Calibri"/>
                <w:sz w:val="18"/>
                <w:szCs w:val="18"/>
              </w:rPr>
              <w:t>US$</w:t>
            </w:r>
            <w:r w:rsidR="008041A5" w:rsidRPr="00E91BA2">
              <w:rPr>
                <w:rFonts w:ascii="Calibri" w:hAnsi="Calibri"/>
                <w:sz w:val="18"/>
              </w:rPr>
              <w:t xml:space="preserve"> 20,000 p.a. from this budget line are earmarked for ad hoc equipment needs, including field gear, radios, uniforms etc. </w:t>
            </w:r>
            <w:r w:rsidR="008041A5" w:rsidRPr="00E91BA2">
              <w:rPr>
                <w:rFonts w:ascii="Calibri" w:hAnsi="Calibri"/>
                <w:color w:val="FF0000"/>
                <w:sz w:val="18"/>
              </w:rPr>
              <w:t xml:space="preserve"> </w:t>
            </w:r>
            <w:r w:rsidR="008041A5" w:rsidRPr="00E91BA2">
              <w:rPr>
                <w:rFonts w:ascii="Calibri" w:hAnsi="Calibri"/>
                <w:b/>
                <w:color w:val="000000"/>
                <w:sz w:val="18"/>
              </w:rPr>
              <w:t xml:space="preserve">TOTAL: </w:t>
            </w:r>
            <w:r w:rsidR="00061C8A" w:rsidRPr="00E91BA2">
              <w:rPr>
                <w:rFonts w:ascii="Calibri" w:hAnsi="Calibri" w:cs="Calibri"/>
                <w:b/>
                <w:color w:val="000000"/>
                <w:sz w:val="18"/>
                <w:szCs w:val="18"/>
              </w:rPr>
              <w:t>US$</w:t>
            </w:r>
            <w:r w:rsidR="008041A5" w:rsidRPr="00E91BA2">
              <w:rPr>
                <w:rFonts w:ascii="Calibri" w:hAnsi="Calibri"/>
                <w:b/>
                <w:color w:val="000000"/>
                <w:sz w:val="18"/>
              </w:rPr>
              <w:t xml:space="preserve"> 360,000</w:t>
            </w:r>
            <w:r w:rsidR="008041A5" w:rsidRPr="00E91BA2">
              <w:rPr>
                <w:rFonts w:ascii="Calibri" w:hAnsi="Calibri"/>
                <w:color w:val="FF0000"/>
                <w:sz w:val="18"/>
              </w:rPr>
              <w:t xml:space="preserve"> </w:t>
            </w:r>
          </w:p>
        </w:tc>
      </w:tr>
      <w:tr w:rsidR="008041A5" w:rsidRPr="00E91BA2" w14:paraId="790AC104" w14:textId="77777777" w:rsidTr="005043CC">
        <w:trPr>
          <w:trHeight w:val="260"/>
        </w:trPr>
        <w:tc>
          <w:tcPr>
            <w:tcW w:w="254" w:type="pct"/>
            <w:shd w:val="clear" w:color="auto" w:fill="auto"/>
            <w:vAlign w:val="center"/>
            <w:hideMark/>
          </w:tcPr>
          <w:p w14:paraId="003A1329" w14:textId="77777777" w:rsidR="008041A5" w:rsidRPr="00E91BA2" w:rsidRDefault="008041A5">
            <w:pPr>
              <w:jc w:val="center"/>
              <w:rPr>
                <w:rFonts w:ascii="Calibri" w:hAnsi="Calibri"/>
                <w:sz w:val="18"/>
              </w:rPr>
            </w:pPr>
            <w:r w:rsidRPr="00E91BA2">
              <w:rPr>
                <w:rFonts w:ascii="Calibri" w:hAnsi="Calibri"/>
                <w:sz w:val="18"/>
              </w:rPr>
              <w:t>4</w:t>
            </w:r>
          </w:p>
        </w:tc>
        <w:tc>
          <w:tcPr>
            <w:tcW w:w="4746" w:type="pct"/>
            <w:shd w:val="clear" w:color="auto" w:fill="auto"/>
            <w:noWrap/>
            <w:vAlign w:val="bottom"/>
          </w:tcPr>
          <w:p w14:paraId="4EFDC8BC" w14:textId="5C7B44AE" w:rsidR="008041A5" w:rsidRPr="00E91BA2" w:rsidRDefault="00250A4B" w:rsidP="00250A4B">
            <w:r w:rsidRPr="00E91BA2">
              <w:rPr>
                <w:rFonts w:ascii="Calibri" w:hAnsi="Calibri"/>
                <w:color w:val="000000"/>
                <w:sz w:val="18"/>
              </w:rPr>
              <w:t xml:space="preserve">Intelligence support incl. software and hardware for GIS tracking systems &amp; wildlife crime database (output 1.2) – </w:t>
            </w:r>
            <w:r w:rsidRPr="00E91BA2">
              <w:rPr>
                <w:rFonts w:ascii="Calibri" w:hAnsi="Calibri" w:cs="Calibri"/>
                <w:color w:val="000000"/>
                <w:sz w:val="18"/>
                <w:szCs w:val="18"/>
              </w:rPr>
              <w:t>US$</w:t>
            </w:r>
            <w:r w:rsidRPr="00E91BA2">
              <w:rPr>
                <w:rFonts w:ascii="Calibri" w:hAnsi="Calibri"/>
                <w:color w:val="000000"/>
                <w:sz w:val="18"/>
              </w:rPr>
              <w:t xml:space="preserve"> 40,000 allocated in Year 2, and </w:t>
            </w:r>
            <w:r w:rsidRPr="00E91BA2">
              <w:rPr>
                <w:rFonts w:ascii="Calibri" w:hAnsi="Calibri" w:cs="Calibri"/>
                <w:color w:val="000000"/>
                <w:sz w:val="18"/>
                <w:szCs w:val="18"/>
              </w:rPr>
              <w:t>US$</w:t>
            </w:r>
            <w:r w:rsidRPr="00E91BA2">
              <w:rPr>
                <w:rFonts w:ascii="Calibri" w:hAnsi="Calibri"/>
                <w:color w:val="000000"/>
                <w:sz w:val="18"/>
              </w:rPr>
              <w:t xml:space="preserve"> 15,000 in Year 3 to establish and operationalize the system, including linking it up with the 9 TCGs (see outcome 2); office supplies incl. materials needed for communication between </w:t>
            </w:r>
            <w:r w:rsidRPr="00E91BA2">
              <w:rPr>
                <w:rFonts w:ascii="Calibri" w:hAnsi="Calibri" w:cs="Calibri"/>
                <w:color w:val="000000"/>
                <w:sz w:val="18"/>
                <w:szCs w:val="18"/>
              </w:rPr>
              <w:t>US$</w:t>
            </w:r>
            <w:r w:rsidRPr="00E91BA2">
              <w:rPr>
                <w:rFonts w:ascii="Calibri" w:hAnsi="Calibri"/>
                <w:color w:val="000000"/>
                <w:sz w:val="18"/>
              </w:rPr>
              <w:t xml:space="preserve"> 5,000 and </w:t>
            </w:r>
            <w:r w:rsidRPr="00E91BA2">
              <w:rPr>
                <w:rFonts w:ascii="Calibri" w:hAnsi="Calibri" w:cs="Calibri"/>
                <w:color w:val="000000"/>
                <w:sz w:val="18"/>
                <w:szCs w:val="18"/>
              </w:rPr>
              <w:t>US$</w:t>
            </w:r>
            <w:r w:rsidRPr="00E91BA2">
              <w:rPr>
                <w:rFonts w:ascii="Calibri" w:hAnsi="Calibri"/>
                <w:color w:val="000000"/>
                <w:sz w:val="18"/>
              </w:rPr>
              <w:t xml:space="preserve"> 10,000 p.a. incl. printer cartridges, paper, stationery, visualization materials for training and workshops, flipcharts. </w:t>
            </w:r>
            <w:r w:rsidRPr="00E91BA2">
              <w:rPr>
                <w:rFonts w:ascii="Calibri" w:hAnsi="Calibri"/>
                <w:b/>
                <w:color w:val="000000"/>
                <w:sz w:val="18"/>
              </w:rPr>
              <w:t xml:space="preserve">TOTAL: </w:t>
            </w:r>
            <w:r w:rsidRPr="00E91BA2">
              <w:rPr>
                <w:rFonts w:ascii="Calibri" w:hAnsi="Calibri" w:cs="Calibri"/>
                <w:b/>
                <w:color w:val="000000"/>
                <w:sz w:val="18"/>
                <w:szCs w:val="18"/>
              </w:rPr>
              <w:t>US$</w:t>
            </w:r>
            <w:r w:rsidRPr="00E91BA2">
              <w:rPr>
                <w:rFonts w:ascii="Calibri" w:hAnsi="Calibri"/>
                <w:b/>
                <w:color w:val="000000"/>
                <w:sz w:val="18"/>
              </w:rPr>
              <w:t xml:space="preserve"> 100,000</w:t>
            </w:r>
          </w:p>
        </w:tc>
      </w:tr>
      <w:tr w:rsidR="008041A5" w:rsidRPr="00E91BA2" w14:paraId="2A3B1822" w14:textId="77777777" w:rsidTr="005043CC">
        <w:trPr>
          <w:trHeight w:val="260"/>
        </w:trPr>
        <w:tc>
          <w:tcPr>
            <w:tcW w:w="254" w:type="pct"/>
            <w:shd w:val="clear" w:color="auto" w:fill="auto"/>
            <w:vAlign w:val="center"/>
            <w:hideMark/>
          </w:tcPr>
          <w:p w14:paraId="2C9BB42F" w14:textId="77777777" w:rsidR="008041A5" w:rsidRPr="00E91BA2" w:rsidRDefault="008041A5">
            <w:pPr>
              <w:jc w:val="center"/>
              <w:rPr>
                <w:rFonts w:ascii="Calibri" w:hAnsi="Calibri"/>
                <w:sz w:val="18"/>
              </w:rPr>
            </w:pPr>
            <w:r w:rsidRPr="00E91BA2">
              <w:rPr>
                <w:rFonts w:ascii="Calibri" w:hAnsi="Calibri"/>
                <w:sz w:val="18"/>
              </w:rPr>
              <w:t>5</w:t>
            </w:r>
          </w:p>
        </w:tc>
        <w:tc>
          <w:tcPr>
            <w:tcW w:w="4746" w:type="pct"/>
            <w:shd w:val="clear" w:color="auto" w:fill="auto"/>
            <w:noWrap/>
            <w:vAlign w:val="bottom"/>
          </w:tcPr>
          <w:p w14:paraId="6C5C411E" w14:textId="150B952F" w:rsidR="008041A5" w:rsidRPr="00E91BA2" w:rsidRDefault="008041A5">
            <w:pPr>
              <w:rPr>
                <w:rFonts w:ascii="Calibri" w:hAnsi="Calibri"/>
                <w:color w:val="000000"/>
                <w:sz w:val="18"/>
              </w:rPr>
            </w:pPr>
            <w:r w:rsidRPr="00E91BA2">
              <w:rPr>
                <w:rFonts w:ascii="Calibri" w:hAnsi="Calibri"/>
                <w:color w:val="000000"/>
                <w:sz w:val="18"/>
              </w:rPr>
              <w:t xml:space="preserve">Cost for meetings, such as of the Private Sector Coordination Platform (output 1.7), for which regular meetings at least 4 times a year are foreseen; supports implementation of communication plan elements related to stakeholder coordination (regular meetings, with partner i.e. under output 1.3).  Also for trainings (output 1.4) foreseen for national level WFC LE team, visioning workshops and other according to plan; in-house trainings using MNRT facilities as well as trainings away.  </w:t>
            </w:r>
            <w:r w:rsidRPr="00E91BA2">
              <w:rPr>
                <w:rFonts w:ascii="Calibri" w:hAnsi="Calibri"/>
                <w:b/>
                <w:color w:val="000000"/>
                <w:sz w:val="18"/>
              </w:rPr>
              <w:t xml:space="preserve">TOTAL: </w:t>
            </w:r>
            <w:r w:rsidR="00061C8A" w:rsidRPr="00E91BA2">
              <w:rPr>
                <w:rFonts w:ascii="Calibri" w:hAnsi="Calibri" w:cs="Calibri"/>
                <w:b/>
                <w:color w:val="000000"/>
                <w:sz w:val="18"/>
                <w:szCs w:val="18"/>
              </w:rPr>
              <w:t>US$</w:t>
            </w:r>
            <w:r w:rsidRPr="00E91BA2">
              <w:rPr>
                <w:rFonts w:ascii="Calibri" w:hAnsi="Calibri"/>
                <w:b/>
                <w:color w:val="000000"/>
                <w:sz w:val="18"/>
              </w:rPr>
              <w:t xml:space="preserve"> 140,000</w:t>
            </w:r>
            <w:r w:rsidRPr="00E91BA2">
              <w:rPr>
                <w:rFonts w:ascii="Calibri" w:hAnsi="Calibri"/>
                <w:color w:val="000000"/>
                <w:sz w:val="18"/>
              </w:rPr>
              <w:t xml:space="preserve">      </w:t>
            </w:r>
          </w:p>
        </w:tc>
      </w:tr>
      <w:tr w:rsidR="008041A5" w:rsidRPr="00E91BA2" w14:paraId="66775124" w14:textId="77777777" w:rsidTr="005043CC">
        <w:trPr>
          <w:trHeight w:val="465"/>
        </w:trPr>
        <w:tc>
          <w:tcPr>
            <w:tcW w:w="254" w:type="pct"/>
            <w:shd w:val="clear" w:color="auto" w:fill="auto"/>
            <w:vAlign w:val="center"/>
            <w:hideMark/>
          </w:tcPr>
          <w:p w14:paraId="38198A1F" w14:textId="77777777" w:rsidR="008041A5" w:rsidRPr="00E91BA2" w:rsidRDefault="008041A5">
            <w:pPr>
              <w:jc w:val="center"/>
              <w:rPr>
                <w:rFonts w:ascii="Calibri" w:hAnsi="Calibri"/>
                <w:sz w:val="18"/>
              </w:rPr>
            </w:pPr>
            <w:r w:rsidRPr="00E91BA2">
              <w:rPr>
                <w:rFonts w:ascii="Calibri" w:hAnsi="Calibri"/>
                <w:sz w:val="18"/>
              </w:rPr>
              <w:t>6</w:t>
            </w:r>
          </w:p>
        </w:tc>
        <w:tc>
          <w:tcPr>
            <w:tcW w:w="4746" w:type="pct"/>
            <w:shd w:val="clear" w:color="auto" w:fill="auto"/>
            <w:noWrap/>
            <w:vAlign w:val="bottom"/>
            <w:hideMark/>
          </w:tcPr>
          <w:p w14:paraId="46D4A2D3" w14:textId="410455ED" w:rsidR="008041A5" w:rsidRPr="00E91BA2" w:rsidRDefault="008041A5">
            <w:pPr>
              <w:rPr>
                <w:rFonts w:ascii="Calibri" w:hAnsi="Calibri"/>
                <w:color w:val="000000"/>
                <w:sz w:val="18"/>
              </w:rPr>
            </w:pPr>
            <w:r w:rsidRPr="00E91BA2">
              <w:rPr>
                <w:rFonts w:ascii="Calibri" w:hAnsi="Calibri"/>
                <w:color w:val="000000"/>
                <w:sz w:val="18"/>
              </w:rPr>
              <w:t xml:space="preserve">CTA – full-time over 5 years @ </w:t>
            </w:r>
            <w:r w:rsidR="00061C8A" w:rsidRPr="00E91BA2">
              <w:rPr>
                <w:rFonts w:ascii="Calibri" w:hAnsi="Calibri" w:cs="Calibri"/>
                <w:color w:val="000000"/>
                <w:sz w:val="18"/>
                <w:szCs w:val="18"/>
              </w:rPr>
              <w:t>US$</w:t>
            </w:r>
            <w:r w:rsidRPr="00E91BA2">
              <w:rPr>
                <w:rFonts w:ascii="Calibri" w:hAnsi="Calibri"/>
                <w:color w:val="000000"/>
                <w:sz w:val="18"/>
              </w:rPr>
              <w:t xml:space="preserve"> 160,000 / year – 50% </w:t>
            </w:r>
            <w:r w:rsidR="00F50EAD" w:rsidRPr="00E91BA2">
              <w:rPr>
                <w:rFonts w:ascii="Calibri" w:hAnsi="Calibri" w:cs="Calibri"/>
                <w:color w:val="000000"/>
                <w:sz w:val="18"/>
                <w:szCs w:val="18"/>
              </w:rPr>
              <w:t>programmed</w:t>
            </w:r>
            <w:r w:rsidRPr="00E91BA2">
              <w:rPr>
                <w:rFonts w:ascii="Calibri" w:hAnsi="Calibri"/>
                <w:color w:val="000000"/>
                <w:sz w:val="18"/>
              </w:rPr>
              <w:t xml:space="preserve"> under C1, UNDP funded. , TORs attached in ANNEX E. Including support to institutional role clarification, vision building in collaboration </w:t>
            </w:r>
            <w:r w:rsidR="008378DB" w:rsidRPr="00E91BA2">
              <w:rPr>
                <w:rFonts w:ascii="Calibri" w:hAnsi="Calibri"/>
                <w:color w:val="000000"/>
                <w:sz w:val="18"/>
              </w:rPr>
              <w:t>with institutional</w:t>
            </w:r>
            <w:r w:rsidRPr="00E91BA2">
              <w:rPr>
                <w:rFonts w:ascii="Calibri" w:hAnsi="Calibri"/>
                <w:color w:val="000000"/>
                <w:sz w:val="18"/>
              </w:rPr>
              <w:t xml:space="preserve"> development expert; development of an internal communication and performance system; development of a functional operations centre for the WFCTT, co-lead capacity needs assessments and capacity development plan development for all key institutions (WFCTT, TGCs); support technical realization of all outputs and project activities. Support to establishment of intelligence monitoring and database and systems, as well as PortMate activities related to “</w:t>
            </w:r>
            <w:r w:rsidRPr="00E91BA2">
              <w:rPr>
                <w:rFonts w:ascii="Calibri" w:hAnsi="Calibri"/>
                <w:sz w:val="18"/>
                <w:szCs w:val="18"/>
              </w:rPr>
              <w:t>Strengthening customs and wildlife law enforcement capacity at priority ports</w:t>
            </w:r>
            <w:r w:rsidRPr="00E91BA2">
              <w:rPr>
                <w:rFonts w:ascii="Calibri" w:hAnsi="Calibri"/>
                <w:sz w:val="20"/>
              </w:rPr>
              <w:t>”</w:t>
            </w:r>
            <w:r w:rsidRPr="00E91BA2">
              <w:rPr>
                <w:rFonts w:ascii="Calibri" w:hAnsi="Calibri"/>
                <w:color w:val="000000"/>
                <w:sz w:val="18"/>
              </w:rPr>
              <w:t xml:space="preserve">. </w:t>
            </w:r>
            <w:r w:rsidRPr="00E91BA2">
              <w:rPr>
                <w:rFonts w:ascii="Calibri" w:hAnsi="Calibri"/>
                <w:b/>
                <w:color w:val="000000"/>
                <w:sz w:val="18"/>
              </w:rPr>
              <w:t xml:space="preserve">TOTAL: </w:t>
            </w:r>
            <w:r w:rsidR="00061C8A" w:rsidRPr="00E91BA2">
              <w:rPr>
                <w:rFonts w:ascii="Calibri" w:hAnsi="Calibri" w:cs="Calibri"/>
                <w:b/>
                <w:color w:val="000000"/>
                <w:sz w:val="18"/>
                <w:szCs w:val="18"/>
              </w:rPr>
              <w:t>US$</w:t>
            </w:r>
            <w:r w:rsidRPr="00E91BA2">
              <w:rPr>
                <w:rFonts w:ascii="Calibri" w:hAnsi="Calibri"/>
                <w:b/>
                <w:color w:val="000000"/>
                <w:sz w:val="18"/>
              </w:rPr>
              <w:t xml:space="preserve"> 450,000</w:t>
            </w:r>
            <w:r w:rsidRPr="00E91BA2">
              <w:rPr>
                <w:rFonts w:ascii="Calibri" w:hAnsi="Calibri"/>
                <w:color w:val="000000"/>
                <w:sz w:val="18"/>
              </w:rPr>
              <w:t xml:space="preserve">      </w:t>
            </w:r>
          </w:p>
        </w:tc>
      </w:tr>
      <w:tr w:rsidR="008041A5" w:rsidRPr="00E91BA2" w14:paraId="2279E5C6" w14:textId="77777777" w:rsidTr="005043CC">
        <w:trPr>
          <w:trHeight w:val="465"/>
        </w:trPr>
        <w:tc>
          <w:tcPr>
            <w:tcW w:w="5000" w:type="pct"/>
            <w:gridSpan w:val="2"/>
            <w:shd w:val="clear" w:color="auto" w:fill="D9D9D9"/>
            <w:vAlign w:val="center"/>
          </w:tcPr>
          <w:p w14:paraId="0A70BFC7" w14:textId="77777777" w:rsidR="008041A5" w:rsidRPr="00E91BA2" w:rsidRDefault="008041A5">
            <w:pPr>
              <w:rPr>
                <w:rFonts w:ascii="Calibri" w:hAnsi="Calibri"/>
                <w:b/>
                <w:color w:val="000000"/>
                <w:sz w:val="18"/>
              </w:rPr>
            </w:pPr>
            <w:r w:rsidRPr="00E91BA2">
              <w:rPr>
                <w:rFonts w:ascii="Calibri" w:hAnsi="Calibri"/>
                <w:b/>
                <w:color w:val="000000"/>
                <w:sz w:val="18"/>
              </w:rPr>
              <w:t>Component  2</w:t>
            </w:r>
          </w:p>
        </w:tc>
      </w:tr>
      <w:tr w:rsidR="008041A5" w:rsidRPr="00E91BA2" w14:paraId="52DB2756" w14:textId="77777777" w:rsidTr="005043CC">
        <w:trPr>
          <w:trHeight w:val="278"/>
        </w:trPr>
        <w:tc>
          <w:tcPr>
            <w:tcW w:w="254" w:type="pct"/>
            <w:shd w:val="clear" w:color="auto" w:fill="auto"/>
            <w:vAlign w:val="center"/>
          </w:tcPr>
          <w:p w14:paraId="3970A469" w14:textId="77777777" w:rsidR="008041A5" w:rsidRPr="00E91BA2" w:rsidRDefault="008041A5">
            <w:pPr>
              <w:jc w:val="center"/>
              <w:rPr>
                <w:rFonts w:ascii="Calibri" w:hAnsi="Calibri"/>
                <w:sz w:val="18"/>
              </w:rPr>
            </w:pPr>
            <w:bookmarkStart w:id="70" w:name="_Hlk516129589"/>
            <w:r w:rsidRPr="00E91BA2">
              <w:rPr>
                <w:rFonts w:ascii="Calibri" w:hAnsi="Calibri"/>
                <w:sz w:val="18"/>
              </w:rPr>
              <w:t>7</w:t>
            </w:r>
          </w:p>
        </w:tc>
        <w:tc>
          <w:tcPr>
            <w:tcW w:w="4746" w:type="pct"/>
            <w:shd w:val="clear" w:color="auto" w:fill="auto"/>
            <w:noWrap/>
            <w:vAlign w:val="bottom"/>
          </w:tcPr>
          <w:p w14:paraId="316034ED" w14:textId="5278EAC5" w:rsidR="008041A5" w:rsidRPr="00E91BA2" w:rsidRDefault="00250A4B">
            <w:pPr>
              <w:rPr>
                <w:rFonts w:ascii="Calibri" w:hAnsi="Calibri"/>
                <w:color w:val="000000"/>
                <w:sz w:val="18"/>
              </w:rPr>
            </w:pPr>
            <w:r w:rsidRPr="00E91BA2">
              <w:rPr>
                <w:rFonts w:ascii="Calibri" w:hAnsi="Calibri"/>
                <w:color w:val="000000"/>
                <w:sz w:val="18"/>
              </w:rPr>
              <w:t xml:space="preserve">CTA – full-time over 5 years @ </w:t>
            </w:r>
            <w:r w:rsidRPr="00E91BA2">
              <w:rPr>
                <w:rFonts w:ascii="Calibri" w:hAnsi="Calibri" w:cs="Calibri"/>
                <w:color w:val="000000"/>
                <w:sz w:val="18"/>
                <w:szCs w:val="18"/>
              </w:rPr>
              <w:t>US$</w:t>
            </w:r>
            <w:r w:rsidRPr="00E91BA2">
              <w:rPr>
                <w:rFonts w:ascii="Calibri" w:hAnsi="Calibri"/>
                <w:color w:val="000000"/>
                <w:sz w:val="18"/>
              </w:rPr>
              <w:t xml:space="preserve"> 160,000 / year – 50% </w:t>
            </w:r>
            <w:r w:rsidRPr="00E91BA2">
              <w:rPr>
                <w:rFonts w:ascii="Calibri" w:hAnsi="Calibri" w:cs="Calibri"/>
                <w:color w:val="000000"/>
                <w:sz w:val="18"/>
                <w:szCs w:val="18"/>
              </w:rPr>
              <w:t>programmed</w:t>
            </w:r>
            <w:r w:rsidRPr="00E91BA2">
              <w:rPr>
                <w:rFonts w:ascii="Calibri" w:hAnsi="Calibri"/>
                <w:color w:val="000000"/>
                <w:sz w:val="18"/>
              </w:rPr>
              <w:t xml:space="preserve"> under C2, GEF funded. TORs attached in ANNEX E. See Budget note #6.  </w:t>
            </w:r>
            <w:r w:rsidRPr="00E91BA2">
              <w:rPr>
                <w:rFonts w:ascii="Calibri" w:hAnsi="Calibri"/>
                <w:b/>
                <w:color w:val="000000"/>
                <w:sz w:val="18"/>
              </w:rPr>
              <w:t xml:space="preserve">TOTAL: </w:t>
            </w:r>
            <w:r w:rsidRPr="00E91BA2">
              <w:rPr>
                <w:rFonts w:ascii="Calibri" w:hAnsi="Calibri" w:cs="Calibri"/>
                <w:b/>
                <w:color w:val="000000"/>
                <w:sz w:val="18"/>
                <w:szCs w:val="18"/>
              </w:rPr>
              <w:t>US$</w:t>
            </w:r>
            <w:r w:rsidRPr="00E91BA2">
              <w:rPr>
                <w:rFonts w:ascii="Calibri" w:hAnsi="Calibri"/>
                <w:b/>
                <w:color w:val="000000"/>
                <w:sz w:val="18"/>
              </w:rPr>
              <w:t xml:space="preserve"> 420,000</w:t>
            </w:r>
            <w:r w:rsidRPr="00E91BA2">
              <w:rPr>
                <w:rFonts w:ascii="Calibri" w:hAnsi="Calibri"/>
                <w:color w:val="000000"/>
                <w:sz w:val="18"/>
              </w:rPr>
              <w:t xml:space="preserve">      </w:t>
            </w:r>
          </w:p>
        </w:tc>
      </w:tr>
      <w:bookmarkEnd w:id="70"/>
      <w:tr w:rsidR="00250A4B" w:rsidRPr="00E91BA2" w14:paraId="45F5CD4E" w14:textId="77777777" w:rsidTr="005043CC">
        <w:trPr>
          <w:trHeight w:val="278"/>
        </w:trPr>
        <w:tc>
          <w:tcPr>
            <w:tcW w:w="254" w:type="pct"/>
            <w:shd w:val="clear" w:color="auto" w:fill="auto"/>
            <w:vAlign w:val="center"/>
          </w:tcPr>
          <w:p w14:paraId="3C80F3C5" w14:textId="77777777" w:rsidR="00250A4B" w:rsidRPr="00E91BA2" w:rsidRDefault="00250A4B" w:rsidP="00250A4B">
            <w:pPr>
              <w:jc w:val="center"/>
              <w:rPr>
                <w:rFonts w:ascii="Calibri" w:hAnsi="Calibri"/>
                <w:sz w:val="18"/>
              </w:rPr>
            </w:pPr>
            <w:r w:rsidRPr="00E91BA2">
              <w:rPr>
                <w:rFonts w:ascii="Calibri" w:hAnsi="Calibri"/>
                <w:sz w:val="18"/>
              </w:rPr>
              <w:t>8</w:t>
            </w:r>
          </w:p>
        </w:tc>
        <w:tc>
          <w:tcPr>
            <w:tcW w:w="4746" w:type="pct"/>
            <w:shd w:val="clear" w:color="auto" w:fill="auto"/>
            <w:noWrap/>
            <w:vAlign w:val="bottom"/>
          </w:tcPr>
          <w:p w14:paraId="3A14AB20" w14:textId="23466EBD" w:rsidR="00250A4B" w:rsidRPr="00E91BA2" w:rsidRDefault="00250A4B" w:rsidP="00250A4B">
            <w:pPr>
              <w:rPr>
                <w:rFonts w:ascii="Calibri" w:hAnsi="Calibri"/>
                <w:color w:val="000000"/>
                <w:sz w:val="18"/>
              </w:rPr>
            </w:pPr>
            <w:r w:rsidRPr="00E91BA2">
              <w:rPr>
                <w:rFonts w:ascii="Calibri" w:hAnsi="Calibri"/>
                <w:color w:val="000000"/>
                <w:sz w:val="18"/>
              </w:rPr>
              <w:t xml:space="preserve">Various expert consultancies mostly relating to output 2.1. Capacity needs assessment (with CTA); Various specialist consultancies, detailed in Annex Q. Including training experts for various topics, according to capacity development plan, with a focus on intelligence led policing and LE, and crime scene management. Includes on-the-job mentoring. Year 1 has </w:t>
            </w:r>
            <w:r w:rsidRPr="00E91BA2">
              <w:rPr>
                <w:rFonts w:ascii="Calibri" w:hAnsi="Calibri" w:cs="Calibri"/>
                <w:color w:val="000000"/>
                <w:sz w:val="18"/>
                <w:szCs w:val="18"/>
              </w:rPr>
              <w:t>US$</w:t>
            </w:r>
            <w:r w:rsidRPr="00E91BA2">
              <w:rPr>
                <w:rFonts w:ascii="Calibri" w:hAnsi="Calibri"/>
                <w:color w:val="000000"/>
                <w:sz w:val="18"/>
              </w:rPr>
              <w:t xml:space="preserve"> 50,000 allocated for the early orientation and planning, as well as the capacity needs assessment of the newly formed TGCs. The capacity plan will then be implemented through a suite of trainings, mentoring etc., between national and international experts.  Year 2 </w:t>
            </w:r>
            <w:r w:rsidRPr="00E91BA2">
              <w:rPr>
                <w:rFonts w:ascii="Calibri" w:hAnsi="Calibri" w:cs="Calibri"/>
                <w:color w:val="000000"/>
                <w:sz w:val="18"/>
                <w:szCs w:val="18"/>
              </w:rPr>
              <w:t>US$</w:t>
            </w:r>
            <w:r w:rsidRPr="00E91BA2">
              <w:rPr>
                <w:rFonts w:ascii="Calibri" w:hAnsi="Calibri"/>
                <w:color w:val="000000"/>
                <w:sz w:val="18"/>
              </w:rPr>
              <w:t xml:space="preserve"> 100,000 and Year 3 </w:t>
            </w:r>
            <w:r w:rsidRPr="00E91BA2">
              <w:rPr>
                <w:rFonts w:ascii="Calibri" w:hAnsi="Calibri" w:cs="Calibri"/>
                <w:color w:val="000000"/>
                <w:sz w:val="18"/>
                <w:szCs w:val="18"/>
              </w:rPr>
              <w:t>US$</w:t>
            </w:r>
            <w:r w:rsidRPr="00E91BA2">
              <w:rPr>
                <w:rFonts w:ascii="Calibri" w:hAnsi="Calibri"/>
                <w:color w:val="000000"/>
                <w:sz w:val="18"/>
              </w:rPr>
              <w:t xml:space="preserve"> 80,000 are allocated for national and/or international expert </w:t>
            </w:r>
            <w:r w:rsidRPr="00E91BA2">
              <w:rPr>
                <w:rFonts w:ascii="Calibri" w:hAnsi="Calibri"/>
                <w:color w:val="000000"/>
                <w:sz w:val="18"/>
              </w:rPr>
              <w:lastRenderedPageBreak/>
              <w:t xml:space="preserve">support, while Year 4 has </w:t>
            </w:r>
            <w:r w:rsidRPr="00E91BA2">
              <w:rPr>
                <w:rFonts w:ascii="Calibri" w:hAnsi="Calibri" w:cs="Calibri"/>
                <w:color w:val="000000"/>
                <w:sz w:val="18"/>
                <w:szCs w:val="18"/>
              </w:rPr>
              <w:t>US$</w:t>
            </w:r>
            <w:r w:rsidRPr="00E91BA2">
              <w:rPr>
                <w:rFonts w:ascii="Calibri" w:hAnsi="Calibri"/>
                <w:color w:val="000000"/>
                <w:sz w:val="18"/>
              </w:rPr>
              <w:t xml:space="preserve"> 65,000 and Year 5 </w:t>
            </w:r>
            <w:r w:rsidRPr="00E91BA2">
              <w:rPr>
                <w:rFonts w:ascii="Calibri" w:hAnsi="Calibri" w:cs="Calibri"/>
                <w:color w:val="000000"/>
                <w:sz w:val="18"/>
                <w:szCs w:val="18"/>
              </w:rPr>
              <w:t>US$</w:t>
            </w:r>
            <w:r w:rsidRPr="00E91BA2">
              <w:rPr>
                <w:rFonts w:ascii="Calibri" w:hAnsi="Calibri"/>
                <w:color w:val="000000"/>
                <w:sz w:val="18"/>
              </w:rPr>
              <w:t xml:space="preserve"> 26,000 allocated.   These consultancies will be commissioned out as work packages to national/international experts </w:t>
            </w:r>
            <w:r w:rsidRPr="00E91BA2">
              <w:rPr>
                <w:rFonts w:ascii="Calibri" w:hAnsi="Calibri"/>
                <w:b/>
                <w:color w:val="000000"/>
                <w:sz w:val="18"/>
              </w:rPr>
              <w:t xml:space="preserve">TOTAL: </w:t>
            </w:r>
            <w:r w:rsidRPr="00E91BA2">
              <w:rPr>
                <w:rFonts w:ascii="Calibri" w:hAnsi="Calibri" w:cs="Calibri"/>
                <w:b/>
                <w:color w:val="000000"/>
                <w:sz w:val="18"/>
                <w:szCs w:val="18"/>
              </w:rPr>
              <w:t>US$</w:t>
            </w:r>
            <w:r w:rsidRPr="00E91BA2">
              <w:rPr>
                <w:rFonts w:ascii="Calibri" w:hAnsi="Calibri"/>
                <w:b/>
                <w:color w:val="000000"/>
                <w:sz w:val="18"/>
              </w:rPr>
              <w:t xml:space="preserve"> 321,000</w:t>
            </w:r>
            <w:r w:rsidRPr="00E91BA2">
              <w:rPr>
                <w:rFonts w:ascii="Calibri" w:hAnsi="Calibri"/>
                <w:color w:val="000000"/>
                <w:sz w:val="18"/>
              </w:rPr>
              <w:t xml:space="preserve">      </w:t>
            </w:r>
          </w:p>
        </w:tc>
      </w:tr>
      <w:tr w:rsidR="00250A4B" w:rsidRPr="00E91BA2" w14:paraId="3CB901DB" w14:textId="77777777" w:rsidTr="005043CC">
        <w:trPr>
          <w:trHeight w:val="278"/>
        </w:trPr>
        <w:tc>
          <w:tcPr>
            <w:tcW w:w="254" w:type="pct"/>
            <w:shd w:val="clear" w:color="auto" w:fill="auto"/>
            <w:vAlign w:val="center"/>
          </w:tcPr>
          <w:p w14:paraId="01D20BA5" w14:textId="77777777" w:rsidR="00250A4B" w:rsidRPr="00E91BA2" w:rsidRDefault="00250A4B" w:rsidP="00250A4B">
            <w:pPr>
              <w:jc w:val="center"/>
              <w:rPr>
                <w:rFonts w:ascii="Calibri" w:hAnsi="Calibri"/>
                <w:sz w:val="18"/>
              </w:rPr>
            </w:pPr>
            <w:r w:rsidRPr="00E91BA2">
              <w:rPr>
                <w:rFonts w:ascii="Calibri" w:hAnsi="Calibri"/>
                <w:sz w:val="18"/>
              </w:rPr>
              <w:lastRenderedPageBreak/>
              <w:t>9</w:t>
            </w:r>
          </w:p>
        </w:tc>
        <w:tc>
          <w:tcPr>
            <w:tcW w:w="4746" w:type="pct"/>
            <w:shd w:val="clear" w:color="auto" w:fill="auto"/>
            <w:noWrap/>
            <w:vAlign w:val="bottom"/>
          </w:tcPr>
          <w:p w14:paraId="72157867" w14:textId="53D840F6" w:rsidR="00250A4B" w:rsidRPr="00E91BA2" w:rsidRDefault="00250A4B" w:rsidP="00250A4B">
            <w:pPr>
              <w:rPr>
                <w:rFonts w:ascii="Calibri" w:hAnsi="Calibri"/>
                <w:color w:val="000000"/>
                <w:sz w:val="18"/>
              </w:rPr>
            </w:pPr>
            <w:r w:rsidRPr="00E91BA2">
              <w:rPr>
                <w:rFonts w:ascii="Calibri" w:hAnsi="Calibri"/>
                <w:color w:val="000000"/>
                <w:sz w:val="18"/>
              </w:rPr>
              <w:t xml:space="preserve">Travel/ fuel allowances - 3 southern TCGs. Overall operationalization, special intelligence missions. At a kilometre charge of </w:t>
            </w:r>
            <w:r w:rsidRPr="00E91BA2">
              <w:rPr>
                <w:rFonts w:ascii="Calibri" w:hAnsi="Calibri" w:cs="Calibri"/>
                <w:color w:val="000000"/>
                <w:sz w:val="18"/>
                <w:szCs w:val="18"/>
              </w:rPr>
              <w:t>US$</w:t>
            </w:r>
            <w:r w:rsidRPr="00E91BA2">
              <w:rPr>
                <w:rFonts w:ascii="Calibri" w:hAnsi="Calibri"/>
                <w:color w:val="000000"/>
                <w:sz w:val="18"/>
              </w:rPr>
              <w:t xml:space="preserve"> 0.25 per km, this would provide 40,000 km travel p.a., using and maintaining the two vehicles pro-cured under budget note #10. If appropriate, fuel will be purchased for the use of other available fleet at MNRT or other for operations, on a needs basis. Entities such as the NTSCIU will be co-opted on demand.   </w:t>
            </w:r>
            <w:r w:rsidRPr="00E91BA2">
              <w:rPr>
                <w:rFonts w:ascii="Calibri" w:hAnsi="Calibri"/>
                <w:b/>
                <w:color w:val="000000"/>
                <w:sz w:val="18"/>
              </w:rPr>
              <w:t xml:space="preserve">TOTAL: </w:t>
            </w:r>
            <w:r w:rsidRPr="00E91BA2">
              <w:rPr>
                <w:rFonts w:ascii="Calibri" w:hAnsi="Calibri" w:cs="Calibri"/>
                <w:b/>
                <w:color w:val="000000"/>
                <w:sz w:val="18"/>
                <w:szCs w:val="18"/>
              </w:rPr>
              <w:t>US$</w:t>
            </w:r>
            <w:r w:rsidRPr="00E91BA2">
              <w:rPr>
                <w:rFonts w:ascii="Calibri" w:hAnsi="Calibri"/>
                <w:b/>
                <w:color w:val="000000"/>
                <w:sz w:val="18"/>
              </w:rPr>
              <w:t xml:space="preserve"> 50,000</w:t>
            </w:r>
            <w:r w:rsidRPr="00E91BA2">
              <w:rPr>
                <w:rFonts w:ascii="Calibri" w:hAnsi="Calibri"/>
                <w:color w:val="000000"/>
                <w:sz w:val="18"/>
              </w:rPr>
              <w:t xml:space="preserve">   </w:t>
            </w:r>
          </w:p>
        </w:tc>
      </w:tr>
      <w:tr w:rsidR="00250A4B" w:rsidRPr="00E91BA2" w14:paraId="7E8EE06A" w14:textId="77777777" w:rsidTr="00303BA1">
        <w:trPr>
          <w:trHeight w:val="278"/>
        </w:trPr>
        <w:tc>
          <w:tcPr>
            <w:tcW w:w="254" w:type="pct"/>
            <w:shd w:val="clear" w:color="000000" w:fill="FFFFFF"/>
            <w:vAlign w:val="center"/>
            <w:hideMark/>
          </w:tcPr>
          <w:p w14:paraId="2088F179" w14:textId="77777777" w:rsidR="00250A4B" w:rsidRPr="00E91BA2" w:rsidRDefault="00250A4B" w:rsidP="00250A4B">
            <w:pPr>
              <w:jc w:val="center"/>
              <w:rPr>
                <w:rFonts w:ascii="Calibri" w:hAnsi="Calibri"/>
                <w:sz w:val="18"/>
              </w:rPr>
            </w:pPr>
            <w:r w:rsidRPr="00E91BA2">
              <w:rPr>
                <w:rFonts w:ascii="Calibri" w:hAnsi="Calibri"/>
                <w:sz w:val="18"/>
              </w:rPr>
              <w:t>10</w:t>
            </w:r>
          </w:p>
        </w:tc>
        <w:tc>
          <w:tcPr>
            <w:tcW w:w="4746" w:type="pct"/>
            <w:shd w:val="clear" w:color="auto" w:fill="auto"/>
            <w:noWrap/>
            <w:vAlign w:val="bottom"/>
          </w:tcPr>
          <w:p w14:paraId="40A46A4D" w14:textId="22F5F4A9" w:rsidR="00250A4B" w:rsidRPr="00E91BA2" w:rsidRDefault="00250A4B" w:rsidP="00250A4B">
            <w:pPr>
              <w:rPr>
                <w:rFonts w:ascii="Calibri" w:hAnsi="Calibri"/>
                <w:color w:val="000000"/>
                <w:sz w:val="18"/>
              </w:rPr>
            </w:pPr>
            <w:r w:rsidRPr="00E91BA2">
              <w:rPr>
                <w:rFonts w:ascii="Calibri" w:hAnsi="Calibri"/>
                <w:color w:val="000000"/>
                <w:sz w:val="18"/>
              </w:rPr>
              <w:t xml:space="preserve">CSI vehicles for up 9 TCGs @ up to </w:t>
            </w:r>
            <w:r w:rsidRPr="00E91BA2">
              <w:rPr>
                <w:rFonts w:ascii="Calibri" w:hAnsi="Calibri" w:cs="Calibri"/>
                <w:color w:val="000000"/>
                <w:sz w:val="18"/>
                <w:szCs w:val="18"/>
              </w:rPr>
              <w:t>US$</w:t>
            </w:r>
            <w:r w:rsidRPr="00E91BA2">
              <w:rPr>
                <w:rFonts w:ascii="Calibri" w:hAnsi="Calibri"/>
                <w:color w:val="000000"/>
                <w:sz w:val="18"/>
              </w:rPr>
              <w:t xml:space="preserve"> 40,000 each in Year 1 and Year 2 (output 2.2.); communication &amp; office equipment, field equipment; intelligence equipment gadgets needed; also uniforms, boots, bed rolls, night vision goggles, all effecting output 2.2. </w:t>
            </w:r>
            <w:r w:rsidRPr="00E91BA2">
              <w:rPr>
                <w:rFonts w:ascii="Calibri" w:hAnsi="Calibri"/>
                <w:b/>
                <w:color w:val="000000"/>
                <w:sz w:val="18"/>
              </w:rPr>
              <w:t xml:space="preserve">TOTAL: </w:t>
            </w:r>
            <w:r w:rsidRPr="00E91BA2">
              <w:rPr>
                <w:rFonts w:ascii="Calibri" w:hAnsi="Calibri" w:cs="Calibri"/>
                <w:b/>
                <w:color w:val="000000"/>
                <w:sz w:val="18"/>
                <w:szCs w:val="18"/>
              </w:rPr>
              <w:t>US$</w:t>
            </w:r>
            <w:r w:rsidRPr="00E91BA2">
              <w:rPr>
                <w:rFonts w:ascii="Calibri" w:hAnsi="Calibri"/>
                <w:b/>
                <w:color w:val="000000"/>
                <w:sz w:val="18"/>
              </w:rPr>
              <w:t xml:space="preserve"> 690,000</w:t>
            </w:r>
            <w:r w:rsidRPr="00E91BA2">
              <w:rPr>
                <w:rFonts w:ascii="Calibri" w:hAnsi="Calibri"/>
                <w:color w:val="000000"/>
                <w:sz w:val="18"/>
              </w:rPr>
              <w:t xml:space="preserve">      </w:t>
            </w:r>
          </w:p>
        </w:tc>
      </w:tr>
      <w:tr w:rsidR="00250A4B" w:rsidRPr="00E91BA2" w14:paraId="2F8169CE" w14:textId="77777777" w:rsidTr="005043CC">
        <w:trPr>
          <w:trHeight w:val="260"/>
        </w:trPr>
        <w:tc>
          <w:tcPr>
            <w:tcW w:w="254" w:type="pct"/>
            <w:shd w:val="clear" w:color="auto" w:fill="auto"/>
            <w:vAlign w:val="center"/>
            <w:hideMark/>
          </w:tcPr>
          <w:p w14:paraId="4A44378C" w14:textId="77777777" w:rsidR="00250A4B" w:rsidRPr="00E91BA2" w:rsidRDefault="00250A4B" w:rsidP="00250A4B">
            <w:pPr>
              <w:jc w:val="center"/>
              <w:rPr>
                <w:rFonts w:ascii="Calibri" w:hAnsi="Calibri"/>
                <w:sz w:val="18"/>
              </w:rPr>
            </w:pPr>
            <w:r w:rsidRPr="00E91BA2">
              <w:rPr>
                <w:rFonts w:ascii="Calibri" w:hAnsi="Calibri"/>
                <w:sz w:val="18"/>
              </w:rPr>
              <w:t>11</w:t>
            </w:r>
          </w:p>
        </w:tc>
        <w:tc>
          <w:tcPr>
            <w:tcW w:w="4746" w:type="pct"/>
            <w:shd w:val="clear" w:color="auto" w:fill="auto"/>
            <w:noWrap/>
            <w:vAlign w:val="bottom"/>
          </w:tcPr>
          <w:p w14:paraId="3613C536" w14:textId="1A8C6F0C" w:rsidR="00250A4B" w:rsidRPr="00E91BA2" w:rsidRDefault="00250A4B" w:rsidP="00250A4B">
            <w:pPr>
              <w:rPr>
                <w:rFonts w:ascii="Calibri" w:hAnsi="Calibri"/>
                <w:color w:val="000000"/>
                <w:sz w:val="18"/>
              </w:rPr>
            </w:pPr>
            <w:r w:rsidRPr="00E91BA2">
              <w:rPr>
                <w:rFonts w:ascii="Calibri" w:hAnsi="Calibri"/>
                <w:color w:val="000000"/>
                <w:sz w:val="18"/>
              </w:rPr>
              <w:t>Intelligence support; software and hardware for (1) Intelligence monitoring and database and systems and (2) GIS tracking systems &amp; wildlife crime database (for 9 TCGs) (linked to component 1 systems) (output 2.</w:t>
            </w:r>
            <w:r w:rsidR="00766840" w:rsidRPr="00E91BA2">
              <w:rPr>
                <w:rFonts w:ascii="Calibri" w:hAnsi="Calibri"/>
                <w:color w:val="000000"/>
                <w:sz w:val="18"/>
              </w:rPr>
              <w:t>2</w:t>
            </w:r>
            <w:r w:rsidRPr="00E91BA2">
              <w:rPr>
                <w:rFonts w:ascii="Calibri" w:hAnsi="Calibri"/>
                <w:color w:val="000000"/>
                <w:sz w:val="18"/>
              </w:rPr>
              <w:t xml:space="preserve">).  Most of this work will be conceptualized in Year 1, but implemented in Year 2 of the project intervention. </w:t>
            </w:r>
            <w:r w:rsidR="006F14A5" w:rsidRPr="00E91BA2">
              <w:rPr>
                <w:rFonts w:ascii="Calibri" w:hAnsi="Calibri"/>
                <w:color w:val="000000"/>
                <w:sz w:val="18"/>
              </w:rPr>
              <w:t>Therefore,</w:t>
            </w:r>
            <w:r w:rsidRPr="00E91BA2">
              <w:rPr>
                <w:rFonts w:ascii="Calibri" w:hAnsi="Calibri"/>
                <w:color w:val="000000"/>
                <w:sz w:val="18"/>
              </w:rPr>
              <w:t xml:space="preserve"> the largest amounts of funding are allocated in Year 2 (</w:t>
            </w:r>
            <w:r w:rsidRPr="00E91BA2">
              <w:rPr>
                <w:rFonts w:ascii="Calibri" w:hAnsi="Calibri" w:cs="Calibri"/>
                <w:color w:val="000000"/>
                <w:sz w:val="18"/>
                <w:szCs w:val="18"/>
              </w:rPr>
              <w:t>US$</w:t>
            </w:r>
            <w:r w:rsidRPr="00E91BA2">
              <w:rPr>
                <w:rFonts w:ascii="Calibri" w:hAnsi="Calibri"/>
                <w:color w:val="000000"/>
                <w:sz w:val="18"/>
              </w:rPr>
              <w:t xml:space="preserve"> 135,000) and Year 3 (</w:t>
            </w:r>
            <w:r w:rsidRPr="00E91BA2">
              <w:rPr>
                <w:rFonts w:ascii="Calibri" w:hAnsi="Calibri" w:cs="Calibri"/>
                <w:color w:val="000000"/>
                <w:sz w:val="18"/>
                <w:szCs w:val="18"/>
              </w:rPr>
              <w:t>US$</w:t>
            </w:r>
            <w:r w:rsidRPr="00E91BA2">
              <w:rPr>
                <w:rFonts w:ascii="Calibri" w:hAnsi="Calibri"/>
                <w:color w:val="000000"/>
                <w:sz w:val="18"/>
              </w:rPr>
              <w:t xml:space="preserve"> 54,000) dovetailing with the Component 1 (national level systems) development.  </w:t>
            </w:r>
            <w:r w:rsidRPr="00E91BA2">
              <w:rPr>
                <w:rFonts w:ascii="Calibri" w:hAnsi="Calibri"/>
                <w:b/>
                <w:color w:val="000000"/>
                <w:sz w:val="18"/>
              </w:rPr>
              <w:t xml:space="preserve">TOTAL: </w:t>
            </w:r>
            <w:r w:rsidRPr="00E91BA2">
              <w:rPr>
                <w:rFonts w:ascii="Calibri" w:hAnsi="Calibri" w:cs="Calibri"/>
                <w:b/>
                <w:color w:val="000000"/>
                <w:sz w:val="18"/>
                <w:szCs w:val="18"/>
              </w:rPr>
              <w:t>US$</w:t>
            </w:r>
            <w:r w:rsidRPr="00E91BA2">
              <w:rPr>
                <w:rFonts w:ascii="Calibri" w:hAnsi="Calibri"/>
                <w:b/>
                <w:color w:val="000000"/>
                <w:sz w:val="18"/>
              </w:rPr>
              <w:t xml:space="preserve"> 255,000</w:t>
            </w:r>
          </w:p>
        </w:tc>
      </w:tr>
      <w:tr w:rsidR="00250A4B" w:rsidRPr="00E91BA2" w14:paraId="36FC1D2D" w14:textId="77777777" w:rsidTr="005043CC">
        <w:trPr>
          <w:trHeight w:val="350"/>
        </w:trPr>
        <w:tc>
          <w:tcPr>
            <w:tcW w:w="254" w:type="pct"/>
            <w:shd w:val="clear" w:color="auto" w:fill="auto"/>
            <w:vAlign w:val="center"/>
            <w:hideMark/>
          </w:tcPr>
          <w:p w14:paraId="12C4DEBA" w14:textId="77777777" w:rsidR="00250A4B" w:rsidRPr="00E91BA2" w:rsidRDefault="00250A4B" w:rsidP="00250A4B">
            <w:pPr>
              <w:jc w:val="center"/>
              <w:rPr>
                <w:rFonts w:ascii="Calibri" w:hAnsi="Calibri"/>
                <w:sz w:val="18"/>
              </w:rPr>
            </w:pPr>
            <w:r w:rsidRPr="00E91BA2">
              <w:rPr>
                <w:rFonts w:ascii="Calibri" w:hAnsi="Calibri"/>
                <w:sz w:val="18"/>
              </w:rPr>
              <w:t>12</w:t>
            </w:r>
          </w:p>
        </w:tc>
        <w:tc>
          <w:tcPr>
            <w:tcW w:w="4746" w:type="pct"/>
            <w:shd w:val="clear" w:color="auto" w:fill="auto"/>
            <w:noWrap/>
            <w:vAlign w:val="bottom"/>
          </w:tcPr>
          <w:p w14:paraId="25A145B6" w14:textId="60AE946C" w:rsidR="00250A4B" w:rsidRPr="00E91BA2" w:rsidRDefault="00250A4B" w:rsidP="00250A4B">
            <w:pPr>
              <w:rPr>
                <w:rFonts w:ascii="Calibri" w:hAnsi="Calibri"/>
                <w:color w:val="000000"/>
                <w:sz w:val="18"/>
              </w:rPr>
            </w:pPr>
            <w:r w:rsidRPr="00E91BA2">
              <w:rPr>
                <w:rFonts w:ascii="Calibri" w:hAnsi="Calibri"/>
                <w:color w:val="000000"/>
                <w:sz w:val="18"/>
              </w:rPr>
              <w:t>Delivery of trainings 5 3</w:t>
            </w:r>
            <w:r w:rsidRPr="00E91BA2">
              <w:rPr>
                <w:rFonts w:ascii="Calibri" w:hAnsi="Calibri" w:cs="Calibri"/>
                <w:color w:val="000000"/>
                <w:sz w:val="18"/>
                <w:szCs w:val="18"/>
              </w:rPr>
              <w:t>-</w:t>
            </w:r>
            <w:r w:rsidRPr="00E91BA2">
              <w:rPr>
                <w:rFonts w:ascii="Calibri" w:hAnsi="Calibri"/>
                <w:color w:val="000000"/>
                <w:sz w:val="18"/>
              </w:rPr>
              <w:t xml:space="preserve">day trainings for all 9 TCGs +/- 10 participants) p.a. = 45 training @ 5,000 </w:t>
            </w:r>
            <w:r w:rsidRPr="00E91BA2">
              <w:rPr>
                <w:rFonts w:ascii="Calibri" w:hAnsi="Calibri" w:cs="Calibri"/>
                <w:color w:val="000000"/>
                <w:sz w:val="18"/>
                <w:szCs w:val="18"/>
              </w:rPr>
              <w:t>US$</w:t>
            </w:r>
            <w:r w:rsidRPr="00E91BA2">
              <w:rPr>
                <w:rFonts w:ascii="Calibri" w:hAnsi="Calibri"/>
                <w:color w:val="000000"/>
                <w:sz w:val="18"/>
              </w:rPr>
              <w:t xml:space="preserve"> each); additional trainings for each TCG on demand – to implement capacity development plans. Includes also on-the-job mentoring. Linked to Budget note #8.  </w:t>
            </w:r>
            <w:r w:rsidRPr="00E91BA2">
              <w:rPr>
                <w:rFonts w:ascii="Calibri" w:hAnsi="Calibri"/>
                <w:b/>
                <w:color w:val="000000"/>
                <w:sz w:val="18"/>
              </w:rPr>
              <w:t xml:space="preserve">TOTAL: </w:t>
            </w:r>
            <w:r w:rsidRPr="00E91BA2">
              <w:rPr>
                <w:rFonts w:ascii="Calibri" w:hAnsi="Calibri" w:cs="Calibri"/>
                <w:b/>
                <w:color w:val="000000"/>
                <w:sz w:val="18"/>
                <w:szCs w:val="18"/>
              </w:rPr>
              <w:t>US$</w:t>
            </w:r>
            <w:r w:rsidRPr="00E91BA2">
              <w:rPr>
                <w:rFonts w:ascii="Calibri" w:hAnsi="Calibri"/>
                <w:b/>
                <w:color w:val="000000"/>
                <w:sz w:val="18"/>
              </w:rPr>
              <w:t xml:space="preserve"> 277,000</w:t>
            </w:r>
            <w:r w:rsidRPr="00E91BA2">
              <w:rPr>
                <w:rFonts w:ascii="Calibri" w:hAnsi="Calibri"/>
                <w:color w:val="000000"/>
                <w:sz w:val="18"/>
              </w:rPr>
              <w:t xml:space="preserve">      </w:t>
            </w:r>
          </w:p>
        </w:tc>
      </w:tr>
      <w:tr w:rsidR="00250A4B" w:rsidRPr="00E91BA2" w14:paraId="4929AB1A" w14:textId="77777777" w:rsidTr="005043CC">
        <w:trPr>
          <w:trHeight w:val="465"/>
        </w:trPr>
        <w:tc>
          <w:tcPr>
            <w:tcW w:w="5000" w:type="pct"/>
            <w:gridSpan w:val="2"/>
            <w:shd w:val="clear" w:color="auto" w:fill="D9D9D9"/>
            <w:vAlign w:val="center"/>
          </w:tcPr>
          <w:p w14:paraId="00F81AD2" w14:textId="77777777" w:rsidR="00250A4B" w:rsidRPr="00E91BA2" w:rsidRDefault="00250A4B" w:rsidP="00250A4B">
            <w:pPr>
              <w:rPr>
                <w:rFonts w:ascii="Calibri" w:hAnsi="Calibri"/>
                <w:b/>
                <w:color w:val="000000"/>
                <w:sz w:val="18"/>
              </w:rPr>
            </w:pPr>
            <w:r w:rsidRPr="00E91BA2">
              <w:rPr>
                <w:rFonts w:ascii="Calibri" w:hAnsi="Calibri"/>
                <w:b/>
                <w:color w:val="000000"/>
                <w:sz w:val="18"/>
              </w:rPr>
              <w:t>Component  3</w:t>
            </w:r>
          </w:p>
        </w:tc>
      </w:tr>
      <w:tr w:rsidR="00250A4B" w:rsidRPr="00E91BA2" w14:paraId="4C9200BC" w14:textId="77777777" w:rsidTr="005043CC">
        <w:trPr>
          <w:trHeight w:val="242"/>
        </w:trPr>
        <w:tc>
          <w:tcPr>
            <w:tcW w:w="254" w:type="pct"/>
            <w:shd w:val="clear" w:color="auto" w:fill="auto"/>
            <w:vAlign w:val="center"/>
            <w:hideMark/>
          </w:tcPr>
          <w:p w14:paraId="5E95E2DB" w14:textId="77777777" w:rsidR="00250A4B" w:rsidRPr="00E91BA2" w:rsidRDefault="00250A4B" w:rsidP="00250A4B">
            <w:pPr>
              <w:jc w:val="center"/>
              <w:rPr>
                <w:rFonts w:ascii="Calibri" w:hAnsi="Calibri"/>
                <w:sz w:val="18"/>
              </w:rPr>
            </w:pPr>
            <w:bookmarkStart w:id="71" w:name="_Hlk516129817"/>
            <w:r w:rsidRPr="00E91BA2">
              <w:rPr>
                <w:rFonts w:ascii="Calibri" w:hAnsi="Calibri"/>
                <w:sz w:val="18"/>
              </w:rPr>
              <w:t>13</w:t>
            </w:r>
          </w:p>
        </w:tc>
        <w:tc>
          <w:tcPr>
            <w:tcW w:w="4746" w:type="pct"/>
            <w:shd w:val="clear" w:color="auto" w:fill="auto"/>
            <w:noWrap/>
            <w:vAlign w:val="bottom"/>
          </w:tcPr>
          <w:p w14:paraId="372CCBC4" w14:textId="264A805D" w:rsidR="00250A4B" w:rsidRPr="00E91BA2" w:rsidRDefault="00250A4B" w:rsidP="00250A4B">
            <w:pPr>
              <w:rPr>
                <w:rFonts w:ascii="Calibri" w:hAnsi="Calibri"/>
                <w:color w:val="000000"/>
                <w:sz w:val="18"/>
              </w:rPr>
            </w:pPr>
            <w:r w:rsidRPr="00E91BA2">
              <w:rPr>
                <w:rFonts w:ascii="Calibri" w:hAnsi="Calibri"/>
                <w:color w:val="000000"/>
                <w:sz w:val="18"/>
              </w:rPr>
              <w:t xml:space="preserve">Contractual services for special support outcome 3 implementation through individual or institution on WMA engagement. See TORs in Annex Q.  (1) </w:t>
            </w:r>
            <w:r w:rsidRPr="00E91BA2">
              <w:rPr>
                <w:rFonts w:ascii="Calibri" w:hAnsi="Calibri"/>
                <w:sz w:val="18"/>
              </w:rPr>
              <w:t>Support for setting up the small grants facility effectively, (2) Support to WMA capacity building, and (3) Support in the process of establishing community-based monitoring networks. Additionally, b</w:t>
            </w:r>
            <w:r w:rsidRPr="00E91BA2">
              <w:rPr>
                <w:rFonts w:ascii="Calibri" w:hAnsi="Calibri"/>
                <w:color w:val="000000"/>
                <w:sz w:val="18"/>
              </w:rPr>
              <w:t>ased on informer policy: fees for informers, community benefits; a detailed schedule is to be developed; test in Ruaha</w:t>
            </w:r>
            <w:r w:rsidRPr="00E91BA2">
              <w:rPr>
                <w:rFonts w:ascii="Calibri" w:hAnsi="Calibri" w:cs="Calibri"/>
                <w:color w:val="000000"/>
                <w:sz w:val="18"/>
                <w:szCs w:val="18"/>
              </w:rPr>
              <w:t>-</w:t>
            </w:r>
            <w:r w:rsidRPr="00E91BA2">
              <w:rPr>
                <w:rFonts w:ascii="Calibri" w:hAnsi="Calibri"/>
                <w:color w:val="000000"/>
                <w:sz w:val="18"/>
              </w:rPr>
              <w:t xml:space="preserve">Rungwa TCG. Each year </w:t>
            </w:r>
            <w:r w:rsidRPr="00E91BA2">
              <w:rPr>
                <w:rFonts w:ascii="Calibri" w:hAnsi="Calibri" w:cs="Calibri"/>
                <w:color w:val="000000"/>
                <w:sz w:val="18"/>
                <w:szCs w:val="18"/>
              </w:rPr>
              <w:t>US$</w:t>
            </w:r>
            <w:r w:rsidRPr="00E91BA2">
              <w:rPr>
                <w:rFonts w:ascii="Calibri" w:hAnsi="Calibri"/>
                <w:color w:val="000000"/>
                <w:sz w:val="18"/>
              </w:rPr>
              <w:t xml:space="preserve"> 40,000 are allocated under contractual services for such support. 10,000 </w:t>
            </w:r>
            <w:r w:rsidRPr="00E91BA2">
              <w:rPr>
                <w:rFonts w:ascii="Calibri" w:hAnsi="Calibri" w:cs="Calibri"/>
                <w:color w:val="000000"/>
                <w:sz w:val="18"/>
                <w:szCs w:val="18"/>
              </w:rPr>
              <w:t>US$</w:t>
            </w:r>
            <w:r w:rsidRPr="00E91BA2">
              <w:rPr>
                <w:rFonts w:ascii="Calibri" w:hAnsi="Calibri"/>
                <w:color w:val="000000"/>
                <w:sz w:val="18"/>
              </w:rPr>
              <w:t xml:space="preserve"> p.a. are allocated for to continue elephant tracking in Ruaha area, including maintenance and replacement of collars, and continuation of the by </w:t>
            </w:r>
            <w:r w:rsidR="00E04D2D" w:rsidRPr="00E91BA2">
              <w:rPr>
                <w:rFonts w:ascii="Calibri" w:hAnsi="Calibri"/>
                <w:color w:val="000000"/>
                <w:sz w:val="18"/>
              </w:rPr>
              <w:t>the</w:t>
            </w:r>
            <w:r w:rsidRPr="00E91BA2">
              <w:rPr>
                <w:rFonts w:ascii="Calibri" w:hAnsi="Calibri"/>
                <w:color w:val="000000"/>
                <w:sz w:val="18"/>
              </w:rPr>
              <w:t xml:space="preserve"> monitoring system</w:t>
            </w:r>
            <w:r w:rsidR="00E04D2D" w:rsidRPr="00E91BA2">
              <w:rPr>
                <w:rFonts w:ascii="Calibri" w:hAnsi="Calibri"/>
                <w:color w:val="000000"/>
                <w:sz w:val="18"/>
              </w:rPr>
              <w:t xml:space="preserve"> already established</w:t>
            </w:r>
            <w:r w:rsidRPr="00E91BA2">
              <w:rPr>
                <w:rFonts w:ascii="Calibri" w:hAnsi="Calibri"/>
                <w:color w:val="000000"/>
                <w:sz w:val="18"/>
              </w:rPr>
              <w:t xml:space="preserve">. </w:t>
            </w:r>
            <w:r w:rsidRPr="00E91BA2">
              <w:rPr>
                <w:rFonts w:ascii="Calibri" w:hAnsi="Calibri"/>
                <w:sz w:val="18"/>
              </w:rPr>
              <w:t xml:space="preserve">Funding for actual campaign (Annex L) implementation as well as project communication strategy realization. </w:t>
            </w:r>
            <w:r w:rsidRPr="00E91BA2">
              <w:rPr>
                <w:rFonts w:ascii="Calibri" w:hAnsi="Calibri" w:cs="Calibri"/>
                <w:b/>
                <w:color w:val="000000"/>
                <w:sz w:val="18"/>
                <w:szCs w:val="18"/>
              </w:rPr>
              <w:t>TOTAL: US$ 640,000</w:t>
            </w:r>
            <w:r w:rsidRPr="00E91BA2">
              <w:rPr>
                <w:rFonts w:ascii="Calibri" w:hAnsi="Calibri" w:cs="Calibri"/>
                <w:color w:val="000000"/>
                <w:sz w:val="18"/>
                <w:szCs w:val="18"/>
              </w:rPr>
              <w:t xml:space="preserve">  </w:t>
            </w:r>
          </w:p>
        </w:tc>
      </w:tr>
      <w:tr w:rsidR="00250A4B" w:rsidRPr="00E91BA2" w14:paraId="52750356" w14:textId="77777777" w:rsidTr="005043CC">
        <w:trPr>
          <w:trHeight w:val="269"/>
        </w:trPr>
        <w:tc>
          <w:tcPr>
            <w:tcW w:w="254" w:type="pct"/>
            <w:shd w:val="clear" w:color="auto" w:fill="auto"/>
            <w:vAlign w:val="center"/>
            <w:hideMark/>
          </w:tcPr>
          <w:p w14:paraId="183300AB" w14:textId="77777777" w:rsidR="00250A4B" w:rsidRPr="00E91BA2" w:rsidRDefault="00250A4B" w:rsidP="00250A4B">
            <w:pPr>
              <w:jc w:val="center"/>
              <w:rPr>
                <w:rFonts w:ascii="Calibri" w:hAnsi="Calibri"/>
                <w:sz w:val="18"/>
              </w:rPr>
            </w:pPr>
            <w:r w:rsidRPr="00E91BA2">
              <w:rPr>
                <w:rFonts w:ascii="Calibri" w:hAnsi="Calibri"/>
                <w:sz w:val="18"/>
              </w:rPr>
              <w:t>14</w:t>
            </w:r>
          </w:p>
        </w:tc>
        <w:tc>
          <w:tcPr>
            <w:tcW w:w="4746" w:type="pct"/>
            <w:shd w:val="clear" w:color="auto" w:fill="auto"/>
            <w:noWrap/>
            <w:vAlign w:val="bottom"/>
          </w:tcPr>
          <w:p w14:paraId="77AD67D3" w14:textId="67836F3A" w:rsidR="00250A4B" w:rsidRPr="00E91BA2" w:rsidRDefault="00250A4B" w:rsidP="00250A4B">
            <w:pPr>
              <w:rPr>
                <w:rFonts w:ascii="Calibri" w:hAnsi="Calibri"/>
                <w:color w:val="000000"/>
                <w:sz w:val="18"/>
              </w:rPr>
            </w:pPr>
            <w:r w:rsidRPr="00E91BA2">
              <w:rPr>
                <w:rFonts w:ascii="Calibri" w:hAnsi="Calibri"/>
                <w:color w:val="000000"/>
                <w:sz w:val="18"/>
              </w:rPr>
              <w:t>Project related travel of local communities; regular visits by TANAPA, TAW</w:t>
            </w:r>
            <w:r w:rsidR="00E04D2D" w:rsidRPr="00E91BA2">
              <w:rPr>
                <w:rFonts w:ascii="Calibri" w:hAnsi="Calibri"/>
                <w:color w:val="000000"/>
                <w:sz w:val="18"/>
              </w:rPr>
              <w:t xml:space="preserve">A, TAWIRI outreach team on site. </w:t>
            </w:r>
            <w:r w:rsidRPr="00E91BA2">
              <w:rPr>
                <w:rFonts w:ascii="Calibri" w:hAnsi="Calibri"/>
                <w:color w:val="000000"/>
                <w:sz w:val="18"/>
              </w:rPr>
              <w:t>Travel/ fuel allowances. No specific vehicles will be procured, and it is expected that previous project equipment</w:t>
            </w:r>
            <w:r w:rsidR="00E04D2D" w:rsidRPr="00E91BA2">
              <w:rPr>
                <w:rFonts w:ascii="Calibri" w:hAnsi="Calibri"/>
                <w:color w:val="000000"/>
                <w:sz w:val="18"/>
              </w:rPr>
              <w:t xml:space="preserve"> will continue to be used</w:t>
            </w:r>
            <w:r w:rsidRPr="00E91BA2">
              <w:rPr>
                <w:rFonts w:ascii="Calibri" w:hAnsi="Calibri"/>
                <w:color w:val="000000"/>
                <w:sz w:val="18"/>
              </w:rPr>
              <w:t xml:space="preserve">. The travel support is intended to aide operationalization and outreach. At a kilometre charge of </w:t>
            </w:r>
            <w:r w:rsidRPr="00E91BA2">
              <w:rPr>
                <w:rFonts w:ascii="Calibri" w:hAnsi="Calibri" w:cs="Calibri"/>
                <w:color w:val="000000"/>
                <w:sz w:val="18"/>
                <w:szCs w:val="18"/>
              </w:rPr>
              <w:t>US$</w:t>
            </w:r>
            <w:r w:rsidRPr="00E91BA2">
              <w:rPr>
                <w:rFonts w:ascii="Calibri" w:hAnsi="Calibri"/>
                <w:color w:val="000000"/>
                <w:sz w:val="18"/>
              </w:rPr>
              <w:t xml:space="preserve"> 0.25 per km, this would provide 20,000 km travel p.a. </w:t>
            </w:r>
            <w:r w:rsidRPr="00E91BA2">
              <w:rPr>
                <w:rFonts w:ascii="Calibri" w:hAnsi="Calibri"/>
                <w:b/>
                <w:color w:val="000000"/>
                <w:sz w:val="18"/>
              </w:rPr>
              <w:t xml:space="preserve">TOTAL: </w:t>
            </w:r>
            <w:r w:rsidRPr="00E91BA2">
              <w:rPr>
                <w:rFonts w:ascii="Calibri" w:hAnsi="Calibri" w:cs="Calibri"/>
                <w:b/>
                <w:color w:val="000000"/>
                <w:sz w:val="18"/>
                <w:szCs w:val="18"/>
              </w:rPr>
              <w:t>US$</w:t>
            </w:r>
            <w:r w:rsidRPr="00E91BA2">
              <w:rPr>
                <w:rFonts w:ascii="Calibri" w:hAnsi="Calibri"/>
                <w:b/>
                <w:color w:val="000000"/>
                <w:sz w:val="18"/>
              </w:rPr>
              <w:t xml:space="preserve"> 25,000</w:t>
            </w:r>
            <w:r w:rsidRPr="00E91BA2">
              <w:rPr>
                <w:rFonts w:ascii="Calibri" w:hAnsi="Calibri"/>
                <w:color w:val="000000"/>
                <w:sz w:val="18"/>
              </w:rPr>
              <w:t xml:space="preserve">      </w:t>
            </w:r>
          </w:p>
        </w:tc>
      </w:tr>
      <w:tr w:rsidR="00250A4B" w:rsidRPr="00E91BA2" w14:paraId="26BB4363" w14:textId="77777777" w:rsidTr="00303BA1">
        <w:trPr>
          <w:trHeight w:val="269"/>
        </w:trPr>
        <w:tc>
          <w:tcPr>
            <w:tcW w:w="254" w:type="pct"/>
            <w:shd w:val="clear" w:color="auto" w:fill="auto"/>
            <w:vAlign w:val="center"/>
          </w:tcPr>
          <w:p w14:paraId="6E0DD37B" w14:textId="77777777" w:rsidR="00250A4B" w:rsidRPr="00E91BA2" w:rsidRDefault="00250A4B" w:rsidP="00250A4B">
            <w:pPr>
              <w:jc w:val="center"/>
              <w:rPr>
                <w:rFonts w:ascii="Calibri" w:eastAsia="Times New Roman" w:hAnsi="Calibri" w:cs="Calibri"/>
                <w:sz w:val="18"/>
                <w:szCs w:val="18"/>
                <w:lang w:eastAsia="en-ZA"/>
              </w:rPr>
            </w:pPr>
            <w:r w:rsidRPr="00E91BA2">
              <w:rPr>
                <w:rFonts w:ascii="Calibri" w:eastAsia="Times New Roman" w:hAnsi="Calibri" w:cs="Calibri"/>
                <w:sz w:val="18"/>
                <w:szCs w:val="18"/>
                <w:lang w:eastAsia="en-ZA"/>
              </w:rPr>
              <w:t>15</w:t>
            </w:r>
          </w:p>
        </w:tc>
        <w:tc>
          <w:tcPr>
            <w:tcW w:w="4746" w:type="pct"/>
            <w:shd w:val="clear" w:color="auto" w:fill="auto"/>
            <w:noWrap/>
            <w:vAlign w:val="bottom"/>
          </w:tcPr>
          <w:p w14:paraId="2376FC56" w14:textId="77777777" w:rsidR="00250A4B" w:rsidRPr="00E91BA2" w:rsidRDefault="00250A4B" w:rsidP="00250A4B">
            <w:pPr>
              <w:rPr>
                <w:rFonts w:ascii="Calibri" w:hAnsi="Calibri" w:cs="Calibri"/>
                <w:color w:val="000000"/>
                <w:sz w:val="18"/>
                <w:szCs w:val="18"/>
              </w:rPr>
            </w:pPr>
            <w:r w:rsidRPr="00E91BA2">
              <w:rPr>
                <w:rFonts w:ascii="Calibri" w:eastAsia="Times New Roman" w:hAnsi="Calibri" w:cs="Calibri"/>
                <w:sz w:val="18"/>
                <w:szCs w:val="18"/>
                <w:lang w:eastAsia="en-ZA"/>
              </w:rPr>
              <w:t xml:space="preserve">Printing of brochures, potential website, project gadgets, and other goods for information campaign on IWT impact. </w:t>
            </w:r>
            <w:r w:rsidRPr="00E91BA2">
              <w:rPr>
                <w:rFonts w:ascii="Calibri" w:eastAsia="Times New Roman" w:hAnsi="Calibri" w:cs="Calibri"/>
                <w:b/>
                <w:sz w:val="18"/>
                <w:szCs w:val="18"/>
                <w:lang w:eastAsia="en-ZA"/>
              </w:rPr>
              <w:t>TOTAL: US$ 190,000</w:t>
            </w:r>
            <w:r w:rsidRPr="00E91BA2">
              <w:rPr>
                <w:rFonts w:ascii="Calibri" w:eastAsia="Times New Roman" w:hAnsi="Calibri" w:cs="Calibri"/>
                <w:sz w:val="18"/>
                <w:szCs w:val="18"/>
                <w:lang w:eastAsia="en-ZA"/>
              </w:rPr>
              <w:t xml:space="preserve"> </w:t>
            </w:r>
          </w:p>
        </w:tc>
      </w:tr>
      <w:tr w:rsidR="00250A4B" w:rsidRPr="00E91BA2" w14:paraId="269541AD" w14:textId="77777777" w:rsidTr="005043CC">
        <w:trPr>
          <w:trHeight w:val="503"/>
        </w:trPr>
        <w:tc>
          <w:tcPr>
            <w:tcW w:w="254" w:type="pct"/>
            <w:shd w:val="clear" w:color="auto" w:fill="auto"/>
            <w:vAlign w:val="center"/>
            <w:hideMark/>
          </w:tcPr>
          <w:p w14:paraId="79150620" w14:textId="5E613B7D" w:rsidR="00250A4B" w:rsidRPr="00E91BA2" w:rsidRDefault="00250A4B" w:rsidP="00250A4B">
            <w:pPr>
              <w:jc w:val="center"/>
              <w:rPr>
                <w:rFonts w:ascii="Calibri" w:hAnsi="Calibri"/>
                <w:sz w:val="18"/>
              </w:rPr>
            </w:pPr>
            <w:r w:rsidRPr="00E91BA2">
              <w:rPr>
                <w:rFonts w:ascii="Calibri" w:eastAsia="Times New Roman" w:hAnsi="Calibri" w:cs="Calibri"/>
                <w:sz w:val="18"/>
                <w:szCs w:val="18"/>
                <w:lang w:eastAsia="en-ZA"/>
              </w:rPr>
              <w:t>16</w:t>
            </w:r>
          </w:p>
        </w:tc>
        <w:tc>
          <w:tcPr>
            <w:tcW w:w="4746" w:type="pct"/>
            <w:shd w:val="clear" w:color="auto" w:fill="auto"/>
            <w:noWrap/>
            <w:vAlign w:val="bottom"/>
          </w:tcPr>
          <w:p w14:paraId="3698FFAC" w14:textId="0E4FAD25" w:rsidR="00250A4B" w:rsidRPr="00E91BA2" w:rsidRDefault="00250A4B" w:rsidP="00250A4B">
            <w:pPr>
              <w:rPr>
                <w:rFonts w:ascii="Calibri" w:hAnsi="Calibri"/>
                <w:color w:val="000000"/>
                <w:sz w:val="18"/>
              </w:rPr>
            </w:pPr>
            <w:r w:rsidRPr="00E91BA2">
              <w:rPr>
                <w:rFonts w:ascii="Calibri" w:hAnsi="Calibri"/>
                <w:color w:val="000000"/>
                <w:sz w:val="18"/>
              </w:rPr>
              <w:t xml:space="preserve">Equipment support </w:t>
            </w:r>
            <w:r w:rsidR="00E04D2D" w:rsidRPr="00E91BA2">
              <w:rPr>
                <w:rFonts w:ascii="Calibri" w:hAnsi="Calibri"/>
                <w:color w:val="000000"/>
                <w:sz w:val="18"/>
              </w:rPr>
              <w:t>to</w:t>
            </w:r>
            <w:r w:rsidRPr="00E91BA2">
              <w:rPr>
                <w:rFonts w:ascii="Calibri" w:hAnsi="Calibri"/>
                <w:color w:val="000000"/>
                <w:sz w:val="18"/>
              </w:rPr>
              <w:t xml:space="preserve"> TANAPA, TAWA and TAWIRI as implementation hub for Component 3, complementing office furniture and field equipment received through </w:t>
            </w:r>
            <w:r w:rsidR="00E04D2D" w:rsidRPr="00E91BA2">
              <w:rPr>
                <w:rFonts w:ascii="Calibri" w:hAnsi="Calibri"/>
                <w:color w:val="000000"/>
                <w:sz w:val="18"/>
              </w:rPr>
              <w:t xml:space="preserve">the previous project </w:t>
            </w:r>
            <w:r w:rsidRPr="00E91BA2">
              <w:rPr>
                <w:rFonts w:ascii="Calibri" w:hAnsi="Calibri"/>
                <w:color w:val="000000"/>
                <w:sz w:val="18"/>
              </w:rPr>
              <w:t xml:space="preserve">and update with new as needed. Additionally, equipment needed by local communities to further operationalize WMAs, and setting up new WMA at Chamwino (especially related to outputs 3.2 and 3.3). Support to Chamwino </w:t>
            </w:r>
            <w:r w:rsidRPr="00E91BA2">
              <w:rPr>
                <w:rFonts w:ascii="Calibri" w:hAnsi="Calibri" w:cs="Calibri"/>
                <w:color w:val="000000"/>
                <w:sz w:val="18"/>
                <w:szCs w:val="18"/>
              </w:rPr>
              <w:t>community</w:t>
            </w:r>
            <w:r w:rsidRPr="00E91BA2">
              <w:rPr>
                <w:rFonts w:ascii="Calibri" w:hAnsi="Calibri"/>
                <w:color w:val="000000"/>
                <w:sz w:val="18"/>
              </w:rPr>
              <w:t xml:space="preserve"> especially during Year 2, where budget allocations are specifically made to equip the new WMA with uniforms and field equipment. The support to the WMAs </w:t>
            </w:r>
            <w:r w:rsidR="006F14A5">
              <w:rPr>
                <w:rFonts w:ascii="Calibri" w:hAnsi="Calibri"/>
                <w:color w:val="000000"/>
                <w:sz w:val="18"/>
              </w:rPr>
              <w:t>could</w:t>
            </w:r>
            <w:r w:rsidRPr="00E91BA2">
              <w:rPr>
                <w:rFonts w:ascii="Calibri" w:hAnsi="Calibri"/>
                <w:color w:val="000000"/>
                <w:sz w:val="18"/>
              </w:rPr>
              <w:t xml:space="preserve"> be additionally supported through Small Grants Facility based on received proposals. </w:t>
            </w:r>
            <w:r w:rsidRPr="00E91BA2">
              <w:rPr>
                <w:rFonts w:ascii="Calibri" w:hAnsi="Calibri"/>
                <w:b/>
                <w:color w:val="000000"/>
                <w:sz w:val="18"/>
              </w:rPr>
              <w:t xml:space="preserve">TOTAL: </w:t>
            </w:r>
            <w:r w:rsidRPr="00E91BA2">
              <w:rPr>
                <w:rFonts w:ascii="Calibri" w:hAnsi="Calibri" w:cs="Calibri"/>
                <w:b/>
                <w:color w:val="000000"/>
                <w:sz w:val="18"/>
                <w:szCs w:val="18"/>
              </w:rPr>
              <w:t>US$</w:t>
            </w:r>
            <w:r w:rsidRPr="00E91BA2">
              <w:rPr>
                <w:rFonts w:ascii="Calibri" w:hAnsi="Calibri"/>
                <w:b/>
                <w:color w:val="000000"/>
                <w:sz w:val="18"/>
              </w:rPr>
              <w:t xml:space="preserve"> 85,000</w:t>
            </w:r>
            <w:r w:rsidRPr="00E91BA2">
              <w:rPr>
                <w:rFonts w:ascii="Calibri" w:hAnsi="Calibri"/>
                <w:color w:val="000000"/>
                <w:sz w:val="18"/>
              </w:rPr>
              <w:t xml:space="preserve">      </w:t>
            </w:r>
          </w:p>
        </w:tc>
      </w:tr>
      <w:tr w:rsidR="00B64084" w:rsidRPr="00E91BA2" w14:paraId="4C8A7FC3" w14:textId="77777777" w:rsidTr="005043CC">
        <w:trPr>
          <w:trHeight w:val="125"/>
        </w:trPr>
        <w:tc>
          <w:tcPr>
            <w:tcW w:w="254" w:type="pct"/>
            <w:shd w:val="clear" w:color="auto" w:fill="auto"/>
            <w:vAlign w:val="center"/>
            <w:hideMark/>
          </w:tcPr>
          <w:p w14:paraId="47055BAB" w14:textId="533414CF" w:rsidR="00B64084" w:rsidRPr="00E91BA2" w:rsidRDefault="00B64084" w:rsidP="00B64084">
            <w:pPr>
              <w:jc w:val="center"/>
              <w:rPr>
                <w:rFonts w:ascii="Calibri" w:hAnsi="Calibri"/>
                <w:sz w:val="18"/>
              </w:rPr>
            </w:pPr>
            <w:r w:rsidRPr="00E91BA2">
              <w:rPr>
                <w:rFonts w:ascii="Calibri" w:eastAsia="Times New Roman" w:hAnsi="Calibri" w:cs="Calibri"/>
                <w:sz w:val="18"/>
                <w:szCs w:val="18"/>
                <w:lang w:eastAsia="en-ZA"/>
              </w:rPr>
              <w:t>17</w:t>
            </w:r>
          </w:p>
        </w:tc>
        <w:tc>
          <w:tcPr>
            <w:tcW w:w="4746" w:type="pct"/>
            <w:shd w:val="clear" w:color="auto" w:fill="auto"/>
            <w:noWrap/>
            <w:vAlign w:val="bottom"/>
          </w:tcPr>
          <w:p w14:paraId="339A9673" w14:textId="3FD8C00D" w:rsidR="00B64084" w:rsidRPr="00E91BA2" w:rsidRDefault="00B64084" w:rsidP="00B64084">
            <w:pPr>
              <w:rPr>
                <w:rFonts w:ascii="Calibri" w:hAnsi="Calibri"/>
                <w:color w:val="000000"/>
                <w:sz w:val="18"/>
              </w:rPr>
            </w:pPr>
            <w:r w:rsidRPr="00E91BA2">
              <w:rPr>
                <w:rFonts w:ascii="Calibri" w:hAnsi="Calibri"/>
                <w:color w:val="000000"/>
                <w:sz w:val="18"/>
              </w:rPr>
              <w:t xml:space="preserve">Small grants for local projects (outcome 3.1); +/- 8 to 9 grants up to max. 50,000 </w:t>
            </w:r>
            <w:r w:rsidRPr="00E91BA2">
              <w:rPr>
                <w:rFonts w:ascii="Calibri" w:hAnsi="Calibri" w:cs="Calibri"/>
                <w:color w:val="000000"/>
                <w:sz w:val="18"/>
                <w:szCs w:val="18"/>
              </w:rPr>
              <w:t>US$</w:t>
            </w:r>
            <w:r w:rsidRPr="00E91BA2">
              <w:rPr>
                <w:rFonts w:ascii="Calibri" w:hAnsi="Calibri"/>
                <w:color w:val="000000"/>
                <w:sz w:val="18"/>
              </w:rPr>
              <w:t xml:space="preserve"> each for targeted WMA/ communities in Ruaha, Rungwa ecosystem. See Annex M for detailed plan for small grants facility, including UNDP micro-loan policy experts. Proposals to the </w:t>
            </w:r>
            <w:r w:rsidR="006F14A5" w:rsidRPr="00E91BA2">
              <w:rPr>
                <w:rFonts w:ascii="Calibri" w:hAnsi="Calibri"/>
                <w:color w:val="000000"/>
                <w:sz w:val="18"/>
              </w:rPr>
              <w:t xml:space="preserve">Small Grants Facility </w:t>
            </w:r>
            <w:r w:rsidRPr="00E91BA2">
              <w:rPr>
                <w:rFonts w:ascii="Calibri" w:hAnsi="Calibri"/>
                <w:color w:val="000000"/>
                <w:sz w:val="18"/>
              </w:rPr>
              <w:t>c</w:t>
            </w:r>
            <w:r w:rsidR="006F14A5">
              <w:rPr>
                <w:rFonts w:ascii="Calibri" w:hAnsi="Calibri"/>
                <w:color w:val="000000"/>
                <w:sz w:val="18"/>
              </w:rPr>
              <w:t>ould</w:t>
            </w:r>
            <w:r w:rsidRPr="00E91BA2">
              <w:rPr>
                <w:rFonts w:ascii="Calibri" w:hAnsi="Calibri"/>
                <w:color w:val="000000"/>
                <w:sz w:val="18"/>
              </w:rPr>
              <w:t xml:space="preserve"> also address needs identified in the capacity support plans (outcome 3.2) and in operationalizing output 3.3. on community-based monitoring networks.   </w:t>
            </w:r>
            <w:r w:rsidRPr="00E91BA2">
              <w:rPr>
                <w:rFonts w:ascii="Calibri" w:hAnsi="Calibri"/>
                <w:b/>
                <w:color w:val="000000"/>
                <w:sz w:val="18"/>
              </w:rPr>
              <w:t xml:space="preserve">TOTAL: </w:t>
            </w:r>
            <w:r w:rsidRPr="00E91BA2">
              <w:rPr>
                <w:rFonts w:ascii="Calibri" w:hAnsi="Calibri" w:cs="Calibri"/>
                <w:b/>
                <w:color w:val="000000"/>
                <w:sz w:val="18"/>
                <w:szCs w:val="18"/>
              </w:rPr>
              <w:t>US$</w:t>
            </w:r>
            <w:r w:rsidRPr="00E91BA2">
              <w:rPr>
                <w:rFonts w:ascii="Calibri" w:hAnsi="Calibri"/>
                <w:b/>
                <w:color w:val="000000"/>
                <w:sz w:val="18"/>
              </w:rPr>
              <w:t xml:space="preserve"> 432,000</w:t>
            </w:r>
            <w:r w:rsidRPr="00E91BA2">
              <w:rPr>
                <w:rFonts w:ascii="Calibri" w:hAnsi="Calibri"/>
                <w:color w:val="000000"/>
                <w:sz w:val="18"/>
              </w:rPr>
              <w:t xml:space="preserve">         </w:t>
            </w:r>
          </w:p>
        </w:tc>
      </w:tr>
      <w:tr w:rsidR="00B64084" w:rsidRPr="00E91BA2" w14:paraId="417087F4" w14:textId="77777777" w:rsidTr="005043CC">
        <w:trPr>
          <w:trHeight w:val="233"/>
        </w:trPr>
        <w:tc>
          <w:tcPr>
            <w:tcW w:w="254" w:type="pct"/>
            <w:shd w:val="clear" w:color="auto" w:fill="auto"/>
            <w:vAlign w:val="center"/>
            <w:hideMark/>
          </w:tcPr>
          <w:p w14:paraId="78542857" w14:textId="100F2058" w:rsidR="00B64084" w:rsidRPr="00E91BA2" w:rsidRDefault="00B64084" w:rsidP="00B64084">
            <w:pPr>
              <w:jc w:val="center"/>
              <w:rPr>
                <w:rFonts w:ascii="Calibri" w:hAnsi="Calibri"/>
                <w:sz w:val="18"/>
              </w:rPr>
            </w:pPr>
            <w:r w:rsidRPr="00E91BA2">
              <w:rPr>
                <w:rFonts w:ascii="Calibri" w:eastAsia="Times New Roman" w:hAnsi="Calibri" w:cs="Calibri"/>
                <w:sz w:val="18"/>
                <w:szCs w:val="18"/>
                <w:lang w:eastAsia="en-ZA"/>
              </w:rPr>
              <w:t>18</w:t>
            </w:r>
          </w:p>
        </w:tc>
        <w:tc>
          <w:tcPr>
            <w:tcW w:w="4746" w:type="pct"/>
            <w:shd w:val="clear" w:color="auto" w:fill="auto"/>
            <w:noWrap/>
            <w:vAlign w:val="bottom"/>
          </w:tcPr>
          <w:p w14:paraId="4F9C7CE7" w14:textId="16236CF1" w:rsidR="00B64084" w:rsidRPr="00E91BA2" w:rsidRDefault="00B64084" w:rsidP="00B64084">
            <w:pPr>
              <w:rPr>
                <w:rFonts w:ascii="Calibri" w:hAnsi="Calibri"/>
                <w:color w:val="000000"/>
                <w:sz w:val="18"/>
              </w:rPr>
            </w:pPr>
            <w:r w:rsidRPr="00E91BA2">
              <w:rPr>
                <w:rFonts w:ascii="Calibri" w:hAnsi="Calibri"/>
                <w:color w:val="000000"/>
                <w:sz w:val="18"/>
              </w:rPr>
              <w:t xml:space="preserve">Based on the capacity support plans (outcome 3.2) relevant trainings will be conducted. Annually 35,000 </w:t>
            </w:r>
            <w:r w:rsidRPr="00E91BA2">
              <w:rPr>
                <w:rFonts w:ascii="Calibri" w:hAnsi="Calibri" w:cs="Calibri"/>
                <w:color w:val="000000"/>
                <w:sz w:val="18"/>
                <w:szCs w:val="18"/>
              </w:rPr>
              <w:t>US$</w:t>
            </w:r>
            <w:r w:rsidRPr="00E91BA2">
              <w:rPr>
                <w:rFonts w:ascii="Calibri" w:hAnsi="Calibri"/>
                <w:color w:val="000000"/>
                <w:sz w:val="18"/>
              </w:rPr>
              <w:t xml:space="preserve"> for the first 4 project years, are allocated to the implementation of the training component of the plans (outcome 3.2.) which will also include peer visits &amp; excursions. Creative Expert meeting to kick of planning for communication and campaign strategy, including national and international experts.  </w:t>
            </w:r>
            <w:r w:rsidR="006F14A5" w:rsidRPr="00E91BA2">
              <w:rPr>
                <w:rFonts w:ascii="Calibri" w:hAnsi="Calibri"/>
                <w:color w:val="000000"/>
                <w:sz w:val="18"/>
              </w:rPr>
              <w:t>Also,</w:t>
            </w:r>
            <w:r w:rsidRPr="00E91BA2">
              <w:rPr>
                <w:rFonts w:ascii="Calibri" w:hAnsi="Calibri"/>
                <w:color w:val="000000"/>
                <w:sz w:val="18"/>
              </w:rPr>
              <w:t xml:space="preserve"> to undertake stakeholder consultations and research with target groups in rural areas esp. TGC 7 Ruaha/Rungwa.   Other project related meetings (e.g. for private sector coordination) under component 1 budgeted for under Budget note # 5. </w:t>
            </w:r>
            <w:r w:rsidRPr="00E91BA2">
              <w:rPr>
                <w:rFonts w:ascii="Calibri" w:hAnsi="Calibri"/>
                <w:b/>
                <w:color w:val="000000"/>
                <w:sz w:val="18"/>
              </w:rPr>
              <w:t xml:space="preserve">TOTAL: </w:t>
            </w:r>
            <w:r w:rsidRPr="00E91BA2">
              <w:rPr>
                <w:rFonts w:ascii="Calibri" w:hAnsi="Calibri" w:cs="Calibri"/>
                <w:b/>
                <w:color w:val="000000"/>
                <w:sz w:val="18"/>
                <w:szCs w:val="18"/>
              </w:rPr>
              <w:t>US$ 205,000</w:t>
            </w:r>
            <w:r w:rsidRPr="00E91BA2">
              <w:rPr>
                <w:rFonts w:ascii="Calibri" w:hAnsi="Calibri" w:cs="Calibri"/>
                <w:color w:val="000000"/>
                <w:sz w:val="18"/>
                <w:szCs w:val="18"/>
              </w:rPr>
              <w:t xml:space="preserve">      </w:t>
            </w:r>
          </w:p>
        </w:tc>
      </w:tr>
      <w:tr w:rsidR="00B64084" w:rsidRPr="00E91BA2" w14:paraId="6DE6E9BE" w14:textId="77777777" w:rsidTr="005043CC">
        <w:trPr>
          <w:trHeight w:val="233"/>
        </w:trPr>
        <w:tc>
          <w:tcPr>
            <w:tcW w:w="254" w:type="pct"/>
            <w:shd w:val="clear" w:color="auto" w:fill="auto"/>
            <w:noWrap/>
            <w:vAlign w:val="center"/>
            <w:hideMark/>
          </w:tcPr>
          <w:p w14:paraId="151C73E9" w14:textId="2F588CF6" w:rsidR="00B64084" w:rsidRPr="00E91BA2" w:rsidRDefault="00B64084" w:rsidP="00B64084">
            <w:pPr>
              <w:jc w:val="center"/>
              <w:rPr>
                <w:rFonts w:ascii="Calibri" w:hAnsi="Calibri"/>
                <w:sz w:val="18"/>
              </w:rPr>
            </w:pPr>
            <w:r w:rsidRPr="00E91BA2">
              <w:rPr>
                <w:rFonts w:ascii="Calibri" w:eastAsia="Times New Roman" w:hAnsi="Calibri" w:cs="Calibri"/>
                <w:sz w:val="18"/>
                <w:szCs w:val="18"/>
                <w:lang w:eastAsia="en-ZA"/>
              </w:rPr>
              <w:t>19</w:t>
            </w:r>
          </w:p>
        </w:tc>
        <w:tc>
          <w:tcPr>
            <w:tcW w:w="4746" w:type="pct"/>
            <w:shd w:val="clear" w:color="auto" w:fill="auto"/>
            <w:noWrap/>
          </w:tcPr>
          <w:p w14:paraId="7F976411" w14:textId="6CBD93B7" w:rsidR="00B64084" w:rsidRPr="00E91BA2" w:rsidRDefault="00B64084" w:rsidP="00B64084">
            <w:pPr>
              <w:rPr>
                <w:rFonts w:ascii="Calibri" w:hAnsi="Calibri"/>
                <w:color w:val="000000"/>
                <w:sz w:val="18"/>
              </w:rPr>
            </w:pPr>
            <w:r w:rsidRPr="00E91BA2">
              <w:rPr>
                <w:rFonts w:ascii="Calibri" w:hAnsi="Calibri"/>
                <w:color w:val="000000"/>
                <w:sz w:val="18"/>
              </w:rPr>
              <w:t xml:space="preserve">Small grants for local projects (outcome 3.1); +/-4 to 5 grants up to 50,000 </w:t>
            </w:r>
            <w:r w:rsidRPr="00E91BA2">
              <w:rPr>
                <w:rFonts w:ascii="Calibri" w:hAnsi="Calibri" w:cs="Calibri"/>
                <w:color w:val="000000"/>
                <w:sz w:val="18"/>
                <w:szCs w:val="18"/>
              </w:rPr>
              <w:t>US$</w:t>
            </w:r>
            <w:r w:rsidRPr="00E91BA2">
              <w:rPr>
                <w:rFonts w:ascii="Calibri" w:hAnsi="Calibri"/>
                <w:color w:val="000000"/>
                <w:sz w:val="18"/>
              </w:rPr>
              <w:t xml:space="preserve"> each for targeted WMA/ communities in Ruaha, Rungwa ecosystem. See Annex M for detailed plan for small grants facility, including UNDP micro-loan policy experts.  Proposals to the </w:t>
            </w:r>
            <w:r w:rsidR="006F14A5" w:rsidRPr="00E91BA2">
              <w:rPr>
                <w:rFonts w:ascii="Calibri" w:hAnsi="Calibri"/>
                <w:color w:val="000000"/>
                <w:sz w:val="18"/>
              </w:rPr>
              <w:t xml:space="preserve">Small Grants Facility </w:t>
            </w:r>
            <w:r w:rsidRPr="00E91BA2">
              <w:rPr>
                <w:rFonts w:ascii="Calibri" w:hAnsi="Calibri"/>
                <w:color w:val="000000"/>
                <w:sz w:val="18"/>
              </w:rPr>
              <w:t>c</w:t>
            </w:r>
            <w:r w:rsidR="006F14A5">
              <w:rPr>
                <w:rFonts w:ascii="Calibri" w:hAnsi="Calibri"/>
                <w:color w:val="000000"/>
                <w:sz w:val="18"/>
              </w:rPr>
              <w:t>ould</w:t>
            </w:r>
            <w:r w:rsidRPr="00E91BA2">
              <w:rPr>
                <w:rFonts w:ascii="Calibri" w:hAnsi="Calibri"/>
                <w:color w:val="000000"/>
                <w:sz w:val="18"/>
              </w:rPr>
              <w:t xml:space="preserve"> also address needs identified in the capacity support plans (outcome 3.2) and in operationalizing output 3.3. on community-based monitoring networks.</w:t>
            </w:r>
            <w:r w:rsidRPr="00E91BA2">
              <w:rPr>
                <w:rFonts w:ascii="Calibri" w:hAnsi="Calibri"/>
                <w:b/>
                <w:color w:val="000000"/>
                <w:sz w:val="18"/>
              </w:rPr>
              <w:t xml:space="preserve"> TOTAL: </w:t>
            </w:r>
            <w:r w:rsidRPr="00E91BA2">
              <w:rPr>
                <w:rFonts w:ascii="Calibri" w:hAnsi="Calibri" w:cs="Calibri"/>
                <w:b/>
                <w:color w:val="000000"/>
                <w:sz w:val="18"/>
                <w:szCs w:val="18"/>
              </w:rPr>
              <w:t>US$</w:t>
            </w:r>
            <w:r w:rsidRPr="00E91BA2">
              <w:rPr>
                <w:rFonts w:ascii="Calibri" w:hAnsi="Calibri"/>
                <w:b/>
                <w:color w:val="000000"/>
                <w:sz w:val="18"/>
              </w:rPr>
              <w:t xml:space="preserve"> 235,000</w:t>
            </w:r>
            <w:r w:rsidRPr="00E91BA2">
              <w:rPr>
                <w:rFonts w:ascii="Calibri" w:hAnsi="Calibri"/>
                <w:color w:val="000000"/>
                <w:sz w:val="18"/>
              </w:rPr>
              <w:t xml:space="preserve">      </w:t>
            </w:r>
          </w:p>
        </w:tc>
      </w:tr>
      <w:bookmarkEnd w:id="71"/>
      <w:tr w:rsidR="00250A4B" w:rsidRPr="00E91BA2" w14:paraId="39830A71" w14:textId="77777777" w:rsidTr="005043CC">
        <w:trPr>
          <w:trHeight w:val="465"/>
        </w:trPr>
        <w:tc>
          <w:tcPr>
            <w:tcW w:w="5000" w:type="pct"/>
            <w:gridSpan w:val="2"/>
            <w:shd w:val="clear" w:color="auto" w:fill="D9D9D9"/>
            <w:vAlign w:val="center"/>
          </w:tcPr>
          <w:p w14:paraId="4EA20ABE" w14:textId="77777777" w:rsidR="00250A4B" w:rsidRPr="00E91BA2" w:rsidRDefault="00250A4B" w:rsidP="00250A4B">
            <w:pPr>
              <w:rPr>
                <w:rFonts w:ascii="Calibri" w:hAnsi="Calibri"/>
                <w:b/>
                <w:color w:val="000000"/>
                <w:sz w:val="18"/>
              </w:rPr>
            </w:pPr>
            <w:r w:rsidRPr="00E91BA2">
              <w:rPr>
                <w:rFonts w:ascii="Calibri" w:hAnsi="Calibri"/>
                <w:b/>
                <w:color w:val="000000"/>
                <w:sz w:val="18"/>
              </w:rPr>
              <w:t>Component   4</w:t>
            </w:r>
          </w:p>
        </w:tc>
      </w:tr>
      <w:tr w:rsidR="00250A4B" w:rsidRPr="00E91BA2" w14:paraId="2909E664" w14:textId="77777777" w:rsidTr="005043CC">
        <w:trPr>
          <w:trHeight w:val="278"/>
        </w:trPr>
        <w:tc>
          <w:tcPr>
            <w:tcW w:w="254" w:type="pct"/>
            <w:shd w:val="clear" w:color="auto" w:fill="auto"/>
            <w:vAlign w:val="center"/>
            <w:hideMark/>
          </w:tcPr>
          <w:p w14:paraId="73346EB5" w14:textId="73248DA9" w:rsidR="00250A4B" w:rsidRPr="00E91BA2" w:rsidRDefault="00250A4B" w:rsidP="00250A4B">
            <w:pPr>
              <w:jc w:val="center"/>
              <w:rPr>
                <w:rFonts w:ascii="Calibri" w:hAnsi="Calibri"/>
                <w:sz w:val="18"/>
              </w:rPr>
            </w:pPr>
            <w:r w:rsidRPr="00E91BA2">
              <w:rPr>
                <w:rFonts w:ascii="Calibri" w:eastAsia="Times New Roman" w:hAnsi="Calibri" w:cs="Calibri"/>
                <w:sz w:val="18"/>
                <w:szCs w:val="18"/>
                <w:lang w:eastAsia="en-ZA"/>
              </w:rPr>
              <w:lastRenderedPageBreak/>
              <w:t>20</w:t>
            </w:r>
          </w:p>
        </w:tc>
        <w:tc>
          <w:tcPr>
            <w:tcW w:w="4746" w:type="pct"/>
            <w:shd w:val="clear" w:color="auto" w:fill="auto"/>
            <w:noWrap/>
            <w:vAlign w:val="bottom"/>
          </w:tcPr>
          <w:p w14:paraId="3D8817E8" w14:textId="3B6AA694" w:rsidR="00250A4B" w:rsidRPr="00E91BA2" w:rsidRDefault="00250A4B" w:rsidP="00250A4B">
            <w:pPr>
              <w:rPr>
                <w:rFonts w:ascii="Calibri" w:hAnsi="Calibri"/>
                <w:color w:val="000000"/>
                <w:sz w:val="18"/>
              </w:rPr>
            </w:pPr>
            <w:r w:rsidRPr="00E91BA2">
              <w:rPr>
                <w:rFonts w:ascii="Calibri" w:hAnsi="Calibri"/>
                <w:color w:val="000000"/>
                <w:sz w:val="18"/>
              </w:rPr>
              <w:t xml:space="preserve">Implementation of Communication strategy, material production etc. including internal and external project communications. A detailed concept paper underpinning the vision for outcome 4.4 and the work to be delivered through these contractual services are included in Annex L Expert services for implementation of </w:t>
            </w:r>
            <w:r w:rsidRPr="00E91BA2">
              <w:rPr>
                <w:rFonts w:ascii="Calibri" w:hAnsi="Calibri" w:cs="Calibri"/>
                <w:color w:val="000000"/>
                <w:sz w:val="18"/>
                <w:szCs w:val="18"/>
              </w:rPr>
              <w:t xml:space="preserve">NSCPIWT </w:t>
            </w:r>
            <w:r w:rsidRPr="00E91BA2">
              <w:rPr>
                <w:rFonts w:ascii="Calibri" w:hAnsi="Calibri"/>
                <w:color w:val="000000"/>
                <w:sz w:val="18"/>
              </w:rPr>
              <w:t xml:space="preserve">campaign. Year 1: design campaign and testing, incl. impact monitoring plan - use company national/international implement services; fees include delivery of campaign. </w:t>
            </w:r>
            <w:r w:rsidRPr="00E91BA2">
              <w:rPr>
                <w:rFonts w:ascii="Calibri" w:hAnsi="Calibri"/>
                <w:b/>
                <w:color w:val="000000"/>
                <w:sz w:val="18"/>
              </w:rPr>
              <w:t xml:space="preserve">TOTAL: </w:t>
            </w:r>
            <w:r w:rsidRPr="00E91BA2">
              <w:rPr>
                <w:rFonts w:ascii="Calibri" w:hAnsi="Calibri" w:cs="Calibri"/>
                <w:b/>
                <w:color w:val="000000"/>
                <w:sz w:val="18"/>
                <w:szCs w:val="18"/>
              </w:rPr>
              <w:t>US$</w:t>
            </w:r>
            <w:r w:rsidRPr="00E91BA2">
              <w:rPr>
                <w:rFonts w:ascii="Calibri" w:hAnsi="Calibri"/>
                <w:b/>
                <w:color w:val="000000"/>
                <w:sz w:val="18"/>
              </w:rPr>
              <w:t xml:space="preserve"> 250,000</w:t>
            </w:r>
            <w:r w:rsidRPr="00E91BA2">
              <w:rPr>
                <w:rFonts w:ascii="Calibri" w:hAnsi="Calibri"/>
                <w:color w:val="000000"/>
                <w:sz w:val="18"/>
              </w:rPr>
              <w:t xml:space="preserve">      </w:t>
            </w:r>
          </w:p>
        </w:tc>
      </w:tr>
      <w:tr w:rsidR="00250A4B" w:rsidRPr="00E91BA2" w14:paraId="7E05FE96" w14:textId="77777777" w:rsidTr="005043CC">
        <w:trPr>
          <w:trHeight w:val="242"/>
        </w:trPr>
        <w:tc>
          <w:tcPr>
            <w:tcW w:w="254" w:type="pct"/>
            <w:shd w:val="clear" w:color="auto" w:fill="auto"/>
            <w:vAlign w:val="center"/>
            <w:hideMark/>
          </w:tcPr>
          <w:p w14:paraId="7BD84C43" w14:textId="058554A2" w:rsidR="00250A4B" w:rsidRPr="00E91BA2" w:rsidRDefault="00250A4B" w:rsidP="00250A4B">
            <w:pPr>
              <w:jc w:val="center"/>
              <w:rPr>
                <w:rFonts w:ascii="Calibri" w:hAnsi="Calibri"/>
                <w:sz w:val="18"/>
              </w:rPr>
            </w:pPr>
            <w:r w:rsidRPr="00E91BA2">
              <w:rPr>
                <w:rFonts w:ascii="Calibri" w:eastAsia="Times New Roman" w:hAnsi="Calibri" w:cs="Calibri"/>
                <w:sz w:val="18"/>
                <w:szCs w:val="18"/>
                <w:lang w:eastAsia="en-ZA"/>
              </w:rPr>
              <w:t>21</w:t>
            </w:r>
          </w:p>
        </w:tc>
        <w:tc>
          <w:tcPr>
            <w:tcW w:w="4746" w:type="pct"/>
            <w:shd w:val="clear" w:color="auto" w:fill="auto"/>
            <w:noWrap/>
            <w:vAlign w:val="bottom"/>
          </w:tcPr>
          <w:p w14:paraId="33F2A08D" w14:textId="7A559F71" w:rsidR="00250A4B" w:rsidRPr="00E91BA2" w:rsidRDefault="00250A4B" w:rsidP="00250A4B">
            <w:pPr>
              <w:rPr>
                <w:rFonts w:ascii="Calibri" w:hAnsi="Calibri"/>
                <w:sz w:val="18"/>
              </w:rPr>
            </w:pPr>
            <w:r w:rsidRPr="00E91BA2">
              <w:rPr>
                <w:rFonts w:ascii="Calibri" w:eastAsia="Times New Roman" w:hAnsi="Calibri" w:cs="Calibri"/>
                <w:sz w:val="18"/>
                <w:szCs w:val="18"/>
                <w:lang w:eastAsia="en-ZA"/>
              </w:rPr>
              <w:t>This</w:t>
            </w:r>
            <w:r w:rsidRPr="00E91BA2">
              <w:rPr>
                <w:rFonts w:ascii="Calibri" w:hAnsi="Calibri"/>
                <w:sz w:val="18"/>
              </w:rPr>
              <w:t xml:space="preserve"> line contains budget for annual audit (</w:t>
            </w:r>
            <w:r w:rsidRPr="00E91BA2">
              <w:rPr>
                <w:rFonts w:ascii="Calibri" w:eastAsia="Times New Roman" w:hAnsi="Calibri" w:cs="Calibri"/>
                <w:sz w:val="18"/>
                <w:szCs w:val="18"/>
                <w:lang w:eastAsia="en-ZA"/>
              </w:rPr>
              <w:t>US$</w:t>
            </w:r>
            <w:r w:rsidRPr="00E91BA2">
              <w:rPr>
                <w:rFonts w:ascii="Calibri" w:hAnsi="Calibri"/>
                <w:sz w:val="18"/>
              </w:rPr>
              <w:t xml:space="preserve"> 3000/year).  </w:t>
            </w:r>
            <w:r w:rsidRPr="00E91BA2">
              <w:rPr>
                <w:rFonts w:ascii="Calibri" w:hAnsi="Calibri"/>
                <w:b/>
                <w:color w:val="000000"/>
                <w:sz w:val="18"/>
              </w:rPr>
              <w:t xml:space="preserve">TOTAL: </w:t>
            </w:r>
            <w:r w:rsidRPr="00E91BA2">
              <w:rPr>
                <w:rFonts w:ascii="Calibri" w:hAnsi="Calibri" w:cs="Calibri"/>
                <w:b/>
                <w:color w:val="000000"/>
                <w:sz w:val="18"/>
                <w:szCs w:val="18"/>
              </w:rPr>
              <w:t>US$ 18</w:t>
            </w:r>
            <w:r w:rsidRPr="00E91BA2">
              <w:rPr>
                <w:rFonts w:ascii="Calibri" w:hAnsi="Calibri"/>
                <w:b/>
                <w:color w:val="000000"/>
                <w:sz w:val="18"/>
              </w:rPr>
              <w:t>,000</w:t>
            </w:r>
            <w:r w:rsidRPr="00E91BA2">
              <w:rPr>
                <w:rFonts w:ascii="Calibri" w:hAnsi="Calibri"/>
                <w:color w:val="000000"/>
                <w:sz w:val="18"/>
              </w:rPr>
              <w:t xml:space="preserve">      </w:t>
            </w:r>
          </w:p>
        </w:tc>
      </w:tr>
      <w:tr w:rsidR="00402AA3" w:rsidRPr="00E91BA2" w14:paraId="3A5EF59A" w14:textId="77777777" w:rsidTr="005043CC">
        <w:trPr>
          <w:trHeight w:val="224"/>
        </w:trPr>
        <w:tc>
          <w:tcPr>
            <w:tcW w:w="254" w:type="pct"/>
            <w:shd w:val="clear" w:color="auto" w:fill="auto"/>
            <w:vAlign w:val="center"/>
            <w:hideMark/>
          </w:tcPr>
          <w:p w14:paraId="4704B7A1" w14:textId="77777777" w:rsidR="00402AA3" w:rsidRPr="00E91BA2" w:rsidRDefault="00402AA3">
            <w:pPr>
              <w:jc w:val="center"/>
              <w:rPr>
                <w:rFonts w:ascii="Calibri" w:hAnsi="Calibri"/>
                <w:sz w:val="18"/>
              </w:rPr>
            </w:pPr>
            <w:r w:rsidRPr="00E91BA2">
              <w:rPr>
                <w:rFonts w:ascii="Calibri" w:hAnsi="Calibri"/>
                <w:sz w:val="18"/>
              </w:rPr>
              <w:t>22</w:t>
            </w:r>
          </w:p>
        </w:tc>
        <w:tc>
          <w:tcPr>
            <w:tcW w:w="4746" w:type="pct"/>
            <w:shd w:val="clear" w:color="auto" w:fill="auto"/>
            <w:noWrap/>
            <w:vAlign w:val="bottom"/>
          </w:tcPr>
          <w:p w14:paraId="1B056E23" w14:textId="34ACE589" w:rsidR="00402AA3" w:rsidRPr="00E91BA2" w:rsidRDefault="00402AA3">
            <w:pPr>
              <w:rPr>
                <w:rFonts w:ascii="Calibri" w:hAnsi="Calibri"/>
                <w:color w:val="000000"/>
                <w:sz w:val="18"/>
              </w:rPr>
            </w:pPr>
            <w:r w:rsidRPr="00E91BA2">
              <w:rPr>
                <w:rFonts w:ascii="Calibri" w:hAnsi="Calibri"/>
                <w:color w:val="000000"/>
                <w:sz w:val="18"/>
              </w:rPr>
              <w:t xml:space="preserve">Implementation of M&amp;E plan. See Table 4 in project document.  </w:t>
            </w:r>
            <w:r w:rsidRPr="00E91BA2">
              <w:rPr>
                <w:rFonts w:ascii="Calibri" w:hAnsi="Calibri"/>
                <w:b/>
                <w:color w:val="000000"/>
                <w:sz w:val="18"/>
              </w:rPr>
              <w:t xml:space="preserve">TOTAL: </w:t>
            </w:r>
            <w:r w:rsidR="00061C8A" w:rsidRPr="00E91BA2">
              <w:rPr>
                <w:rFonts w:ascii="Calibri" w:hAnsi="Calibri" w:cs="Calibri"/>
                <w:b/>
                <w:color w:val="000000"/>
                <w:sz w:val="18"/>
                <w:szCs w:val="18"/>
              </w:rPr>
              <w:t>US$</w:t>
            </w:r>
            <w:r w:rsidRPr="00E91BA2">
              <w:rPr>
                <w:rFonts w:ascii="Calibri" w:hAnsi="Calibri"/>
                <w:b/>
                <w:color w:val="000000"/>
                <w:sz w:val="18"/>
              </w:rPr>
              <w:t xml:space="preserve"> 186,000</w:t>
            </w:r>
            <w:r w:rsidRPr="00E91BA2">
              <w:rPr>
                <w:rFonts w:ascii="Calibri" w:hAnsi="Calibri"/>
                <w:color w:val="000000"/>
                <w:sz w:val="18"/>
              </w:rPr>
              <w:t xml:space="preserve">      </w:t>
            </w:r>
          </w:p>
        </w:tc>
      </w:tr>
      <w:tr w:rsidR="00402AA3" w:rsidRPr="00E91BA2" w14:paraId="089012C7" w14:textId="77777777" w:rsidTr="005043CC">
        <w:trPr>
          <w:trHeight w:val="252"/>
        </w:trPr>
        <w:tc>
          <w:tcPr>
            <w:tcW w:w="5000" w:type="pct"/>
            <w:gridSpan w:val="2"/>
            <w:shd w:val="clear" w:color="auto" w:fill="D9D9D9"/>
            <w:vAlign w:val="center"/>
            <w:hideMark/>
          </w:tcPr>
          <w:p w14:paraId="6800FA52" w14:textId="567728AC" w:rsidR="00402AA3" w:rsidRPr="00E91BA2" w:rsidRDefault="00402AA3">
            <w:pPr>
              <w:rPr>
                <w:rFonts w:ascii="Calibri" w:hAnsi="Calibri"/>
                <w:b/>
                <w:sz w:val="18"/>
              </w:rPr>
            </w:pPr>
            <w:r w:rsidRPr="00E91BA2">
              <w:rPr>
                <w:rFonts w:ascii="Calibri" w:hAnsi="Calibri"/>
                <w:b/>
                <w:sz w:val="18"/>
              </w:rPr>
              <w:t xml:space="preserve">Project Management </w:t>
            </w:r>
          </w:p>
        </w:tc>
      </w:tr>
      <w:tr w:rsidR="00402AA3" w:rsidRPr="00E91BA2" w14:paraId="7B8BAE9E" w14:textId="77777777" w:rsidTr="005043CC">
        <w:trPr>
          <w:trHeight w:val="255"/>
        </w:trPr>
        <w:tc>
          <w:tcPr>
            <w:tcW w:w="254" w:type="pct"/>
            <w:shd w:val="clear" w:color="auto" w:fill="auto"/>
            <w:vAlign w:val="center"/>
            <w:hideMark/>
          </w:tcPr>
          <w:p w14:paraId="1A2D20DB" w14:textId="6A5C0E47" w:rsidR="00402AA3" w:rsidRPr="00E91BA2" w:rsidRDefault="00402AA3">
            <w:pPr>
              <w:jc w:val="center"/>
              <w:rPr>
                <w:rFonts w:ascii="Calibri" w:hAnsi="Calibri"/>
                <w:sz w:val="18"/>
              </w:rPr>
            </w:pPr>
            <w:r w:rsidRPr="00E91BA2">
              <w:rPr>
                <w:rFonts w:ascii="Calibri" w:eastAsia="Times New Roman" w:hAnsi="Calibri" w:cs="Calibri"/>
                <w:sz w:val="18"/>
                <w:szCs w:val="18"/>
                <w:lang w:eastAsia="en-ZA"/>
              </w:rPr>
              <w:t>2</w:t>
            </w:r>
            <w:r w:rsidR="00FD3BA1" w:rsidRPr="00E91BA2">
              <w:rPr>
                <w:rFonts w:ascii="Calibri" w:eastAsia="Times New Roman" w:hAnsi="Calibri" w:cs="Calibri"/>
                <w:sz w:val="18"/>
                <w:szCs w:val="18"/>
                <w:lang w:eastAsia="en-ZA"/>
              </w:rPr>
              <w:t>3</w:t>
            </w:r>
          </w:p>
        </w:tc>
        <w:tc>
          <w:tcPr>
            <w:tcW w:w="4746" w:type="pct"/>
            <w:shd w:val="clear" w:color="auto" w:fill="auto"/>
            <w:noWrap/>
            <w:vAlign w:val="bottom"/>
          </w:tcPr>
          <w:p w14:paraId="50522CC0" w14:textId="5A769869" w:rsidR="00402AA3" w:rsidRPr="00E91BA2" w:rsidRDefault="00402AA3">
            <w:pPr>
              <w:rPr>
                <w:rFonts w:ascii="Calibri" w:hAnsi="Calibri"/>
                <w:color w:val="000000"/>
                <w:sz w:val="18"/>
              </w:rPr>
            </w:pPr>
            <w:r w:rsidRPr="00E91BA2">
              <w:rPr>
                <w:rFonts w:ascii="Calibri" w:hAnsi="Calibri"/>
                <w:color w:val="000000"/>
                <w:sz w:val="18"/>
              </w:rPr>
              <w:t xml:space="preserve">Finance &amp; Admin Officer full-time over 5 years @ </w:t>
            </w:r>
            <w:r w:rsidR="00061C8A" w:rsidRPr="00E91BA2">
              <w:rPr>
                <w:rFonts w:ascii="Calibri" w:hAnsi="Calibri" w:cs="Calibri"/>
                <w:color w:val="000000"/>
                <w:sz w:val="18"/>
                <w:szCs w:val="18"/>
              </w:rPr>
              <w:t>US$</w:t>
            </w:r>
            <w:r w:rsidRPr="00E91BA2">
              <w:rPr>
                <w:rFonts w:ascii="Calibri" w:hAnsi="Calibri"/>
                <w:color w:val="000000"/>
                <w:sz w:val="18"/>
              </w:rPr>
              <w:t xml:space="preserve"> 25,000, TORs attached in ANNEX E. Responsible also for delivery of small-grants facility.  </w:t>
            </w:r>
            <w:r w:rsidRPr="00E91BA2">
              <w:rPr>
                <w:rFonts w:ascii="Calibri" w:hAnsi="Calibri"/>
                <w:b/>
                <w:color w:val="000000"/>
                <w:sz w:val="18"/>
              </w:rPr>
              <w:t xml:space="preserve">TOTAL: </w:t>
            </w:r>
            <w:r w:rsidR="00061C8A" w:rsidRPr="00E91BA2">
              <w:rPr>
                <w:rFonts w:ascii="Calibri" w:hAnsi="Calibri" w:cs="Calibri"/>
                <w:b/>
                <w:color w:val="000000"/>
                <w:sz w:val="18"/>
                <w:szCs w:val="18"/>
              </w:rPr>
              <w:t>US$</w:t>
            </w:r>
            <w:r w:rsidRPr="00E91BA2">
              <w:rPr>
                <w:rFonts w:ascii="Calibri" w:hAnsi="Calibri"/>
                <w:b/>
                <w:color w:val="000000"/>
                <w:sz w:val="18"/>
              </w:rPr>
              <w:t xml:space="preserve"> 137,000</w:t>
            </w:r>
            <w:r w:rsidRPr="00E91BA2">
              <w:rPr>
                <w:rFonts w:ascii="Calibri" w:hAnsi="Calibri"/>
                <w:color w:val="000000"/>
                <w:sz w:val="18"/>
              </w:rPr>
              <w:t xml:space="preserve">      </w:t>
            </w:r>
          </w:p>
        </w:tc>
      </w:tr>
      <w:tr w:rsidR="00402AA3" w:rsidRPr="00E91BA2" w14:paraId="68A1D10D" w14:textId="77777777" w:rsidTr="005043CC">
        <w:trPr>
          <w:trHeight w:val="233"/>
        </w:trPr>
        <w:tc>
          <w:tcPr>
            <w:tcW w:w="254" w:type="pct"/>
            <w:shd w:val="clear" w:color="auto" w:fill="auto"/>
            <w:vAlign w:val="center"/>
            <w:hideMark/>
          </w:tcPr>
          <w:p w14:paraId="38B6E0AE" w14:textId="307DE8EB" w:rsidR="00402AA3" w:rsidRPr="00E91BA2" w:rsidRDefault="00402AA3">
            <w:pPr>
              <w:jc w:val="center"/>
              <w:rPr>
                <w:rFonts w:ascii="Calibri" w:hAnsi="Calibri"/>
                <w:sz w:val="18"/>
              </w:rPr>
            </w:pPr>
            <w:r w:rsidRPr="00E91BA2">
              <w:rPr>
                <w:rFonts w:ascii="Calibri" w:eastAsia="Times New Roman" w:hAnsi="Calibri" w:cs="Calibri"/>
                <w:sz w:val="18"/>
                <w:szCs w:val="18"/>
                <w:lang w:eastAsia="en-ZA"/>
              </w:rPr>
              <w:t>2</w:t>
            </w:r>
            <w:r w:rsidR="00FD3BA1" w:rsidRPr="00E91BA2">
              <w:rPr>
                <w:rFonts w:ascii="Calibri" w:eastAsia="Times New Roman" w:hAnsi="Calibri" w:cs="Calibri"/>
                <w:sz w:val="18"/>
                <w:szCs w:val="18"/>
                <w:lang w:eastAsia="en-ZA"/>
              </w:rPr>
              <w:t>4</w:t>
            </w:r>
          </w:p>
        </w:tc>
        <w:tc>
          <w:tcPr>
            <w:tcW w:w="4746" w:type="pct"/>
            <w:shd w:val="clear" w:color="auto" w:fill="auto"/>
            <w:noWrap/>
            <w:vAlign w:val="bottom"/>
          </w:tcPr>
          <w:p w14:paraId="5AD641A9" w14:textId="02027DC3" w:rsidR="00402AA3" w:rsidRPr="00E91BA2" w:rsidRDefault="00402AA3">
            <w:pPr>
              <w:rPr>
                <w:rFonts w:ascii="Calibri" w:hAnsi="Calibri"/>
                <w:sz w:val="18"/>
              </w:rPr>
            </w:pPr>
            <w:r w:rsidRPr="00E91BA2">
              <w:rPr>
                <w:rFonts w:ascii="Calibri" w:hAnsi="Calibri"/>
                <w:color w:val="000000"/>
                <w:sz w:val="18"/>
              </w:rPr>
              <w:t xml:space="preserve">PMU related travel. Site missions esp. in view of delivery of outcomes 2 and 3, but also supporting the M&amp;E plan.   At a kilometre charge of </w:t>
            </w:r>
            <w:r w:rsidR="00061C8A" w:rsidRPr="00E91BA2">
              <w:rPr>
                <w:rFonts w:ascii="Calibri" w:hAnsi="Calibri" w:cs="Calibri"/>
                <w:color w:val="000000"/>
                <w:sz w:val="18"/>
                <w:szCs w:val="18"/>
              </w:rPr>
              <w:t>US$</w:t>
            </w:r>
            <w:r w:rsidRPr="00E91BA2">
              <w:rPr>
                <w:rFonts w:ascii="Calibri" w:hAnsi="Calibri"/>
                <w:color w:val="000000"/>
                <w:sz w:val="18"/>
              </w:rPr>
              <w:t xml:space="preserve"> 0.25 per km, this would provide 60,000 km travel p.a., using and maintaining the two vehicles pro-cured under budget note #3. On a demand basis national air travel would be covered by this budget.  </w:t>
            </w:r>
            <w:r w:rsidRPr="00E91BA2">
              <w:rPr>
                <w:rFonts w:ascii="Calibri" w:hAnsi="Calibri"/>
                <w:b/>
                <w:color w:val="000000"/>
                <w:sz w:val="18"/>
              </w:rPr>
              <w:t xml:space="preserve">TOTAL: </w:t>
            </w:r>
            <w:r w:rsidR="00061C8A" w:rsidRPr="00E91BA2">
              <w:rPr>
                <w:rFonts w:ascii="Calibri" w:hAnsi="Calibri" w:cs="Calibri"/>
                <w:b/>
                <w:color w:val="000000"/>
                <w:sz w:val="18"/>
                <w:szCs w:val="18"/>
              </w:rPr>
              <w:t>US$</w:t>
            </w:r>
            <w:r w:rsidRPr="00E91BA2">
              <w:rPr>
                <w:rFonts w:ascii="Calibri" w:hAnsi="Calibri"/>
                <w:b/>
                <w:color w:val="000000"/>
                <w:sz w:val="18"/>
              </w:rPr>
              <w:t xml:space="preserve"> 53,000</w:t>
            </w:r>
            <w:r w:rsidRPr="00E91BA2">
              <w:rPr>
                <w:rFonts w:ascii="Calibri" w:hAnsi="Calibri"/>
                <w:color w:val="000000"/>
                <w:sz w:val="18"/>
              </w:rPr>
              <w:t xml:space="preserve">       </w:t>
            </w:r>
          </w:p>
        </w:tc>
      </w:tr>
      <w:tr w:rsidR="00402AA3" w:rsidRPr="00E91BA2" w14:paraId="72E99139" w14:textId="77777777" w:rsidTr="005043CC">
        <w:trPr>
          <w:trHeight w:val="260"/>
        </w:trPr>
        <w:tc>
          <w:tcPr>
            <w:tcW w:w="254" w:type="pct"/>
            <w:shd w:val="clear" w:color="auto" w:fill="auto"/>
            <w:vAlign w:val="center"/>
            <w:hideMark/>
          </w:tcPr>
          <w:p w14:paraId="22DDC5B4" w14:textId="23B56E78" w:rsidR="00402AA3" w:rsidRPr="00E91BA2" w:rsidRDefault="00402AA3">
            <w:pPr>
              <w:jc w:val="center"/>
              <w:rPr>
                <w:rFonts w:ascii="Calibri" w:hAnsi="Calibri"/>
                <w:sz w:val="18"/>
              </w:rPr>
            </w:pPr>
            <w:r w:rsidRPr="00E91BA2">
              <w:rPr>
                <w:rFonts w:ascii="Calibri" w:eastAsia="Times New Roman" w:hAnsi="Calibri" w:cs="Calibri"/>
                <w:sz w:val="18"/>
                <w:szCs w:val="18"/>
                <w:lang w:eastAsia="en-ZA"/>
              </w:rPr>
              <w:t>2</w:t>
            </w:r>
            <w:r w:rsidR="00FD3BA1" w:rsidRPr="00E91BA2">
              <w:rPr>
                <w:rFonts w:ascii="Calibri" w:eastAsia="Times New Roman" w:hAnsi="Calibri" w:cs="Calibri"/>
                <w:sz w:val="18"/>
                <w:szCs w:val="18"/>
                <w:lang w:eastAsia="en-ZA"/>
              </w:rPr>
              <w:t>5</w:t>
            </w:r>
          </w:p>
        </w:tc>
        <w:tc>
          <w:tcPr>
            <w:tcW w:w="4746" w:type="pct"/>
            <w:shd w:val="clear" w:color="auto" w:fill="auto"/>
            <w:noWrap/>
            <w:vAlign w:val="bottom"/>
          </w:tcPr>
          <w:p w14:paraId="30F64609" w14:textId="4736BD9F" w:rsidR="00402AA3" w:rsidRPr="00E91BA2" w:rsidRDefault="00402AA3">
            <w:pPr>
              <w:rPr>
                <w:rFonts w:ascii="Calibri" w:hAnsi="Calibri"/>
                <w:sz w:val="18"/>
              </w:rPr>
            </w:pPr>
            <w:r w:rsidRPr="00E91BA2">
              <w:rPr>
                <w:rFonts w:ascii="Calibri" w:hAnsi="Calibri"/>
                <w:color w:val="000000"/>
                <w:sz w:val="18"/>
              </w:rPr>
              <w:t>Office equipment, computers. telecoms, other.  PMU to be housed at MNRT/WD/WFCTT – office space as well as basic office and operational infrastructure provided by MNRT as co-financing contribution.  Complementing what is allocated to the WFCTT under outcome 1. Computers and printers or WFCTT office (up to 4 com</w:t>
            </w:r>
            <w:r w:rsidRPr="00E91BA2">
              <w:rPr>
                <w:rFonts w:ascii="Calibri" w:hAnsi="Calibri"/>
                <w:sz w:val="18"/>
              </w:rPr>
              <w:t xml:space="preserve">puters at </w:t>
            </w:r>
            <w:r w:rsidR="00061C8A" w:rsidRPr="00E91BA2">
              <w:rPr>
                <w:rFonts w:ascii="Calibri" w:hAnsi="Calibri" w:cs="Calibri"/>
                <w:sz w:val="18"/>
                <w:szCs w:val="18"/>
              </w:rPr>
              <w:t>US$</w:t>
            </w:r>
            <w:r w:rsidRPr="00E91BA2">
              <w:rPr>
                <w:rFonts w:ascii="Calibri" w:hAnsi="Calibri"/>
                <w:sz w:val="18"/>
              </w:rPr>
              <w:t xml:space="preserve"> 1,200 each in year 1), office furniture &amp; equipment (estimated at </w:t>
            </w:r>
            <w:r w:rsidR="00061C8A" w:rsidRPr="00E91BA2">
              <w:rPr>
                <w:rFonts w:ascii="Calibri" w:hAnsi="Calibri" w:cs="Calibri"/>
                <w:sz w:val="18"/>
                <w:szCs w:val="18"/>
              </w:rPr>
              <w:t>US$</w:t>
            </w:r>
            <w:r w:rsidRPr="00E91BA2">
              <w:rPr>
                <w:rFonts w:ascii="Calibri" w:hAnsi="Calibri"/>
                <w:sz w:val="18"/>
              </w:rPr>
              <w:t xml:space="preserve"> 8,000 in year 1);</w:t>
            </w:r>
            <w:r w:rsidRPr="00E91BA2">
              <w:rPr>
                <w:rFonts w:ascii="Calibri" w:hAnsi="Calibri"/>
                <w:b/>
                <w:color w:val="000000"/>
                <w:sz w:val="18"/>
              </w:rPr>
              <w:t xml:space="preserve"> TOTAL: </w:t>
            </w:r>
            <w:r w:rsidR="00061C8A" w:rsidRPr="00E91BA2">
              <w:rPr>
                <w:rFonts w:ascii="Calibri" w:hAnsi="Calibri" w:cs="Calibri"/>
                <w:b/>
                <w:color w:val="000000"/>
                <w:sz w:val="18"/>
                <w:szCs w:val="18"/>
              </w:rPr>
              <w:t>US$</w:t>
            </w:r>
            <w:r w:rsidRPr="00E91BA2">
              <w:rPr>
                <w:rFonts w:ascii="Calibri" w:hAnsi="Calibri"/>
                <w:b/>
                <w:color w:val="000000"/>
                <w:sz w:val="18"/>
              </w:rPr>
              <w:t xml:space="preserve"> 33,000</w:t>
            </w:r>
            <w:r w:rsidRPr="00E91BA2">
              <w:rPr>
                <w:rFonts w:ascii="Calibri" w:hAnsi="Calibri"/>
                <w:color w:val="000000"/>
                <w:sz w:val="18"/>
              </w:rPr>
              <w:t xml:space="preserve">      </w:t>
            </w:r>
          </w:p>
        </w:tc>
      </w:tr>
      <w:tr w:rsidR="00402AA3" w:rsidRPr="00E91BA2" w14:paraId="798295E6" w14:textId="77777777" w:rsidTr="005043CC">
        <w:trPr>
          <w:trHeight w:val="260"/>
        </w:trPr>
        <w:tc>
          <w:tcPr>
            <w:tcW w:w="254" w:type="pct"/>
            <w:shd w:val="clear" w:color="auto" w:fill="auto"/>
            <w:vAlign w:val="center"/>
            <w:hideMark/>
          </w:tcPr>
          <w:p w14:paraId="05751C44" w14:textId="40F2B4BF" w:rsidR="00402AA3" w:rsidRPr="00E91BA2" w:rsidRDefault="00402AA3">
            <w:pPr>
              <w:jc w:val="center"/>
              <w:rPr>
                <w:rFonts w:ascii="Calibri" w:hAnsi="Calibri"/>
                <w:sz w:val="18"/>
              </w:rPr>
            </w:pPr>
            <w:r w:rsidRPr="00E91BA2">
              <w:rPr>
                <w:rFonts w:ascii="Calibri" w:eastAsia="Times New Roman" w:hAnsi="Calibri" w:cs="Calibri"/>
                <w:sz w:val="18"/>
                <w:szCs w:val="18"/>
                <w:lang w:eastAsia="en-ZA"/>
              </w:rPr>
              <w:t>2</w:t>
            </w:r>
            <w:r w:rsidR="00FD3BA1" w:rsidRPr="00E91BA2">
              <w:rPr>
                <w:rFonts w:ascii="Calibri" w:eastAsia="Times New Roman" w:hAnsi="Calibri" w:cs="Calibri"/>
                <w:sz w:val="18"/>
                <w:szCs w:val="18"/>
                <w:lang w:eastAsia="en-ZA"/>
              </w:rPr>
              <w:t>6</w:t>
            </w:r>
          </w:p>
        </w:tc>
        <w:tc>
          <w:tcPr>
            <w:tcW w:w="4746" w:type="pct"/>
            <w:shd w:val="clear" w:color="auto" w:fill="auto"/>
            <w:noWrap/>
            <w:vAlign w:val="bottom"/>
          </w:tcPr>
          <w:p w14:paraId="78CA072F" w14:textId="3A0CCF37" w:rsidR="00402AA3" w:rsidRPr="00E91BA2" w:rsidRDefault="00402AA3">
            <w:pPr>
              <w:rPr>
                <w:rFonts w:ascii="Calibri" w:hAnsi="Calibri"/>
                <w:sz w:val="18"/>
              </w:rPr>
            </w:pPr>
            <w:r w:rsidRPr="00E91BA2">
              <w:rPr>
                <w:rFonts w:ascii="Calibri" w:hAnsi="Calibri"/>
                <w:color w:val="000000"/>
                <w:sz w:val="18"/>
              </w:rPr>
              <w:t xml:space="preserve">Office supplies, cartridges, paper, repairs </w:t>
            </w:r>
            <w:r w:rsidRPr="00E91BA2">
              <w:rPr>
                <w:rFonts w:ascii="Calibri" w:hAnsi="Calibri"/>
                <w:b/>
                <w:color w:val="000000"/>
                <w:sz w:val="18"/>
              </w:rPr>
              <w:t xml:space="preserve">TOTAL: </w:t>
            </w:r>
            <w:r w:rsidR="00061C8A" w:rsidRPr="00E91BA2">
              <w:rPr>
                <w:rFonts w:ascii="Calibri" w:hAnsi="Calibri" w:cs="Calibri"/>
                <w:b/>
                <w:color w:val="000000"/>
                <w:sz w:val="18"/>
                <w:szCs w:val="18"/>
              </w:rPr>
              <w:t>US$</w:t>
            </w:r>
            <w:r w:rsidRPr="00E91BA2">
              <w:rPr>
                <w:rFonts w:ascii="Calibri" w:hAnsi="Calibri"/>
                <w:b/>
                <w:color w:val="000000"/>
                <w:sz w:val="18"/>
              </w:rPr>
              <w:t xml:space="preserve"> 9,000</w:t>
            </w:r>
            <w:r w:rsidRPr="00E91BA2">
              <w:rPr>
                <w:rFonts w:ascii="Calibri" w:hAnsi="Calibri"/>
                <w:color w:val="000000"/>
                <w:sz w:val="18"/>
              </w:rPr>
              <w:t xml:space="preserve">      </w:t>
            </w:r>
          </w:p>
        </w:tc>
      </w:tr>
      <w:tr w:rsidR="00402AA3" w:rsidRPr="00E91BA2" w14:paraId="37B8C5A0" w14:textId="77777777" w:rsidTr="005043CC">
        <w:trPr>
          <w:trHeight w:val="77"/>
        </w:trPr>
        <w:tc>
          <w:tcPr>
            <w:tcW w:w="254" w:type="pct"/>
            <w:shd w:val="clear" w:color="auto" w:fill="auto"/>
            <w:vAlign w:val="center"/>
            <w:hideMark/>
          </w:tcPr>
          <w:p w14:paraId="21BD9443" w14:textId="0C18B7DD" w:rsidR="00402AA3" w:rsidRPr="00E91BA2" w:rsidRDefault="00402AA3">
            <w:pPr>
              <w:jc w:val="center"/>
              <w:rPr>
                <w:rFonts w:ascii="Calibri" w:hAnsi="Calibri"/>
                <w:sz w:val="18"/>
              </w:rPr>
            </w:pPr>
            <w:r w:rsidRPr="00E91BA2">
              <w:rPr>
                <w:rFonts w:ascii="Calibri" w:eastAsia="Times New Roman" w:hAnsi="Calibri" w:cs="Calibri"/>
                <w:sz w:val="18"/>
                <w:szCs w:val="18"/>
                <w:lang w:eastAsia="en-ZA"/>
              </w:rPr>
              <w:t>2</w:t>
            </w:r>
            <w:r w:rsidR="00FD3BA1" w:rsidRPr="00E91BA2">
              <w:rPr>
                <w:rFonts w:ascii="Calibri" w:eastAsia="Times New Roman" w:hAnsi="Calibri" w:cs="Calibri"/>
                <w:sz w:val="18"/>
                <w:szCs w:val="18"/>
                <w:lang w:eastAsia="en-ZA"/>
              </w:rPr>
              <w:t>7</w:t>
            </w:r>
          </w:p>
        </w:tc>
        <w:tc>
          <w:tcPr>
            <w:tcW w:w="4746" w:type="pct"/>
            <w:shd w:val="clear" w:color="auto" w:fill="auto"/>
            <w:noWrap/>
            <w:vAlign w:val="bottom"/>
          </w:tcPr>
          <w:p w14:paraId="00EDA3FD" w14:textId="2B5247D1" w:rsidR="00402AA3" w:rsidRPr="00E91BA2" w:rsidRDefault="00402AA3">
            <w:pPr>
              <w:rPr>
                <w:rFonts w:ascii="Calibri" w:hAnsi="Calibri"/>
                <w:sz w:val="18"/>
              </w:rPr>
            </w:pPr>
            <w:r w:rsidRPr="00E91BA2">
              <w:rPr>
                <w:rFonts w:ascii="Calibri" w:hAnsi="Calibri"/>
                <w:sz w:val="18"/>
              </w:rPr>
              <w:t xml:space="preserve">DPC UNDP CO </w:t>
            </w:r>
            <w:r w:rsidRPr="00E91BA2">
              <w:rPr>
                <w:rFonts w:ascii="Calibri" w:hAnsi="Calibri"/>
                <w:b/>
                <w:color w:val="000000"/>
                <w:sz w:val="18"/>
              </w:rPr>
              <w:t xml:space="preserve">TOTAL: </w:t>
            </w:r>
            <w:r w:rsidR="00061C8A" w:rsidRPr="00E91BA2">
              <w:rPr>
                <w:rFonts w:ascii="Calibri" w:hAnsi="Calibri" w:cs="Calibri"/>
                <w:b/>
                <w:color w:val="000000"/>
                <w:sz w:val="18"/>
                <w:szCs w:val="18"/>
              </w:rPr>
              <w:t>US$</w:t>
            </w:r>
            <w:r w:rsidRPr="00E91BA2">
              <w:rPr>
                <w:rFonts w:ascii="Calibri" w:hAnsi="Calibri"/>
                <w:b/>
                <w:color w:val="000000"/>
                <w:sz w:val="18"/>
              </w:rPr>
              <w:t xml:space="preserve"> 22,480</w:t>
            </w:r>
            <w:r w:rsidRPr="00E91BA2">
              <w:rPr>
                <w:rFonts w:ascii="Calibri" w:hAnsi="Calibri"/>
                <w:color w:val="000000"/>
                <w:sz w:val="18"/>
              </w:rPr>
              <w:t xml:space="preserve">      </w:t>
            </w:r>
          </w:p>
        </w:tc>
      </w:tr>
      <w:tr w:rsidR="00402AA3" w:rsidRPr="00E91BA2" w14:paraId="7C4DCDCC" w14:textId="77777777" w:rsidTr="005043CC">
        <w:trPr>
          <w:trHeight w:val="77"/>
        </w:trPr>
        <w:tc>
          <w:tcPr>
            <w:tcW w:w="254" w:type="pct"/>
            <w:shd w:val="clear" w:color="auto" w:fill="auto"/>
            <w:vAlign w:val="center"/>
          </w:tcPr>
          <w:p w14:paraId="4682651D" w14:textId="0E99EF0D" w:rsidR="00402AA3" w:rsidRPr="00E91BA2" w:rsidRDefault="00402AA3">
            <w:pPr>
              <w:jc w:val="center"/>
              <w:rPr>
                <w:rFonts w:ascii="Calibri" w:hAnsi="Calibri"/>
                <w:sz w:val="18"/>
              </w:rPr>
            </w:pPr>
            <w:r w:rsidRPr="00E91BA2">
              <w:rPr>
                <w:rFonts w:ascii="Calibri" w:eastAsia="Times New Roman" w:hAnsi="Calibri" w:cs="Calibri"/>
                <w:sz w:val="18"/>
                <w:szCs w:val="18"/>
                <w:lang w:eastAsia="en-ZA"/>
              </w:rPr>
              <w:t>2</w:t>
            </w:r>
            <w:r w:rsidR="00FD3BA1" w:rsidRPr="00E91BA2">
              <w:rPr>
                <w:rFonts w:ascii="Calibri" w:eastAsia="Times New Roman" w:hAnsi="Calibri" w:cs="Calibri"/>
                <w:sz w:val="18"/>
                <w:szCs w:val="18"/>
                <w:lang w:eastAsia="en-ZA"/>
              </w:rPr>
              <w:t>8</w:t>
            </w:r>
          </w:p>
        </w:tc>
        <w:tc>
          <w:tcPr>
            <w:tcW w:w="4746" w:type="pct"/>
            <w:shd w:val="clear" w:color="auto" w:fill="auto"/>
            <w:noWrap/>
            <w:vAlign w:val="bottom"/>
          </w:tcPr>
          <w:p w14:paraId="136DF49C" w14:textId="09CD6608" w:rsidR="00402AA3" w:rsidRPr="00E91BA2" w:rsidRDefault="00402AA3">
            <w:pPr>
              <w:rPr>
                <w:rFonts w:ascii="Calibri" w:hAnsi="Calibri"/>
              </w:rPr>
            </w:pPr>
            <w:r w:rsidRPr="00E91BA2">
              <w:rPr>
                <w:rFonts w:ascii="Calibri" w:hAnsi="Calibri"/>
                <w:color w:val="000000"/>
                <w:sz w:val="18"/>
              </w:rPr>
              <w:t xml:space="preserve">Project Manager, full-time over 5 years @ </w:t>
            </w:r>
            <w:r w:rsidR="00061C8A" w:rsidRPr="00E91BA2">
              <w:rPr>
                <w:rFonts w:ascii="Calibri" w:hAnsi="Calibri" w:cs="Calibri"/>
                <w:color w:val="000000"/>
                <w:sz w:val="18"/>
                <w:szCs w:val="18"/>
              </w:rPr>
              <w:t>US$</w:t>
            </w:r>
            <w:r w:rsidRPr="00E91BA2">
              <w:rPr>
                <w:rFonts w:ascii="Calibri" w:hAnsi="Calibri"/>
                <w:color w:val="000000"/>
                <w:sz w:val="18"/>
              </w:rPr>
              <w:t xml:space="preserve"> 60,000, TORs attached in ANNEX E.</w:t>
            </w:r>
            <w:r w:rsidRPr="00E91BA2">
              <w:rPr>
                <w:rFonts w:ascii="Calibri" w:hAnsi="Calibri"/>
                <w:b/>
                <w:color w:val="000000"/>
                <w:sz w:val="18"/>
              </w:rPr>
              <w:t xml:space="preserve"> TOTAL: </w:t>
            </w:r>
            <w:r w:rsidR="00061C8A" w:rsidRPr="00E91BA2">
              <w:rPr>
                <w:rFonts w:ascii="Calibri" w:hAnsi="Calibri" w:cs="Calibri"/>
                <w:b/>
                <w:color w:val="000000"/>
                <w:sz w:val="18"/>
                <w:szCs w:val="18"/>
              </w:rPr>
              <w:t>US$</w:t>
            </w:r>
            <w:r w:rsidRPr="00E91BA2">
              <w:rPr>
                <w:rFonts w:ascii="Calibri" w:hAnsi="Calibri"/>
                <w:b/>
                <w:color w:val="000000"/>
                <w:sz w:val="18"/>
              </w:rPr>
              <w:t xml:space="preserve"> 300,000</w:t>
            </w:r>
            <w:r w:rsidRPr="00E91BA2">
              <w:rPr>
                <w:rFonts w:ascii="Calibri" w:hAnsi="Calibri"/>
                <w:color w:val="000000"/>
                <w:sz w:val="18"/>
              </w:rPr>
              <w:t xml:space="preserve">      </w:t>
            </w:r>
          </w:p>
        </w:tc>
      </w:tr>
      <w:tr w:rsidR="00402AA3" w:rsidRPr="00E91BA2" w14:paraId="440AEED0" w14:textId="77777777" w:rsidTr="005043CC">
        <w:trPr>
          <w:trHeight w:val="77"/>
        </w:trPr>
        <w:tc>
          <w:tcPr>
            <w:tcW w:w="254" w:type="pct"/>
            <w:shd w:val="clear" w:color="auto" w:fill="auto"/>
            <w:vAlign w:val="center"/>
          </w:tcPr>
          <w:p w14:paraId="4FDD161A" w14:textId="6E18F9B4" w:rsidR="00402AA3" w:rsidRPr="00E91BA2" w:rsidRDefault="00FD3BA1">
            <w:pPr>
              <w:jc w:val="center"/>
              <w:rPr>
                <w:rFonts w:ascii="Calibri" w:hAnsi="Calibri"/>
                <w:sz w:val="18"/>
              </w:rPr>
            </w:pPr>
            <w:r w:rsidRPr="00E91BA2">
              <w:rPr>
                <w:rFonts w:ascii="Calibri" w:eastAsia="Times New Roman" w:hAnsi="Calibri" w:cs="Calibri"/>
                <w:sz w:val="18"/>
                <w:szCs w:val="18"/>
                <w:lang w:eastAsia="en-ZA"/>
              </w:rPr>
              <w:t>29</w:t>
            </w:r>
          </w:p>
        </w:tc>
        <w:tc>
          <w:tcPr>
            <w:tcW w:w="4746" w:type="pct"/>
            <w:shd w:val="clear" w:color="auto" w:fill="auto"/>
            <w:noWrap/>
            <w:vAlign w:val="bottom"/>
          </w:tcPr>
          <w:p w14:paraId="6FA5BB2F" w14:textId="4F306D18" w:rsidR="00402AA3" w:rsidRPr="00E91BA2" w:rsidRDefault="00402AA3">
            <w:pPr>
              <w:rPr>
                <w:rFonts w:ascii="Calibri" w:hAnsi="Calibri"/>
                <w:sz w:val="18"/>
              </w:rPr>
            </w:pPr>
            <w:r w:rsidRPr="00E91BA2">
              <w:rPr>
                <w:rFonts w:ascii="Calibri" w:hAnsi="Calibri"/>
                <w:color w:val="000000"/>
                <w:sz w:val="18"/>
              </w:rPr>
              <w:t xml:space="preserve">Gender mainstreaming consultancy at project inception. See recommendations in Gender Mainstreaming section. </w:t>
            </w:r>
            <w:r w:rsidRPr="00E91BA2">
              <w:rPr>
                <w:rFonts w:ascii="Calibri" w:hAnsi="Calibri"/>
                <w:b/>
                <w:color w:val="000000"/>
                <w:sz w:val="18"/>
              </w:rPr>
              <w:t xml:space="preserve">TOTAL: </w:t>
            </w:r>
            <w:r w:rsidR="00061C8A" w:rsidRPr="00E91BA2">
              <w:rPr>
                <w:rFonts w:ascii="Calibri" w:hAnsi="Calibri" w:cs="Calibri"/>
                <w:b/>
                <w:color w:val="000000"/>
                <w:sz w:val="18"/>
                <w:szCs w:val="18"/>
              </w:rPr>
              <w:t>US$</w:t>
            </w:r>
            <w:r w:rsidRPr="00E91BA2">
              <w:rPr>
                <w:rFonts w:ascii="Calibri" w:hAnsi="Calibri"/>
                <w:b/>
                <w:color w:val="000000"/>
                <w:sz w:val="18"/>
              </w:rPr>
              <w:t xml:space="preserve"> 15,000</w:t>
            </w:r>
            <w:r w:rsidRPr="00E91BA2">
              <w:rPr>
                <w:rFonts w:ascii="Calibri" w:hAnsi="Calibri"/>
                <w:color w:val="000000"/>
                <w:sz w:val="18"/>
              </w:rPr>
              <w:t xml:space="preserve">      </w:t>
            </w:r>
          </w:p>
        </w:tc>
      </w:tr>
    </w:tbl>
    <w:bookmarkEnd w:id="69"/>
    <w:p w14:paraId="72787B66" w14:textId="6974EC2C" w:rsidR="008041A5" w:rsidRPr="00E91BA2" w:rsidRDefault="00645C59" w:rsidP="000553F8">
      <w:pPr>
        <w:rPr>
          <w:rFonts w:ascii="Calibri" w:hAnsi="Calibri" w:cs="Calibri"/>
          <w:sz w:val="18"/>
          <w:szCs w:val="18"/>
        </w:rPr>
      </w:pPr>
      <w:r w:rsidRPr="00E91BA2">
        <w:rPr>
          <w:rFonts w:ascii="Calibri" w:hAnsi="Calibri" w:cs="Calibri"/>
          <w:sz w:val="18"/>
          <w:szCs w:val="18"/>
        </w:rPr>
        <w:t xml:space="preserve"> </w:t>
      </w:r>
    </w:p>
    <w:p w14:paraId="1322F018" w14:textId="77777777" w:rsidR="0086034E" w:rsidRPr="00E91BA2" w:rsidRDefault="0086034E" w:rsidP="000553F8">
      <w:pPr>
        <w:rPr>
          <w:rFonts w:ascii="Calibri" w:hAnsi="Calibri" w:cs="Calibri"/>
          <w:sz w:val="18"/>
          <w:szCs w:val="18"/>
        </w:rPr>
      </w:pPr>
      <w:r w:rsidRPr="00E91BA2">
        <w:rPr>
          <w:rFonts w:ascii="Calibri" w:hAnsi="Calibri" w:cs="Calibri"/>
          <w:sz w:val="18"/>
          <w:szCs w:val="18"/>
        </w:rPr>
        <w:t>For the three technical components, the budget is also summarized on an output basis and detailing the TA ve</w:t>
      </w:r>
      <w:r w:rsidR="00E70C6C" w:rsidRPr="00E91BA2">
        <w:rPr>
          <w:rFonts w:ascii="Calibri" w:hAnsi="Calibri" w:cs="Calibri"/>
          <w:sz w:val="18"/>
          <w:szCs w:val="18"/>
        </w:rPr>
        <w:t>rsus INV investments:</w:t>
      </w:r>
    </w:p>
    <w:tbl>
      <w:tblPr>
        <w:tblW w:w="11700" w:type="dxa"/>
        <w:tblInd w:w="-5" w:type="dxa"/>
        <w:tblLook w:val="04A0" w:firstRow="1" w:lastRow="0" w:firstColumn="1" w:lastColumn="0" w:noHBand="0" w:noVBand="1"/>
      </w:tblPr>
      <w:tblGrid>
        <w:gridCol w:w="1183"/>
        <w:gridCol w:w="7000"/>
        <w:gridCol w:w="1177"/>
        <w:gridCol w:w="1170"/>
        <w:gridCol w:w="1170"/>
      </w:tblGrid>
      <w:tr w:rsidR="0086034E" w:rsidRPr="00E91BA2" w14:paraId="5F2077C4" w14:textId="77777777" w:rsidTr="00F1331D">
        <w:trPr>
          <w:trHeight w:val="300"/>
        </w:trPr>
        <w:tc>
          <w:tcPr>
            <w:tcW w:w="11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617BE5"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 </w:t>
            </w:r>
          </w:p>
        </w:tc>
        <w:tc>
          <w:tcPr>
            <w:tcW w:w="7000" w:type="dxa"/>
            <w:tcBorders>
              <w:top w:val="single" w:sz="4" w:space="0" w:color="auto"/>
              <w:left w:val="nil"/>
              <w:bottom w:val="single" w:sz="4" w:space="0" w:color="auto"/>
              <w:right w:val="single" w:sz="4" w:space="0" w:color="auto"/>
            </w:tcBorders>
            <w:shd w:val="clear" w:color="auto" w:fill="auto"/>
            <w:noWrap/>
            <w:vAlign w:val="bottom"/>
            <w:hideMark/>
          </w:tcPr>
          <w:p w14:paraId="3CDADC5B"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 </w:t>
            </w:r>
          </w:p>
        </w:tc>
        <w:tc>
          <w:tcPr>
            <w:tcW w:w="3517" w:type="dxa"/>
            <w:gridSpan w:val="3"/>
            <w:tcBorders>
              <w:top w:val="single" w:sz="4" w:space="0" w:color="auto"/>
              <w:left w:val="nil"/>
              <w:bottom w:val="single" w:sz="4" w:space="0" w:color="auto"/>
              <w:right w:val="single" w:sz="4" w:space="0" w:color="auto"/>
            </w:tcBorders>
            <w:shd w:val="clear" w:color="auto" w:fill="auto"/>
            <w:noWrap/>
            <w:vAlign w:val="bottom"/>
            <w:hideMark/>
          </w:tcPr>
          <w:p w14:paraId="33445292" w14:textId="77777777" w:rsidR="0086034E" w:rsidRPr="00E91BA2" w:rsidRDefault="00061C8A" w:rsidP="000553F8">
            <w:pPr>
              <w:jc w:val="center"/>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US$</w:t>
            </w:r>
          </w:p>
        </w:tc>
      </w:tr>
      <w:tr w:rsidR="0086034E" w:rsidRPr="00E91BA2" w14:paraId="1A4517AC" w14:textId="77777777" w:rsidTr="0086034E">
        <w:trPr>
          <w:trHeight w:val="300"/>
        </w:trPr>
        <w:tc>
          <w:tcPr>
            <w:tcW w:w="8183" w:type="dxa"/>
            <w:gridSpan w:val="2"/>
            <w:tcBorders>
              <w:top w:val="nil"/>
              <w:left w:val="single" w:sz="4" w:space="0" w:color="auto"/>
              <w:bottom w:val="single" w:sz="4" w:space="0" w:color="auto"/>
              <w:right w:val="single" w:sz="4" w:space="0" w:color="auto"/>
            </w:tcBorders>
            <w:shd w:val="clear" w:color="auto" w:fill="auto"/>
            <w:noWrap/>
            <w:vAlign w:val="bottom"/>
            <w:hideMark/>
          </w:tcPr>
          <w:p w14:paraId="7B9F740A" w14:textId="77777777" w:rsidR="0086034E" w:rsidRPr="00E91BA2" w:rsidRDefault="0086034E" w:rsidP="000553F8">
            <w:pPr>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OUTCOME 1</w:t>
            </w:r>
          </w:p>
          <w:p w14:paraId="2F339BAB" w14:textId="77777777" w:rsidR="0086034E" w:rsidRPr="00E91BA2" w:rsidRDefault="0086034E" w:rsidP="000553F8">
            <w:pPr>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 </w:t>
            </w:r>
          </w:p>
        </w:tc>
        <w:tc>
          <w:tcPr>
            <w:tcW w:w="1177" w:type="dxa"/>
            <w:tcBorders>
              <w:top w:val="nil"/>
              <w:left w:val="nil"/>
              <w:bottom w:val="single" w:sz="4" w:space="0" w:color="auto"/>
              <w:right w:val="single" w:sz="4" w:space="0" w:color="auto"/>
            </w:tcBorders>
            <w:shd w:val="clear" w:color="auto" w:fill="auto"/>
            <w:noWrap/>
            <w:vAlign w:val="bottom"/>
            <w:hideMark/>
          </w:tcPr>
          <w:p w14:paraId="69E7C8A8" w14:textId="77777777" w:rsidR="0086034E" w:rsidRPr="00E91BA2" w:rsidRDefault="0086034E" w:rsidP="00EE1860">
            <w:pPr>
              <w:jc w:val="right"/>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TA</w:t>
            </w:r>
          </w:p>
        </w:tc>
        <w:tc>
          <w:tcPr>
            <w:tcW w:w="1170" w:type="dxa"/>
            <w:tcBorders>
              <w:top w:val="nil"/>
              <w:left w:val="nil"/>
              <w:bottom w:val="single" w:sz="4" w:space="0" w:color="auto"/>
              <w:right w:val="single" w:sz="4" w:space="0" w:color="auto"/>
            </w:tcBorders>
            <w:shd w:val="clear" w:color="auto" w:fill="auto"/>
            <w:noWrap/>
            <w:vAlign w:val="bottom"/>
            <w:hideMark/>
          </w:tcPr>
          <w:p w14:paraId="7C09D78E" w14:textId="77777777" w:rsidR="0086034E" w:rsidRPr="00E91BA2" w:rsidRDefault="0086034E" w:rsidP="00EE1860">
            <w:pPr>
              <w:jc w:val="right"/>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INV</w:t>
            </w:r>
          </w:p>
        </w:tc>
        <w:tc>
          <w:tcPr>
            <w:tcW w:w="1170" w:type="dxa"/>
            <w:tcBorders>
              <w:top w:val="nil"/>
              <w:left w:val="nil"/>
              <w:bottom w:val="single" w:sz="4" w:space="0" w:color="auto"/>
              <w:right w:val="single" w:sz="4" w:space="0" w:color="auto"/>
            </w:tcBorders>
            <w:shd w:val="clear" w:color="auto" w:fill="auto"/>
            <w:noWrap/>
            <w:vAlign w:val="bottom"/>
            <w:hideMark/>
          </w:tcPr>
          <w:p w14:paraId="209F4C76" w14:textId="77777777" w:rsidR="0086034E" w:rsidRPr="00E91BA2" w:rsidRDefault="0086034E" w:rsidP="00EE1860">
            <w:pPr>
              <w:jc w:val="right"/>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ALL</w:t>
            </w:r>
          </w:p>
        </w:tc>
      </w:tr>
      <w:tr w:rsidR="0086034E" w:rsidRPr="00E91BA2" w14:paraId="6CE1E6D3" w14:textId="77777777" w:rsidTr="00A50054">
        <w:trPr>
          <w:trHeight w:val="458"/>
        </w:trPr>
        <w:tc>
          <w:tcPr>
            <w:tcW w:w="1183" w:type="dxa"/>
            <w:tcBorders>
              <w:top w:val="nil"/>
              <w:left w:val="single" w:sz="4" w:space="0" w:color="auto"/>
              <w:bottom w:val="single" w:sz="4" w:space="0" w:color="auto"/>
              <w:right w:val="single" w:sz="4" w:space="0" w:color="auto"/>
            </w:tcBorders>
            <w:shd w:val="clear" w:color="auto" w:fill="auto"/>
            <w:noWrap/>
            <w:vAlign w:val="bottom"/>
            <w:hideMark/>
          </w:tcPr>
          <w:p w14:paraId="67A9DBED"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1.1.</w:t>
            </w:r>
          </w:p>
        </w:tc>
        <w:tc>
          <w:tcPr>
            <w:tcW w:w="7000" w:type="dxa"/>
            <w:tcBorders>
              <w:top w:val="nil"/>
              <w:left w:val="nil"/>
              <w:bottom w:val="single" w:sz="4" w:space="0" w:color="auto"/>
              <w:right w:val="single" w:sz="4" w:space="0" w:color="auto"/>
            </w:tcBorders>
            <w:shd w:val="clear" w:color="auto" w:fill="auto"/>
            <w:vAlign w:val="center"/>
            <w:hideMark/>
          </w:tcPr>
          <w:p w14:paraId="7A670702"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 xml:space="preserve">Wildlife and Forest Crime Task Team is operationalized and adaptive management plan for </w:t>
            </w:r>
            <w:r w:rsidR="009A45BE" w:rsidRPr="00E91BA2">
              <w:rPr>
                <w:rFonts w:ascii="Calibri" w:eastAsia="Times New Roman" w:hAnsi="Calibri" w:cs="Calibri"/>
                <w:color w:val="000000"/>
                <w:sz w:val="18"/>
                <w:szCs w:val="18"/>
                <w:lang w:eastAsia="en-ZA"/>
              </w:rPr>
              <w:t xml:space="preserve">NSCPIWT </w:t>
            </w:r>
            <w:r w:rsidRPr="00E91BA2">
              <w:rPr>
                <w:rFonts w:ascii="Calibri" w:eastAsia="Times New Roman" w:hAnsi="Calibri" w:cs="Calibri"/>
                <w:color w:val="000000"/>
                <w:sz w:val="18"/>
                <w:szCs w:val="18"/>
                <w:lang w:eastAsia="en-ZA"/>
              </w:rPr>
              <w:t xml:space="preserve">Strategy </w:t>
            </w:r>
            <w:r w:rsidRPr="00E91BA2">
              <w:rPr>
                <w:rFonts w:ascii="Calibri" w:eastAsia="Times New Roman" w:hAnsi="Calibri" w:cs="Calibri"/>
                <w:sz w:val="18"/>
                <w:szCs w:val="18"/>
                <w:lang w:eastAsia="en-ZA"/>
              </w:rPr>
              <w:t xml:space="preserve">is developed, officially approved and implemented.  </w:t>
            </w:r>
          </w:p>
        </w:tc>
        <w:tc>
          <w:tcPr>
            <w:tcW w:w="1177" w:type="dxa"/>
            <w:tcBorders>
              <w:top w:val="nil"/>
              <w:left w:val="nil"/>
              <w:bottom w:val="single" w:sz="4" w:space="0" w:color="auto"/>
              <w:right w:val="single" w:sz="4" w:space="0" w:color="auto"/>
            </w:tcBorders>
            <w:shd w:val="clear" w:color="auto" w:fill="auto"/>
            <w:noWrap/>
            <w:vAlign w:val="bottom"/>
            <w:hideMark/>
          </w:tcPr>
          <w:p w14:paraId="5D84D7DA"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75000</w:t>
            </w:r>
          </w:p>
        </w:tc>
        <w:tc>
          <w:tcPr>
            <w:tcW w:w="1170" w:type="dxa"/>
            <w:tcBorders>
              <w:top w:val="nil"/>
              <w:left w:val="nil"/>
              <w:bottom w:val="single" w:sz="4" w:space="0" w:color="auto"/>
              <w:right w:val="single" w:sz="4" w:space="0" w:color="auto"/>
            </w:tcBorders>
            <w:shd w:val="clear" w:color="auto" w:fill="auto"/>
            <w:noWrap/>
            <w:vAlign w:val="bottom"/>
            <w:hideMark/>
          </w:tcPr>
          <w:p w14:paraId="4C59B769"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72000</w:t>
            </w:r>
          </w:p>
        </w:tc>
        <w:tc>
          <w:tcPr>
            <w:tcW w:w="1170" w:type="dxa"/>
            <w:tcBorders>
              <w:top w:val="nil"/>
              <w:left w:val="nil"/>
              <w:bottom w:val="single" w:sz="4" w:space="0" w:color="auto"/>
              <w:right w:val="single" w:sz="4" w:space="0" w:color="auto"/>
            </w:tcBorders>
            <w:shd w:val="clear" w:color="auto" w:fill="auto"/>
            <w:noWrap/>
            <w:vAlign w:val="bottom"/>
            <w:hideMark/>
          </w:tcPr>
          <w:p w14:paraId="28DE2298"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1</w:t>
            </w:r>
            <w:r w:rsidR="00E70C6C" w:rsidRPr="00E91BA2">
              <w:rPr>
                <w:rFonts w:ascii="Calibri" w:eastAsia="Times New Roman" w:hAnsi="Calibri" w:cs="Calibri"/>
                <w:color w:val="000000"/>
                <w:sz w:val="18"/>
                <w:szCs w:val="18"/>
                <w:lang w:eastAsia="en-ZA"/>
              </w:rPr>
              <w:t>9</w:t>
            </w:r>
            <w:r w:rsidRPr="00E91BA2">
              <w:rPr>
                <w:rFonts w:ascii="Calibri" w:eastAsia="Times New Roman" w:hAnsi="Calibri" w:cs="Calibri"/>
                <w:color w:val="000000"/>
                <w:sz w:val="18"/>
                <w:szCs w:val="18"/>
                <w:lang w:eastAsia="en-ZA"/>
              </w:rPr>
              <w:t>7000</w:t>
            </w:r>
          </w:p>
        </w:tc>
      </w:tr>
      <w:tr w:rsidR="0086034E" w:rsidRPr="00E91BA2" w14:paraId="5955E6C9" w14:textId="77777777" w:rsidTr="0086034E">
        <w:trPr>
          <w:trHeight w:val="735"/>
        </w:trPr>
        <w:tc>
          <w:tcPr>
            <w:tcW w:w="1183" w:type="dxa"/>
            <w:tcBorders>
              <w:top w:val="nil"/>
              <w:left w:val="single" w:sz="4" w:space="0" w:color="auto"/>
              <w:bottom w:val="single" w:sz="4" w:space="0" w:color="auto"/>
              <w:right w:val="single" w:sz="4" w:space="0" w:color="auto"/>
            </w:tcBorders>
            <w:shd w:val="clear" w:color="auto" w:fill="auto"/>
            <w:noWrap/>
            <w:vAlign w:val="bottom"/>
            <w:hideMark/>
          </w:tcPr>
          <w:p w14:paraId="3161230A"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1.2.</w:t>
            </w:r>
          </w:p>
        </w:tc>
        <w:tc>
          <w:tcPr>
            <w:tcW w:w="7000" w:type="dxa"/>
            <w:tcBorders>
              <w:top w:val="nil"/>
              <w:left w:val="nil"/>
              <w:bottom w:val="single" w:sz="4" w:space="0" w:color="auto"/>
              <w:right w:val="single" w:sz="4" w:space="0" w:color="auto"/>
            </w:tcBorders>
            <w:shd w:val="clear" w:color="auto" w:fill="auto"/>
            <w:vAlign w:val="bottom"/>
            <w:hideMark/>
          </w:tcPr>
          <w:p w14:paraId="768A102B" w14:textId="77777777" w:rsidR="0086034E" w:rsidRPr="00E91BA2" w:rsidRDefault="009A45B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 xml:space="preserve">NSCPIWT </w:t>
            </w:r>
            <w:r w:rsidR="0081048D" w:rsidRPr="00E91BA2">
              <w:rPr>
                <w:rFonts w:ascii="Calibri" w:eastAsia="Times New Roman" w:hAnsi="Calibri" w:cs="Calibri"/>
                <w:color w:val="000000"/>
                <w:sz w:val="18"/>
                <w:szCs w:val="18"/>
                <w:lang w:eastAsia="en-ZA"/>
              </w:rPr>
              <w:t xml:space="preserve"> operationalized with establishment of Tasking and Coordination Groups (TCGs) and improved national system for monitoring wildlife crime cases</w:t>
            </w:r>
          </w:p>
        </w:tc>
        <w:tc>
          <w:tcPr>
            <w:tcW w:w="1177" w:type="dxa"/>
            <w:tcBorders>
              <w:top w:val="nil"/>
              <w:left w:val="nil"/>
              <w:bottom w:val="single" w:sz="4" w:space="0" w:color="auto"/>
              <w:right w:val="single" w:sz="4" w:space="0" w:color="auto"/>
            </w:tcBorders>
            <w:shd w:val="clear" w:color="auto" w:fill="auto"/>
            <w:noWrap/>
            <w:vAlign w:val="bottom"/>
            <w:hideMark/>
          </w:tcPr>
          <w:p w14:paraId="299B4426"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85000</w:t>
            </w:r>
          </w:p>
        </w:tc>
        <w:tc>
          <w:tcPr>
            <w:tcW w:w="1170" w:type="dxa"/>
            <w:tcBorders>
              <w:top w:val="nil"/>
              <w:left w:val="nil"/>
              <w:bottom w:val="single" w:sz="4" w:space="0" w:color="auto"/>
              <w:right w:val="single" w:sz="4" w:space="0" w:color="auto"/>
            </w:tcBorders>
            <w:shd w:val="clear" w:color="auto" w:fill="auto"/>
            <w:noWrap/>
            <w:vAlign w:val="bottom"/>
            <w:hideMark/>
          </w:tcPr>
          <w:p w14:paraId="44922977"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250500</w:t>
            </w:r>
          </w:p>
        </w:tc>
        <w:tc>
          <w:tcPr>
            <w:tcW w:w="1170" w:type="dxa"/>
            <w:tcBorders>
              <w:top w:val="nil"/>
              <w:left w:val="nil"/>
              <w:bottom w:val="single" w:sz="4" w:space="0" w:color="auto"/>
              <w:right w:val="single" w:sz="4" w:space="0" w:color="auto"/>
            </w:tcBorders>
            <w:shd w:val="clear" w:color="auto" w:fill="auto"/>
            <w:noWrap/>
            <w:vAlign w:val="bottom"/>
            <w:hideMark/>
          </w:tcPr>
          <w:p w14:paraId="364D94E5"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335500</w:t>
            </w:r>
          </w:p>
        </w:tc>
      </w:tr>
      <w:tr w:rsidR="0086034E" w:rsidRPr="00E91BA2" w14:paraId="63AB4F09" w14:textId="77777777" w:rsidTr="00A50054">
        <w:trPr>
          <w:trHeight w:val="872"/>
        </w:trPr>
        <w:tc>
          <w:tcPr>
            <w:tcW w:w="1183" w:type="dxa"/>
            <w:tcBorders>
              <w:top w:val="nil"/>
              <w:left w:val="single" w:sz="4" w:space="0" w:color="auto"/>
              <w:bottom w:val="single" w:sz="4" w:space="0" w:color="auto"/>
              <w:right w:val="single" w:sz="4" w:space="0" w:color="auto"/>
            </w:tcBorders>
            <w:shd w:val="clear" w:color="auto" w:fill="auto"/>
            <w:noWrap/>
            <w:vAlign w:val="bottom"/>
            <w:hideMark/>
          </w:tcPr>
          <w:p w14:paraId="4F83A5CE"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1.3.</w:t>
            </w:r>
          </w:p>
        </w:tc>
        <w:tc>
          <w:tcPr>
            <w:tcW w:w="7000" w:type="dxa"/>
            <w:tcBorders>
              <w:top w:val="nil"/>
              <w:left w:val="nil"/>
              <w:bottom w:val="single" w:sz="4" w:space="0" w:color="auto"/>
              <w:right w:val="single" w:sz="4" w:space="0" w:color="auto"/>
            </w:tcBorders>
            <w:shd w:val="clear" w:color="auto" w:fill="auto"/>
            <w:vAlign w:val="center"/>
            <w:hideMark/>
          </w:tcPr>
          <w:p w14:paraId="087CA230"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Inter-agency coordination for combating IWT strengthened through establishment of the optimal working modality between newly created Wildlife and Forest Crime Task Team (WFCTT), National and Transnational Serious Crime Investigation Unit (NTSCIU) and other relevant institutions.</w:t>
            </w:r>
          </w:p>
        </w:tc>
        <w:tc>
          <w:tcPr>
            <w:tcW w:w="1177" w:type="dxa"/>
            <w:tcBorders>
              <w:top w:val="nil"/>
              <w:left w:val="nil"/>
              <w:bottom w:val="single" w:sz="4" w:space="0" w:color="auto"/>
              <w:right w:val="single" w:sz="4" w:space="0" w:color="auto"/>
            </w:tcBorders>
            <w:shd w:val="clear" w:color="auto" w:fill="auto"/>
            <w:noWrap/>
            <w:vAlign w:val="bottom"/>
            <w:hideMark/>
          </w:tcPr>
          <w:p w14:paraId="3066B074"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0</w:t>
            </w:r>
          </w:p>
        </w:tc>
        <w:tc>
          <w:tcPr>
            <w:tcW w:w="1170" w:type="dxa"/>
            <w:tcBorders>
              <w:top w:val="nil"/>
              <w:left w:val="nil"/>
              <w:bottom w:val="single" w:sz="4" w:space="0" w:color="auto"/>
              <w:right w:val="single" w:sz="4" w:space="0" w:color="auto"/>
            </w:tcBorders>
            <w:shd w:val="clear" w:color="auto" w:fill="auto"/>
            <w:noWrap/>
            <w:vAlign w:val="bottom"/>
            <w:hideMark/>
          </w:tcPr>
          <w:p w14:paraId="6E8C21A3"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187500</w:t>
            </w:r>
          </w:p>
        </w:tc>
        <w:tc>
          <w:tcPr>
            <w:tcW w:w="1170" w:type="dxa"/>
            <w:tcBorders>
              <w:top w:val="nil"/>
              <w:left w:val="nil"/>
              <w:bottom w:val="single" w:sz="4" w:space="0" w:color="auto"/>
              <w:right w:val="single" w:sz="4" w:space="0" w:color="auto"/>
            </w:tcBorders>
            <w:shd w:val="clear" w:color="auto" w:fill="auto"/>
            <w:noWrap/>
            <w:vAlign w:val="bottom"/>
            <w:hideMark/>
          </w:tcPr>
          <w:p w14:paraId="10F35FB5"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187500</w:t>
            </w:r>
          </w:p>
        </w:tc>
      </w:tr>
      <w:tr w:rsidR="0086034E" w:rsidRPr="00E91BA2" w14:paraId="467D552E" w14:textId="77777777" w:rsidTr="00A50054">
        <w:trPr>
          <w:trHeight w:val="872"/>
        </w:trPr>
        <w:tc>
          <w:tcPr>
            <w:tcW w:w="1183" w:type="dxa"/>
            <w:tcBorders>
              <w:top w:val="nil"/>
              <w:left w:val="single" w:sz="4" w:space="0" w:color="auto"/>
              <w:bottom w:val="single" w:sz="4" w:space="0" w:color="auto"/>
              <w:right w:val="single" w:sz="4" w:space="0" w:color="auto"/>
            </w:tcBorders>
            <w:shd w:val="clear" w:color="auto" w:fill="auto"/>
            <w:noWrap/>
            <w:vAlign w:val="bottom"/>
            <w:hideMark/>
          </w:tcPr>
          <w:p w14:paraId="3E03F385"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1.4.</w:t>
            </w:r>
          </w:p>
        </w:tc>
        <w:tc>
          <w:tcPr>
            <w:tcW w:w="7000" w:type="dxa"/>
            <w:tcBorders>
              <w:top w:val="nil"/>
              <w:left w:val="nil"/>
              <w:bottom w:val="single" w:sz="4" w:space="0" w:color="auto"/>
              <w:right w:val="single" w:sz="4" w:space="0" w:color="auto"/>
            </w:tcBorders>
            <w:shd w:val="clear" w:color="auto" w:fill="auto"/>
            <w:vAlign w:val="center"/>
            <w:hideMark/>
          </w:tcPr>
          <w:p w14:paraId="38A21AB2"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 xml:space="preserve">Capacity development plan for key staff (incl. police, judiciary, customs, immigration, intelligence) on IWT and training programs are developed, officially approved and implemented.  In particular, training and necessary equipment for intelligence-led anti-poaching and law enforcement are provided for WFCTT at WD/MNRT and other enforcement units. </w:t>
            </w:r>
          </w:p>
        </w:tc>
        <w:tc>
          <w:tcPr>
            <w:tcW w:w="1177" w:type="dxa"/>
            <w:tcBorders>
              <w:top w:val="nil"/>
              <w:left w:val="nil"/>
              <w:bottom w:val="single" w:sz="4" w:space="0" w:color="auto"/>
              <w:right w:val="single" w:sz="4" w:space="0" w:color="auto"/>
            </w:tcBorders>
            <w:shd w:val="clear" w:color="auto" w:fill="auto"/>
            <w:noWrap/>
            <w:vAlign w:val="bottom"/>
            <w:hideMark/>
          </w:tcPr>
          <w:p w14:paraId="3DE6EF4A"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160607</w:t>
            </w:r>
          </w:p>
        </w:tc>
        <w:tc>
          <w:tcPr>
            <w:tcW w:w="1170" w:type="dxa"/>
            <w:tcBorders>
              <w:top w:val="nil"/>
              <w:left w:val="nil"/>
              <w:bottom w:val="single" w:sz="4" w:space="0" w:color="auto"/>
              <w:right w:val="single" w:sz="4" w:space="0" w:color="auto"/>
            </w:tcBorders>
            <w:shd w:val="clear" w:color="auto" w:fill="auto"/>
            <w:noWrap/>
            <w:vAlign w:val="bottom"/>
            <w:hideMark/>
          </w:tcPr>
          <w:p w14:paraId="5F76AE71"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95000</w:t>
            </w:r>
          </w:p>
        </w:tc>
        <w:tc>
          <w:tcPr>
            <w:tcW w:w="1170" w:type="dxa"/>
            <w:tcBorders>
              <w:top w:val="nil"/>
              <w:left w:val="nil"/>
              <w:bottom w:val="single" w:sz="4" w:space="0" w:color="auto"/>
              <w:right w:val="single" w:sz="4" w:space="0" w:color="auto"/>
            </w:tcBorders>
            <w:shd w:val="clear" w:color="auto" w:fill="auto"/>
            <w:noWrap/>
            <w:vAlign w:val="bottom"/>
            <w:hideMark/>
          </w:tcPr>
          <w:p w14:paraId="670F069B"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255607</w:t>
            </w:r>
          </w:p>
        </w:tc>
      </w:tr>
      <w:tr w:rsidR="0086034E" w:rsidRPr="00E91BA2" w14:paraId="6C2DE6FD" w14:textId="77777777" w:rsidTr="0086034E">
        <w:trPr>
          <w:trHeight w:val="720"/>
        </w:trPr>
        <w:tc>
          <w:tcPr>
            <w:tcW w:w="1183" w:type="dxa"/>
            <w:tcBorders>
              <w:top w:val="nil"/>
              <w:left w:val="single" w:sz="4" w:space="0" w:color="auto"/>
              <w:bottom w:val="single" w:sz="4" w:space="0" w:color="auto"/>
              <w:right w:val="single" w:sz="4" w:space="0" w:color="auto"/>
            </w:tcBorders>
            <w:shd w:val="clear" w:color="auto" w:fill="auto"/>
            <w:noWrap/>
            <w:vAlign w:val="bottom"/>
            <w:hideMark/>
          </w:tcPr>
          <w:p w14:paraId="51399CA1"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lastRenderedPageBreak/>
              <w:t>1.5.</w:t>
            </w:r>
          </w:p>
        </w:tc>
        <w:tc>
          <w:tcPr>
            <w:tcW w:w="7000" w:type="dxa"/>
            <w:tcBorders>
              <w:top w:val="nil"/>
              <w:left w:val="nil"/>
              <w:bottom w:val="single" w:sz="4" w:space="0" w:color="auto"/>
              <w:right w:val="single" w:sz="4" w:space="0" w:color="auto"/>
            </w:tcBorders>
            <w:shd w:val="clear" w:color="auto" w:fill="auto"/>
            <w:vAlign w:val="center"/>
            <w:hideMark/>
          </w:tcPr>
          <w:p w14:paraId="2A3A9AF1" w14:textId="77777777" w:rsidR="00087735" w:rsidRPr="00E91BA2" w:rsidRDefault="00087735" w:rsidP="000553F8">
            <w:pPr>
              <w:rPr>
                <w:rFonts w:ascii="Calibri" w:eastAsia="Times New Roman" w:hAnsi="Calibri" w:cs="Calibri"/>
                <w:b/>
                <w:i/>
                <w:color w:val="000000"/>
                <w:sz w:val="18"/>
                <w:szCs w:val="18"/>
                <w:lang w:eastAsia="en-ZA"/>
              </w:rPr>
            </w:pPr>
            <w:r w:rsidRPr="00E91BA2">
              <w:rPr>
                <w:rFonts w:ascii="Calibri" w:eastAsia="Times New Roman" w:hAnsi="Calibri" w:cs="Calibri"/>
                <w:color w:val="000000"/>
                <w:sz w:val="18"/>
                <w:szCs w:val="18"/>
                <w:lang w:eastAsia="en-ZA"/>
              </w:rPr>
              <w:t>Amendments to improve national IWT legislation are developed, officially approved and implemented</w:t>
            </w:r>
            <w:r w:rsidRPr="00E91BA2">
              <w:rPr>
                <w:rFonts w:ascii="Calibri" w:eastAsia="Times New Roman" w:hAnsi="Calibri" w:cs="Calibri"/>
                <w:b/>
                <w:i/>
                <w:color w:val="000000"/>
                <w:sz w:val="18"/>
                <w:szCs w:val="18"/>
                <w:lang w:eastAsia="en-ZA"/>
              </w:rPr>
              <w:t xml:space="preserve"> </w:t>
            </w:r>
          </w:p>
          <w:p w14:paraId="2556C9D9" w14:textId="77777777" w:rsidR="0086034E" w:rsidRPr="00E91BA2" w:rsidRDefault="0086034E" w:rsidP="000553F8">
            <w:pPr>
              <w:rPr>
                <w:rFonts w:ascii="Calibri" w:eastAsia="Times New Roman" w:hAnsi="Calibri" w:cs="Calibri"/>
                <w:color w:val="000000"/>
                <w:sz w:val="18"/>
                <w:szCs w:val="18"/>
                <w:lang w:eastAsia="en-ZA"/>
              </w:rPr>
            </w:pPr>
          </w:p>
        </w:tc>
        <w:tc>
          <w:tcPr>
            <w:tcW w:w="1177" w:type="dxa"/>
            <w:tcBorders>
              <w:top w:val="nil"/>
              <w:left w:val="nil"/>
              <w:bottom w:val="single" w:sz="4" w:space="0" w:color="auto"/>
              <w:right w:val="single" w:sz="4" w:space="0" w:color="auto"/>
            </w:tcBorders>
            <w:shd w:val="clear" w:color="auto" w:fill="auto"/>
            <w:noWrap/>
            <w:vAlign w:val="bottom"/>
            <w:hideMark/>
          </w:tcPr>
          <w:p w14:paraId="0D8A4973"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35000</w:t>
            </w:r>
          </w:p>
        </w:tc>
        <w:tc>
          <w:tcPr>
            <w:tcW w:w="1170" w:type="dxa"/>
            <w:tcBorders>
              <w:top w:val="nil"/>
              <w:left w:val="nil"/>
              <w:bottom w:val="single" w:sz="4" w:space="0" w:color="auto"/>
              <w:right w:val="single" w:sz="4" w:space="0" w:color="auto"/>
            </w:tcBorders>
            <w:shd w:val="clear" w:color="auto" w:fill="auto"/>
            <w:noWrap/>
            <w:vAlign w:val="bottom"/>
            <w:hideMark/>
          </w:tcPr>
          <w:p w14:paraId="0D307C6C"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4500</w:t>
            </w:r>
          </w:p>
        </w:tc>
        <w:tc>
          <w:tcPr>
            <w:tcW w:w="1170" w:type="dxa"/>
            <w:tcBorders>
              <w:top w:val="nil"/>
              <w:left w:val="nil"/>
              <w:bottom w:val="single" w:sz="4" w:space="0" w:color="auto"/>
              <w:right w:val="single" w:sz="4" w:space="0" w:color="auto"/>
            </w:tcBorders>
            <w:shd w:val="clear" w:color="auto" w:fill="auto"/>
            <w:noWrap/>
            <w:vAlign w:val="bottom"/>
            <w:hideMark/>
          </w:tcPr>
          <w:p w14:paraId="18220531"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39500</w:t>
            </w:r>
          </w:p>
        </w:tc>
      </w:tr>
      <w:tr w:rsidR="0086034E" w:rsidRPr="00E91BA2" w14:paraId="4B627419" w14:textId="77777777" w:rsidTr="0086034E">
        <w:trPr>
          <w:trHeight w:val="720"/>
        </w:trPr>
        <w:tc>
          <w:tcPr>
            <w:tcW w:w="1183" w:type="dxa"/>
            <w:tcBorders>
              <w:top w:val="nil"/>
              <w:left w:val="single" w:sz="4" w:space="0" w:color="auto"/>
              <w:bottom w:val="single" w:sz="4" w:space="0" w:color="auto"/>
              <w:right w:val="single" w:sz="4" w:space="0" w:color="auto"/>
            </w:tcBorders>
            <w:shd w:val="clear" w:color="auto" w:fill="auto"/>
            <w:noWrap/>
            <w:vAlign w:val="bottom"/>
            <w:hideMark/>
          </w:tcPr>
          <w:p w14:paraId="38036EF9"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1.6.</w:t>
            </w:r>
          </w:p>
        </w:tc>
        <w:tc>
          <w:tcPr>
            <w:tcW w:w="7000" w:type="dxa"/>
            <w:tcBorders>
              <w:top w:val="nil"/>
              <w:left w:val="nil"/>
              <w:bottom w:val="single" w:sz="4" w:space="0" w:color="auto"/>
              <w:right w:val="single" w:sz="4" w:space="0" w:color="auto"/>
            </w:tcBorders>
            <w:shd w:val="clear" w:color="auto" w:fill="auto"/>
            <w:vAlign w:val="center"/>
            <w:hideMark/>
          </w:tcPr>
          <w:p w14:paraId="76C5120F" w14:textId="77777777" w:rsidR="0086034E" w:rsidRPr="00E91BA2" w:rsidRDefault="0086034E" w:rsidP="00711C71">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Operational plan for effective trans</w:t>
            </w:r>
            <w:r w:rsidR="00723274" w:rsidRPr="00E91BA2">
              <w:rPr>
                <w:rFonts w:ascii="Calibri" w:eastAsia="Times New Roman" w:hAnsi="Calibri" w:cs="Calibri"/>
                <w:color w:val="000000"/>
                <w:sz w:val="18"/>
                <w:szCs w:val="18"/>
                <w:lang w:eastAsia="en-ZA"/>
              </w:rPr>
              <w:t>-</w:t>
            </w:r>
            <w:r w:rsidRPr="00E91BA2">
              <w:rPr>
                <w:rFonts w:ascii="Calibri" w:eastAsia="Times New Roman" w:hAnsi="Calibri" w:cs="Calibri"/>
                <w:color w:val="000000"/>
                <w:sz w:val="18"/>
                <w:szCs w:val="18"/>
                <w:lang w:eastAsia="en-ZA"/>
              </w:rPr>
              <w:t xml:space="preserve">boundary cooperation to promote enforcement [border controls, immigration, INTERPOL, UNODC] is developed, officially approved and implemented. </w:t>
            </w:r>
          </w:p>
        </w:tc>
        <w:tc>
          <w:tcPr>
            <w:tcW w:w="1177" w:type="dxa"/>
            <w:tcBorders>
              <w:top w:val="nil"/>
              <w:left w:val="nil"/>
              <w:bottom w:val="single" w:sz="4" w:space="0" w:color="auto"/>
              <w:right w:val="single" w:sz="4" w:space="0" w:color="auto"/>
            </w:tcBorders>
            <w:shd w:val="clear" w:color="auto" w:fill="auto"/>
            <w:noWrap/>
            <w:vAlign w:val="bottom"/>
            <w:hideMark/>
          </w:tcPr>
          <w:p w14:paraId="0152ADDB"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25000</w:t>
            </w:r>
          </w:p>
        </w:tc>
        <w:tc>
          <w:tcPr>
            <w:tcW w:w="1170" w:type="dxa"/>
            <w:tcBorders>
              <w:top w:val="nil"/>
              <w:left w:val="nil"/>
              <w:bottom w:val="single" w:sz="4" w:space="0" w:color="auto"/>
              <w:right w:val="single" w:sz="4" w:space="0" w:color="auto"/>
            </w:tcBorders>
            <w:shd w:val="clear" w:color="auto" w:fill="auto"/>
            <w:noWrap/>
            <w:vAlign w:val="bottom"/>
            <w:hideMark/>
          </w:tcPr>
          <w:p w14:paraId="5BE46D51"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13000</w:t>
            </w:r>
          </w:p>
        </w:tc>
        <w:tc>
          <w:tcPr>
            <w:tcW w:w="1170" w:type="dxa"/>
            <w:tcBorders>
              <w:top w:val="nil"/>
              <w:left w:val="nil"/>
              <w:bottom w:val="single" w:sz="4" w:space="0" w:color="auto"/>
              <w:right w:val="single" w:sz="4" w:space="0" w:color="auto"/>
            </w:tcBorders>
            <w:shd w:val="clear" w:color="auto" w:fill="auto"/>
            <w:noWrap/>
            <w:vAlign w:val="bottom"/>
            <w:hideMark/>
          </w:tcPr>
          <w:p w14:paraId="6542B68F"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38000</w:t>
            </w:r>
          </w:p>
        </w:tc>
      </w:tr>
      <w:tr w:rsidR="0086034E" w:rsidRPr="00E91BA2" w14:paraId="29908D7A" w14:textId="77777777" w:rsidTr="0086034E">
        <w:trPr>
          <w:trHeight w:val="300"/>
        </w:trPr>
        <w:tc>
          <w:tcPr>
            <w:tcW w:w="1183" w:type="dxa"/>
            <w:tcBorders>
              <w:top w:val="nil"/>
              <w:left w:val="single" w:sz="4" w:space="0" w:color="auto"/>
              <w:bottom w:val="single" w:sz="4" w:space="0" w:color="auto"/>
              <w:right w:val="single" w:sz="4" w:space="0" w:color="auto"/>
            </w:tcBorders>
            <w:shd w:val="clear" w:color="auto" w:fill="auto"/>
            <w:noWrap/>
            <w:vAlign w:val="bottom"/>
            <w:hideMark/>
          </w:tcPr>
          <w:p w14:paraId="1B0CCF5B"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 </w:t>
            </w:r>
          </w:p>
        </w:tc>
        <w:tc>
          <w:tcPr>
            <w:tcW w:w="7000" w:type="dxa"/>
            <w:tcBorders>
              <w:top w:val="nil"/>
              <w:left w:val="nil"/>
              <w:bottom w:val="single" w:sz="4" w:space="0" w:color="auto"/>
              <w:right w:val="single" w:sz="4" w:space="0" w:color="auto"/>
            </w:tcBorders>
            <w:shd w:val="clear" w:color="auto" w:fill="auto"/>
            <w:noWrap/>
            <w:vAlign w:val="bottom"/>
            <w:hideMark/>
          </w:tcPr>
          <w:p w14:paraId="557B9B97" w14:textId="77777777" w:rsidR="0086034E" w:rsidRPr="00E91BA2" w:rsidRDefault="0086034E" w:rsidP="000553F8">
            <w:pPr>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 xml:space="preserve">Total </w:t>
            </w:r>
          </w:p>
        </w:tc>
        <w:tc>
          <w:tcPr>
            <w:tcW w:w="1177" w:type="dxa"/>
            <w:tcBorders>
              <w:top w:val="nil"/>
              <w:left w:val="nil"/>
              <w:bottom w:val="single" w:sz="4" w:space="0" w:color="auto"/>
              <w:right w:val="single" w:sz="4" w:space="0" w:color="auto"/>
            </w:tcBorders>
            <w:shd w:val="clear" w:color="auto" w:fill="auto"/>
            <w:noWrap/>
            <w:vAlign w:val="bottom"/>
            <w:hideMark/>
          </w:tcPr>
          <w:p w14:paraId="020CDF47" w14:textId="77777777" w:rsidR="0086034E" w:rsidRPr="00E91BA2" w:rsidRDefault="0086034E" w:rsidP="000553F8">
            <w:pPr>
              <w:jc w:val="right"/>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405607</w:t>
            </w:r>
          </w:p>
        </w:tc>
        <w:tc>
          <w:tcPr>
            <w:tcW w:w="1170" w:type="dxa"/>
            <w:tcBorders>
              <w:top w:val="nil"/>
              <w:left w:val="nil"/>
              <w:bottom w:val="single" w:sz="4" w:space="0" w:color="auto"/>
              <w:right w:val="single" w:sz="4" w:space="0" w:color="auto"/>
            </w:tcBorders>
            <w:shd w:val="clear" w:color="auto" w:fill="auto"/>
            <w:noWrap/>
            <w:vAlign w:val="bottom"/>
            <w:hideMark/>
          </w:tcPr>
          <w:p w14:paraId="42DE5E17" w14:textId="77777777" w:rsidR="0086034E" w:rsidRPr="00E91BA2" w:rsidRDefault="0086034E" w:rsidP="000553F8">
            <w:pPr>
              <w:jc w:val="right"/>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650000</w:t>
            </w:r>
          </w:p>
        </w:tc>
        <w:tc>
          <w:tcPr>
            <w:tcW w:w="1170" w:type="dxa"/>
            <w:tcBorders>
              <w:top w:val="nil"/>
              <w:left w:val="nil"/>
              <w:bottom w:val="single" w:sz="4" w:space="0" w:color="auto"/>
              <w:right w:val="single" w:sz="4" w:space="0" w:color="auto"/>
            </w:tcBorders>
            <w:shd w:val="clear" w:color="auto" w:fill="auto"/>
            <w:noWrap/>
            <w:vAlign w:val="bottom"/>
            <w:hideMark/>
          </w:tcPr>
          <w:p w14:paraId="67CC7425" w14:textId="77777777" w:rsidR="0086034E" w:rsidRPr="00E91BA2" w:rsidRDefault="0086034E" w:rsidP="000553F8">
            <w:pPr>
              <w:jc w:val="right"/>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1055607</w:t>
            </w:r>
          </w:p>
        </w:tc>
      </w:tr>
    </w:tbl>
    <w:p w14:paraId="29905996" w14:textId="77777777" w:rsidR="0086034E" w:rsidRPr="00E91BA2" w:rsidRDefault="0086034E" w:rsidP="000553F8">
      <w:pPr>
        <w:rPr>
          <w:rFonts w:ascii="Calibri" w:hAnsi="Calibri" w:cs="Calibri"/>
          <w:sz w:val="18"/>
          <w:szCs w:val="18"/>
        </w:rPr>
      </w:pPr>
    </w:p>
    <w:p w14:paraId="21C9A849" w14:textId="77777777" w:rsidR="0086034E" w:rsidRPr="00E91BA2" w:rsidRDefault="0086034E" w:rsidP="000553F8">
      <w:pPr>
        <w:rPr>
          <w:rFonts w:ascii="Calibri" w:hAnsi="Calibri" w:cs="Calibri"/>
          <w:sz w:val="18"/>
          <w:szCs w:val="18"/>
        </w:rPr>
      </w:pPr>
    </w:p>
    <w:tbl>
      <w:tblPr>
        <w:tblW w:w="11700" w:type="dxa"/>
        <w:tblInd w:w="-5" w:type="dxa"/>
        <w:tblLook w:val="04A0" w:firstRow="1" w:lastRow="0" w:firstColumn="1" w:lastColumn="0" w:noHBand="0" w:noVBand="1"/>
      </w:tblPr>
      <w:tblGrid>
        <w:gridCol w:w="1170"/>
        <w:gridCol w:w="7020"/>
        <w:gridCol w:w="1170"/>
        <w:gridCol w:w="1170"/>
        <w:gridCol w:w="1170"/>
      </w:tblGrid>
      <w:tr w:rsidR="0086034E" w:rsidRPr="00E91BA2" w14:paraId="4C201F62" w14:textId="77777777" w:rsidTr="0086034E">
        <w:trPr>
          <w:trHeight w:val="300"/>
        </w:trPr>
        <w:tc>
          <w:tcPr>
            <w:tcW w:w="819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49B55C" w14:textId="77777777" w:rsidR="0086034E" w:rsidRPr="00E91BA2" w:rsidRDefault="0086034E" w:rsidP="000553F8">
            <w:pPr>
              <w:rPr>
                <w:rFonts w:ascii="Calibri" w:eastAsia="Times New Roman" w:hAnsi="Calibri" w:cs="Calibri"/>
                <w:b/>
                <w:bCs/>
                <w:color w:val="000000"/>
                <w:sz w:val="18"/>
                <w:szCs w:val="20"/>
                <w:lang w:eastAsia="en-ZA"/>
              </w:rPr>
            </w:pPr>
            <w:r w:rsidRPr="00E91BA2">
              <w:rPr>
                <w:rFonts w:ascii="Calibri" w:eastAsia="Times New Roman" w:hAnsi="Calibri" w:cs="Calibri"/>
                <w:b/>
                <w:bCs/>
                <w:color w:val="000000"/>
                <w:sz w:val="18"/>
                <w:szCs w:val="20"/>
                <w:lang w:eastAsia="en-ZA"/>
              </w:rPr>
              <w:t>OUTCOME 2</w:t>
            </w:r>
          </w:p>
          <w:p w14:paraId="36BF7725" w14:textId="77777777" w:rsidR="0086034E" w:rsidRPr="00E91BA2" w:rsidRDefault="0086034E" w:rsidP="000553F8">
            <w:pPr>
              <w:rPr>
                <w:rFonts w:ascii="Calibri" w:eastAsia="Times New Roman" w:hAnsi="Calibri" w:cs="Calibri"/>
                <w:b/>
                <w:bCs/>
                <w:color w:val="000000"/>
                <w:sz w:val="18"/>
                <w:szCs w:val="20"/>
                <w:lang w:eastAsia="en-ZA"/>
              </w:rPr>
            </w:pPr>
            <w:r w:rsidRPr="00E91BA2">
              <w:rPr>
                <w:rFonts w:ascii="Calibri" w:eastAsia="Times New Roman" w:hAnsi="Calibri" w:cs="Calibri"/>
                <w:b/>
                <w:bCs/>
                <w:color w:val="000000"/>
                <w:sz w:val="18"/>
                <w:szCs w:val="20"/>
                <w:lang w:eastAsia="en-ZA"/>
              </w:rPr>
              <w:t> </w:t>
            </w:r>
          </w:p>
        </w:tc>
        <w:tc>
          <w:tcPr>
            <w:tcW w:w="1170" w:type="dxa"/>
            <w:tcBorders>
              <w:top w:val="single" w:sz="4" w:space="0" w:color="auto"/>
              <w:left w:val="nil"/>
              <w:bottom w:val="single" w:sz="4" w:space="0" w:color="auto"/>
              <w:right w:val="single" w:sz="4" w:space="0" w:color="auto"/>
            </w:tcBorders>
            <w:shd w:val="clear" w:color="auto" w:fill="auto"/>
            <w:noWrap/>
            <w:vAlign w:val="bottom"/>
            <w:hideMark/>
          </w:tcPr>
          <w:p w14:paraId="6A4A8F6B" w14:textId="77777777" w:rsidR="0086034E" w:rsidRPr="00E91BA2" w:rsidRDefault="0086034E" w:rsidP="00EE1860">
            <w:pPr>
              <w:jc w:val="right"/>
              <w:rPr>
                <w:rFonts w:ascii="Calibri" w:eastAsia="Times New Roman" w:hAnsi="Calibri" w:cs="Calibri"/>
                <w:b/>
                <w:bCs/>
                <w:color w:val="000000"/>
                <w:sz w:val="18"/>
                <w:szCs w:val="20"/>
                <w:lang w:eastAsia="en-ZA"/>
              </w:rPr>
            </w:pPr>
            <w:r w:rsidRPr="00E91BA2">
              <w:rPr>
                <w:rFonts w:ascii="Calibri" w:eastAsia="Times New Roman" w:hAnsi="Calibri" w:cs="Calibri"/>
                <w:b/>
                <w:bCs/>
                <w:color w:val="000000"/>
                <w:sz w:val="18"/>
                <w:szCs w:val="20"/>
                <w:lang w:eastAsia="en-ZA"/>
              </w:rPr>
              <w:t>TA</w:t>
            </w:r>
          </w:p>
        </w:tc>
        <w:tc>
          <w:tcPr>
            <w:tcW w:w="1170" w:type="dxa"/>
            <w:tcBorders>
              <w:top w:val="single" w:sz="4" w:space="0" w:color="auto"/>
              <w:left w:val="nil"/>
              <w:bottom w:val="single" w:sz="4" w:space="0" w:color="auto"/>
              <w:right w:val="single" w:sz="4" w:space="0" w:color="auto"/>
            </w:tcBorders>
            <w:shd w:val="clear" w:color="auto" w:fill="auto"/>
            <w:noWrap/>
            <w:vAlign w:val="bottom"/>
            <w:hideMark/>
          </w:tcPr>
          <w:p w14:paraId="496CF8ED" w14:textId="77777777" w:rsidR="0086034E" w:rsidRPr="00E91BA2" w:rsidRDefault="0086034E" w:rsidP="00EE1860">
            <w:pPr>
              <w:jc w:val="right"/>
              <w:rPr>
                <w:rFonts w:ascii="Calibri" w:eastAsia="Times New Roman" w:hAnsi="Calibri" w:cs="Calibri"/>
                <w:b/>
                <w:bCs/>
                <w:color w:val="000000"/>
                <w:sz w:val="18"/>
                <w:szCs w:val="20"/>
                <w:lang w:eastAsia="en-ZA"/>
              </w:rPr>
            </w:pPr>
            <w:r w:rsidRPr="00E91BA2">
              <w:rPr>
                <w:rFonts w:ascii="Calibri" w:eastAsia="Times New Roman" w:hAnsi="Calibri" w:cs="Calibri"/>
                <w:b/>
                <w:bCs/>
                <w:color w:val="000000"/>
                <w:sz w:val="18"/>
                <w:szCs w:val="20"/>
                <w:lang w:eastAsia="en-ZA"/>
              </w:rPr>
              <w:t>INV</w:t>
            </w:r>
          </w:p>
        </w:tc>
        <w:tc>
          <w:tcPr>
            <w:tcW w:w="1170" w:type="dxa"/>
            <w:tcBorders>
              <w:top w:val="single" w:sz="4" w:space="0" w:color="auto"/>
              <w:left w:val="nil"/>
              <w:bottom w:val="single" w:sz="4" w:space="0" w:color="auto"/>
              <w:right w:val="single" w:sz="4" w:space="0" w:color="auto"/>
            </w:tcBorders>
            <w:shd w:val="clear" w:color="auto" w:fill="auto"/>
            <w:noWrap/>
            <w:vAlign w:val="bottom"/>
            <w:hideMark/>
          </w:tcPr>
          <w:p w14:paraId="74967C01" w14:textId="77777777" w:rsidR="0086034E" w:rsidRPr="00E91BA2" w:rsidRDefault="0086034E" w:rsidP="00EE1860">
            <w:pPr>
              <w:jc w:val="right"/>
              <w:rPr>
                <w:rFonts w:ascii="Calibri" w:eastAsia="Times New Roman" w:hAnsi="Calibri" w:cs="Calibri"/>
                <w:b/>
                <w:bCs/>
                <w:color w:val="000000"/>
                <w:sz w:val="18"/>
                <w:szCs w:val="20"/>
                <w:lang w:eastAsia="en-ZA"/>
              </w:rPr>
            </w:pPr>
            <w:r w:rsidRPr="00E91BA2">
              <w:rPr>
                <w:rFonts w:ascii="Calibri" w:eastAsia="Times New Roman" w:hAnsi="Calibri" w:cs="Calibri"/>
                <w:b/>
                <w:bCs/>
                <w:color w:val="000000"/>
                <w:sz w:val="18"/>
                <w:szCs w:val="20"/>
                <w:lang w:eastAsia="en-ZA"/>
              </w:rPr>
              <w:t>ALL</w:t>
            </w:r>
          </w:p>
        </w:tc>
      </w:tr>
      <w:tr w:rsidR="0086034E" w:rsidRPr="00E91BA2" w14:paraId="4908E3C5" w14:textId="77777777" w:rsidTr="0086034E">
        <w:trPr>
          <w:trHeight w:val="260"/>
        </w:trPr>
        <w:tc>
          <w:tcPr>
            <w:tcW w:w="1170" w:type="dxa"/>
            <w:tcBorders>
              <w:top w:val="nil"/>
              <w:left w:val="single" w:sz="4" w:space="0" w:color="auto"/>
              <w:bottom w:val="single" w:sz="4" w:space="0" w:color="auto"/>
              <w:right w:val="single" w:sz="4" w:space="0" w:color="auto"/>
            </w:tcBorders>
            <w:shd w:val="clear" w:color="auto" w:fill="auto"/>
            <w:noWrap/>
            <w:vAlign w:val="bottom"/>
            <w:hideMark/>
          </w:tcPr>
          <w:p w14:paraId="0760D789" w14:textId="77777777" w:rsidR="0086034E" w:rsidRPr="00E91BA2" w:rsidRDefault="0086034E" w:rsidP="000553F8">
            <w:pPr>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2.1.</w:t>
            </w:r>
          </w:p>
        </w:tc>
        <w:tc>
          <w:tcPr>
            <w:tcW w:w="7020" w:type="dxa"/>
            <w:tcBorders>
              <w:top w:val="nil"/>
              <w:left w:val="nil"/>
              <w:bottom w:val="single" w:sz="4" w:space="0" w:color="auto"/>
              <w:right w:val="single" w:sz="4" w:space="0" w:color="auto"/>
            </w:tcBorders>
            <w:shd w:val="clear" w:color="auto" w:fill="auto"/>
            <w:vAlign w:val="center"/>
            <w:hideMark/>
          </w:tcPr>
          <w:p w14:paraId="29394996" w14:textId="77777777" w:rsidR="0086034E" w:rsidRPr="00E91BA2" w:rsidRDefault="0086034E" w:rsidP="000553F8">
            <w:pPr>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 xml:space="preserve">Capacity development plans for 9 TCGs are developed and implemented </w:t>
            </w:r>
          </w:p>
        </w:tc>
        <w:tc>
          <w:tcPr>
            <w:tcW w:w="1170" w:type="dxa"/>
            <w:tcBorders>
              <w:top w:val="nil"/>
              <w:left w:val="nil"/>
              <w:bottom w:val="single" w:sz="4" w:space="0" w:color="auto"/>
              <w:right w:val="single" w:sz="4" w:space="0" w:color="auto"/>
            </w:tcBorders>
            <w:shd w:val="clear" w:color="auto" w:fill="auto"/>
            <w:noWrap/>
            <w:vAlign w:val="bottom"/>
            <w:hideMark/>
          </w:tcPr>
          <w:p w14:paraId="15C8B66B" w14:textId="77777777" w:rsidR="0086034E" w:rsidRPr="00E91BA2" w:rsidRDefault="0086034E" w:rsidP="000553F8">
            <w:pPr>
              <w:jc w:val="right"/>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426000</w:t>
            </w:r>
          </w:p>
        </w:tc>
        <w:tc>
          <w:tcPr>
            <w:tcW w:w="1170" w:type="dxa"/>
            <w:tcBorders>
              <w:top w:val="nil"/>
              <w:left w:val="nil"/>
              <w:bottom w:val="single" w:sz="4" w:space="0" w:color="auto"/>
              <w:right w:val="single" w:sz="4" w:space="0" w:color="auto"/>
            </w:tcBorders>
            <w:shd w:val="clear" w:color="auto" w:fill="auto"/>
            <w:noWrap/>
            <w:vAlign w:val="bottom"/>
            <w:hideMark/>
          </w:tcPr>
          <w:p w14:paraId="500ADFD1" w14:textId="77777777" w:rsidR="0086034E" w:rsidRPr="00E91BA2" w:rsidRDefault="0086034E" w:rsidP="000553F8">
            <w:pPr>
              <w:jc w:val="right"/>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295000</w:t>
            </w:r>
          </w:p>
        </w:tc>
        <w:tc>
          <w:tcPr>
            <w:tcW w:w="1170" w:type="dxa"/>
            <w:tcBorders>
              <w:top w:val="nil"/>
              <w:left w:val="nil"/>
              <w:bottom w:val="single" w:sz="4" w:space="0" w:color="auto"/>
              <w:right w:val="single" w:sz="4" w:space="0" w:color="auto"/>
            </w:tcBorders>
            <w:shd w:val="clear" w:color="auto" w:fill="auto"/>
            <w:noWrap/>
            <w:vAlign w:val="bottom"/>
            <w:hideMark/>
          </w:tcPr>
          <w:p w14:paraId="4C393090" w14:textId="77777777" w:rsidR="0086034E" w:rsidRPr="00E91BA2" w:rsidRDefault="0086034E" w:rsidP="000553F8">
            <w:pPr>
              <w:jc w:val="right"/>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721000</w:t>
            </w:r>
          </w:p>
        </w:tc>
      </w:tr>
      <w:tr w:rsidR="0086034E" w:rsidRPr="00E91BA2" w14:paraId="0F87B5A4" w14:textId="77777777" w:rsidTr="0086034E">
        <w:trPr>
          <w:trHeight w:val="368"/>
        </w:trPr>
        <w:tc>
          <w:tcPr>
            <w:tcW w:w="1170" w:type="dxa"/>
            <w:tcBorders>
              <w:top w:val="nil"/>
              <w:left w:val="single" w:sz="4" w:space="0" w:color="auto"/>
              <w:bottom w:val="single" w:sz="4" w:space="0" w:color="auto"/>
              <w:right w:val="single" w:sz="4" w:space="0" w:color="auto"/>
            </w:tcBorders>
            <w:shd w:val="clear" w:color="auto" w:fill="auto"/>
            <w:noWrap/>
            <w:vAlign w:val="bottom"/>
            <w:hideMark/>
          </w:tcPr>
          <w:p w14:paraId="7516E623" w14:textId="77777777" w:rsidR="0086034E" w:rsidRPr="00E91BA2" w:rsidRDefault="0086034E" w:rsidP="000553F8">
            <w:pPr>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2.2.</w:t>
            </w:r>
          </w:p>
        </w:tc>
        <w:tc>
          <w:tcPr>
            <w:tcW w:w="7020" w:type="dxa"/>
            <w:tcBorders>
              <w:top w:val="nil"/>
              <w:left w:val="nil"/>
              <w:bottom w:val="single" w:sz="4" w:space="0" w:color="auto"/>
              <w:right w:val="single" w:sz="4" w:space="0" w:color="auto"/>
            </w:tcBorders>
            <w:shd w:val="clear" w:color="auto" w:fill="auto"/>
            <w:vAlign w:val="center"/>
            <w:hideMark/>
          </w:tcPr>
          <w:p w14:paraId="0A87CA4C" w14:textId="77777777" w:rsidR="0086034E" w:rsidRPr="00E91BA2" w:rsidRDefault="0086034E" w:rsidP="000553F8">
            <w:pPr>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TCGs have necessary equipment and infrastructure to fight poaching and IWT.</w:t>
            </w:r>
          </w:p>
        </w:tc>
        <w:tc>
          <w:tcPr>
            <w:tcW w:w="1170" w:type="dxa"/>
            <w:tcBorders>
              <w:top w:val="nil"/>
              <w:left w:val="nil"/>
              <w:bottom w:val="single" w:sz="4" w:space="0" w:color="auto"/>
              <w:right w:val="single" w:sz="4" w:space="0" w:color="auto"/>
            </w:tcBorders>
            <w:shd w:val="clear" w:color="auto" w:fill="auto"/>
            <w:noWrap/>
            <w:vAlign w:val="bottom"/>
            <w:hideMark/>
          </w:tcPr>
          <w:p w14:paraId="16688992" w14:textId="77777777" w:rsidR="0086034E" w:rsidRPr="00E91BA2" w:rsidRDefault="0086034E" w:rsidP="000553F8">
            <w:pPr>
              <w:jc w:val="right"/>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105000</w:t>
            </w:r>
          </w:p>
        </w:tc>
        <w:tc>
          <w:tcPr>
            <w:tcW w:w="1170" w:type="dxa"/>
            <w:tcBorders>
              <w:top w:val="nil"/>
              <w:left w:val="nil"/>
              <w:bottom w:val="single" w:sz="4" w:space="0" w:color="auto"/>
              <w:right w:val="single" w:sz="4" w:space="0" w:color="auto"/>
            </w:tcBorders>
            <w:shd w:val="clear" w:color="auto" w:fill="auto"/>
            <w:noWrap/>
            <w:vAlign w:val="bottom"/>
            <w:hideMark/>
          </w:tcPr>
          <w:p w14:paraId="43727636" w14:textId="77777777" w:rsidR="0086034E" w:rsidRPr="00E91BA2" w:rsidRDefault="0086034E" w:rsidP="000553F8">
            <w:pPr>
              <w:jc w:val="right"/>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670000</w:t>
            </w:r>
          </w:p>
        </w:tc>
        <w:tc>
          <w:tcPr>
            <w:tcW w:w="1170" w:type="dxa"/>
            <w:tcBorders>
              <w:top w:val="nil"/>
              <w:left w:val="nil"/>
              <w:bottom w:val="single" w:sz="4" w:space="0" w:color="auto"/>
              <w:right w:val="single" w:sz="4" w:space="0" w:color="auto"/>
            </w:tcBorders>
            <w:shd w:val="clear" w:color="auto" w:fill="auto"/>
            <w:noWrap/>
            <w:vAlign w:val="bottom"/>
            <w:hideMark/>
          </w:tcPr>
          <w:p w14:paraId="192DDD19" w14:textId="77777777" w:rsidR="0086034E" w:rsidRPr="00E91BA2" w:rsidRDefault="0086034E" w:rsidP="000553F8">
            <w:pPr>
              <w:jc w:val="right"/>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775000</w:t>
            </w:r>
          </w:p>
        </w:tc>
      </w:tr>
      <w:tr w:rsidR="0086034E" w:rsidRPr="00E91BA2" w14:paraId="50A586C5" w14:textId="77777777" w:rsidTr="0086034E">
        <w:trPr>
          <w:trHeight w:val="485"/>
        </w:trPr>
        <w:tc>
          <w:tcPr>
            <w:tcW w:w="1170" w:type="dxa"/>
            <w:tcBorders>
              <w:top w:val="nil"/>
              <w:left w:val="single" w:sz="4" w:space="0" w:color="auto"/>
              <w:bottom w:val="single" w:sz="4" w:space="0" w:color="auto"/>
              <w:right w:val="single" w:sz="4" w:space="0" w:color="auto"/>
            </w:tcBorders>
            <w:shd w:val="clear" w:color="auto" w:fill="auto"/>
            <w:noWrap/>
            <w:vAlign w:val="bottom"/>
            <w:hideMark/>
          </w:tcPr>
          <w:p w14:paraId="645018D6" w14:textId="77777777" w:rsidR="0086034E" w:rsidRPr="00E91BA2" w:rsidRDefault="0086034E" w:rsidP="000553F8">
            <w:pPr>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2.3.</w:t>
            </w:r>
          </w:p>
        </w:tc>
        <w:tc>
          <w:tcPr>
            <w:tcW w:w="7020" w:type="dxa"/>
            <w:tcBorders>
              <w:top w:val="nil"/>
              <w:left w:val="nil"/>
              <w:bottom w:val="single" w:sz="4" w:space="0" w:color="auto"/>
              <w:right w:val="single" w:sz="4" w:space="0" w:color="auto"/>
            </w:tcBorders>
            <w:shd w:val="clear" w:color="auto" w:fill="auto"/>
            <w:vAlign w:val="center"/>
            <w:hideMark/>
          </w:tcPr>
          <w:p w14:paraId="6FD5B5C9" w14:textId="77777777" w:rsidR="0086034E" w:rsidRPr="00E91BA2" w:rsidRDefault="009B3475" w:rsidP="000553F8">
            <w:pPr>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SMART mechanism for poaching and biodiversity monitoring is incorporated in TCGs practice to support intelligence</w:t>
            </w:r>
          </w:p>
        </w:tc>
        <w:tc>
          <w:tcPr>
            <w:tcW w:w="1170" w:type="dxa"/>
            <w:tcBorders>
              <w:top w:val="nil"/>
              <w:left w:val="nil"/>
              <w:bottom w:val="single" w:sz="4" w:space="0" w:color="auto"/>
              <w:right w:val="single" w:sz="4" w:space="0" w:color="auto"/>
            </w:tcBorders>
            <w:shd w:val="clear" w:color="auto" w:fill="auto"/>
            <w:noWrap/>
            <w:vAlign w:val="bottom"/>
            <w:hideMark/>
          </w:tcPr>
          <w:p w14:paraId="74ABDD5F" w14:textId="77777777" w:rsidR="0086034E" w:rsidRPr="00E91BA2" w:rsidRDefault="0086034E" w:rsidP="000553F8">
            <w:pPr>
              <w:jc w:val="right"/>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105000</w:t>
            </w:r>
          </w:p>
        </w:tc>
        <w:tc>
          <w:tcPr>
            <w:tcW w:w="1170" w:type="dxa"/>
            <w:tcBorders>
              <w:top w:val="nil"/>
              <w:left w:val="nil"/>
              <w:bottom w:val="single" w:sz="4" w:space="0" w:color="auto"/>
              <w:right w:val="single" w:sz="4" w:space="0" w:color="auto"/>
            </w:tcBorders>
            <w:shd w:val="clear" w:color="auto" w:fill="auto"/>
            <w:noWrap/>
            <w:vAlign w:val="bottom"/>
            <w:hideMark/>
          </w:tcPr>
          <w:p w14:paraId="0058815F" w14:textId="77777777" w:rsidR="0086034E" w:rsidRPr="00E91BA2" w:rsidRDefault="0086034E" w:rsidP="000553F8">
            <w:pPr>
              <w:jc w:val="right"/>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280000</w:t>
            </w:r>
          </w:p>
        </w:tc>
        <w:tc>
          <w:tcPr>
            <w:tcW w:w="1170" w:type="dxa"/>
            <w:tcBorders>
              <w:top w:val="nil"/>
              <w:left w:val="nil"/>
              <w:bottom w:val="single" w:sz="4" w:space="0" w:color="auto"/>
              <w:right w:val="single" w:sz="4" w:space="0" w:color="auto"/>
            </w:tcBorders>
            <w:shd w:val="clear" w:color="auto" w:fill="auto"/>
            <w:noWrap/>
            <w:vAlign w:val="bottom"/>
            <w:hideMark/>
          </w:tcPr>
          <w:p w14:paraId="5E67D6BA" w14:textId="77777777" w:rsidR="0086034E" w:rsidRPr="00E91BA2" w:rsidRDefault="0086034E" w:rsidP="000553F8">
            <w:pPr>
              <w:jc w:val="right"/>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385000</w:t>
            </w:r>
          </w:p>
        </w:tc>
      </w:tr>
      <w:tr w:rsidR="0086034E" w:rsidRPr="00E91BA2" w14:paraId="1576AF9C" w14:textId="77777777" w:rsidTr="0086034E">
        <w:trPr>
          <w:trHeight w:val="422"/>
        </w:trPr>
        <w:tc>
          <w:tcPr>
            <w:tcW w:w="1170" w:type="dxa"/>
            <w:tcBorders>
              <w:top w:val="nil"/>
              <w:left w:val="single" w:sz="4" w:space="0" w:color="auto"/>
              <w:bottom w:val="single" w:sz="4" w:space="0" w:color="auto"/>
              <w:right w:val="single" w:sz="4" w:space="0" w:color="auto"/>
            </w:tcBorders>
            <w:shd w:val="clear" w:color="auto" w:fill="auto"/>
            <w:noWrap/>
            <w:vAlign w:val="bottom"/>
            <w:hideMark/>
          </w:tcPr>
          <w:p w14:paraId="79301CB0" w14:textId="77777777" w:rsidR="0086034E" w:rsidRPr="00E91BA2" w:rsidRDefault="0086034E" w:rsidP="000553F8">
            <w:pPr>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2.4.</w:t>
            </w:r>
          </w:p>
        </w:tc>
        <w:tc>
          <w:tcPr>
            <w:tcW w:w="7020" w:type="dxa"/>
            <w:tcBorders>
              <w:top w:val="nil"/>
              <w:left w:val="nil"/>
              <w:bottom w:val="single" w:sz="4" w:space="0" w:color="auto"/>
              <w:right w:val="single" w:sz="4" w:space="0" w:color="auto"/>
            </w:tcBorders>
            <w:shd w:val="clear" w:color="auto" w:fill="auto"/>
            <w:vAlign w:val="center"/>
            <w:hideMark/>
          </w:tcPr>
          <w:p w14:paraId="45C98612" w14:textId="77777777" w:rsidR="0086034E" w:rsidRPr="00E91BA2" w:rsidRDefault="0086034E" w:rsidP="000553F8">
            <w:pPr>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Intensive, collaborative law enforcement mechanisms are developed for all poaching hotspots, common transport routes and country exit/entry points and implemented</w:t>
            </w:r>
          </w:p>
        </w:tc>
        <w:tc>
          <w:tcPr>
            <w:tcW w:w="1170" w:type="dxa"/>
            <w:tcBorders>
              <w:top w:val="nil"/>
              <w:left w:val="nil"/>
              <w:bottom w:val="single" w:sz="4" w:space="0" w:color="auto"/>
              <w:right w:val="single" w:sz="4" w:space="0" w:color="auto"/>
            </w:tcBorders>
            <w:shd w:val="clear" w:color="auto" w:fill="auto"/>
            <w:noWrap/>
            <w:vAlign w:val="bottom"/>
            <w:hideMark/>
          </w:tcPr>
          <w:p w14:paraId="5F293D60" w14:textId="77777777" w:rsidR="0086034E" w:rsidRPr="00E91BA2" w:rsidRDefault="0086034E" w:rsidP="000553F8">
            <w:pPr>
              <w:jc w:val="right"/>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105000</w:t>
            </w:r>
          </w:p>
        </w:tc>
        <w:tc>
          <w:tcPr>
            <w:tcW w:w="1170" w:type="dxa"/>
            <w:tcBorders>
              <w:top w:val="nil"/>
              <w:left w:val="nil"/>
              <w:bottom w:val="single" w:sz="4" w:space="0" w:color="auto"/>
              <w:right w:val="single" w:sz="4" w:space="0" w:color="auto"/>
            </w:tcBorders>
            <w:shd w:val="clear" w:color="auto" w:fill="auto"/>
            <w:noWrap/>
            <w:vAlign w:val="bottom"/>
            <w:hideMark/>
          </w:tcPr>
          <w:p w14:paraId="4C2467BD" w14:textId="77777777" w:rsidR="0086034E" w:rsidRPr="00E91BA2" w:rsidRDefault="0086034E" w:rsidP="000553F8">
            <w:pPr>
              <w:jc w:val="right"/>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27000</w:t>
            </w:r>
          </w:p>
        </w:tc>
        <w:tc>
          <w:tcPr>
            <w:tcW w:w="1170" w:type="dxa"/>
            <w:tcBorders>
              <w:top w:val="nil"/>
              <w:left w:val="nil"/>
              <w:bottom w:val="single" w:sz="4" w:space="0" w:color="auto"/>
              <w:right w:val="single" w:sz="4" w:space="0" w:color="auto"/>
            </w:tcBorders>
            <w:shd w:val="clear" w:color="auto" w:fill="auto"/>
            <w:noWrap/>
            <w:vAlign w:val="bottom"/>
            <w:hideMark/>
          </w:tcPr>
          <w:p w14:paraId="2BAC8BA9" w14:textId="77777777" w:rsidR="0086034E" w:rsidRPr="00E91BA2" w:rsidRDefault="0086034E" w:rsidP="000553F8">
            <w:pPr>
              <w:jc w:val="right"/>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132000</w:t>
            </w:r>
          </w:p>
        </w:tc>
      </w:tr>
      <w:tr w:rsidR="0086034E" w:rsidRPr="00E91BA2" w14:paraId="1E2C610F" w14:textId="77777777" w:rsidTr="0086034E">
        <w:trPr>
          <w:trHeight w:val="300"/>
        </w:trPr>
        <w:tc>
          <w:tcPr>
            <w:tcW w:w="1170" w:type="dxa"/>
            <w:tcBorders>
              <w:top w:val="nil"/>
              <w:left w:val="single" w:sz="4" w:space="0" w:color="auto"/>
              <w:bottom w:val="single" w:sz="4" w:space="0" w:color="auto"/>
              <w:right w:val="single" w:sz="4" w:space="0" w:color="auto"/>
            </w:tcBorders>
            <w:shd w:val="clear" w:color="auto" w:fill="auto"/>
            <w:noWrap/>
            <w:vAlign w:val="bottom"/>
            <w:hideMark/>
          </w:tcPr>
          <w:p w14:paraId="053BA5A7" w14:textId="77777777" w:rsidR="0086034E" w:rsidRPr="00E91BA2" w:rsidRDefault="0086034E" w:rsidP="000553F8">
            <w:pPr>
              <w:rPr>
                <w:rFonts w:ascii="Calibri" w:eastAsia="Times New Roman" w:hAnsi="Calibri" w:cs="Calibri"/>
                <w:color w:val="000000"/>
                <w:sz w:val="18"/>
                <w:szCs w:val="20"/>
                <w:lang w:eastAsia="en-ZA"/>
              </w:rPr>
            </w:pPr>
            <w:r w:rsidRPr="00E91BA2">
              <w:rPr>
                <w:rFonts w:ascii="Calibri" w:eastAsia="Times New Roman" w:hAnsi="Calibri" w:cs="Calibri"/>
                <w:color w:val="000000"/>
                <w:sz w:val="18"/>
                <w:szCs w:val="20"/>
                <w:lang w:eastAsia="en-ZA"/>
              </w:rPr>
              <w:t> </w:t>
            </w:r>
          </w:p>
        </w:tc>
        <w:tc>
          <w:tcPr>
            <w:tcW w:w="7020" w:type="dxa"/>
            <w:tcBorders>
              <w:top w:val="nil"/>
              <w:left w:val="nil"/>
              <w:bottom w:val="single" w:sz="4" w:space="0" w:color="auto"/>
              <w:right w:val="single" w:sz="4" w:space="0" w:color="auto"/>
            </w:tcBorders>
            <w:shd w:val="clear" w:color="auto" w:fill="auto"/>
            <w:vAlign w:val="bottom"/>
            <w:hideMark/>
          </w:tcPr>
          <w:p w14:paraId="5C4EB110" w14:textId="77777777" w:rsidR="0086034E" w:rsidRPr="00E91BA2" w:rsidRDefault="0086034E" w:rsidP="000553F8">
            <w:pPr>
              <w:rPr>
                <w:rFonts w:ascii="Calibri" w:eastAsia="Times New Roman" w:hAnsi="Calibri" w:cs="Calibri"/>
                <w:b/>
                <w:bCs/>
                <w:color w:val="000000"/>
                <w:sz w:val="18"/>
                <w:szCs w:val="20"/>
                <w:lang w:eastAsia="en-ZA"/>
              </w:rPr>
            </w:pPr>
            <w:r w:rsidRPr="00E91BA2">
              <w:rPr>
                <w:rFonts w:ascii="Calibri" w:eastAsia="Times New Roman" w:hAnsi="Calibri" w:cs="Calibri"/>
                <w:b/>
                <w:bCs/>
                <w:color w:val="000000"/>
                <w:sz w:val="18"/>
                <w:szCs w:val="20"/>
                <w:lang w:eastAsia="en-ZA"/>
              </w:rPr>
              <w:t>TOTAL</w:t>
            </w:r>
          </w:p>
        </w:tc>
        <w:tc>
          <w:tcPr>
            <w:tcW w:w="1170" w:type="dxa"/>
            <w:tcBorders>
              <w:top w:val="nil"/>
              <w:left w:val="nil"/>
              <w:bottom w:val="single" w:sz="4" w:space="0" w:color="auto"/>
              <w:right w:val="single" w:sz="4" w:space="0" w:color="auto"/>
            </w:tcBorders>
            <w:shd w:val="clear" w:color="auto" w:fill="auto"/>
            <w:noWrap/>
            <w:vAlign w:val="bottom"/>
            <w:hideMark/>
          </w:tcPr>
          <w:p w14:paraId="51EB91E5" w14:textId="77777777" w:rsidR="0086034E" w:rsidRPr="00E91BA2" w:rsidRDefault="0086034E" w:rsidP="000553F8">
            <w:pPr>
              <w:jc w:val="right"/>
              <w:rPr>
                <w:rFonts w:ascii="Calibri" w:eastAsia="Times New Roman" w:hAnsi="Calibri" w:cs="Calibri"/>
                <w:b/>
                <w:bCs/>
                <w:color w:val="000000"/>
                <w:sz w:val="18"/>
                <w:szCs w:val="20"/>
                <w:lang w:eastAsia="en-ZA"/>
              </w:rPr>
            </w:pPr>
            <w:r w:rsidRPr="00E91BA2">
              <w:rPr>
                <w:rFonts w:ascii="Calibri" w:eastAsia="Times New Roman" w:hAnsi="Calibri" w:cs="Calibri"/>
                <w:b/>
                <w:bCs/>
                <w:color w:val="000000"/>
                <w:sz w:val="18"/>
                <w:szCs w:val="20"/>
                <w:lang w:eastAsia="en-ZA"/>
              </w:rPr>
              <w:t>741000</w:t>
            </w:r>
          </w:p>
        </w:tc>
        <w:tc>
          <w:tcPr>
            <w:tcW w:w="1170" w:type="dxa"/>
            <w:tcBorders>
              <w:top w:val="nil"/>
              <w:left w:val="nil"/>
              <w:bottom w:val="single" w:sz="4" w:space="0" w:color="auto"/>
              <w:right w:val="single" w:sz="4" w:space="0" w:color="auto"/>
            </w:tcBorders>
            <w:shd w:val="clear" w:color="auto" w:fill="auto"/>
            <w:noWrap/>
            <w:vAlign w:val="bottom"/>
            <w:hideMark/>
          </w:tcPr>
          <w:p w14:paraId="5548EB49" w14:textId="77777777" w:rsidR="0086034E" w:rsidRPr="00E91BA2" w:rsidRDefault="0086034E" w:rsidP="000553F8">
            <w:pPr>
              <w:jc w:val="right"/>
              <w:rPr>
                <w:rFonts w:ascii="Calibri" w:eastAsia="Times New Roman" w:hAnsi="Calibri" w:cs="Calibri"/>
                <w:b/>
                <w:bCs/>
                <w:color w:val="000000"/>
                <w:sz w:val="18"/>
                <w:szCs w:val="20"/>
                <w:lang w:eastAsia="en-ZA"/>
              </w:rPr>
            </w:pPr>
            <w:r w:rsidRPr="00E91BA2">
              <w:rPr>
                <w:rFonts w:ascii="Calibri" w:eastAsia="Times New Roman" w:hAnsi="Calibri" w:cs="Calibri"/>
                <w:b/>
                <w:bCs/>
                <w:color w:val="000000"/>
                <w:sz w:val="18"/>
                <w:szCs w:val="20"/>
                <w:lang w:eastAsia="en-ZA"/>
              </w:rPr>
              <w:t>1272000</w:t>
            </w:r>
          </w:p>
        </w:tc>
        <w:tc>
          <w:tcPr>
            <w:tcW w:w="1170" w:type="dxa"/>
            <w:tcBorders>
              <w:top w:val="nil"/>
              <w:left w:val="nil"/>
              <w:bottom w:val="single" w:sz="4" w:space="0" w:color="auto"/>
              <w:right w:val="single" w:sz="4" w:space="0" w:color="auto"/>
            </w:tcBorders>
            <w:shd w:val="clear" w:color="auto" w:fill="auto"/>
            <w:noWrap/>
            <w:vAlign w:val="bottom"/>
            <w:hideMark/>
          </w:tcPr>
          <w:p w14:paraId="69773B57" w14:textId="77777777" w:rsidR="0086034E" w:rsidRPr="00E91BA2" w:rsidRDefault="0086034E" w:rsidP="000553F8">
            <w:pPr>
              <w:jc w:val="right"/>
              <w:rPr>
                <w:rFonts w:ascii="Calibri" w:eastAsia="Times New Roman" w:hAnsi="Calibri" w:cs="Calibri"/>
                <w:b/>
                <w:bCs/>
                <w:color w:val="000000"/>
                <w:sz w:val="18"/>
                <w:szCs w:val="20"/>
                <w:lang w:eastAsia="en-ZA"/>
              </w:rPr>
            </w:pPr>
            <w:r w:rsidRPr="00E91BA2">
              <w:rPr>
                <w:rFonts w:ascii="Calibri" w:eastAsia="Times New Roman" w:hAnsi="Calibri" w:cs="Calibri"/>
                <w:b/>
                <w:bCs/>
                <w:color w:val="000000"/>
                <w:sz w:val="18"/>
                <w:szCs w:val="20"/>
                <w:lang w:eastAsia="en-ZA"/>
              </w:rPr>
              <w:t>2013000</w:t>
            </w:r>
          </w:p>
        </w:tc>
      </w:tr>
    </w:tbl>
    <w:p w14:paraId="279437DF" w14:textId="77777777" w:rsidR="00B62D23" w:rsidRPr="00E91BA2" w:rsidRDefault="00B62D23" w:rsidP="000553F8">
      <w:pPr>
        <w:rPr>
          <w:rFonts w:ascii="Calibri" w:hAnsi="Calibri" w:cs="Calibri"/>
          <w:sz w:val="18"/>
          <w:szCs w:val="18"/>
        </w:rPr>
      </w:pPr>
    </w:p>
    <w:tbl>
      <w:tblPr>
        <w:tblW w:w="11700" w:type="dxa"/>
        <w:tblInd w:w="-5" w:type="dxa"/>
        <w:tblLook w:val="04A0" w:firstRow="1" w:lastRow="0" w:firstColumn="1" w:lastColumn="0" w:noHBand="0" w:noVBand="1"/>
      </w:tblPr>
      <w:tblGrid>
        <w:gridCol w:w="1095"/>
        <w:gridCol w:w="7095"/>
        <w:gridCol w:w="1170"/>
        <w:gridCol w:w="1260"/>
        <w:gridCol w:w="1080"/>
      </w:tblGrid>
      <w:tr w:rsidR="0086034E" w:rsidRPr="00E91BA2" w14:paraId="7A53D72B" w14:textId="77777777" w:rsidTr="0086034E">
        <w:trPr>
          <w:trHeight w:val="300"/>
        </w:trPr>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301B0F"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 </w:t>
            </w:r>
          </w:p>
        </w:tc>
        <w:tc>
          <w:tcPr>
            <w:tcW w:w="7095" w:type="dxa"/>
            <w:tcBorders>
              <w:top w:val="single" w:sz="4" w:space="0" w:color="auto"/>
              <w:left w:val="nil"/>
              <w:bottom w:val="single" w:sz="4" w:space="0" w:color="auto"/>
              <w:right w:val="single" w:sz="4" w:space="0" w:color="auto"/>
            </w:tcBorders>
            <w:shd w:val="clear" w:color="auto" w:fill="auto"/>
            <w:vAlign w:val="bottom"/>
            <w:hideMark/>
          </w:tcPr>
          <w:p w14:paraId="5C8AFF5D" w14:textId="77777777" w:rsidR="0086034E" w:rsidRPr="00E91BA2" w:rsidRDefault="0086034E" w:rsidP="000553F8">
            <w:pPr>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 </w:t>
            </w:r>
          </w:p>
        </w:tc>
        <w:tc>
          <w:tcPr>
            <w:tcW w:w="3510" w:type="dxa"/>
            <w:gridSpan w:val="3"/>
            <w:tcBorders>
              <w:top w:val="single" w:sz="4" w:space="0" w:color="auto"/>
              <w:left w:val="nil"/>
              <w:bottom w:val="single" w:sz="4" w:space="0" w:color="auto"/>
              <w:right w:val="single" w:sz="4" w:space="0" w:color="auto"/>
            </w:tcBorders>
            <w:shd w:val="clear" w:color="auto" w:fill="auto"/>
            <w:noWrap/>
            <w:vAlign w:val="bottom"/>
            <w:hideMark/>
          </w:tcPr>
          <w:p w14:paraId="5B7388CC" w14:textId="77777777" w:rsidR="0086034E" w:rsidRPr="00E91BA2" w:rsidRDefault="00061C8A" w:rsidP="000553F8">
            <w:pPr>
              <w:jc w:val="center"/>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US$</w:t>
            </w:r>
          </w:p>
        </w:tc>
      </w:tr>
      <w:tr w:rsidR="0086034E" w:rsidRPr="00E91BA2" w14:paraId="31E09931" w14:textId="77777777" w:rsidTr="0086034E">
        <w:trPr>
          <w:trHeight w:val="300"/>
        </w:trPr>
        <w:tc>
          <w:tcPr>
            <w:tcW w:w="8190" w:type="dxa"/>
            <w:gridSpan w:val="2"/>
            <w:tcBorders>
              <w:top w:val="nil"/>
              <w:left w:val="single" w:sz="4" w:space="0" w:color="auto"/>
              <w:bottom w:val="single" w:sz="4" w:space="0" w:color="auto"/>
              <w:right w:val="single" w:sz="4" w:space="0" w:color="auto"/>
            </w:tcBorders>
            <w:shd w:val="clear" w:color="auto" w:fill="auto"/>
            <w:noWrap/>
            <w:vAlign w:val="bottom"/>
            <w:hideMark/>
          </w:tcPr>
          <w:p w14:paraId="7D727D62" w14:textId="77777777" w:rsidR="0086034E" w:rsidRPr="00E91BA2" w:rsidRDefault="0086034E" w:rsidP="000553F8">
            <w:pPr>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OUTCOME 3</w:t>
            </w:r>
          </w:p>
          <w:p w14:paraId="2C41270B" w14:textId="77777777" w:rsidR="0086034E" w:rsidRPr="00E91BA2" w:rsidRDefault="0086034E" w:rsidP="000553F8">
            <w:pPr>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 </w:t>
            </w:r>
          </w:p>
        </w:tc>
        <w:tc>
          <w:tcPr>
            <w:tcW w:w="1170" w:type="dxa"/>
            <w:tcBorders>
              <w:top w:val="nil"/>
              <w:left w:val="nil"/>
              <w:bottom w:val="single" w:sz="4" w:space="0" w:color="auto"/>
              <w:right w:val="single" w:sz="4" w:space="0" w:color="auto"/>
            </w:tcBorders>
            <w:shd w:val="clear" w:color="auto" w:fill="auto"/>
            <w:noWrap/>
            <w:vAlign w:val="bottom"/>
            <w:hideMark/>
          </w:tcPr>
          <w:p w14:paraId="5A839002" w14:textId="77777777" w:rsidR="0086034E" w:rsidRPr="00E91BA2" w:rsidRDefault="0086034E" w:rsidP="00EE1860">
            <w:pPr>
              <w:jc w:val="right"/>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TA</w:t>
            </w:r>
          </w:p>
        </w:tc>
        <w:tc>
          <w:tcPr>
            <w:tcW w:w="1260" w:type="dxa"/>
            <w:tcBorders>
              <w:top w:val="nil"/>
              <w:left w:val="nil"/>
              <w:bottom w:val="single" w:sz="4" w:space="0" w:color="auto"/>
              <w:right w:val="single" w:sz="4" w:space="0" w:color="auto"/>
            </w:tcBorders>
            <w:shd w:val="clear" w:color="auto" w:fill="auto"/>
            <w:noWrap/>
            <w:vAlign w:val="bottom"/>
            <w:hideMark/>
          </w:tcPr>
          <w:p w14:paraId="043893B7" w14:textId="77777777" w:rsidR="0086034E" w:rsidRPr="00E91BA2" w:rsidRDefault="0086034E" w:rsidP="00EE1860">
            <w:pPr>
              <w:jc w:val="right"/>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INV</w:t>
            </w:r>
          </w:p>
        </w:tc>
        <w:tc>
          <w:tcPr>
            <w:tcW w:w="1080" w:type="dxa"/>
            <w:tcBorders>
              <w:top w:val="nil"/>
              <w:left w:val="nil"/>
              <w:bottom w:val="single" w:sz="4" w:space="0" w:color="auto"/>
              <w:right w:val="single" w:sz="4" w:space="0" w:color="auto"/>
            </w:tcBorders>
            <w:shd w:val="clear" w:color="auto" w:fill="auto"/>
            <w:noWrap/>
            <w:vAlign w:val="bottom"/>
            <w:hideMark/>
          </w:tcPr>
          <w:p w14:paraId="0987980B" w14:textId="77777777" w:rsidR="0086034E" w:rsidRPr="00E91BA2" w:rsidRDefault="0086034E" w:rsidP="00EE1860">
            <w:pPr>
              <w:jc w:val="right"/>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ALL</w:t>
            </w:r>
          </w:p>
        </w:tc>
      </w:tr>
      <w:tr w:rsidR="0086034E" w:rsidRPr="00E91BA2" w14:paraId="0629DCFA" w14:textId="77777777" w:rsidTr="0086034E">
        <w:trPr>
          <w:trHeight w:val="440"/>
        </w:trPr>
        <w:tc>
          <w:tcPr>
            <w:tcW w:w="1095" w:type="dxa"/>
            <w:tcBorders>
              <w:top w:val="nil"/>
              <w:left w:val="single" w:sz="4" w:space="0" w:color="auto"/>
              <w:bottom w:val="single" w:sz="4" w:space="0" w:color="auto"/>
              <w:right w:val="single" w:sz="4" w:space="0" w:color="auto"/>
            </w:tcBorders>
            <w:shd w:val="clear" w:color="auto" w:fill="auto"/>
            <w:noWrap/>
            <w:vAlign w:val="bottom"/>
            <w:hideMark/>
          </w:tcPr>
          <w:p w14:paraId="1061B350"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3.1.</w:t>
            </w:r>
          </w:p>
        </w:tc>
        <w:tc>
          <w:tcPr>
            <w:tcW w:w="7095" w:type="dxa"/>
            <w:tcBorders>
              <w:top w:val="nil"/>
              <w:left w:val="nil"/>
              <w:bottom w:val="single" w:sz="4" w:space="0" w:color="auto"/>
              <w:right w:val="single" w:sz="4" w:space="0" w:color="auto"/>
            </w:tcBorders>
            <w:shd w:val="clear" w:color="auto" w:fill="auto"/>
            <w:vAlign w:val="center"/>
            <w:hideMark/>
          </w:tcPr>
          <w:p w14:paraId="0F28B49F"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Established and functional small grants facility for local communities to implement pro-conservation sustainable livelihoods activities in areas surrounding the Ruaha/ Rungwa ecosystem.</w:t>
            </w:r>
          </w:p>
        </w:tc>
        <w:tc>
          <w:tcPr>
            <w:tcW w:w="1170" w:type="dxa"/>
            <w:tcBorders>
              <w:top w:val="nil"/>
              <w:left w:val="nil"/>
              <w:bottom w:val="single" w:sz="4" w:space="0" w:color="auto"/>
              <w:right w:val="single" w:sz="4" w:space="0" w:color="auto"/>
            </w:tcBorders>
            <w:shd w:val="clear" w:color="auto" w:fill="auto"/>
            <w:noWrap/>
            <w:vAlign w:val="bottom"/>
            <w:hideMark/>
          </w:tcPr>
          <w:p w14:paraId="27A5DFDA"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20000</w:t>
            </w:r>
          </w:p>
        </w:tc>
        <w:tc>
          <w:tcPr>
            <w:tcW w:w="1260" w:type="dxa"/>
            <w:tcBorders>
              <w:top w:val="nil"/>
              <w:left w:val="nil"/>
              <w:bottom w:val="single" w:sz="4" w:space="0" w:color="auto"/>
              <w:right w:val="single" w:sz="4" w:space="0" w:color="auto"/>
            </w:tcBorders>
            <w:shd w:val="clear" w:color="auto" w:fill="auto"/>
            <w:noWrap/>
            <w:vAlign w:val="bottom"/>
            <w:hideMark/>
          </w:tcPr>
          <w:p w14:paraId="2189687E"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432000</w:t>
            </w:r>
          </w:p>
        </w:tc>
        <w:tc>
          <w:tcPr>
            <w:tcW w:w="1080" w:type="dxa"/>
            <w:tcBorders>
              <w:top w:val="nil"/>
              <w:left w:val="nil"/>
              <w:bottom w:val="single" w:sz="4" w:space="0" w:color="auto"/>
              <w:right w:val="single" w:sz="4" w:space="0" w:color="auto"/>
            </w:tcBorders>
            <w:shd w:val="clear" w:color="auto" w:fill="auto"/>
            <w:noWrap/>
            <w:vAlign w:val="bottom"/>
            <w:hideMark/>
          </w:tcPr>
          <w:p w14:paraId="2F7A6964"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452000</w:t>
            </w:r>
          </w:p>
        </w:tc>
      </w:tr>
      <w:tr w:rsidR="0086034E" w:rsidRPr="00E91BA2" w14:paraId="61AC0132" w14:textId="77777777" w:rsidTr="0086034E">
        <w:trPr>
          <w:trHeight w:val="413"/>
        </w:trPr>
        <w:tc>
          <w:tcPr>
            <w:tcW w:w="1095" w:type="dxa"/>
            <w:tcBorders>
              <w:top w:val="nil"/>
              <w:left w:val="single" w:sz="4" w:space="0" w:color="auto"/>
              <w:bottom w:val="single" w:sz="4" w:space="0" w:color="auto"/>
              <w:right w:val="single" w:sz="4" w:space="0" w:color="auto"/>
            </w:tcBorders>
            <w:shd w:val="clear" w:color="auto" w:fill="auto"/>
            <w:noWrap/>
            <w:vAlign w:val="bottom"/>
            <w:hideMark/>
          </w:tcPr>
          <w:p w14:paraId="0F0F066A"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3.2.</w:t>
            </w:r>
          </w:p>
        </w:tc>
        <w:tc>
          <w:tcPr>
            <w:tcW w:w="7095" w:type="dxa"/>
            <w:tcBorders>
              <w:top w:val="nil"/>
              <w:left w:val="nil"/>
              <w:bottom w:val="single" w:sz="4" w:space="0" w:color="auto"/>
              <w:right w:val="single" w:sz="4" w:space="0" w:color="auto"/>
            </w:tcBorders>
            <w:shd w:val="clear" w:color="auto" w:fill="auto"/>
            <w:vAlign w:val="center"/>
            <w:hideMark/>
          </w:tcPr>
          <w:p w14:paraId="4E75CEB3"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 xml:space="preserve">Capacity support plans for Wildlife Management Areas (WMA) governance in the Ruaha/ Rungwa ecosystem developed and implemented. </w:t>
            </w:r>
          </w:p>
        </w:tc>
        <w:tc>
          <w:tcPr>
            <w:tcW w:w="1170" w:type="dxa"/>
            <w:tcBorders>
              <w:top w:val="nil"/>
              <w:left w:val="nil"/>
              <w:bottom w:val="single" w:sz="4" w:space="0" w:color="auto"/>
              <w:right w:val="single" w:sz="4" w:space="0" w:color="auto"/>
            </w:tcBorders>
            <w:shd w:val="clear" w:color="auto" w:fill="auto"/>
            <w:noWrap/>
            <w:vAlign w:val="bottom"/>
            <w:hideMark/>
          </w:tcPr>
          <w:p w14:paraId="188779BA"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50000</w:t>
            </w:r>
          </w:p>
        </w:tc>
        <w:tc>
          <w:tcPr>
            <w:tcW w:w="1260" w:type="dxa"/>
            <w:tcBorders>
              <w:top w:val="nil"/>
              <w:left w:val="nil"/>
              <w:bottom w:val="single" w:sz="4" w:space="0" w:color="auto"/>
              <w:right w:val="single" w:sz="4" w:space="0" w:color="auto"/>
            </w:tcBorders>
            <w:shd w:val="clear" w:color="auto" w:fill="auto"/>
            <w:noWrap/>
            <w:vAlign w:val="bottom"/>
            <w:hideMark/>
          </w:tcPr>
          <w:p w14:paraId="2055A01A"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205000</w:t>
            </w:r>
          </w:p>
        </w:tc>
        <w:tc>
          <w:tcPr>
            <w:tcW w:w="1080" w:type="dxa"/>
            <w:tcBorders>
              <w:top w:val="nil"/>
              <w:left w:val="nil"/>
              <w:bottom w:val="single" w:sz="4" w:space="0" w:color="auto"/>
              <w:right w:val="single" w:sz="4" w:space="0" w:color="auto"/>
            </w:tcBorders>
            <w:shd w:val="clear" w:color="auto" w:fill="auto"/>
            <w:noWrap/>
            <w:vAlign w:val="bottom"/>
            <w:hideMark/>
          </w:tcPr>
          <w:p w14:paraId="0FEBBC85"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255000</w:t>
            </w:r>
          </w:p>
        </w:tc>
      </w:tr>
      <w:tr w:rsidR="0086034E" w:rsidRPr="00E91BA2" w14:paraId="3B479913" w14:textId="77777777" w:rsidTr="0086034E">
        <w:trPr>
          <w:trHeight w:val="413"/>
        </w:trPr>
        <w:tc>
          <w:tcPr>
            <w:tcW w:w="1095" w:type="dxa"/>
            <w:tcBorders>
              <w:top w:val="nil"/>
              <w:left w:val="single" w:sz="4" w:space="0" w:color="auto"/>
              <w:bottom w:val="single" w:sz="4" w:space="0" w:color="auto"/>
              <w:right w:val="single" w:sz="4" w:space="0" w:color="auto"/>
            </w:tcBorders>
            <w:shd w:val="clear" w:color="auto" w:fill="auto"/>
            <w:noWrap/>
            <w:vAlign w:val="bottom"/>
            <w:hideMark/>
          </w:tcPr>
          <w:p w14:paraId="1EB6D4ED"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3.3.</w:t>
            </w:r>
          </w:p>
        </w:tc>
        <w:tc>
          <w:tcPr>
            <w:tcW w:w="7095" w:type="dxa"/>
            <w:tcBorders>
              <w:top w:val="nil"/>
              <w:left w:val="nil"/>
              <w:bottom w:val="single" w:sz="4" w:space="0" w:color="auto"/>
              <w:right w:val="single" w:sz="4" w:space="0" w:color="auto"/>
            </w:tcBorders>
            <w:shd w:val="clear" w:color="auto" w:fill="auto"/>
            <w:vAlign w:val="center"/>
            <w:hideMark/>
          </w:tcPr>
          <w:p w14:paraId="671341F1"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 xml:space="preserve">Community-based monitoring networks in poaching hotspots in the </w:t>
            </w:r>
            <w:r w:rsidR="00417281" w:rsidRPr="00E91BA2">
              <w:rPr>
                <w:rFonts w:ascii="Calibri" w:eastAsia="Times New Roman" w:hAnsi="Calibri" w:cs="Calibri"/>
                <w:color w:val="000000"/>
                <w:sz w:val="18"/>
                <w:szCs w:val="18"/>
                <w:lang w:eastAsia="en-ZA"/>
              </w:rPr>
              <w:t xml:space="preserve">Ruaha-Rungwa </w:t>
            </w:r>
            <w:r w:rsidRPr="00E91BA2">
              <w:rPr>
                <w:rFonts w:ascii="Calibri" w:eastAsia="Times New Roman" w:hAnsi="Calibri" w:cs="Calibri"/>
                <w:color w:val="000000"/>
                <w:sz w:val="18"/>
                <w:szCs w:val="18"/>
                <w:lang w:eastAsia="en-ZA"/>
              </w:rPr>
              <w:t xml:space="preserve">ecosystem developed and implemented </w:t>
            </w:r>
          </w:p>
        </w:tc>
        <w:tc>
          <w:tcPr>
            <w:tcW w:w="1170" w:type="dxa"/>
            <w:tcBorders>
              <w:top w:val="nil"/>
              <w:left w:val="nil"/>
              <w:bottom w:val="single" w:sz="4" w:space="0" w:color="auto"/>
              <w:right w:val="single" w:sz="4" w:space="0" w:color="auto"/>
            </w:tcBorders>
            <w:shd w:val="clear" w:color="auto" w:fill="auto"/>
            <w:noWrap/>
            <w:vAlign w:val="bottom"/>
            <w:hideMark/>
          </w:tcPr>
          <w:p w14:paraId="68D59D14"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130000</w:t>
            </w:r>
          </w:p>
        </w:tc>
        <w:tc>
          <w:tcPr>
            <w:tcW w:w="1260" w:type="dxa"/>
            <w:tcBorders>
              <w:top w:val="nil"/>
              <w:left w:val="nil"/>
              <w:bottom w:val="single" w:sz="4" w:space="0" w:color="auto"/>
              <w:right w:val="single" w:sz="4" w:space="0" w:color="auto"/>
            </w:tcBorders>
            <w:shd w:val="clear" w:color="auto" w:fill="auto"/>
            <w:noWrap/>
            <w:vAlign w:val="bottom"/>
            <w:hideMark/>
          </w:tcPr>
          <w:p w14:paraId="65F802FF"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80000</w:t>
            </w:r>
          </w:p>
        </w:tc>
        <w:tc>
          <w:tcPr>
            <w:tcW w:w="1080" w:type="dxa"/>
            <w:tcBorders>
              <w:top w:val="nil"/>
              <w:left w:val="nil"/>
              <w:bottom w:val="single" w:sz="4" w:space="0" w:color="auto"/>
              <w:right w:val="single" w:sz="4" w:space="0" w:color="auto"/>
            </w:tcBorders>
            <w:shd w:val="clear" w:color="auto" w:fill="auto"/>
            <w:noWrap/>
            <w:vAlign w:val="bottom"/>
            <w:hideMark/>
          </w:tcPr>
          <w:p w14:paraId="7697DEB4"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210000</w:t>
            </w:r>
          </w:p>
        </w:tc>
      </w:tr>
      <w:tr w:rsidR="0086034E" w:rsidRPr="00E91BA2" w14:paraId="5D67D0A6" w14:textId="77777777" w:rsidTr="0086034E">
        <w:trPr>
          <w:trHeight w:val="233"/>
        </w:trPr>
        <w:tc>
          <w:tcPr>
            <w:tcW w:w="1095" w:type="dxa"/>
            <w:tcBorders>
              <w:top w:val="nil"/>
              <w:left w:val="single" w:sz="4" w:space="0" w:color="auto"/>
              <w:bottom w:val="single" w:sz="4" w:space="0" w:color="auto"/>
              <w:right w:val="single" w:sz="4" w:space="0" w:color="auto"/>
            </w:tcBorders>
            <w:shd w:val="clear" w:color="auto" w:fill="auto"/>
            <w:noWrap/>
            <w:vAlign w:val="bottom"/>
            <w:hideMark/>
          </w:tcPr>
          <w:p w14:paraId="44C84724"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3.4.</w:t>
            </w:r>
          </w:p>
        </w:tc>
        <w:tc>
          <w:tcPr>
            <w:tcW w:w="7095" w:type="dxa"/>
            <w:tcBorders>
              <w:top w:val="nil"/>
              <w:left w:val="nil"/>
              <w:bottom w:val="single" w:sz="4" w:space="0" w:color="auto"/>
              <w:right w:val="single" w:sz="4" w:space="0" w:color="auto"/>
            </w:tcBorders>
            <w:shd w:val="clear" w:color="auto" w:fill="auto"/>
            <w:vAlign w:val="bottom"/>
            <w:hideMark/>
          </w:tcPr>
          <w:p w14:paraId="525E16BB"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Communication strategy and national campaign on wildlife crime issues in Tanzania developed and implemented</w:t>
            </w:r>
          </w:p>
        </w:tc>
        <w:tc>
          <w:tcPr>
            <w:tcW w:w="1170" w:type="dxa"/>
            <w:tcBorders>
              <w:top w:val="nil"/>
              <w:left w:val="nil"/>
              <w:bottom w:val="single" w:sz="4" w:space="0" w:color="auto"/>
              <w:right w:val="single" w:sz="4" w:space="0" w:color="auto"/>
            </w:tcBorders>
            <w:shd w:val="clear" w:color="auto" w:fill="auto"/>
            <w:noWrap/>
            <w:vAlign w:val="bottom"/>
            <w:hideMark/>
          </w:tcPr>
          <w:p w14:paraId="7E9AD7ED"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440000</w:t>
            </w:r>
          </w:p>
        </w:tc>
        <w:tc>
          <w:tcPr>
            <w:tcW w:w="1260" w:type="dxa"/>
            <w:tcBorders>
              <w:top w:val="nil"/>
              <w:left w:val="nil"/>
              <w:bottom w:val="single" w:sz="4" w:space="0" w:color="auto"/>
              <w:right w:val="single" w:sz="4" w:space="0" w:color="auto"/>
            </w:tcBorders>
            <w:shd w:val="clear" w:color="auto" w:fill="auto"/>
            <w:noWrap/>
            <w:vAlign w:val="bottom"/>
            <w:hideMark/>
          </w:tcPr>
          <w:p w14:paraId="155A90B1"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220000</w:t>
            </w:r>
          </w:p>
        </w:tc>
        <w:tc>
          <w:tcPr>
            <w:tcW w:w="1080" w:type="dxa"/>
            <w:tcBorders>
              <w:top w:val="nil"/>
              <w:left w:val="nil"/>
              <w:bottom w:val="single" w:sz="4" w:space="0" w:color="auto"/>
              <w:right w:val="single" w:sz="4" w:space="0" w:color="auto"/>
            </w:tcBorders>
            <w:shd w:val="clear" w:color="auto" w:fill="auto"/>
            <w:noWrap/>
            <w:vAlign w:val="bottom"/>
            <w:hideMark/>
          </w:tcPr>
          <w:p w14:paraId="4E6D97DD" w14:textId="77777777" w:rsidR="0086034E" w:rsidRPr="00E91BA2" w:rsidRDefault="0086034E" w:rsidP="000553F8">
            <w:pPr>
              <w:jc w:val="right"/>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660000</w:t>
            </w:r>
          </w:p>
        </w:tc>
      </w:tr>
      <w:tr w:rsidR="0086034E" w:rsidRPr="00E91BA2" w14:paraId="7873E145" w14:textId="77777777" w:rsidTr="0086034E">
        <w:trPr>
          <w:trHeight w:val="300"/>
        </w:trPr>
        <w:tc>
          <w:tcPr>
            <w:tcW w:w="1095" w:type="dxa"/>
            <w:tcBorders>
              <w:top w:val="nil"/>
              <w:left w:val="single" w:sz="4" w:space="0" w:color="auto"/>
              <w:bottom w:val="single" w:sz="4" w:space="0" w:color="auto"/>
              <w:right w:val="single" w:sz="4" w:space="0" w:color="auto"/>
            </w:tcBorders>
            <w:shd w:val="clear" w:color="auto" w:fill="auto"/>
            <w:noWrap/>
            <w:vAlign w:val="bottom"/>
            <w:hideMark/>
          </w:tcPr>
          <w:p w14:paraId="72BC6890" w14:textId="77777777" w:rsidR="0086034E" w:rsidRPr="00E91BA2" w:rsidRDefault="0086034E" w:rsidP="000553F8">
            <w:pPr>
              <w:rPr>
                <w:rFonts w:ascii="Calibri" w:eastAsia="Times New Roman" w:hAnsi="Calibri" w:cs="Calibri"/>
                <w:color w:val="000000"/>
                <w:sz w:val="18"/>
                <w:szCs w:val="18"/>
                <w:lang w:eastAsia="en-ZA"/>
              </w:rPr>
            </w:pPr>
            <w:r w:rsidRPr="00E91BA2">
              <w:rPr>
                <w:rFonts w:ascii="Calibri" w:eastAsia="Times New Roman" w:hAnsi="Calibri" w:cs="Calibri"/>
                <w:color w:val="000000"/>
                <w:sz w:val="18"/>
                <w:szCs w:val="18"/>
                <w:lang w:eastAsia="en-ZA"/>
              </w:rPr>
              <w:t> </w:t>
            </w:r>
          </w:p>
        </w:tc>
        <w:tc>
          <w:tcPr>
            <w:tcW w:w="7095" w:type="dxa"/>
            <w:tcBorders>
              <w:top w:val="nil"/>
              <w:left w:val="nil"/>
              <w:bottom w:val="single" w:sz="4" w:space="0" w:color="auto"/>
              <w:right w:val="single" w:sz="4" w:space="0" w:color="auto"/>
            </w:tcBorders>
            <w:shd w:val="clear" w:color="auto" w:fill="auto"/>
            <w:vAlign w:val="bottom"/>
            <w:hideMark/>
          </w:tcPr>
          <w:p w14:paraId="41044A9B" w14:textId="77777777" w:rsidR="0086034E" w:rsidRPr="00E91BA2" w:rsidRDefault="0086034E" w:rsidP="000553F8">
            <w:pPr>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TOTAL</w:t>
            </w:r>
          </w:p>
        </w:tc>
        <w:tc>
          <w:tcPr>
            <w:tcW w:w="1170" w:type="dxa"/>
            <w:tcBorders>
              <w:top w:val="nil"/>
              <w:left w:val="nil"/>
              <w:bottom w:val="single" w:sz="4" w:space="0" w:color="auto"/>
              <w:right w:val="single" w:sz="4" w:space="0" w:color="auto"/>
            </w:tcBorders>
            <w:shd w:val="clear" w:color="auto" w:fill="auto"/>
            <w:noWrap/>
            <w:vAlign w:val="bottom"/>
            <w:hideMark/>
          </w:tcPr>
          <w:p w14:paraId="5CAF0488" w14:textId="77777777" w:rsidR="0086034E" w:rsidRPr="00E91BA2" w:rsidRDefault="0086034E" w:rsidP="000553F8">
            <w:pPr>
              <w:jc w:val="right"/>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640000</w:t>
            </w:r>
          </w:p>
        </w:tc>
        <w:tc>
          <w:tcPr>
            <w:tcW w:w="1260" w:type="dxa"/>
            <w:tcBorders>
              <w:top w:val="nil"/>
              <w:left w:val="nil"/>
              <w:bottom w:val="single" w:sz="4" w:space="0" w:color="auto"/>
              <w:right w:val="single" w:sz="4" w:space="0" w:color="auto"/>
            </w:tcBorders>
            <w:shd w:val="clear" w:color="auto" w:fill="auto"/>
            <w:noWrap/>
            <w:vAlign w:val="bottom"/>
            <w:hideMark/>
          </w:tcPr>
          <w:p w14:paraId="414DC8A5" w14:textId="77777777" w:rsidR="0086034E" w:rsidRPr="00E91BA2" w:rsidRDefault="0086034E" w:rsidP="000553F8">
            <w:pPr>
              <w:jc w:val="right"/>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937000</w:t>
            </w:r>
          </w:p>
        </w:tc>
        <w:tc>
          <w:tcPr>
            <w:tcW w:w="1080" w:type="dxa"/>
            <w:tcBorders>
              <w:top w:val="nil"/>
              <w:left w:val="nil"/>
              <w:bottom w:val="single" w:sz="4" w:space="0" w:color="auto"/>
              <w:right w:val="single" w:sz="4" w:space="0" w:color="auto"/>
            </w:tcBorders>
            <w:shd w:val="clear" w:color="auto" w:fill="auto"/>
            <w:noWrap/>
            <w:vAlign w:val="bottom"/>
            <w:hideMark/>
          </w:tcPr>
          <w:p w14:paraId="601749B7" w14:textId="77777777" w:rsidR="0086034E" w:rsidRPr="00E91BA2" w:rsidRDefault="0086034E" w:rsidP="000553F8">
            <w:pPr>
              <w:jc w:val="right"/>
              <w:rPr>
                <w:rFonts w:ascii="Calibri" w:eastAsia="Times New Roman" w:hAnsi="Calibri" w:cs="Calibri"/>
                <w:b/>
                <w:bCs/>
                <w:color w:val="000000"/>
                <w:sz w:val="18"/>
                <w:szCs w:val="18"/>
                <w:lang w:eastAsia="en-ZA"/>
              </w:rPr>
            </w:pPr>
            <w:r w:rsidRPr="00E91BA2">
              <w:rPr>
                <w:rFonts w:ascii="Calibri" w:eastAsia="Times New Roman" w:hAnsi="Calibri" w:cs="Calibri"/>
                <w:b/>
                <w:bCs/>
                <w:color w:val="000000"/>
                <w:sz w:val="18"/>
                <w:szCs w:val="18"/>
                <w:lang w:eastAsia="en-ZA"/>
              </w:rPr>
              <w:t>1577000</w:t>
            </w:r>
          </w:p>
        </w:tc>
      </w:tr>
    </w:tbl>
    <w:p w14:paraId="10961492" w14:textId="77777777" w:rsidR="00B62D23" w:rsidRPr="00E91BA2" w:rsidRDefault="00B62D23" w:rsidP="000553F8">
      <w:pPr>
        <w:rPr>
          <w:rFonts w:ascii="Calibri" w:hAnsi="Calibri" w:cs="Calibri"/>
          <w:sz w:val="18"/>
          <w:szCs w:val="18"/>
        </w:rPr>
      </w:pPr>
    </w:p>
    <w:p w14:paraId="689FEC4B" w14:textId="77777777" w:rsidR="00B62D23" w:rsidRPr="00E91BA2" w:rsidRDefault="00B62D23" w:rsidP="000553F8">
      <w:pPr>
        <w:rPr>
          <w:rFonts w:ascii="Calibri" w:hAnsi="Calibri" w:cs="Calibri"/>
          <w:sz w:val="18"/>
          <w:szCs w:val="18"/>
        </w:rPr>
      </w:pPr>
    </w:p>
    <w:p w14:paraId="5A38EF7B" w14:textId="77777777" w:rsidR="00F054F7" w:rsidRPr="00E91BA2" w:rsidRDefault="00F054F7" w:rsidP="000553F8">
      <w:pPr>
        <w:rPr>
          <w:rFonts w:ascii="Calibri" w:hAnsi="Calibri" w:cs="Calibri"/>
          <w:sz w:val="18"/>
          <w:szCs w:val="18"/>
        </w:rPr>
      </w:pPr>
    </w:p>
    <w:p w14:paraId="554833A6" w14:textId="77777777" w:rsidR="00F054F7" w:rsidRPr="00E91BA2" w:rsidRDefault="00F054F7" w:rsidP="000553F8">
      <w:pPr>
        <w:rPr>
          <w:rFonts w:ascii="Calibri" w:hAnsi="Calibri"/>
        </w:rPr>
      </w:pPr>
    </w:p>
    <w:p w14:paraId="4DF24BB5" w14:textId="77777777" w:rsidR="00D90C42" w:rsidRPr="00E91BA2" w:rsidRDefault="00D90C42" w:rsidP="000553F8">
      <w:pPr>
        <w:rPr>
          <w:rFonts w:ascii="Calibri" w:hAnsi="Calibri"/>
        </w:rPr>
        <w:sectPr w:rsidR="00D90C42" w:rsidRPr="00E91BA2" w:rsidSect="005043CC">
          <w:pgSz w:w="16840" w:h="11900" w:orient="landscape" w:code="1"/>
          <w:pgMar w:top="1418" w:right="1418" w:bottom="1418" w:left="1418" w:header="720" w:footer="432" w:gutter="0"/>
          <w:cols w:space="708"/>
          <w:titlePg/>
          <w:docGrid w:linePitch="360"/>
        </w:sectPr>
      </w:pPr>
    </w:p>
    <w:p w14:paraId="634F47E0" w14:textId="77777777" w:rsidR="003E3ABA" w:rsidRPr="00E91BA2" w:rsidRDefault="003E3ABA" w:rsidP="005043CC">
      <w:pPr>
        <w:pStyle w:val="Heading1"/>
        <w:spacing w:before="0" w:after="0"/>
        <w:rPr>
          <w:rFonts w:ascii="Calibri" w:hAnsi="Calibri" w:cs="Calibri"/>
          <w:szCs w:val="28"/>
          <w:lang w:val="en-GB"/>
        </w:rPr>
      </w:pPr>
      <w:bookmarkStart w:id="72" w:name="_Toc462999978"/>
      <w:bookmarkStart w:id="73" w:name="_Toc469915874"/>
      <w:bookmarkStart w:id="74" w:name="_Toc518984133"/>
      <w:r w:rsidRPr="00E91BA2">
        <w:rPr>
          <w:rFonts w:ascii="Calibri" w:hAnsi="Calibri" w:cs="Calibri"/>
          <w:szCs w:val="28"/>
          <w:lang w:val="en-GB"/>
        </w:rPr>
        <w:lastRenderedPageBreak/>
        <w:t>Legal Context</w:t>
      </w:r>
      <w:bookmarkEnd w:id="72"/>
      <w:bookmarkEnd w:id="73"/>
      <w:bookmarkEnd w:id="74"/>
    </w:p>
    <w:p w14:paraId="73855681" w14:textId="77777777" w:rsidR="002B450C" w:rsidRPr="00E91BA2" w:rsidRDefault="002B450C" w:rsidP="000553F8">
      <w:pPr>
        <w:rPr>
          <w:rFonts w:ascii="Calibri" w:hAnsi="Calibri"/>
          <w:sz w:val="20"/>
        </w:rPr>
      </w:pPr>
    </w:p>
    <w:p w14:paraId="5D5495E9" w14:textId="77777777" w:rsidR="002B450C" w:rsidRPr="00E91BA2" w:rsidRDefault="002B450C" w:rsidP="000553F8">
      <w:pPr>
        <w:jc w:val="both"/>
        <w:rPr>
          <w:rFonts w:ascii="Calibri" w:hAnsi="Calibri"/>
          <w:sz w:val="20"/>
        </w:rPr>
      </w:pPr>
      <w:r w:rsidRPr="00E91BA2">
        <w:rPr>
          <w:rFonts w:ascii="Calibri" w:hAnsi="Calibri"/>
          <w:sz w:val="20"/>
        </w:rPr>
        <w:t>Consistent with the Article III of the Standard Basic Assistance Agreement (SBAA), the responsibility for the safety and security of the Implementing Partner and its personnel and property, and of UNDP’s property in the Implementing Partner’s custody, rests with the Implementing Partner.  To this end, the Implementing Partner shall:</w:t>
      </w:r>
    </w:p>
    <w:p w14:paraId="11080003" w14:textId="459546C6" w:rsidR="001B0E83" w:rsidRPr="00E91BA2" w:rsidRDefault="000A1A29" w:rsidP="00D366A7">
      <w:pPr>
        <w:numPr>
          <w:ilvl w:val="0"/>
          <w:numId w:val="34"/>
        </w:numPr>
        <w:jc w:val="both"/>
        <w:rPr>
          <w:rFonts w:ascii="Calibri" w:hAnsi="Calibri"/>
          <w:sz w:val="20"/>
        </w:rPr>
      </w:pPr>
      <w:r w:rsidRPr="00E91BA2">
        <w:rPr>
          <w:rFonts w:ascii="Calibri" w:hAnsi="Calibri" w:cs="Calibri"/>
          <w:sz w:val="20"/>
          <w:szCs w:val="20"/>
        </w:rPr>
        <w:t>P</w:t>
      </w:r>
      <w:r w:rsidR="002B450C" w:rsidRPr="00E91BA2">
        <w:rPr>
          <w:rFonts w:ascii="Calibri" w:hAnsi="Calibri" w:cs="Calibri"/>
          <w:sz w:val="20"/>
          <w:szCs w:val="20"/>
        </w:rPr>
        <w:t>ut</w:t>
      </w:r>
      <w:r w:rsidR="002B450C" w:rsidRPr="00E91BA2">
        <w:rPr>
          <w:rFonts w:ascii="Calibri" w:hAnsi="Calibri"/>
          <w:sz w:val="20"/>
        </w:rPr>
        <w:t xml:space="preserve"> in place an appropriate security plan and maintain the security plan, taking into account the security situation in the country where the project is being carried;</w:t>
      </w:r>
    </w:p>
    <w:p w14:paraId="7AF529EF" w14:textId="0AC8FE43" w:rsidR="001B0E83" w:rsidRPr="00E91BA2" w:rsidRDefault="000A1A29" w:rsidP="00D366A7">
      <w:pPr>
        <w:numPr>
          <w:ilvl w:val="0"/>
          <w:numId w:val="34"/>
        </w:numPr>
        <w:jc w:val="both"/>
        <w:rPr>
          <w:rFonts w:ascii="Calibri" w:hAnsi="Calibri"/>
          <w:sz w:val="20"/>
        </w:rPr>
      </w:pPr>
      <w:r w:rsidRPr="00E91BA2">
        <w:rPr>
          <w:rFonts w:ascii="Calibri" w:hAnsi="Calibri" w:cs="Calibri"/>
          <w:sz w:val="20"/>
          <w:szCs w:val="20"/>
        </w:rPr>
        <w:t>A</w:t>
      </w:r>
      <w:r w:rsidR="002B450C" w:rsidRPr="00E91BA2">
        <w:rPr>
          <w:rFonts w:ascii="Calibri" w:hAnsi="Calibri" w:cs="Calibri"/>
          <w:sz w:val="20"/>
          <w:szCs w:val="20"/>
        </w:rPr>
        <w:t>ssume</w:t>
      </w:r>
      <w:r w:rsidR="002B450C" w:rsidRPr="00E91BA2">
        <w:rPr>
          <w:rFonts w:ascii="Calibri" w:hAnsi="Calibri"/>
          <w:sz w:val="20"/>
        </w:rPr>
        <w:t xml:space="preserve"> all risks and liabilities related to the implementing partner’s security, and the full implementation of the security plan.</w:t>
      </w:r>
    </w:p>
    <w:p w14:paraId="2A56B488" w14:textId="77777777" w:rsidR="002B450C" w:rsidRPr="00E91BA2" w:rsidRDefault="002B450C" w:rsidP="000553F8">
      <w:pPr>
        <w:jc w:val="both"/>
        <w:rPr>
          <w:rFonts w:ascii="Calibri" w:hAnsi="Calibri"/>
          <w:sz w:val="20"/>
        </w:rPr>
      </w:pPr>
    </w:p>
    <w:p w14:paraId="5B587EE0" w14:textId="77777777" w:rsidR="002B450C" w:rsidRPr="00E91BA2" w:rsidRDefault="002B450C" w:rsidP="005043CC">
      <w:pPr>
        <w:ind w:right="48"/>
        <w:jc w:val="both"/>
        <w:rPr>
          <w:rFonts w:ascii="Calibri" w:hAnsi="Calibri"/>
          <w:sz w:val="20"/>
        </w:rPr>
      </w:pPr>
      <w:r w:rsidRPr="00E91BA2">
        <w:rPr>
          <w:rFonts w:ascii="Calibri" w:hAnsi="Calibri"/>
          <w:sz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 [and the Project Cooperation Agreement between UNDP and the Implementing Partner]</w:t>
      </w:r>
      <w:r w:rsidRPr="00E91BA2">
        <w:rPr>
          <w:rStyle w:val="FootnoteReference"/>
          <w:rFonts w:ascii="Calibri" w:hAnsi="Calibri"/>
          <w:sz w:val="20"/>
        </w:rPr>
        <w:footnoteReference w:id="78"/>
      </w:r>
      <w:r w:rsidRPr="00E91BA2">
        <w:rPr>
          <w:rFonts w:ascii="Calibri" w:hAnsi="Calibri"/>
          <w:sz w:val="20"/>
        </w:rPr>
        <w:t>.</w:t>
      </w:r>
    </w:p>
    <w:p w14:paraId="6D083D6D" w14:textId="77777777" w:rsidR="002B450C" w:rsidRPr="00E91BA2" w:rsidRDefault="002B450C" w:rsidP="000553F8">
      <w:pPr>
        <w:jc w:val="both"/>
        <w:rPr>
          <w:rFonts w:ascii="Calibri" w:hAnsi="Calibri"/>
          <w:sz w:val="20"/>
        </w:rPr>
      </w:pPr>
    </w:p>
    <w:p w14:paraId="70296792" w14:textId="77777777" w:rsidR="002B450C" w:rsidRPr="00E91BA2" w:rsidRDefault="002B450C" w:rsidP="000553F8">
      <w:pPr>
        <w:jc w:val="both"/>
        <w:rPr>
          <w:rFonts w:ascii="Calibri" w:hAnsi="Calibri"/>
          <w:b/>
          <w:sz w:val="20"/>
        </w:rPr>
      </w:pPr>
      <w:r w:rsidRPr="00E91BA2">
        <w:rPr>
          <w:rFonts w:ascii="Calibri" w:hAnsi="Calibri"/>
          <w:sz w:val="20"/>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9" w:history="1">
        <w:r w:rsidRPr="00E91BA2">
          <w:rPr>
            <w:rStyle w:val="Hyperlink"/>
            <w:rFonts w:ascii="Calibri" w:hAnsi="Calibri"/>
            <w:sz w:val="20"/>
          </w:rPr>
          <w:t>http://www.un.org/sc/committees/1267/aq_sanctions_list.shtml</w:t>
        </w:r>
      </w:hyperlink>
      <w:r w:rsidRPr="00E91BA2">
        <w:rPr>
          <w:rFonts w:ascii="Calibri" w:hAnsi="Calibri"/>
          <w:sz w:val="20"/>
        </w:rPr>
        <w:t>.</w:t>
      </w:r>
      <w:r w:rsidRPr="00E91BA2">
        <w:rPr>
          <w:rFonts w:ascii="Calibri" w:hAnsi="Calibri"/>
          <w:color w:val="000080"/>
          <w:sz w:val="20"/>
        </w:rPr>
        <w:t xml:space="preserve"> </w:t>
      </w:r>
      <w:r w:rsidRPr="00E91BA2">
        <w:rPr>
          <w:rFonts w:ascii="Calibri" w:hAnsi="Calibri"/>
          <w:sz w:val="20"/>
        </w:rPr>
        <w:t xml:space="preserve">This provision must be included in all sub-contracts or sub-agreements entered into under/further to this Project Document”. </w:t>
      </w:r>
    </w:p>
    <w:p w14:paraId="7F77384F" w14:textId="77777777" w:rsidR="002B450C" w:rsidRPr="00E91BA2" w:rsidRDefault="002B450C" w:rsidP="000553F8">
      <w:pPr>
        <w:tabs>
          <w:tab w:val="left" w:pos="10080"/>
        </w:tabs>
        <w:ind w:right="720"/>
        <w:jc w:val="both"/>
        <w:rPr>
          <w:rFonts w:ascii="Calibri" w:hAnsi="Calibri"/>
          <w:sz w:val="20"/>
        </w:rPr>
      </w:pPr>
    </w:p>
    <w:p w14:paraId="1BB81AAC" w14:textId="77777777" w:rsidR="002B450C" w:rsidRPr="00E91BA2" w:rsidRDefault="002B450C" w:rsidP="000553F8">
      <w:pPr>
        <w:jc w:val="both"/>
        <w:rPr>
          <w:rFonts w:ascii="Calibri" w:hAnsi="Calibri"/>
          <w:sz w:val="20"/>
        </w:rPr>
      </w:pPr>
      <w:r w:rsidRPr="00E91BA2">
        <w:rPr>
          <w:rFonts w:ascii="Calibri" w:hAnsi="Calibri"/>
          <w:sz w:val="20"/>
        </w:rPr>
        <w:t>Note that 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14:paraId="00E40896" w14:textId="77777777" w:rsidR="001C298A" w:rsidRPr="00E91BA2" w:rsidRDefault="001C298A" w:rsidP="000553F8">
      <w:pPr>
        <w:pStyle w:val="Heading2"/>
        <w:rPr>
          <w:rFonts w:ascii="Calibri" w:hAnsi="Calibri" w:cs="Calibri"/>
          <w:sz w:val="22"/>
          <w:szCs w:val="22"/>
        </w:rPr>
      </w:pPr>
      <w:bookmarkStart w:id="75" w:name="_Toc462999980"/>
    </w:p>
    <w:p w14:paraId="472A1CA3" w14:textId="77777777" w:rsidR="00B50F3E" w:rsidRPr="00E91BA2" w:rsidRDefault="00B50F3E" w:rsidP="005043CC">
      <w:pPr>
        <w:pStyle w:val="Heading2"/>
        <w:ind w:hanging="720"/>
        <w:rPr>
          <w:rFonts w:ascii="Calibri" w:hAnsi="Calibri"/>
          <w:sz w:val="22"/>
        </w:rPr>
        <w:sectPr w:rsidR="00B50F3E" w:rsidRPr="00E91BA2" w:rsidSect="005043CC">
          <w:pgSz w:w="11900" w:h="16840" w:code="1"/>
          <w:pgMar w:top="1418" w:right="1418" w:bottom="1418" w:left="1418" w:header="720" w:footer="720" w:gutter="0"/>
          <w:cols w:space="720"/>
          <w:titlePg/>
          <w:docGrid w:linePitch="360"/>
        </w:sectPr>
      </w:pPr>
    </w:p>
    <w:p w14:paraId="35997142" w14:textId="5BCF0C22" w:rsidR="00A807AC" w:rsidRPr="006F14A5" w:rsidRDefault="0083203A" w:rsidP="005043CC">
      <w:pPr>
        <w:pStyle w:val="Heading2"/>
        <w:ind w:hanging="720"/>
        <w:rPr>
          <w:rFonts w:ascii="Calibri" w:hAnsi="Calibri"/>
          <w:i w:val="0"/>
        </w:rPr>
      </w:pPr>
      <w:bookmarkStart w:id="76" w:name="_Toc469915875"/>
      <w:bookmarkStart w:id="77" w:name="_Toc518984134"/>
      <w:r w:rsidRPr="006F14A5">
        <w:rPr>
          <w:rFonts w:ascii="Calibri" w:hAnsi="Calibri"/>
          <w:i w:val="0"/>
          <w:sz w:val="22"/>
        </w:rPr>
        <w:lastRenderedPageBreak/>
        <w:t>ANNEX A</w:t>
      </w:r>
      <w:r w:rsidR="000A2611" w:rsidRPr="006F14A5">
        <w:rPr>
          <w:rFonts w:ascii="Calibri" w:hAnsi="Calibri" w:cs="Calibri"/>
          <w:b w:val="0"/>
          <w:i w:val="0"/>
          <w:sz w:val="22"/>
          <w:szCs w:val="22"/>
        </w:rPr>
        <w:t xml:space="preserve">: </w:t>
      </w:r>
      <w:r w:rsidR="008924D4" w:rsidRPr="006F14A5">
        <w:rPr>
          <w:rFonts w:ascii="Calibri" w:hAnsi="Calibri" w:cs="Calibri"/>
          <w:i w:val="0"/>
          <w:sz w:val="22"/>
          <w:szCs w:val="22"/>
        </w:rPr>
        <w:t>Draft</w:t>
      </w:r>
      <w:r w:rsidR="008924D4" w:rsidRPr="006F14A5">
        <w:rPr>
          <w:rFonts w:ascii="Calibri" w:hAnsi="Calibri"/>
          <w:i w:val="0"/>
          <w:sz w:val="22"/>
        </w:rPr>
        <w:t xml:space="preserve"> M</w:t>
      </w:r>
      <w:r w:rsidR="009A47E3" w:rsidRPr="006F14A5">
        <w:rPr>
          <w:rFonts w:ascii="Calibri" w:hAnsi="Calibri"/>
          <w:i w:val="0"/>
          <w:sz w:val="22"/>
        </w:rPr>
        <w:t>ulti Year Work Plan</w:t>
      </w:r>
      <w:bookmarkEnd w:id="75"/>
      <w:bookmarkEnd w:id="76"/>
      <w:bookmarkEnd w:id="77"/>
      <w:r w:rsidR="009A47E3" w:rsidRPr="006F14A5">
        <w:rPr>
          <w:rFonts w:ascii="Calibri" w:hAnsi="Calibri"/>
          <w:i w:val="0"/>
        </w:rPr>
        <w:t xml:space="preserve">  </w:t>
      </w:r>
    </w:p>
    <w:p w14:paraId="5A9AC053" w14:textId="77777777" w:rsidR="00582A8C" w:rsidRPr="00E91BA2" w:rsidRDefault="00582A8C" w:rsidP="000553F8">
      <w:pPr>
        <w:rPr>
          <w:rFonts w:ascii="Calibri" w:hAnsi="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541"/>
        <w:gridCol w:w="1256"/>
        <w:gridCol w:w="391"/>
        <w:gridCol w:w="392"/>
        <w:gridCol w:w="392"/>
        <w:gridCol w:w="392"/>
        <w:gridCol w:w="392"/>
        <w:gridCol w:w="392"/>
        <w:gridCol w:w="392"/>
        <w:gridCol w:w="392"/>
        <w:gridCol w:w="392"/>
        <w:gridCol w:w="392"/>
        <w:gridCol w:w="392"/>
        <w:gridCol w:w="392"/>
        <w:gridCol w:w="392"/>
        <w:gridCol w:w="392"/>
        <w:gridCol w:w="392"/>
        <w:gridCol w:w="392"/>
        <w:gridCol w:w="392"/>
        <w:gridCol w:w="392"/>
        <w:gridCol w:w="392"/>
        <w:gridCol w:w="392"/>
        <w:gridCol w:w="392"/>
        <w:gridCol w:w="392"/>
        <w:gridCol w:w="392"/>
        <w:gridCol w:w="344"/>
      </w:tblGrid>
      <w:tr w:rsidR="00DB77CA" w:rsidRPr="00E91BA2" w14:paraId="22B7DDA0" w14:textId="77777777" w:rsidTr="008924D4">
        <w:trPr>
          <w:tblHeader/>
        </w:trPr>
        <w:tc>
          <w:tcPr>
            <w:tcW w:w="657" w:type="pct"/>
            <w:vMerge w:val="restart"/>
            <w:shd w:val="clear" w:color="auto" w:fill="BFBFBF"/>
          </w:tcPr>
          <w:p w14:paraId="7DD117B3" w14:textId="77777777" w:rsidR="00FD1072" w:rsidRPr="00E91BA2" w:rsidRDefault="00FD1072" w:rsidP="000553F8">
            <w:pPr>
              <w:rPr>
                <w:rFonts w:ascii="Calibri" w:hAnsi="Calibri"/>
                <w:b/>
                <w:sz w:val="18"/>
              </w:rPr>
            </w:pPr>
            <w:r w:rsidRPr="00E91BA2">
              <w:rPr>
                <w:rFonts w:ascii="Calibri" w:hAnsi="Calibri"/>
                <w:b/>
                <w:sz w:val="18"/>
              </w:rPr>
              <w:t>Outputs</w:t>
            </w:r>
          </w:p>
        </w:tc>
        <w:tc>
          <w:tcPr>
            <w:tcW w:w="551" w:type="pct"/>
            <w:vMerge w:val="restart"/>
            <w:shd w:val="clear" w:color="auto" w:fill="BFBFBF"/>
          </w:tcPr>
          <w:p w14:paraId="59872F47" w14:textId="77777777" w:rsidR="00FD1072" w:rsidRPr="00E91BA2" w:rsidRDefault="00FD1072" w:rsidP="000553F8">
            <w:pPr>
              <w:rPr>
                <w:rFonts w:ascii="Calibri" w:hAnsi="Calibri"/>
                <w:b/>
                <w:sz w:val="18"/>
              </w:rPr>
            </w:pPr>
            <w:r w:rsidRPr="00E91BA2">
              <w:rPr>
                <w:rFonts w:ascii="Calibri" w:hAnsi="Calibri"/>
                <w:b/>
                <w:sz w:val="18"/>
              </w:rPr>
              <w:t>Activities</w:t>
            </w:r>
          </w:p>
        </w:tc>
        <w:tc>
          <w:tcPr>
            <w:tcW w:w="449" w:type="pct"/>
            <w:vMerge w:val="restart"/>
            <w:shd w:val="clear" w:color="auto" w:fill="BFBFBF"/>
          </w:tcPr>
          <w:p w14:paraId="322D9D5F" w14:textId="77777777" w:rsidR="00FD1072" w:rsidRPr="00E91BA2" w:rsidRDefault="00FD1072" w:rsidP="000553F8">
            <w:pPr>
              <w:rPr>
                <w:rFonts w:ascii="Calibri" w:hAnsi="Calibri"/>
                <w:b/>
                <w:sz w:val="18"/>
              </w:rPr>
            </w:pPr>
            <w:r w:rsidRPr="00E91BA2">
              <w:rPr>
                <w:rFonts w:ascii="Calibri" w:hAnsi="Calibri"/>
                <w:b/>
                <w:sz w:val="18"/>
              </w:rPr>
              <w:t>Responsible entity</w:t>
            </w:r>
          </w:p>
        </w:tc>
        <w:tc>
          <w:tcPr>
            <w:tcW w:w="559" w:type="pct"/>
            <w:gridSpan w:val="4"/>
            <w:shd w:val="clear" w:color="auto" w:fill="BFBFBF"/>
          </w:tcPr>
          <w:p w14:paraId="1AFB128A" w14:textId="77777777" w:rsidR="00FD1072" w:rsidRPr="00E91BA2" w:rsidRDefault="00FD1072" w:rsidP="000553F8">
            <w:pPr>
              <w:rPr>
                <w:rFonts w:ascii="Calibri" w:hAnsi="Calibri"/>
                <w:b/>
                <w:sz w:val="18"/>
              </w:rPr>
            </w:pPr>
            <w:r w:rsidRPr="00E91BA2">
              <w:rPr>
                <w:rFonts w:ascii="Calibri" w:hAnsi="Calibri"/>
                <w:b/>
                <w:sz w:val="18"/>
              </w:rPr>
              <w:t>Year 1</w:t>
            </w:r>
          </w:p>
        </w:tc>
        <w:tc>
          <w:tcPr>
            <w:tcW w:w="559" w:type="pct"/>
            <w:gridSpan w:val="4"/>
            <w:shd w:val="clear" w:color="auto" w:fill="BFBFBF"/>
          </w:tcPr>
          <w:p w14:paraId="2D03077C" w14:textId="77777777" w:rsidR="00FD1072" w:rsidRPr="00E91BA2" w:rsidRDefault="00FD1072" w:rsidP="000553F8">
            <w:pPr>
              <w:rPr>
                <w:rFonts w:ascii="Calibri" w:hAnsi="Calibri"/>
                <w:b/>
                <w:sz w:val="18"/>
              </w:rPr>
            </w:pPr>
            <w:r w:rsidRPr="00E91BA2">
              <w:rPr>
                <w:rFonts w:ascii="Calibri" w:hAnsi="Calibri"/>
                <w:b/>
                <w:sz w:val="18"/>
              </w:rPr>
              <w:t>Year 2</w:t>
            </w:r>
          </w:p>
        </w:tc>
        <w:tc>
          <w:tcPr>
            <w:tcW w:w="560" w:type="pct"/>
            <w:gridSpan w:val="4"/>
            <w:shd w:val="clear" w:color="auto" w:fill="BFBFBF"/>
          </w:tcPr>
          <w:p w14:paraId="6842E13B" w14:textId="77777777" w:rsidR="00FD1072" w:rsidRPr="00E91BA2" w:rsidRDefault="00FD1072" w:rsidP="000553F8">
            <w:pPr>
              <w:rPr>
                <w:rFonts w:ascii="Calibri" w:hAnsi="Calibri"/>
                <w:b/>
                <w:sz w:val="18"/>
              </w:rPr>
            </w:pPr>
            <w:r w:rsidRPr="00E91BA2">
              <w:rPr>
                <w:rFonts w:ascii="Calibri" w:hAnsi="Calibri"/>
                <w:b/>
                <w:sz w:val="18"/>
              </w:rPr>
              <w:t>Year 3</w:t>
            </w:r>
          </w:p>
        </w:tc>
        <w:tc>
          <w:tcPr>
            <w:tcW w:w="560" w:type="pct"/>
            <w:gridSpan w:val="4"/>
            <w:shd w:val="clear" w:color="auto" w:fill="BFBFBF"/>
          </w:tcPr>
          <w:p w14:paraId="68C795AF" w14:textId="77777777" w:rsidR="00FD1072" w:rsidRPr="00E91BA2" w:rsidRDefault="00FD1072" w:rsidP="000553F8">
            <w:pPr>
              <w:rPr>
                <w:rFonts w:ascii="Calibri" w:hAnsi="Calibri"/>
                <w:b/>
                <w:sz w:val="18"/>
              </w:rPr>
            </w:pPr>
            <w:r w:rsidRPr="00E91BA2">
              <w:rPr>
                <w:rFonts w:ascii="Calibri" w:hAnsi="Calibri"/>
                <w:b/>
                <w:sz w:val="18"/>
              </w:rPr>
              <w:t>Year 4</w:t>
            </w:r>
          </w:p>
        </w:tc>
        <w:tc>
          <w:tcPr>
            <w:tcW w:w="560" w:type="pct"/>
            <w:gridSpan w:val="4"/>
            <w:shd w:val="clear" w:color="auto" w:fill="BFBFBF"/>
          </w:tcPr>
          <w:p w14:paraId="4BC64113" w14:textId="77777777" w:rsidR="00FD1072" w:rsidRPr="00E91BA2" w:rsidRDefault="00FD1072" w:rsidP="000553F8">
            <w:pPr>
              <w:rPr>
                <w:rFonts w:ascii="Calibri" w:hAnsi="Calibri"/>
                <w:b/>
                <w:sz w:val="18"/>
              </w:rPr>
            </w:pPr>
            <w:r w:rsidRPr="00E91BA2">
              <w:rPr>
                <w:rFonts w:ascii="Calibri" w:hAnsi="Calibri"/>
                <w:b/>
                <w:sz w:val="18"/>
              </w:rPr>
              <w:t>Year 5</w:t>
            </w:r>
          </w:p>
        </w:tc>
        <w:tc>
          <w:tcPr>
            <w:tcW w:w="548" w:type="pct"/>
            <w:gridSpan w:val="4"/>
            <w:shd w:val="clear" w:color="auto" w:fill="BFBFBF"/>
          </w:tcPr>
          <w:p w14:paraId="0FBB6254" w14:textId="77777777" w:rsidR="00FD1072" w:rsidRPr="00E91BA2" w:rsidRDefault="00FD1072" w:rsidP="000553F8">
            <w:pPr>
              <w:rPr>
                <w:rFonts w:ascii="Calibri" w:hAnsi="Calibri"/>
                <w:b/>
                <w:sz w:val="18"/>
              </w:rPr>
            </w:pPr>
            <w:r w:rsidRPr="00E91BA2">
              <w:rPr>
                <w:rFonts w:ascii="Calibri" w:hAnsi="Calibri"/>
                <w:b/>
                <w:sz w:val="18"/>
              </w:rPr>
              <w:t>Year 6</w:t>
            </w:r>
          </w:p>
        </w:tc>
      </w:tr>
      <w:tr w:rsidR="00EE1860" w:rsidRPr="00E91BA2" w14:paraId="7F50465C" w14:textId="77777777" w:rsidTr="008924D4">
        <w:trPr>
          <w:tblHeader/>
        </w:trPr>
        <w:tc>
          <w:tcPr>
            <w:tcW w:w="657" w:type="pct"/>
            <w:vMerge/>
            <w:shd w:val="clear" w:color="auto" w:fill="BFBFBF"/>
          </w:tcPr>
          <w:p w14:paraId="02BE03F1" w14:textId="77777777" w:rsidR="00FD1072" w:rsidRPr="00E91BA2" w:rsidRDefault="00FD1072" w:rsidP="000553F8">
            <w:pPr>
              <w:rPr>
                <w:rFonts w:ascii="Calibri" w:hAnsi="Calibri"/>
                <w:sz w:val="18"/>
              </w:rPr>
            </w:pPr>
          </w:p>
        </w:tc>
        <w:tc>
          <w:tcPr>
            <w:tcW w:w="551" w:type="pct"/>
            <w:vMerge/>
            <w:shd w:val="clear" w:color="auto" w:fill="BFBFBF"/>
          </w:tcPr>
          <w:p w14:paraId="4EA9EC99" w14:textId="77777777" w:rsidR="00FD1072" w:rsidRPr="00E91BA2" w:rsidRDefault="00FD1072" w:rsidP="000553F8">
            <w:pPr>
              <w:rPr>
                <w:rFonts w:ascii="Calibri" w:hAnsi="Calibri"/>
                <w:sz w:val="18"/>
              </w:rPr>
            </w:pPr>
          </w:p>
        </w:tc>
        <w:tc>
          <w:tcPr>
            <w:tcW w:w="449" w:type="pct"/>
            <w:vMerge/>
            <w:shd w:val="clear" w:color="auto" w:fill="BFBFBF"/>
          </w:tcPr>
          <w:p w14:paraId="67E67E53" w14:textId="77777777" w:rsidR="00FD1072" w:rsidRPr="00E91BA2" w:rsidRDefault="00FD1072" w:rsidP="000553F8">
            <w:pPr>
              <w:rPr>
                <w:rFonts w:ascii="Calibri" w:hAnsi="Calibri"/>
                <w:sz w:val="18"/>
              </w:rPr>
            </w:pPr>
          </w:p>
        </w:tc>
        <w:tc>
          <w:tcPr>
            <w:tcW w:w="140" w:type="pct"/>
            <w:shd w:val="clear" w:color="auto" w:fill="BFBFBF"/>
          </w:tcPr>
          <w:p w14:paraId="108937B5" w14:textId="77777777" w:rsidR="00FD1072" w:rsidRPr="00E91BA2" w:rsidRDefault="00FD1072" w:rsidP="000553F8">
            <w:pPr>
              <w:rPr>
                <w:rFonts w:ascii="Calibri" w:hAnsi="Calibri"/>
                <w:sz w:val="18"/>
              </w:rPr>
            </w:pPr>
            <w:r w:rsidRPr="00E91BA2">
              <w:rPr>
                <w:rFonts w:ascii="Calibri" w:hAnsi="Calibri"/>
                <w:sz w:val="18"/>
              </w:rPr>
              <w:t>1</w:t>
            </w:r>
          </w:p>
        </w:tc>
        <w:tc>
          <w:tcPr>
            <w:tcW w:w="140" w:type="pct"/>
            <w:shd w:val="clear" w:color="auto" w:fill="BFBFBF"/>
          </w:tcPr>
          <w:p w14:paraId="7B2AD066" w14:textId="77777777" w:rsidR="00FD1072" w:rsidRPr="00E91BA2" w:rsidRDefault="00FD1072" w:rsidP="000553F8">
            <w:pPr>
              <w:rPr>
                <w:rFonts w:ascii="Calibri" w:hAnsi="Calibri"/>
                <w:sz w:val="18"/>
              </w:rPr>
            </w:pPr>
            <w:r w:rsidRPr="00E91BA2">
              <w:rPr>
                <w:rFonts w:ascii="Calibri" w:hAnsi="Calibri"/>
                <w:sz w:val="18"/>
              </w:rPr>
              <w:t>2</w:t>
            </w:r>
          </w:p>
        </w:tc>
        <w:tc>
          <w:tcPr>
            <w:tcW w:w="140" w:type="pct"/>
            <w:shd w:val="clear" w:color="auto" w:fill="BFBFBF"/>
          </w:tcPr>
          <w:p w14:paraId="3489DB5B" w14:textId="77777777" w:rsidR="00FD1072" w:rsidRPr="00E91BA2" w:rsidRDefault="00FD1072" w:rsidP="000553F8">
            <w:pPr>
              <w:rPr>
                <w:rFonts w:ascii="Calibri" w:hAnsi="Calibri"/>
                <w:sz w:val="18"/>
              </w:rPr>
            </w:pPr>
            <w:r w:rsidRPr="00E91BA2">
              <w:rPr>
                <w:rFonts w:ascii="Calibri" w:hAnsi="Calibri"/>
                <w:sz w:val="18"/>
              </w:rPr>
              <w:t>3</w:t>
            </w:r>
          </w:p>
        </w:tc>
        <w:tc>
          <w:tcPr>
            <w:tcW w:w="140" w:type="pct"/>
            <w:shd w:val="clear" w:color="auto" w:fill="BFBFBF"/>
          </w:tcPr>
          <w:p w14:paraId="27B1071B" w14:textId="77777777" w:rsidR="00FD1072" w:rsidRPr="00E91BA2" w:rsidRDefault="00FD1072" w:rsidP="000553F8">
            <w:pPr>
              <w:rPr>
                <w:rFonts w:ascii="Calibri" w:hAnsi="Calibri"/>
                <w:sz w:val="18"/>
              </w:rPr>
            </w:pPr>
            <w:r w:rsidRPr="00E91BA2">
              <w:rPr>
                <w:rFonts w:ascii="Calibri" w:hAnsi="Calibri"/>
                <w:sz w:val="18"/>
              </w:rPr>
              <w:t>4</w:t>
            </w:r>
          </w:p>
        </w:tc>
        <w:tc>
          <w:tcPr>
            <w:tcW w:w="140" w:type="pct"/>
            <w:shd w:val="clear" w:color="auto" w:fill="BFBFBF"/>
          </w:tcPr>
          <w:p w14:paraId="4D6A5081" w14:textId="77777777" w:rsidR="00FD1072" w:rsidRPr="00E91BA2" w:rsidRDefault="00FD1072" w:rsidP="000553F8">
            <w:pPr>
              <w:rPr>
                <w:rFonts w:ascii="Calibri" w:hAnsi="Calibri"/>
                <w:sz w:val="18"/>
              </w:rPr>
            </w:pPr>
            <w:r w:rsidRPr="00E91BA2">
              <w:rPr>
                <w:rFonts w:ascii="Calibri" w:hAnsi="Calibri"/>
                <w:sz w:val="18"/>
              </w:rPr>
              <w:t>1</w:t>
            </w:r>
          </w:p>
        </w:tc>
        <w:tc>
          <w:tcPr>
            <w:tcW w:w="140" w:type="pct"/>
            <w:shd w:val="clear" w:color="auto" w:fill="BFBFBF"/>
          </w:tcPr>
          <w:p w14:paraId="029F3976" w14:textId="77777777" w:rsidR="00FD1072" w:rsidRPr="00E91BA2" w:rsidRDefault="00FD1072" w:rsidP="000553F8">
            <w:pPr>
              <w:rPr>
                <w:rFonts w:ascii="Calibri" w:hAnsi="Calibri"/>
                <w:sz w:val="18"/>
              </w:rPr>
            </w:pPr>
            <w:r w:rsidRPr="00E91BA2">
              <w:rPr>
                <w:rFonts w:ascii="Calibri" w:hAnsi="Calibri"/>
                <w:sz w:val="18"/>
              </w:rPr>
              <w:t>2</w:t>
            </w:r>
          </w:p>
        </w:tc>
        <w:tc>
          <w:tcPr>
            <w:tcW w:w="140" w:type="pct"/>
            <w:shd w:val="clear" w:color="auto" w:fill="BFBFBF"/>
          </w:tcPr>
          <w:p w14:paraId="316C1A1E" w14:textId="77777777" w:rsidR="00FD1072" w:rsidRPr="00E91BA2" w:rsidRDefault="00FD1072" w:rsidP="000553F8">
            <w:pPr>
              <w:rPr>
                <w:rFonts w:ascii="Calibri" w:hAnsi="Calibri"/>
                <w:sz w:val="18"/>
              </w:rPr>
            </w:pPr>
            <w:r w:rsidRPr="00E91BA2">
              <w:rPr>
                <w:rFonts w:ascii="Calibri" w:hAnsi="Calibri"/>
                <w:sz w:val="18"/>
              </w:rPr>
              <w:t>3</w:t>
            </w:r>
          </w:p>
        </w:tc>
        <w:tc>
          <w:tcPr>
            <w:tcW w:w="140" w:type="pct"/>
            <w:shd w:val="clear" w:color="auto" w:fill="BFBFBF"/>
          </w:tcPr>
          <w:p w14:paraId="1B32B7DC" w14:textId="77777777" w:rsidR="00FD1072" w:rsidRPr="00E91BA2" w:rsidRDefault="00FD1072" w:rsidP="000553F8">
            <w:pPr>
              <w:rPr>
                <w:rFonts w:ascii="Calibri" w:hAnsi="Calibri"/>
                <w:sz w:val="18"/>
              </w:rPr>
            </w:pPr>
            <w:r w:rsidRPr="00E91BA2">
              <w:rPr>
                <w:rFonts w:ascii="Calibri" w:hAnsi="Calibri"/>
                <w:sz w:val="18"/>
              </w:rPr>
              <w:t>4</w:t>
            </w:r>
          </w:p>
        </w:tc>
        <w:tc>
          <w:tcPr>
            <w:tcW w:w="140" w:type="pct"/>
            <w:shd w:val="clear" w:color="auto" w:fill="BFBFBF"/>
          </w:tcPr>
          <w:p w14:paraId="03C43DEE" w14:textId="77777777" w:rsidR="00FD1072" w:rsidRPr="00E91BA2" w:rsidRDefault="00FD1072" w:rsidP="000553F8">
            <w:pPr>
              <w:rPr>
                <w:rFonts w:ascii="Calibri" w:hAnsi="Calibri"/>
                <w:sz w:val="18"/>
              </w:rPr>
            </w:pPr>
            <w:r w:rsidRPr="00E91BA2">
              <w:rPr>
                <w:rFonts w:ascii="Calibri" w:hAnsi="Calibri"/>
                <w:sz w:val="18"/>
              </w:rPr>
              <w:t>1</w:t>
            </w:r>
          </w:p>
        </w:tc>
        <w:tc>
          <w:tcPr>
            <w:tcW w:w="140" w:type="pct"/>
            <w:shd w:val="clear" w:color="auto" w:fill="BFBFBF"/>
          </w:tcPr>
          <w:p w14:paraId="1A88801F" w14:textId="77777777" w:rsidR="00FD1072" w:rsidRPr="00E91BA2" w:rsidRDefault="00FD1072" w:rsidP="000553F8">
            <w:pPr>
              <w:rPr>
                <w:rFonts w:ascii="Calibri" w:hAnsi="Calibri"/>
                <w:sz w:val="18"/>
              </w:rPr>
            </w:pPr>
            <w:r w:rsidRPr="00E91BA2">
              <w:rPr>
                <w:rFonts w:ascii="Calibri" w:hAnsi="Calibri"/>
                <w:sz w:val="18"/>
              </w:rPr>
              <w:t>2</w:t>
            </w:r>
          </w:p>
        </w:tc>
        <w:tc>
          <w:tcPr>
            <w:tcW w:w="140" w:type="pct"/>
            <w:shd w:val="clear" w:color="auto" w:fill="BFBFBF"/>
          </w:tcPr>
          <w:p w14:paraId="01A7E2A2" w14:textId="77777777" w:rsidR="00FD1072" w:rsidRPr="00E91BA2" w:rsidRDefault="00FD1072" w:rsidP="000553F8">
            <w:pPr>
              <w:rPr>
                <w:rFonts w:ascii="Calibri" w:hAnsi="Calibri"/>
                <w:sz w:val="18"/>
              </w:rPr>
            </w:pPr>
            <w:r w:rsidRPr="00E91BA2">
              <w:rPr>
                <w:rFonts w:ascii="Calibri" w:hAnsi="Calibri"/>
                <w:sz w:val="18"/>
              </w:rPr>
              <w:t>3</w:t>
            </w:r>
          </w:p>
        </w:tc>
        <w:tc>
          <w:tcPr>
            <w:tcW w:w="140" w:type="pct"/>
            <w:shd w:val="clear" w:color="auto" w:fill="BFBFBF"/>
          </w:tcPr>
          <w:p w14:paraId="20AE0B43" w14:textId="77777777" w:rsidR="00FD1072" w:rsidRPr="00E91BA2" w:rsidRDefault="00FD1072" w:rsidP="000553F8">
            <w:pPr>
              <w:rPr>
                <w:rFonts w:ascii="Calibri" w:hAnsi="Calibri"/>
                <w:sz w:val="18"/>
              </w:rPr>
            </w:pPr>
            <w:r w:rsidRPr="00E91BA2">
              <w:rPr>
                <w:rFonts w:ascii="Calibri" w:hAnsi="Calibri"/>
                <w:sz w:val="18"/>
              </w:rPr>
              <w:t>4</w:t>
            </w:r>
          </w:p>
        </w:tc>
        <w:tc>
          <w:tcPr>
            <w:tcW w:w="140" w:type="pct"/>
            <w:shd w:val="clear" w:color="auto" w:fill="BFBFBF"/>
          </w:tcPr>
          <w:p w14:paraId="4FF2DBD6" w14:textId="77777777" w:rsidR="00FD1072" w:rsidRPr="00E91BA2" w:rsidRDefault="00FD1072" w:rsidP="000553F8">
            <w:pPr>
              <w:rPr>
                <w:rFonts w:ascii="Calibri" w:hAnsi="Calibri"/>
                <w:sz w:val="18"/>
              </w:rPr>
            </w:pPr>
            <w:r w:rsidRPr="00E91BA2">
              <w:rPr>
                <w:rFonts w:ascii="Calibri" w:hAnsi="Calibri"/>
                <w:sz w:val="18"/>
              </w:rPr>
              <w:t>1</w:t>
            </w:r>
          </w:p>
        </w:tc>
        <w:tc>
          <w:tcPr>
            <w:tcW w:w="140" w:type="pct"/>
            <w:shd w:val="clear" w:color="auto" w:fill="BFBFBF"/>
          </w:tcPr>
          <w:p w14:paraId="32E8858F" w14:textId="77777777" w:rsidR="00FD1072" w:rsidRPr="00E91BA2" w:rsidRDefault="00FD1072" w:rsidP="000553F8">
            <w:pPr>
              <w:rPr>
                <w:rFonts w:ascii="Calibri" w:hAnsi="Calibri"/>
                <w:sz w:val="18"/>
              </w:rPr>
            </w:pPr>
            <w:r w:rsidRPr="00E91BA2">
              <w:rPr>
                <w:rFonts w:ascii="Calibri" w:hAnsi="Calibri"/>
                <w:sz w:val="18"/>
              </w:rPr>
              <w:t>2</w:t>
            </w:r>
          </w:p>
        </w:tc>
        <w:tc>
          <w:tcPr>
            <w:tcW w:w="140" w:type="pct"/>
            <w:shd w:val="clear" w:color="auto" w:fill="BFBFBF"/>
          </w:tcPr>
          <w:p w14:paraId="1D5894D2" w14:textId="77777777" w:rsidR="00FD1072" w:rsidRPr="00E91BA2" w:rsidRDefault="00FD1072" w:rsidP="000553F8">
            <w:pPr>
              <w:rPr>
                <w:rFonts w:ascii="Calibri" w:hAnsi="Calibri"/>
                <w:sz w:val="18"/>
              </w:rPr>
            </w:pPr>
            <w:r w:rsidRPr="00E91BA2">
              <w:rPr>
                <w:rFonts w:ascii="Calibri" w:hAnsi="Calibri"/>
                <w:sz w:val="18"/>
              </w:rPr>
              <w:t>3</w:t>
            </w:r>
          </w:p>
        </w:tc>
        <w:tc>
          <w:tcPr>
            <w:tcW w:w="140" w:type="pct"/>
            <w:shd w:val="clear" w:color="auto" w:fill="BFBFBF"/>
          </w:tcPr>
          <w:p w14:paraId="6A51F5E8" w14:textId="77777777" w:rsidR="00FD1072" w:rsidRPr="00E91BA2" w:rsidRDefault="00FD1072" w:rsidP="000553F8">
            <w:pPr>
              <w:rPr>
                <w:rFonts w:ascii="Calibri" w:hAnsi="Calibri"/>
                <w:sz w:val="18"/>
              </w:rPr>
            </w:pPr>
            <w:r w:rsidRPr="00E91BA2">
              <w:rPr>
                <w:rFonts w:ascii="Calibri" w:hAnsi="Calibri"/>
                <w:sz w:val="18"/>
              </w:rPr>
              <w:t>4</w:t>
            </w:r>
          </w:p>
        </w:tc>
        <w:tc>
          <w:tcPr>
            <w:tcW w:w="140" w:type="pct"/>
            <w:shd w:val="clear" w:color="auto" w:fill="BFBFBF"/>
          </w:tcPr>
          <w:p w14:paraId="6553B945" w14:textId="77777777" w:rsidR="00FD1072" w:rsidRPr="00E91BA2" w:rsidRDefault="00FD1072" w:rsidP="000553F8">
            <w:pPr>
              <w:rPr>
                <w:rFonts w:ascii="Calibri" w:hAnsi="Calibri"/>
                <w:sz w:val="18"/>
              </w:rPr>
            </w:pPr>
            <w:r w:rsidRPr="00E91BA2">
              <w:rPr>
                <w:rFonts w:ascii="Calibri" w:hAnsi="Calibri"/>
                <w:sz w:val="18"/>
              </w:rPr>
              <w:t>1</w:t>
            </w:r>
          </w:p>
        </w:tc>
        <w:tc>
          <w:tcPr>
            <w:tcW w:w="140" w:type="pct"/>
            <w:shd w:val="clear" w:color="auto" w:fill="BFBFBF"/>
          </w:tcPr>
          <w:p w14:paraId="57F76CCC" w14:textId="77777777" w:rsidR="00FD1072" w:rsidRPr="00E91BA2" w:rsidRDefault="00FD1072" w:rsidP="000553F8">
            <w:pPr>
              <w:rPr>
                <w:rFonts w:ascii="Calibri" w:hAnsi="Calibri"/>
                <w:sz w:val="18"/>
              </w:rPr>
            </w:pPr>
            <w:r w:rsidRPr="00E91BA2">
              <w:rPr>
                <w:rFonts w:ascii="Calibri" w:hAnsi="Calibri"/>
                <w:sz w:val="18"/>
              </w:rPr>
              <w:t>2</w:t>
            </w:r>
          </w:p>
        </w:tc>
        <w:tc>
          <w:tcPr>
            <w:tcW w:w="140" w:type="pct"/>
            <w:shd w:val="clear" w:color="auto" w:fill="BFBFBF"/>
          </w:tcPr>
          <w:p w14:paraId="4A15BB0E" w14:textId="77777777" w:rsidR="00FD1072" w:rsidRPr="00E91BA2" w:rsidRDefault="00FD1072" w:rsidP="000553F8">
            <w:pPr>
              <w:rPr>
                <w:rFonts w:ascii="Calibri" w:hAnsi="Calibri"/>
                <w:sz w:val="18"/>
              </w:rPr>
            </w:pPr>
            <w:r w:rsidRPr="00E91BA2">
              <w:rPr>
                <w:rFonts w:ascii="Calibri" w:hAnsi="Calibri"/>
                <w:sz w:val="18"/>
              </w:rPr>
              <w:t>3</w:t>
            </w:r>
          </w:p>
        </w:tc>
        <w:tc>
          <w:tcPr>
            <w:tcW w:w="140" w:type="pct"/>
            <w:shd w:val="clear" w:color="auto" w:fill="BFBFBF"/>
          </w:tcPr>
          <w:p w14:paraId="3EB5E5F9" w14:textId="77777777" w:rsidR="00FD1072" w:rsidRPr="00E91BA2" w:rsidRDefault="00FD1072" w:rsidP="000553F8">
            <w:pPr>
              <w:rPr>
                <w:rFonts w:ascii="Calibri" w:hAnsi="Calibri"/>
                <w:sz w:val="18"/>
              </w:rPr>
            </w:pPr>
            <w:r w:rsidRPr="00E91BA2">
              <w:rPr>
                <w:rFonts w:ascii="Calibri" w:hAnsi="Calibri"/>
                <w:sz w:val="18"/>
              </w:rPr>
              <w:t>4</w:t>
            </w:r>
          </w:p>
        </w:tc>
        <w:tc>
          <w:tcPr>
            <w:tcW w:w="140" w:type="pct"/>
            <w:shd w:val="clear" w:color="auto" w:fill="BFBFBF"/>
          </w:tcPr>
          <w:p w14:paraId="63444BC9" w14:textId="77777777" w:rsidR="00FD1072" w:rsidRPr="00E91BA2" w:rsidRDefault="00FD1072" w:rsidP="000553F8">
            <w:pPr>
              <w:rPr>
                <w:rFonts w:ascii="Calibri" w:hAnsi="Calibri"/>
                <w:sz w:val="18"/>
              </w:rPr>
            </w:pPr>
            <w:r w:rsidRPr="00E91BA2">
              <w:rPr>
                <w:rFonts w:ascii="Calibri" w:hAnsi="Calibri"/>
                <w:sz w:val="18"/>
              </w:rPr>
              <w:t>1</w:t>
            </w:r>
          </w:p>
        </w:tc>
        <w:tc>
          <w:tcPr>
            <w:tcW w:w="140" w:type="pct"/>
            <w:shd w:val="clear" w:color="auto" w:fill="BFBFBF"/>
          </w:tcPr>
          <w:p w14:paraId="4E1C3F0D" w14:textId="77777777" w:rsidR="00FD1072" w:rsidRPr="00E91BA2" w:rsidRDefault="00FD1072" w:rsidP="000553F8">
            <w:pPr>
              <w:rPr>
                <w:rFonts w:ascii="Calibri" w:hAnsi="Calibri"/>
                <w:sz w:val="18"/>
              </w:rPr>
            </w:pPr>
            <w:r w:rsidRPr="00E91BA2">
              <w:rPr>
                <w:rFonts w:ascii="Calibri" w:hAnsi="Calibri"/>
                <w:sz w:val="18"/>
              </w:rPr>
              <w:t>2</w:t>
            </w:r>
          </w:p>
        </w:tc>
        <w:tc>
          <w:tcPr>
            <w:tcW w:w="140" w:type="pct"/>
            <w:shd w:val="clear" w:color="auto" w:fill="BFBFBF"/>
          </w:tcPr>
          <w:p w14:paraId="2CABB82E" w14:textId="77777777" w:rsidR="00FD1072" w:rsidRPr="00E91BA2" w:rsidRDefault="00FD1072" w:rsidP="000553F8">
            <w:pPr>
              <w:rPr>
                <w:rFonts w:ascii="Calibri" w:hAnsi="Calibri"/>
                <w:sz w:val="18"/>
              </w:rPr>
            </w:pPr>
            <w:r w:rsidRPr="00E91BA2">
              <w:rPr>
                <w:rFonts w:ascii="Calibri" w:hAnsi="Calibri"/>
                <w:sz w:val="18"/>
              </w:rPr>
              <w:t>3</w:t>
            </w:r>
          </w:p>
        </w:tc>
        <w:tc>
          <w:tcPr>
            <w:tcW w:w="129" w:type="pct"/>
            <w:shd w:val="clear" w:color="auto" w:fill="BFBFBF"/>
          </w:tcPr>
          <w:p w14:paraId="52C58A1C" w14:textId="77777777" w:rsidR="00FD1072" w:rsidRPr="00E91BA2" w:rsidRDefault="00FD1072" w:rsidP="000553F8">
            <w:pPr>
              <w:rPr>
                <w:rFonts w:ascii="Calibri" w:hAnsi="Calibri"/>
                <w:sz w:val="18"/>
              </w:rPr>
            </w:pPr>
            <w:r w:rsidRPr="00E91BA2">
              <w:rPr>
                <w:rFonts w:ascii="Calibri" w:hAnsi="Calibri"/>
                <w:sz w:val="18"/>
              </w:rPr>
              <w:t>4</w:t>
            </w:r>
          </w:p>
        </w:tc>
      </w:tr>
      <w:tr w:rsidR="00DB77CA" w:rsidRPr="00E91BA2" w14:paraId="5CDD8172" w14:textId="77777777" w:rsidTr="008924D4">
        <w:tc>
          <w:tcPr>
            <w:tcW w:w="657" w:type="pct"/>
            <w:shd w:val="clear" w:color="auto" w:fill="auto"/>
            <w:vAlign w:val="center"/>
          </w:tcPr>
          <w:p w14:paraId="45A830BB" w14:textId="77777777" w:rsidR="00FD1072" w:rsidRPr="00E91BA2" w:rsidRDefault="00FD1072" w:rsidP="000553F8">
            <w:pPr>
              <w:rPr>
                <w:rFonts w:ascii="Calibri" w:hAnsi="Calibri"/>
                <w:b/>
                <w:sz w:val="18"/>
              </w:rPr>
            </w:pPr>
          </w:p>
        </w:tc>
        <w:tc>
          <w:tcPr>
            <w:tcW w:w="551" w:type="pct"/>
            <w:shd w:val="clear" w:color="auto" w:fill="auto"/>
          </w:tcPr>
          <w:p w14:paraId="606252C5" w14:textId="77777777" w:rsidR="00FD1072" w:rsidRPr="00E91BA2" w:rsidRDefault="00FD1072" w:rsidP="000553F8">
            <w:pPr>
              <w:rPr>
                <w:rFonts w:ascii="Calibri" w:hAnsi="Calibri"/>
                <w:sz w:val="18"/>
              </w:rPr>
            </w:pPr>
          </w:p>
        </w:tc>
        <w:tc>
          <w:tcPr>
            <w:tcW w:w="449" w:type="pct"/>
            <w:shd w:val="clear" w:color="auto" w:fill="auto"/>
          </w:tcPr>
          <w:p w14:paraId="370E2B6E" w14:textId="77777777" w:rsidR="00FD1072" w:rsidRPr="00E91BA2" w:rsidRDefault="00FD1072" w:rsidP="000553F8">
            <w:pPr>
              <w:rPr>
                <w:rFonts w:ascii="Calibri" w:hAnsi="Calibri"/>
                <w:sz w:val="18"/>
              </w:rPr>
            </w:pPr>
          </w:p>
        </w:tc>
        <w:tc>
          <w:tcPr>
            <w:tcW w:w="140" w:type="pct"/>
            <w:shd w:val="clear" w:color="auto" w:fill="auto"/>
          </w:tcPr>
          <w:p w14:paraId="35A4E8F6" w14:textId="77777777" w:rsidR="00FD1072" w:rsidRPr="00E91BA2" w:rsidRDefault="00FD1072" w:rsidP="000553F8">
            <w:pPr>
              <w:rPr>
                <w:rFonts w:ascii="Calibri" w:hAnsi="Calibri"/>
                <w:sz w:val="18"/>
              </w:rPr>
            </w:pPr>
          </w:p>
        </w:tc>
        <w:tc>
          <w:tcPr>
            <w:tcW w:w="140" w:type="pct"/>
            <w:shd w:val="clear" w:color="auto" w:fill="auto"/>
          </w:tcPr>
          <w:p w14:paraId="128A0295" w14:textId="77777777" w:rsidR="00FD1072" w:rsidRPr="00E91BA2" w:rsidRDefault="00FD1072" w:rsidP="000553F8">
            <w:pPr>
              <w:rPr>
                <w:rFonts w:ascii="Calibri" w:hAnsi="Calibri"/>
                <w:sz w:val="18"/>
              </w:rPr>
            </w:pPr>
          </w:p>
        </w:tc>
        <w:tc>
          <w:tcPr>
            <w:tcW w:w="140" w:type="pct"/>
            <w:shd w:val="clear" w:color="auto" w:fill="auto"/>
          </w:tcPr>
          <w:p w14:paraId="5391C01B" w14:textId="77777777" w:rsidR="00FD1072" w:rsidRPr="00E91BA2" w:rsidRDefault="00FD1072" w:rsidP="000553F8">
            <w:pPr>
              <w:rPr>
                <w:rFonts w:ascii="Calibri" w:hAnsi="Calibri"/>
                <w:sz w:val="18"/>
              </w:rPr>
            </w:pPr>
          </w:p>
        </w:tc>
        <w:tc>
          <w:tcPr>
            <w:tcW w:w="140" w:type="pct"/>
            <w:shd w:val="clear" w:color="auto" w:fill="auto"/>
          </w:tcPr>
          <w:p w14:paraId="1983AB92" w14:textId="77777777" w:rsidR="00FD1072" w:rsidRPr="00E91BA2" w:rsidRDefault="00FD1072" w:rsidP="000553F8">
            <w:pPr>
              <w:rPr>
                <w:rFonts w:ascii="Calibri" w:hAnsi="Calibri"/>
                <w:sz w:val="18"/>
              </w:rPr>
            </w:pPr>
          </w:p>
        </w:tc>
        <w:tc>
          <w:tcPr>
            <w:tcW w:w="140" w:type="pct"/>
            <w:shd w:val="clear" w:color="auto" w:fill="auto"/>
          </w:tcPr>
          <w:p w14:paraId="6B59B8C2" w14:textId="77777777" w:rsidR="00FD1072" w:rsidRPr="00E91BA2" w:rsidRDefault="00FD1072" w:rsidP="000553F8">
            <w:pPr>
              <w:rPr>
                <w:rFonts w:ascii="Calibri" w:hAnsi="Calibri"/>
                <w:sz w:val="18"/>
              </w:rPr>
            </w:pPr>
          </w:p>
        </w:tc>
        <w:tc>
          <w:tcPr>
            <w:tcW w:w="140" w:type="pct"/>
            <w:shd w:val="clear" w:color="auto" w:fill="auto"/>
          </w:tcPr>
          <w:p w14:paraId="6C11D792" w14:textId="77777777" w:rsidR="00FD1072" w:rsidRPr="00E91BA2" w:rsidRDefault="00FD1072" w:rsidP="000553F8">
            <w:pPr>
              <w:rPr>
                <w:rFonts w:ascii="Calibri" w:hAnsi="Calibri"/>
                <w:sz w:val="18"/>
              </w:rPr>
            </w:pPr>
          </w:p>
        </w:tc>
        <w:tc>
          <w:tcPr>
            <w:tcW w:w="140" w:type="pct"/>
            <w:shd w:val="clear" w:color="auto" w:fill="auto"/>
          </w:tcPr>
          <w:p w14:paraId="0387E7DD" w14:textId="77777777" w:rsidR="00FD1072" w:rsidRPr="00E91BA2" w:rsidRDefault="00FD1072" w:rsidP="000553F8">
            <w:pPr>
              <w:rPr>
                <w:rFonts w:ascii="Calibri" w:hAnsi="Calibri"/>
                <w:sz w:val="18"/>
              </w:rPr>
            </w:pPr>
          </w:p>
        </w:tc>
        <w:tc>
          <w:tcPr>
            <w:tcW w:w="140" w:type="pct"/>
            <w:shd w:val="clear" w:color="auto" w:fill="auto"/>
          </w:tcPr>
          <w:p w14:paraId="0FD6CB73" w14:textId="77777777" w:rsidR="00FD1072" w:rsidRPr="00E91BA2" w:rsidRDefault="00FD1072" w:rsidP="000553F8">
            <w:pPr>
              <w:rPr>
                <w:rFonts w:ascii="Calibri" w:hAnsi="Calibri"/>
                <w:sz w:val="18"/>
              </w:rPr>
            </w:pPr>
          </w:p>
        </w:tc>
        <w:tc>
          <w:tcPr>
            <w:tcW w:w="140" w:type="pct"/>
            <w:shd w:val="clear" w:color="auto" w:fill="auto"/>
          </w:tcPr>
          <w:p w14:paraId="3E47BD2A" w14:textId="77777777" w:rsidR="00FD1072" w:rsidRPr="00E91BA2" w:rsidRDefault="00FD1072" w:rsidP="000553F8">
            <w:pPr>
              <w:rPr>
                <w:rFonts w:ascii="Calibri" w:hAnsi="Calibri"/>
                <w:sz w:val="18"/>
              </w:rPr>
            </w:pPr>
          </w:p>
        </w:tc>
        <w:tc>
          <w:tcPr>
            <w:tcW w:w="140" w:type="pct"/>
            <w:shd w:val="clear" w:color="auto" w:fill="auto"/>
          </w:tcPr>
          <w:p w14:paraId="6130CB8C" w14:textId="77777777" w:rsidR="00FD1072" w:rsidRPr="00E91BA2" w:rsidRDefault="00FD1072" w:rsidP="000553F8">
            <w:pPr>
              <w:rPr>
                <w:rFonts w:ascii="Calibri" w:hAnsi="Calibri"/>
                <w:sz w:val="18"/>
              </w:rPr>
            </w:pPr>
          </w:p>
        </w:tc>
        <w:tc>
          <w:tcPr>
            <w:tcW w:w="140" w:type="pct"/>
            <w:shd w:val="clear" w:color="auto" w:fill="auto"/>
          </w:tcPr>
          <w:p w14:paraId="27FDAB27" w14:textId="77777777" w:rsidR="00FD1072" w:rsidRPr="00E91BA2" w:rsidRDefault="00FD1072" w:rsidP="000553F8">
            <w:pPr>
              <w:rPr>
                <w:rFonts w:ascii="Calibri" w:hAnsi="Calibri"/>
                <w:sz w:val="18"/>
              </w:rPr>
            </w:pPr>
          </w:p>
        </w:tc>
        <w:tc>
          <w:tcPr>
            <w:tcW w:w="140" w:type="pct"/>
            <w:shd w:val="clear" w:color="auto" w:fill="auto"/>
          </w:tcPr>
          <w:p w14:paraId="499BC338" w14:textId="77777777" w:rsidR="00FD1072" w:rsidRPr="00E91BA2" w:rsidRDefault="00FD1072" w:rsidP="000553F8">
            <w:pPr>
              <w:rPr>
                <w:rFonts w:ascii="Calibri" w:hAnsi="Calibri"/>
                <w:sz w:val="18"/>
              </w:rPr>
            </w:pPr>
          </w:p>
        </w:tc>
        <w:tc>
          <w:tcPr>
            <w:tcW w:w="140" w:type="pct"/>
            <w:shd w:val="clear" w:color="auto" w:fill="auto"/>
          </w:tcPr>
          <w:p w14:paraId="779D2331" w14:textId="77777777" w:rsidR="00FD1072" w:rsidRPr="00E91BA2" w:rsidRDefault="00FD1072" w:rsidP="000553F8">
            <w:pPr>
              <w:rPr>
                <w:rFonts w:ascii="Calibri" w:hAnsi="Calibri"/>
                <w:sz w:val="18"/>
              </w:rPr>
            </w:pPr>
          </w:p>
        </w:tc>
        <w:tc>
          <w:tcPr>
            <w:tcW w:w="140" w:type="pct"/>
            <w:shd w:val="clear" w:color="auto" w:fill="auto"/>
          </w:tcPr>
          <w:p w14:paraId="625C058F" w14:textId="77777777" w:rsidR="00FD1072" w:rsidRPr="00E91BA2" w:rsidRDefault="00FD1072" w:rsidP="000553F8">
            <w:pPr>
              <w:rPr>
                <w:rFonts w:ascii="Calibri" w:hAnsi="Calibri"/>
                <w:sz w:val="18"/>
              </w:rPr>
            </w:pPr>
          </w:p>
        </w:tc>
        <w:tc>
          <w:tcPr>
            <w:tcW w:w="140" w:type="pct"/>
            <w:shd w:val="clear" w:color="auto" w:fill="auto"/>
          </w:tcPr>
          <w:p w14:paraId="7F4E3B67" w14:textId="77777777" w:rsidR="00FD1072" w:rsidRPr="00E91BA2" w:rsidRDefault="00FD1072" w:rsidP="000553F8">
            <w:pPr>
              <w:rPr>
                <w:rFonts w:ascii="Calibri" w:hAnsi="Calibri"/>
                <w:sz w:val="18"/>
              </w:rPr>
            </w:pPr>
          </w:p>
        </w:tc>
        <w:tc>
          <w:tcPr>
            <w:tcW w:w="140" w:type="pct"/>
            <w:shd w:val="clear" w:color="auto" w:fill="auto"/>
          </w:tcPr>
          <w:p w14:paraId="7749D34E" w14:textId="77777777" w:rsidR="00FD1072" w:rsidRPr="00E91BA2" w:rsidRDefault="00FD1072" w:rsidP="000553F8">
            <w:pPr>
              <w:rPr>
                <w:rFonts w:ascii="Calibri" w:hAnsi="Calibri"/>
                <w:sz w:val="18"/>
              </w:rPr>
            </w:pPr>
          </w:p>
        </w:tc>
        <w:tc>
          <w:tcPr>
            <w:tcW w:w="140" w:type="pct"/>
            <w:shd w:val="clear" w:color="auto" w:fill="auto"/>
          </w:tcPr>
          <w:p w14:paraId="663C3EF6" w14:textId="77777777" w:rsidR="00FD1072" w:rsidRPr="00E91BA2" w:rsidRDefault="00FD1072" w:rsidP="000553F8">
            <w:pPr>
              <w:rPr>
                <w:rFonts w:ascii="Calibri" w:hAnsi="Calibri"/>
                <w:sz w:val="18"/>
              </w:rPr>
            </w:pPr>
          </w:p>
        </w:tc>
        <w:tc>
          <w:tcPr>
            <w:tcW w:w="140" w:type="pct"/>
            <w:shd w:val="clear" w:color="auto" w:fill="auto"/>
          </w:tcPr>
          <w:p w14:paraId="3048454D" w14:textId="77777777" w:rsidR="00FD1072" w:rsidRPr="00E91BA2" w:rsidRDefault="00FD1072" w:rsidP="000553F8">
            <w:pPr>
              <w:rPr>
                <w:rFonts w:ascii="Calibri" w:hAnsi="Calibri"/>
                <w:sz w:val="18"/>
              </w:rPr>
            </w:pPr>
          </w:p>
        </w:tc>
        <w:tc>
          <w:tcPr>
            <w:tcW w:w="140" w:type="pct"/>
            <w:shd w:val="clear" w:color="auto" w:fill="auto"/>
          </w:tcPr>
          <w:p w14:paraId="5F975DF5" w14:textId="77777777" w:rsidR="00FD1072" w:rsidRPr="00E91BA2" w:rsidRDefault="00FD1072" w:rsidP="000553F8">
            <w:pPr>
              <w:rPr>
                <w:rFonts w:ascii="Calibri" w:hAnsi="Calibri"/>
                <w:sz w:val="18"/>
              </w:rPr>
            </w:pPr>
          </w:p>
        </w:tc>
        <w:tc>
          <w:tcPr>
            <w:tcW w:w="140" w:type="pct"/>
            <w:shd w:val="clear" w:color="auto" w:fill="auto"/>
          </w:tcPr>
          <w:p w14:paraId="4CFC68AE" w14:textId="77777777" w:rsidR="00FD1072" w:rsidRPr="00E91BA2" w:rsidRDefault="00FD1072" w:rsidP="000553F8">
            <w:pPr>
              <w:rPr>
                <w:rFonts w:ascii="Calibri" w:hAnsi="Calibri"/>
                <w:sz w:val="18"/>
              </w:rPr>
            </w:pPr>
          </w:p>
        </w:tc>
        <w:tc>
          <w:tcPr>
            <w:tcW w:w="140" w:type="pct"/>
          </w:tcPr>
          <w:p w14:paraId="0A48AB8A" w14:textId="77777777" w:rsidR="00FD1072" w:rsidRPr="00E91BA2" w:rsidRDefault="00FD1072" w:rsidP="000553F8">
            <w:pPr>
              <w:rPr>
                <w:rFonts w:ascii="Calibri" w:hAnsi="Calibri"/>
                <w:sz w:val="18"/>
              </w:rPr>
            </w:pPr>
          </w:p>
        </w:tc>
        <w:tc>
          <w:tcPr>
            <w:tcW w:w="140" w:type="pct"/>
          </w:tcPr>
          <w:p w14:paraId="20E975D2" w14:textId="77777777" w:rsidR="00FD1072" w:rsidRPr="00E91BA2" w:rsidRDefault="00FD1072" w:rsidP="000553F8">
            <w:pPr>
              <w:rPr>
                <w:rFonts w:ascii="Calibri" w:hAnsi="Calibri"/>
                <w:sz w:val="18"/>
              </w:rPr>
            </w:pPr>
          </w:p>
        </w:tc>
        <w:tc>
          <w:tcPr>
            <w:tcW w:w="140" w:type="pct"/>
          </w:tcPr>
          <w:p w14:paraId="3759C4F8" w14:textId="77777777" w:rsidR="00FD1072" w:rsidRPr="00E91BA2" w:rsidRDefault="00FD1072" w:rsidP="000553F8">
            <w:pPr>
              <w:rPr>
                <w:rFonts w:ascii="Calibri" w:hAnsi="Calibri"/>
                <w:sz w:val="18"/>
              </w:rPr>
            </w:pPr>
          </w:p>
        </w:tc>
        <w:tc>
          <w:tcPr>
            <w:tcW w:w="129" w:type="pct"/>
          </w:tcPr>
          <w:p w14:paraId="09E6231B" w14:textId="77777777" w:rsidR="00FD1072" w:rsidRPr="00E91BA2" w:rsidRDefault="00FD1072" w:rsidP="000553F8">
            <w:pPr>
              <w:rPr>
                <w:rFonts w:ascii="Calibri" w:hAnsi="Calibri"/>
                <w:sz w:val="18"/>
              </w:rPr>
            </w:pPr>
          </w:p>
        </w:tc>
      </w:tr>
      <w:tr w:rsidR="00DB77CA" w:rsidRPr="00E91BA2" w14:paraId="7B6F1628" w14:textId="77777777" w:rsidTr="008924D4">
        <w:tc>
          <w:tcPr>
            <w:tcW w:w="657" w:type="pct"/>
            <w:vMerge w:val="restart"/>
            <w:shd w:val="clear" w:color="auto" w:fill="auto"/>
            <w:vAlign w:val="center"/>
          </w:tcPr>
          <w:p w14:paraId="38BBECEC" w14:textId="77777777" w:rsidR="00FD1072" w:rsidRPr="00E91BA2" w:rsidRDefault="00FD1072" w:rsidP="000553F8">
            <w:pPr>
              <w:rPr>
                <w:rFonts w:ascii="Calibri" w:hAnsi="Calibri"/>
                <w:b/>
                <w:sz w:val="18"/>
              </w:rPr>
            </w:pPr>
            <w:r w:rsidRPr="00E91BA2">
              <w:rPr>
                <w:rFonts w:ascii="Calibri" w:hAnsi="Calibri"/>
                <w:b/>
                <w:sz w:val="18"/>
              </w:rPr>
              <w:t>PROJECT START UP</w:t>
            </w:r>
          </w:p>
        </w:tc>
        <w:tc>
          <w:tcPr>
            <w:tcW w:w="551" w:type="pct"/>
            <w:shd w:val="clear" w:color="auto" w:fill="auto"/>
          </w:tcPr>
          <w:p w14:paraId="1C7CF2E7" w14:textId="77777777" w:rsidR="00FD1072" w:rsidRPr="00E91BA2" w:rsidRDefault="00FD1072" w:rsidP="000553F8">
            <w:pPr>
              <w:rPr>
                <w:rFonts w:ascii="Calibri" w:hAnsi="Calibri"/>
                <w:sz w:val="18"/>
              </w:rPr>
            </w:pPr>
            <w:r w:rsidRPr="00E91BA2">
              <w:rPr>
                <w:rFonts w:ascii="Calibri" w:hAnsi="Calibri"/>
                <w:sz w:val="18"/>
              </w:rPr>
              <w:t xml:space="preserve">Recruit PMU members of PMU team </w:t>
            </w:r>
          </w:p>
        </w:tc>
        <w:tc>
          <w:tcPr>
            <w:tcW w:w="449" w:type="pct"/>
            <w:vMerge w:val="restart"/>
            <w:shd w:val="clear" w:color="auto" w:fill="auto"/>
          </w:tcPr>
          <w:p w14:paraId="007F413E" w14:textId="77777777" w:rsidR="00FD1072" w:rsidRPr="00E91BA2" w:rsidRDefault="00FD1072" w:rsidP="000553F8">
            <w:pPr>
              <w:rPr>
                <w:rFonts w:ascii="Calibri" w:hAnsi="Calibri"/>
                <w:sz w:val="18"/>
              </w:rPr>
            </w:pPr>
            <w:r w:rsidRPr="00E91BA2">
              <w:rPr>
                <w:rFonts w:ascii="Calibri" w:hAnsi="Calibri"/>
                <w:sz w:val="18"/>
              </w:rPr>
              <w:t>PMU</w:t>
            </w:r>
          </w:p>
        </w:tc>
        <w:tc>
          <w:tcPr>
            <w:tcW w:w="140" w:type="pct"/>
            <w:shd w:val="clear" w:color="auto" w:fill="auto"/>
          </w:tcPr>
          <w:p w14:paraId="2CF69947"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0B6303A7"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708FC7E3" w14:textId="77777777" w:rsidR="00FD1072" w:rsidRPr="00E91BA2" w:rsidRDefault="00FD1072" w:rsidP="000553F8">
            <w:pPr>
              <w:rPr>
                <w:rFonts w:ascii="Calibri" w:hAnsi="Calibri"/>
                <w:sz w:val="18"/>
              </w:rPr>
            </w:pPr>
          </w:p>
        </w:tc>
        <w:tc>
          <w:tcPr>
            <w:tcW w:w="140" w:type="pct"/>
            <w:shd w:val="clear" w:color="auto" w:fill="auto"/>
          </w:tcPr>
          <w:p w14:paraId="56F44A15" w14:textId="77777777" w:rsidR="00FD1072" w:rsidRPr="00E91BA2" w:rsidRDefault="00FD1072" w:rsidP="000553F8">
            <w:pPr>
              <w:rPr>
                <w:rFonts w:ascii="Calibri" w:hAnsi="Calibri"/>
                <w:sz w:val="18"/>
              </w:rPr>
            </w:pPr>
          </w:p>
        </w:tc>
        <w:tc>
          <w:tcPr>
            <w:tcW w:w="140" w:type="pct"/>
            <w:shd w:val="clear" w:color="auto" w:fill="auto"/>
          </w:tcPr>
          <w:p w14:paraId="74CAFE8A" w14:textId="77777777" w:rsidR="00FD1072" w:rsidRPr="00E91BA2" w:rsidRDefault="00FD1072" w:rsidP="000553F8">
            <w:pPr>
              <w:rPr>
                <w:rFonts w:ascii="Calibri" w:hAnsi="Calibri"/>
                <w:sz w:val="18"/>
              </w:rPr>
            </w:pPr>
          </w:p>
        </w:tc>
        <w:tc>
          <w:tcPr>
            <w:tcW w:w="140" w:type="pct"/>
            <w:shd w:val="clear" w:color="auto" w:fill="auto"/>
          </w:tcPr>
          <w:p w14:paraId="2A93D817" w14:textId="77777777" w:rsidR="00FD1072" w:rsidRPr="00E91BA2" w:rsidRDefault="00FD1072" w:rsidP="000553F8">
            <w:pPr>
              <w:rPr>
                <w:rFonts w:ascii="Calibri" w:hAnsi="Calibri"/>
                <w:sz w:val="18"/>
              </w:rPr>
            </w:pPr>
          </w:p>
        </w:tc>
        <w:tc>
          <w:tcPr>
            <w:tcW w:w="140" w:type="pct"/>
            <w:shd w:val="clear" w:color="auto" w:fill="auto"/>
          </w:tcPr>
          <w:p w14:paraId="04D5A9D3" w14:textId="77777777" w:rsidR="00FD1072" w:rsidRPr="00E91BA2" w:rsidRDefault="00FD1072" w:rsidP="000553F8">
            <w:pPr>
              <w:rPr>
                <w:rFonts w:ascii="Calibri" w:hAnsi="Calibri"/>
                <w:sz w:val="18"/>
              </w:rPr>
            </w:pPr>
          </w:p>
        </w:tc>
        <w:tc>
          <w:tcPr>
            <w:tcW w:w="140" w:type="pct"/>
            <w:shd w:val="clear" w:color="auto" w:fill="auto"/>
          </w:tcPr>
          <w:p w14:paraId="13E0B15D" w14:textId="77777777" w:rsidR="00FD1072" w:rsidRPr="00E91BA2" w:rsidRDefault="00FD1072" w:rsidP="000553F8">
            <w:pPr>
              <w:rPr>
                <w:rFonts w:ascii="Calibri" w:hAnsi="Calibri"/>
                <w:sz w:val="18"/>
              </w:rPr>
            </w:pPr>
          </w:p>
        </w:tc>
        <w:tc>
          <w:tcPr>
            <w:tcW w:w="140" w:type="pct"/>
            <w:shd w:val="clear" w:color="auto" w:fill="auto"/>
          </w:tcPr>
          <w:p w14:paraId="2E00E89F" w14:textId="77777777" w:rsidR="00FD1072" w:rsidRPr="00E91BA2" w:rsidRDefault="00FD1072" w:rsidP="000553F8">
            <w:pPr>
              <w:rPr>
                <w:rFonts w:ascii="Calibri" w:hAnsi="Calibri"/>
                <w:sz w:val="18"/>
              </w:rPr>
            </w:pPr>
          </w:p>
        </w:tc>
        <w:tc>
          <w:tcPr>
            <w:tcW w:w="140" w:type="pct"/>
            <w:shd w:val="clear" w:color="auto" w:fill="auto"/>
          </w:tcPr>
          <w:p w14:paraId="73E8D933" w14:textId="77777777" w:rsidR="00FD1072" w:rsidRPr="00E91BA2" w:rsidRDefault="00FD1072" w:rsidP="000553F8">
            <w:pPr>
              <w:rPr>
                <w:rFonts w:ascii="Calibri" w:hAnsi="Calibri"/>
                <w:sz w:val="18"/>
              </w:rPr>
            </w:pPr>
          </w:p>
        </w:tc>
        <w:tc>
          <w:tcPr>
            <w:tcW w:w="140" w:type="pct"/>
            <w:shd w:val="clear" w:color="auto" w:fill="auto"/>
          </w:tcPr>
          <w:p w14:paraId="46E177A2" w14:textId="77777777" w:rsidR="00FD1072" w:rsidRPr="00E91BA2" w:rsidRDefault="00FD1072" w:rsidP="000553F8">
            <w:pPr>
              <w:rPr>
                <w:rFonts w:ascii="Calibri" w:hAnsi="Calibri"/>
                <w:sz w:val="18"/>
              </w:rPr>
            </w:pPr>
          </w:p>
        </w:tc>
        <w:tc>
          <w:tcPr>
            <w:tcW w:w="140" w:type="pct"/>
            <w:shd w:val="clear" w:color="auto" w:fill="auto"/>
          </w:tcPr>
          <w:p w14:paraId="52B7504D" w14:textId="77777777" w:rsidR="00FD1072" w:rsidRPr="00E91BA2" w:rsidRDefault="00FD1072" w:rsidP="000553F8">
            <w:pPr>
              <w:rPr>
                <w:rFonts w:ascii="Calibri" w:hAnsi="Calibri"/>
                <w:sz w:val="18"/>
              </w:rPr>
            </w:pPr>
          </w:p>
        </w:tc>
        <w:tc>
          <w:tcPr>
            <w:tcW w:w="140" w:type="pct"/>
            <w:shd w:val="clear" w:color="auto" w:fill="auto"/>
          </w:tcPr>
          <w:p w14:paraId="5D907AA1" w14:textId="77777777" w:rsidR="00FD1072" w:rsidRPr="00E91BA2" w:rsidRDefault="00FD1072" w:rsidP="000553F8">
            <w:pPr>
              <w:rPr>
                <w:rFonts w:ascii="Calibri" w:hAnsi="Calibri"/>
                <w:sz w:val="18"/>
              </w:rPr>
            </w:pPr>
          </w:p>
        </w:tc>
        <w:tc>
          <w:tcPr>
            <w:tcW w:w="140" w:type="pct"/>
            <w:shd w:val="clear" w:color="auto" w:fill="auto"/>
          </w:tcPr>
          <w:p w14:paraId="0ABD5878" w14:textId="77777777" w:rsidR="00FD1072" w:rsidRPr="00E91BA2" w:rsidRDefault="00FD1072" w:rsidP="000553F8">
            <w:pPr>
              <w:rPr>
                <w:rFonts w:ascii="Calibri" w:hAnsi="Calibri"/>
                <w:sz w:val="18"/>
              </w:rPr>
            </w:pPr>
          </w:p>
        </w:tc>
        <w:tc>
          <w:tcPr>
            <w:tcW w:w="140" w:type="pct"/>
            <w:shd w:val="clear" w:color="auto" w:fill="auto"/>
          </w:tcPr>
          <w:p w14:paraId="1CF7AF3D" w14:textId="77777777" w:rsidR="00FD1072" w:rsidRPr="00E91BA2" w:rsidRDefault="00FD1072" w:rsidP="000553F8">
            <w:pPr>
              <w:rPr>
                <w:rFonts w:ascii="Calibri" w:hAnsi="Calibri"/>
                <w:sz w:val="18"/>
              </w:rPr>
            </w:pPr>
          </w:p>
        </w:tc>
        <w:tc>
          <w:tcPr>
            <w:tcW w:w="140" w:type="pct"/>
            <w:shd w:val="clear" w:color="auto" w:fill="auto"/>
          </w:tcPr>
          <w:p w14:paraId="650A811D" w14:textId="77777777" w:rsidR="00FD1072" w:rsidRPr="00E91BA2" w:rsidRDefault="00FD1072" w:rsidP="000553F8">
            <w:pPr>
              <w:rPr>
                <w:rFonts w:ascii="Calibri" w:hAnsi="Calibri"/>
                <w:sz w:val="18"/>
              </w:rPr>
            </w:pPr>
          </w:p>
        </w:tc>
        <w:tc>
          <w:tcPr>
            <w:tcW w:w="140" w:type="pct"/>
            <w:shd w:val="clear" w:color="auto" w:fill="auto"/>
          </w:tcPr>
          <w:p w14:paraId="5F081A16" w14:textId="77777777" w:rsidR="00FD1072" w:rsidRPr="00E91BA2" w:rsidRDefault="00FD1072" w:rsidP="000553F8">
            <w:pPr>
              <w:rPr>
                <w:rFonts w:ascii="Calibri" w:hAnsi="Calibri"/>
                <w:sz w:val="18"/>
              </w:rPr>
            </w:pPr>
          </w:p>
        </w:tc>
        <w:tc>
          <w:tcPr>
            <w:tcW w:w="140" w:type="pct"/>
            <w:shd w:val="clear" w:color="auto" w:fill="auto"/>
          </w:tcPr>
          <w:p w14:paraId="54DDB50D" w14:textId="77777777" w:rsidR="00FD1072" w:rsidRPr="00E91BA2" w:rsidRDefault="00FD1072" w:rsidP="000553F8">
            <w:pPr>
              <w:rPr>
                <w:rFonts w:ascii="Calibri" w:hAnsi="Calibri"/>
                <w:sz w:val="18"/>
              </w:rPr>
            </w:pPr>
          </w:p>
        </w:tc>
        <w:tc>
          <w:tcPr>
            <w:tcW w:w="140" w:type="pct"/>
            <w:shd w:val="clear" w:color="auto" w:fill="auto"/>
          </w:tcPr>
          <w:p w14:paraId="5877A59D" w14:textId="77777777" w:rsidR="00FD1072" w:rsidRPr="00E91BA2" w:rsidRDefault="00FD1072" w:rsidP="000553F8">
            <w:pPr>
              <w:rPr>
                <w:rFonts w:ascii="Calibri" w:hAnsi="Calibri"/>
                <w:sz w:val="18"/>
              </w:rPr>
            </w:pPr>
          </w:p>
        </w:tc>
        <w:tc>
          <w:tcPr>
            <w:tcW w:w="140" w:type="pct"/>
            <w:shd w:val="clear" w:color="auto" w:fill="auto"/>
          </w:tcPr>
          <w:p w14:paraId="0119557A" w14:textId="77777777" w:rsidR="00FD1072" w:rsidRPr="00E91BA2" w:rsidRDefault="00FD1072" w:rsidP="000553F8">
            <w:pPr>
              <w:rPr>
                <w:rFonts w:ascii="Calibri" w:hAnsi="Calibri"/>
                <w:sz w:val="18"/>
              </w:rPr>
            </w:pPr>
          </w:p>
        </w:tc>
        <w:tc>
          <w:tcPr>
            <w:tcW w:w="140" w:type="pct"/>
          </w:tcPr>
          <w:p w14:paraId="43F0C9D7" w14:textId="77777777" w:rsidR="00FD1072" w:rsidRPr="00E91BA2" w:rsidRDefault="00FD1072" w:rsidP="000553F8">
            <w:pPr>
              <w:rPr>
                <w:rFonts w:ascii="Calibri" w:hAnsi="Calibri"/>
                <w:sz w:val="18"/>
              </w:rPr>
            </w:pPr>
          </w:p>
        </w:tc>
        <w:tc>
          <w:tcPr>
            <w:tcW w:w="140" w:type="pct"/>
          </w:tcPr>
          <w:p w14:paraId="077C1081" w14:textId="77777777" w:rsidR="00FD1072" w:rsidRPr="00E91BA2" w:rsidRDefault="00FD1072" w:rsidP="000553F8">
            <w:pPr>
              <w:rPr>
                <w:rFonts w:ascii="Calibri" w:hAnsi="Calibri"/>
                <w:sz w:val="18"/>
              </w:rPr>
            </w:pPr>
          </w:p>
        </w:tc>
        <w:tc>
          <w:tcPr>
            <w:tcW w:w="140" w:type="pct"/>
          </w:tcPr>
          <w:p w14:paraId="3D91EA2C" w14:textId="77777777" w:rsidR="00FD1072" w:rsidRPr="00E91BA2" w:rsidRDefault="00FD1072" w:rsidP="000553F8">
            <w:pPr>
              <w:rPr>
                <w:rFonts w:ascii="Calibri" w:hAnsi="Calibri"/>
                <w:sz w:val="18"/>
              </w:rPr>
            </w:pPr>
          </w:p>
        </w:tc>
        <w:tc>
          <w:tcPr>
            <w:tcW w:w="129" w:type="pct"/>
          </w:tcPr>
          <w:p w14:paraId="21D17480" w14:textId="77777777" w:rsidR="00FD1072" w:rsidRPr="00E91BA2" w:rsidRDefault="00FD1072" w:rsidP="000553F8">
            <w:pPr>
              <w:rPr>
                <w:rFonts w:ascii="Calibri" w:hAnsi="Calibri"/>
                <w:sz w:val="18"/>
              </w:rPr>
            </w:pPr>
          </w:p>
        </w:tc>
      </w:tr>
      <w:tr w:rsidR="00DB77CA" w:rsidRPr="00E91BA2" w14:paraId="5C40544B" w14:textId="77777777" w:rsidTr="008924D4">
        <w:tc>
          <w:tcPr>
            <w:tcW w:w="657" w:type="pct"/>
            <w:vMerge/>
            <w:shd w:val="clear" w:color="auto" w:fill="auto"/>
            <w:vAlign w:val="center"/>
          </w:tcPr>
          <w:p w14:paraId="6FB1FD8E" w14:textId="77777777" w:rsidR="00FD1072" w:rsidRPr="00E91BA2" w:rsidRDefault="00FD1072" w:rsidP="000553F8">
            <w:pPr>
              <w:rPr>
                <w:rFonts w:ascii="Calibri" w:hAnsi="Calibri"/>
                <w:b/>
                <w:sz w:val="18"/>
              </w:rPr>
            </w:pPr>
          </w:p>
        </w:tc>
        <w:tc>
          <w:tcPr>
            <w:tcW w:w="551" w:type="pct"/>
            <w:shd w:val="clear" w:color="auto" w:fill="auto"/>
          </w:tcPr>
          <w:p w14:paraId="1A5928B3" w14:textId="77777777" w:rsidR="00FD1072" w:rsidRPr="00E91BA2" w:rsidRDefault="00FD1072" w:rsidP="000553F8">
            <w:pPr>
              <w:rPr>
                <w:rFonts w:ascii="Calibri" w:hAnsi="Calibri"/>
                <w:sz w:val="18"/>
              </w:rPr>
            </w:pPr>
            <w:r w:rsidRPr="00E91BA2">
              <w:rPr>
                <w:rFonts w:ascii="Calibri" w:hAnsi="Calibri"/>
                <w:sz w:val="18"/>
              </w:rPr>
              <w:t xml:space="preserve">Orient PMU members </w:t>
            </w:r>
          </w:p>
        </w:tc>
        <w:tc>
          <w:tcPr>
            <w:tcW w:w="449" w:type="pct"/>
            <w:vMerge/>
            <w:shd w:val="clear" w:color="auto" w:fill="auto"/>
            <w:vAlign w:val="center"/>
          </w:tcPr>
          <w:p w14:paraId="697B1518" w14:textId="77777777" w:rsidR="00FD1072" w:rsidRPr="00E91BA2" w:rsidRDefault="00FD1072" w:rsidP="000553F8">
            <w:pPr>
              <w:rPr>
                <w:rFonts w:ascii="Calibri" w:hAnsi="Calibri"/>
                <w:sz w:val="18"/>
              </w:rPr>
            </w:pPr>
          </w:p>
        </w:tc>
        <w:tc>
          <w:tcPr>
            <w:tcW w:w="140" w:type="pct"/>
            <w:shd w:val="clear" w:color="auto" w:fill="auto"/>
          </w:tcPr>
          <w:p w14:paraId="31E53128"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409B938A"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2B77DDF7" w14:textId="77777777" w:rsidR="00FD1072" w:rsidRPr="00E91BA2" w:rsidRDefault="00FD1072" w:rsidP="000553F8">
            <w:pPr>
              <w:rPr>
                <w:rFonts w:ascii="Calibri" w:hAnsi="Calibri"/>
                <w:sz w:val="18"/>
              </w:rPr>
            </w:pPr>
          </w:p>
        </w:tc>
        <w:tc>
          <w:tcPr>
            <w:tcW w:w="140" w:type="pct"/>
            <w:shd w:val="clear" w:color="auto" w:fill="auto"/>
          </w:tcPr>
          <w:p w14:paraId="308B157D" w14:textId="77777777" w:rsidR="00FD1072" w:rsidRPr="00E91BA2" w:rsidRDefault="00FD1072" w:rsidP="000553F8">
            <w:pPr>
              <w:rPr>
                <w:rFonts w:ascii="Calibri" w:hAnsi="Calibri"/>
                <w:sz w:val="18"/>
              </w:rPr>
            </w:pPr>
          </w:p>
        </w:tc>
        <w:tc>
          <w:tcPr>
            <w:tcW w:w="140" w:type="pct"/>
            <w:shd w:val="clear" w:color="auto" w:fill="auto"/>
          </w:tcPr>
          <w:p w14:paraId="62C41E32" w14:textId="77777777" w:rsidR="00FD1072" w:rsidRPr="00E91BA2" w:rsidRDefault="00FD1072" w:rsidP="000553F8">
            <w:pPr>
              <w:rPr>
                <w:rFonts w:ascii="Calibri" w:hAnsi="Calibri"/>
                <w:sz w:val="18"/>
              </w:rPr>
            </w:pPr>
          </w:p>
        </w:tc>
        <w:tc>
          <w:tcPr>
            <w:tcW w:w="140" w:type="pct"/>
            <w:shd w:val="clear" w:color="auto" w:fill="auto"/>
          </w:tcPr>
          <w:p w14:paraId="18C75070" w14:textId="77777777" w:rsidR="00FD1072" w:rsidRPr="00E91BA2" w:rsidRDefault="00FD1072" w:rsidP="000553F8">
            <w:pPr>
              <w:rPr>
                <w:rFonts w:ascii="Calibri" w:hAnsi="Calibri"/>
                <w:sz w:val="18"/>
              </w:rPr>
            </w:pPr>
          </w:p>
        </w:tc>
        <w:tc>
          <w:tcPr>
            <w:tcW w:w="140" w:type="pct"/>
            <w:shd w:val="clear" w:color="auto" w:fill="auto"/>
          </w:tcPr>
          <w:p w14:paraId="31659E39" w14:textId="77777777" w:rsidR="00FD1072" w:rsidRPr="00E91BA2" w:rsidRDefault="00FD1072" w:rsidP="000553F8">
            <w:pPr>
              <w:rPr>
                <w:rFonts w:ascii="Calibri" w:hAnsi="Calibri"/>
                <w:sz w:val="18"/>
              </w:rPr>
            </w:pPr>
          </w:p>
        </w:tc>
        <w:tc>
          <w:tcPr>
            <w:tcW w:w="140" w:type="pct"/>
            <w:shd w:val="clear" w:color="auto" w:fill="auto"/>
          </w:tcPr>
          <w:p w14:paraId="2273B9C4" w14:textId="77777777" w:rsidR="00FD1072" w:rsidRPr="00E91BA2" w:rsidRDefault="00FD1072" w:rsidP="000553F8">
            <w:pPr>
              <w:rPr>
                <w:rFonts w:ascii="Calibri" w:hAnsi="Calibri"/>
                <w:sz w:val="18"/>
              </w:rPr>
            </w:pPr>
          </w:p>
        </w:tc>
        <w:tc>
          <w:tcPr>
            <w:tcW w:w="140" w:type="pct"/>
            <w:shd w:val="clear" w:color="auto" w:fill="auto"/>
          </w:tcPr>
          <w:p w14:paraId="4CAA4B80" w14:textId="77777777" w:rsidR="00FD1072" w:rsidRPr="00E91BA2" w:rsidRDefault="00FD1072" w:rsidP="000553F8">
            <w:pPr>
              <w:rPr>
                <w:rFonts w:ascii="Calibri" w:hAnsi="Calibri"/>
                <w:sz w:val="18"/>
              </w:rPr>
            </w:pPr>
          </w:p>
        </w:tc>
        <w:tc>
          <w:tcPr>
            <w:tcW w:w="140" w:type="pct"/>
            <w:shd w:val="clear" w:color="auto" w:fill="auto"/>
          </w:tcPr>
          <w:p w14:paraId="3C1F494A" w14:textId="77777777" w:rsidR="00FD1072" w:rsidRPr="00E91BA2" w:rsidRDefault="00FD1072" w:rsidP="000553F8">
            <w:pPr>
              <w:rPr>
                <w:rFonts w:ascii="Calibri" w:hAnsi="Calibri"/>
                <w:sz w:val="18"/>
              </w:rPr>
            </w:pPr>
          </w:p>
        </w:tc>
        <w:tc>
          <w:tcPr>
            <w:tcW w:w="140" w:type="pct"/>
            <w:shd w:val="clear" w:color="auto" w:fill="auto"/>
          </w:tcPr>
          <w:p w14:paraId="174B62EB" w14:textId="77777777" w:rsidR="00FD1072" w:rsidRPr="00E91BA2" w:rsidRDefault="00FD1072" w:rsidP="000553F8">
            <w:pPr>
              <w:rPr>
                <w:rFonts w:ascii="Calibri" w:hAnsi="Calibri"/>
                <w:sz w:val="18"/>
              </w:rPr>
            </w:pPr>
          </w:p>
        </w:tc>
        <w:tc>
          <w:tcPr>
            <w:tcW w:w="140" w:type="pct"/>
            <w:shd w:val="clear" w:color="auto" w:fill="auto"/>
          </w:tcPr>
          <w:p w14:paraId="421E8C57" w14:textId="77777777" w:rsidR="00FD1072" w:rsidRPr="00E91BA2" w:rsidRDefault="00FD1072" w:rsidP="000553F8">
            <w:pPr>
              <w:rPr>
                <w:rFonts w:ascii="Calibri" w:hAnsi="Calibri"/>
                <w:sz w:val="18"/>
              </w:rPr>
            </w:pPr>
          </w:p>
        </w:tc>
        <w:tc>
          <w:tcPr>
            <w:tcW w:w="140" w:type="pct"/>
            <w:shd w:val="clear" w:color="auto" w:fill="auto"/>
          </w:tcPr>
          <w:p w14:paraId="28FABD93" w14:textId="77777777" w:rsidR="00FD1072" w:rsidRPr="00E91BA2" w:rsidRDefault="00FD1072" w:rsidP="000553F8">
            <w:pPr>
              <w:rPr>
                <w:rFonts w:ascii="Calibri" w:hAnsi="Calibri"/>
                <w:sz w:val="18"/>
              </w:rPr>
            </w:pPr>
          </w:p>
        </w:tc>
        <w:tc>
          <w:tcPr>
            <w:tcW w:w="140" w:type="pct"/>
            <w:shd w:val="clear" w:color="auto" w:fill="auto"/>
          </w:tcPr>
          <w:p w14:paraId="36476D52" w14:textId="77777777" w:rsidR="00FD1072" w:rsidRPr="00E91BA2" w:rsidRDefault="00FD1072" w:rsidP="000553F8">
            <w:pPr>
              <w:rPr>
                <w:rFonts w:ascii="Calibri" w:hAnsi="Calibri"/>
                <w:sz w:val="18"/>
              </w:rPr>
            </w:pPr>
          </w:p>
        </w:tc>
        <w:tc>
          <w:tcPr>
            <w:tcW w:w="140" w:type="pct"/>
            <w:shd w:val="clear" w:color="auto" w:fill="auto"/>
          </w:tcPr>
          <w:p w14:paraId="6D39B01D" w14:textId="77777777" w:rsidR="00FD1072" w:rsidRPr="00E91BA2" w:rsidRDefault="00FD1072" w:rsidP="000553F8">
            <w:pPr>
              <w:rPr>
                <w:rFonts w:ascii="Calibri" w:hAnsi="Calibri"/>
                <w:sz w:val="18"/>
              </w:rPr>
            </w:pPr>
          </w:p>
        </w:tc>
        <w:tc>
          <w:tcPr>
            <w:tcW w:w="140" w:type="pct"/>
            <w:shd w:val="clear" w:color="auto" w:fill="auto"/>
          </w:tcPr>
          <w:p w14:paraId="592633C2" w14:textId="77777777" w:rsidR="00FD1072" w:rsidRPr="00E91BA2" w:rsidRDefault="00FD1072" w:rsidP="000553F8">
            <w:pPr>
              <w:rPr>
                <w:rFonts w:ascii="Calibri" w:hAnsi="Calibri"/>
                <w:sz w:val="18"/>
              </w:rPr>
            </w:pPr>
          </w:p>
        </w:tc>
        <w:tc>
          <w:tcPr>
            <w:tcW w:w="140" w:type="pct"/>
            <w:shd w:val="clear" w:color="auto" w:fill="auto"/>
          </w:tcPr>
          <w:p w14:paraId="299C709F" w14:textId="77777777" w:rsidR="00FD1072" w:rsidRPr="00E91BA2" w:rsidRDefault="00FD1072" w:rsidP="000553F8">
            <w:pPr>
              <w:rPr>
                <w:rFonts w:ascii="Calibri" w:hAnsi="Calibri"/>
                <w:sz w:val="18"/>
              </w:rPr>
            </w:pPr>
          </w:p>
        </w:tc>
        <w:tc>
          <w:tcPr>
            <w:tcW w:w="140" w:type="pct"/>
            <w:shd w:val="clear" w:color="auto" w:fill="auto"/>
          </w:tcPr>
          <w:p w14:paraId="719940C0" w14:textId="77777777" w:rsidR="00FD1072" w:rsidRPr="00E91BA2" w:rsidRDefault="00FD1072" w:rsidP="000553F8">
            <w:pPr>
              <w:rPr>
                <w:rFonts w:ascii="Calibri" w:hAnsi="Calibri"/>
                <w:sz w:val="18"/>
              </w:rPr>
            </w:pPr>
          </w:p>
        </w:tc>
        <w:tc>
          <w:tcPr>
            <w:tcW w:w="140" w:type="pct"/>
            <w:shd w:val="clear" w:color="auto" w:fill="auto"/>
          </w:tcPr>
          <w:p w14:paraId="1F560069" w14:textId="77777777" w:rsidR="00FD1072" w:rsidRPr="00E91BA2" w:rsidRDefault="00FD1072" w:rsidP="000553F8">
            <w:pPr>
              <w:rPr>
                <w:rFonts w:ascii="Calibri" w:hAnsi="Calibri"/>
                <w:sz w:val="18"/>
              </w:rPr>
            </w:pPr>
          </w:p>
        </w:tc>
        <w:tc>
          <w:tcPr>
            <w:tcW w:w="140" w:type="pct"/>
            <w:shd w:val="clear" w:color="auto" w:fill="auto"/>
          </w:tcPr>
          <w:p w14:paraId="415A7CF5" w14:textId="77777777" w:rsidR="00FD1072" w:rsidRPr="00E91BA2" w:rsidRDefault="00FD1072" w:rsidP="000553F8">
            <w:pPr>
              <w:rPr>
                <w:rFonts w:ascii="Calibri" w:hAnsi="Calibri"/>
                <w:sz w:val="18"/>
              </w:rPr>
            </w:pPr>
          </w:p>
        </w:tc>
        <w:tc>
          <w:tcPr>
            <w:tcW w:w="140" w:type="pct"/>
          </w:tcPr>
          <w:p w14:paraId="4778A16A" w14:textId="77777777" w:rsidR="00FD1072" w:rsidRPr="00E91BA2" w:rsidRDefault="00FD1072" w:rsidP="000553F8">
            <w:pPr>
              <w:rPr>
                <w:rFonts w:ascii="Calibri" w:hAnsi="Calibri"/>
                <w:sz w:val="18"/>
              </w:rPr>
            </w:pPr>
          </w:p>
        </w:tc>
        <w:tc>
          <w:tcPr>
            <w:tcW w:w="140" w:type="pct"/>
          </w:tcPr>
          <w:p w14:paraId="79D53440" w14:textId="77777777" w:rsidR="00FD1072" w:rsidRPr="00E91BA2" w:rsidRDefault="00FD1072" w:rsidP="000553F8">
            <w:pPr>
              <w:rPr>
                <w:rFonts w:ascii="Calibri" w:hAnsi="Calibri"/>
                <w:sz w:val="18"/>
              </w:rPr>
            </w:pPr>
          </w:p>
        </w:tc>
        <w:tc>
          <w:tcPr>
            <w:tcW w:w="140" w:type="pct"/>
          </w:tcPr>
          <w:p w14:paraId="034265CD" w14:textId="77777777" w:rsidR="00FD1072" w:rsidRPr="00E91BA2" w:rsidRDefault="00FD1072" w:rsidP="000553F8">
            <w:pPr>
              <w:rPr>
                <w:rFonts w:ascii="Calibri" w:hAnsi="Calibri"/>
                <w:sz w:val="18"/>
              </w:rPr>
            </w:pPr>
          </w:p>
        </w:tc>
        <w:tc>
          <w:tcPr>
            <w:tcW w:w="129" w:type="pct"/>
          </w:tcPr>
          <w:p w14:paraId="25482857" w14:textId="77777777" w:rsidR="00FD1072" w:rsidRPr="00E91BA2" w:rsidRDefault="00FD1072" w:rsidP="000553F8">
            <w:pPr>
              <w:rPr>
                <w:rFonts w:ascii="Calibri" w:hAnsi="Calibri"/>
                <w:sz w:val="18"/>
              </w:rPr>
            </w:pPr>
          </w:p>
        </w:tc>
      </w:tr>
      <w:tr w:rsidR="00DB77CA" w:rsidRPr="00E91BA2" w14:paraId="500941CA" w14:textId="77777777" w:rsidTr="008924D4">
        <w:tc>
          <w:tcPr>
            <w:tcW w:w="657" w:type="pct"/>
            <w:vMerge/>
            <w:shd w:val="clear" w:color="auto" w:fill="auto"/>
            <w:vAlign w:val="center"/>
          </w:tcPr>
          <w:p w14:paraId="2AEEA50D" w14:textId="77777777" w:rsidR="00FD1072" w:rsidRPr="00E91BA2" w:rsidRDefault="00FD1072" w:rsidP="000553F8">
            <w:pPr>
              <w:rPr>
                <w:rFonts w:ascii="Calibri" w:hAnsi="Calibri"/>
                <w:b/>
                <w:sz w:val="18"/>
              </w:rPr>
            </w:pPr>
          </w:p>
        </w:tc>
        <w:tc>
          <w:tcPr>
            <w:tcW w:w="551" w:type="pct"/>
            <w:shd w:val="clear" w:color="auto" w:fill="auto"/>
          </w:tcPr>
          <w:p w14:paraId="203EBB77" w14:textId="77777777" w:rsidR="00FD1072" w:rsidRPr="00E91BA2" w:rsidRDefault="00FD1072" w:rsidP="000553F8">
            <w:pPr>
              <w:rPr>
                <w:rFonts w:ascii="Calibri" w:hAnsi="Calibri"/>
                <w:sz w:val="18"/>
              </w:rPr>
            </w:pPr>
            <w:r w:rsidRPr="00E91BA2">
              <w:rPr>
                <w:rFonts w:ascii="Calibri" w:hAnsi="Calibri"/>
                <w:sz w:val="18"/>
              </w:rPr>
              <w:t xml:space="preserve">National Inception workshop </w:t>
            </w:r>
          </w:p>
        </w:tc>
        <w:tc>
          <w:tcPr>
            <w:tcW w:w="449" w:type="pct"/>
            <w:vMerge/>
            <w:shd w:val="clear" w:color="auto" w:fill="auto"/>
            <w:vAlign w:val="center"/>
          </w:tcPr>
          <w:p w14:paraId="21AA929C" w14:textId="77777777" w:rsidR="00FD1072" w:rsidRPr="00E91BA2" w:rsidRDefault="00FD1072" w:rsidP="000553F8">
            <w:pPr>
              <w:rPr>
                <w:rFonts w:ascii="Calibri" w:hAnsi="Calibri"/>
                <w:sz w:val="18"/>
              </w:rPr>
            </w:pPr>
          </w:p>
        </w:tc>
        <w:tc>
          <w:tcPr>
            <w:tcW w:w="140" w:type="pct"/>
            <w:shd w:val="clear" w:color="auto" w:fill="auto"/>
          </w:tcPr>
          <w:p w14:paraId="27C71E00" w14:textId="77777777" w:rsidR="00FD1072" w:rsidRPr="00E91BA2" w:rsidRDefault="00FD1072" w:rsidP="000553F8">
            <w:pPr>
              <w:rPr>
                <w:rFonts w:ascii="Calibri" w:hAnsi="Calibri"/>
                <w:sz w:val="18"/>
              </w:rPr>
            </w:pPr>
          </w:p>
        </w:tc>
        <w:tc>
          <w:tcPr>
            <w:tcW w:w="140" w:type="pct"/>
            <w:shd w:val="clear" w:color="auto" w:fill="auto"/>
          </w:tcPr>
          <w:p w14:paraId="1CD6A9BD"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723A72ED" w14:textId="77777777" w:rsidR="00FD1072" w:rsidRPr="00E91BA2" w:rsidRDefault="00FD1072" w:rsidP="000553F8">
            <w:pPr>
              <w:rPr>
                <w:rFonts w:ascii="Calibri" w:hAnsi="Calibri"/>
                <w:sz w:val="18"/>
              </w:rPr>
            </w:pPr>
          </w:p>
        </w:tc>
        <w:tc>
          <w:tcPr>
            <w:tcW w:w="140" w:type="pct"/>
            <w:shd w:val="clear" w:color="auto" w:fill="auto"/>
          </w:tcPr>
          <w:p w14:paraId="4757E1F0" w14:textId="77777777" w:rsidR="00FD1072" w:rsidRPr="00E91BA2" w:rsidRDefault="00FD1072" w:rsidP="000553F8">
            <w:pPr>
              <w:rPr>
                <w:rFonts w:ascii="Calibri" w:hAnsi="Calibri"/>
                <w:sz w:val="18"/>
              </w:rPr>
            </w:pPr>
          </w:p>
        </w:tc>
        <w:tc>
          <w:tcPr>
            <w:tcW w:w="140" w:type="pct"/>
            <w:shd w:val="clear" w:color="auto" w:fill="auto"/>
          </w:tcPr>
          <w:p w14:paraId="11838723" w14:textId="77777777" w:rsidR="00FD1072" w:rsidRPr="00E91BA2" w:rsidRDefault="00FD1072" w:rsidP="000553F8">
            <w:pPr>
              <w:rPr>
                <w:rFonts w:ascii="Calibri" w:hAnsi="Calibri"/>
                <w:sz w:val="18"/>
              </w:rPr>
            </w:pPr>
          </w:p>
        </w:tc>
        <w:tc>
          <w:tcPr>
            <w:tcW w:w="140" w:type="pct"/>
            <w:shd w:val="clear" w:color="auto" w:fill="auto"/>
          </w:tcPr>
          <w:p w14:paraId="7DE4001C" w14:textId="77777777" w:rsidR="00FD1072" w:rsidRPr="00E91BA2" w:rsidRDefault="00FD1072" w:rsidP="000553F8">
            <w:pPr>
              <w:rPr>
                <w:rFonts w:ascii="Calibri" w:hAnsi="Calibri"/>
                <w:sz w:val="18"/>
              </w:rPr>
            </w:pPr>
          </w:p>
        </w:tc>
        <w:tc>
          <w:tcPr>
            <w:tcW w:w="140" w:type="pct"/>
            <w:shd w:val="clear" w:color="auto" w:fill="auto"/>
          </w:tcPr>
          <w:p w14:paraId="2EE52D6E" w14:textId="77777777" w:rsidR="00FD1072" w:rsidRPr="00E91BA2" w:rsidRDefault="00FD1072" w:rsidP="000553F8">
            <w:pPr>
              <w:rPr>
                <w:rFonts w:ascii="Calibri" w:hAnsi="Calibri"/>
                <w:sz w:val="18"/>
              </w:rPr>
            </w:pPr>
          </w:p>
        </w:tc>
        <w:tc>
          <w:tcPr>
            <w:tcW w:w="140" w:type="pct"/>
            <w:shd w:val="clear" w:color="auto" w:fill="auto"/>
          </w:tcPr>
          <w:p w14:paraId="290CA729" w14:textId="77777777" w:rsidR="00FD1072" w:rsidRPr="00E91BA2" w:rsidRDefault="00FD1072" w:rsidP="000553F8">
            <w:pPr>
              <w:rPr>
                <w:rFonts w:ascii="Calibri" w:hAnsi="Calibri"/>
                <w:sz w:val="18"/>
              </w:rPr>
            </w:pPr>
          </w:p>
        </w:tc>
        <w:tc>
          <w:tcPr>
            <w:tcW w:w="140" w:type="pct"/>
            <w:shd w:val="clear" w:color="auto" w:fill="auto"/>
          </w:tcPr>
          <w:p w14:paraId="65758D55" w14:textId="77777777" w:rsidR="00FD1072" w:rsidRPr="00E91BA2" w:rsidRDefault="00FD1072" w:rsidP="000553F8">
            <w:pPr>
              <w:rPr>
                <w:rFonts w:ascii="Calibri" w:hAnsi="Calibri"/>
                <w:sz w:val="18"/>
              </w:rPr>
            </w:pPr>
          </w:p>
        </w:tc>
        <w:tc>
          <w:tcPr>
            <w:tcW w:w="140" w:type="pct"/>
            <w:shd w:val="clear" w:color="auto" w:fill="auto"/>
          </w:tcPr>
          <w:p w14:paraId="69BBF3FB" w14:textId="77777777" w:rsidR="00FD1072" w:rsidRPr="00E91BA2" w:rsidRDefault="00FD1072" w:rsidP="000553F8">
            <w:pPr>
              <w:rPr>
                <w:rFonts w:ascii="Calibri" w:hAnsi="Calibri"/>
                <w:sz w:val="18"/>
              </w:rPr>
            </w:pPr>
          </w:p>
        </w:tc>
        <w:tc>
          <w:tcPr>
            <w:tcW w:w="140" w:type="pct"/>
            <w:shd w:val="clear" w:color="auto" w:fill="auto"/>
          </w:tcPr>
          <w:p w14:paraId="6A8BD8EB" w14:textId="77777777" w:rsidR="00FD1072" w:rsidRPr="00E91BA2" w:rsidRDefault="00FD1072" w:rsidP="000553F8">
            <w:pPr>
              <w:rPr>
                <w:rFonts w:ascii="Calibri" w:hAnsi="Calibri"/>
                <w:sz w:val="18"/>
              </w:rPr>
            </w:pPr>
          </w:p>
        </w:tc>
        <w:tc>
          <w:tcPr>
            <w:tcW w:w="140" w:type="pct"/>
            <w:shd w:val="clear" w:color="auto" w:fill="auto"/>
          </w:tcPr>
          <w:p w14:paraId="120DAF6D" w14:textId="77777777" w:rsidR="00FD1072" w:rsidRPr="00E91BA2" w:rsidRDefault="00FD1072" w:rsidP="000553F8">
            <w:pPr>
              <w:rPr>
                <w:rFonts w:ascii="Calibri" w:hAnsi="Calibri"/>
                <w:sz w:val="18"/>
              </w:rPr>
            </w:pPr>
          </w:p>
        </w:tc>
        <w:tc>
          <w:tcPr>
            <w:tcW w:w="140" w:type="pct"/>
            <w:shd w:val="clear" w:color="auto" w:fill="auto"/>
          </w:tcPr>
          <w:p w14:paraId="320FAC56" w14:textId="77777777" w:rsidR="00FD1072" w:rsidRPr="00E91BA2" w:rsidRDefault="00FD1072" w:rsidP="000553F8">
            <w:pPr>
              <w:rPr>
                <w:rFonts w:ascii="Calibri" w:hAnsi="Calibri"/>
                <w:sz w:val="18"/>
              </w:rPr>
            </w:pPr>
          </w:p>
        </w:tc>
        <w:tc>
          <w:tcPr>
            <w:tcW w:w="140" w:type="pct"/>
            <w:shd w:val="clear" w:color="auto" w:fill="auto"/>
          </w:tcPr>
          <w:p w14:paraId="1E531A83" w14:textId="77777777" w:rsidR="00FD1072" w:rsidRPr="00E91BA2" w:rsidRDefault="00FD1072" w:rsidP="000553F8">
            <w:pPr>
              <w:rPr>
                <w:rFonts w:ascii="Calibri" w:hAnsi="Calibri"/>
                <w:sz w:val="18"/>
              </w:rPr>
            </w:pPr>
          </w:p>
        </w:tc>
        <w:tc>
          <w:tcPr>
            <w:tcW w:w="140" w:type="pct"/>
            <w:shd w:val="clear" w:color="auto" w:fill="auto"/>
          </w:tcPr>
          <w:p w14:paraId="752CE110" w14:textId="77777777" w:rsidR="00FD1072" w:rsidRPr="00E91BA2" w:rsidRDefault="00FD1072" w:rsidP="000553F8">
            <w:pPr>
              <w:rPr>
                <w:rFonts w:ascii="Calibri" w:hAnsi="Calibri"/>
                <w:sz w:val="18"/>
              </w:rPr>
            </w:pPr>
          </w:p>
        </w:tc>
        <w:tc>
          <w:tcPr>
            <w:tcW w:w="140" w:type="pct"/>
            <w:shd w:val="clear" w:color="auto" w:fill="auto"/>
          </w:tcPr>
          <w:p w14:paraId="55C31BF8" w14:textId="77777777" w:rsidR="00FD1072" w:rsidRPr="00E91BA2" w:rsidRDefault="00FD1072" w:rsidP="000553F8">
            <w:pPr>
              <w:rPr>
                <w:rFonts w:ascii="Calibri" w:hAnsi="Calibri"/>
                <w:sz w:val="18"/>
              </w:rPr>
            </w:pPr>
          </w:p>
        </w:tc>
        <w:tc>
          <w:tcPr>
            <w:tcW w:w="140" w:type="pct"/>
            <w:shd w:val="clear" w:color="auto" w:fill="auto"/>
          </w:tcPr>
          <w:p w14:paraId="3914EE5B" w14:textId="77777777" w:rsidR="00FD1072" w:rsidRPr="00E91BA2" w:rsidRDefault="00FD1072" w:rsidP="000553F8">
            <w:pPr>
              <w:rPr>
                <w:rFonts w:ascii="Calibri" w:hAnsi="Calibri"/>
                <w:sz w:val="18"/>
              </w:rPr>
            </w:pPr>
          </w:p>
        </w:tc>
        <w:tc>
          <w:tcPr>
            <w:tcW w:w="140" w:type="pct"/>
            <w:shd w:val="clear" w:color="auto" w:fill="auto"/>
          </w:tcPr>
          <w:p w14:paraId="7308FD29" w14:textId="77777777" w:rsidR="00FD1072" w:rsidRPr="00E91BA2" w:rsidRDefault="00FD1072" w:rsidP="000553F8">
            <w:pPr>
              <w:rPr>
                <w:rFonts w:ascii="Calibri" w:hAnsi="Calibri"/>
                <w:sz w:val="18"/>
              </w:rPr>
            </w:pPr>
          </w:p>
        </w:tc>
        <w:tc>
          <w:tcPr>
            <w:tcW w:w="140" w:type="pct"/>
            <w:shd w:val="clear" w:color="auto" w:fill="auto"/>
          </w:tcPr>
          <w:p w14:paraId="3AE50182" w14:textId="77777777" w:rsidR="00FD1072" w:rsidRPr="00E91BA2" w:rsidRDefault="00FD1072" w:rsidP="000553F8">
            <w:pPr>
              <w:rPr>
                <w:rFonts w:ascii="Calibri" w:hAnsi="Calibri"/>
                <w:sz w:val="18"/>
              </w:rPr>
            </w:pPr>
          </w:p>
        </w:tc>
        <w:tc>
          <w:tcPr>
            <w:tcW w:w="140" w:type="pct"/>
            <w:shd w:val="clear" w:color="auto" w:fill="auto"/>
          </w:tcPr>
          <w:p w14:paraId="7E77BC8D" w14:textId="77777777" w:rsidR="00FD1072" w:rsidRPr="00E91BA2" w:rsidRDefault="00FD1072" w:rsidP="000553F8">
            <w:pPr>
              <w:rPr>
                <w:rFonts w:ascii="Calibri" w:hAnsi="Calibri"/>
                <w:sz w:val="18"/>
              </w:rPr>
            </w:pPr>
          </w:p>
        </w:tc>
        <w:tc>
          <w:tcPr>
            <w:tcW w:w="140" w:type="pct"/>
          </w:tcPr>
          <w:p w14:paraId="528975BE" w14:textId="77777777" w:rsidR="00FD1072" w:rsidRPr="00E91BA2" w:rsidRDefault="00FD1072" w:rsidP="000553F8">
            <w:pPr>
              <w:rPr>
                <w:rFonts w:ascii="Calibri" w:hAnsi="Calibri"/>
                <w:sz w:val="18"/>
              </w:rPr>
            </w:pPr>
          </w:p>
        </w:tc>
        <w:tc>
          <w:tcPr>
            <w:tcW w:w="140" w:type="pct"/>
          </w:tcPr>
          <w:p w14:paraId="7E76D210" w14:textId="77777777" w:rsidR="00FD1072" w:rsidRPr="00E91BA2" w:rsidRDefault="00FD1072" w:rsidP="000553F8">
            <w:pPr>
              <w:rPr>
                <w:rFonts w:ascii="Calibri" w:hAnsi="Calibri"/>
                <w:sz w:val="18"/>
              </w:rPr>
            </w:pPr>
          </w:p>
        </w:tc>
        <w:tc>
          <w:tcPr>
            <w:tcW w:w="140" w:type="pct"/>
          </w:tcPr>
          <w:p w14:paraId="2F659A10" w14:textId="77777777" w:rsidR="00FD1072" w:rsidRPr="00E91BA2" w:rsidRDefault="00FD1072" w:rsidP="000553F8">
            <w:pPr>
              <w:rPr>
                <w:rFonts w:ascii="Calibri" w:hAnsi="Calibri"/>
                <w:sz w:val="18"/>
              </w:rPr>
            </w:pPr>
          </w:p>
        </w:tc>
        <w:tc>
          <w:tcPr>
            <w:tcW w:w="129" w:type="pct"/>
          </w:tcPr>
          <w:p w14:paraId="67D4212A" w14:textId="77777777" w:rsidR="00FD1072" w:rsidRPr="00E91BA2" w:rsidRDefault="00FD1072" w:rsidP="000553F8">
            <w:pPr>
              <w:rPr>
                <w:rFonts w:ascii="Calibri" w:hAnsi="Calibri"/>
                <w:sz w:val="18"/>
              </w:rPr>
            </w:pPr>
          </w:p>
        </w:tc>
      </w:tr>
      <w:tr w:rsidR="00DB77CA" w:rsidRPr="00E91BA2" w14:paraId="08FA10F5" w14:textId="77777777" w:rsidTr="008924D4">
        <w:tc>
          <w:tcPr>
            <w:tcW w:w="657" w:type="pct"/>
            <w:vMerge/>
            <w:shd w:val="clear" w:color="auto" w:fill="auto"/>
            <w:vAlign w:val="center"/>
          </w:tcPr>
          <w:p w14:paraId="0E2DD40D" w14:textId="77777777" w:rsidR="00FD1072" w:rsidRPr="00E91BA2" w:rsidRDefault="00FD1072" w:rsidP="000553F8">
            <w:pPr>
              <w:rPr>
                <w:rFonts w:ascii="Calibri" w:hAnsi="Calibri"/>
                <w:b/>
                <w:sz w:val="18"/>
              </w:rPr>
            </w:pPr>
          </w:p>
        </w:tc>
        <w:tc>
          <w:tcPr>
            <w:tcW w:w="551" w:type="pct"/>
            <w:shd w:val="clear" w:color="auto" w:fill="auto"/>
          </w:tcPr>
          <w:p w14:paraId="0F2CBF42" w14:textId="77777777" w:rsidR="00FD1072" w:rsidRPr="00E91BA2" w:rsidRDefault="00FD1072" w:rsidP="000553F8">
            <w:pPr>
              <w:rPr>
                <w:rFonts w:ascii="Calibri" w:hAnsi="Calibri"/>
                <w:sz w:val="18"/>
              </w:rPr>
            </w:pPr>
            <w:r w:rsidRPr="00E91BA2">
              <w:rPr>
                <w:rFonts w:ascii="Calibri" w:hAnsi="Calibri"/>
                <w:sz w:val="18"/>
              </w:rPr>
              <w:t>Local level inception workshops</w:t>
            </w:r>
          </w:p>
        </w:tc>
        <w:tc>
          <w:tcPr>
            <w:tcW w:w="449" w:type="pct"/>
            <w:vMerge/>
            <w:shd w:val="clear" w:color="auto" w:fill="auto"/>
            <w:vAlign w:val="center"/>
          </w:tcPr>
          <w:p w14:paraId="42B1F3DC" w14:textId="77777777" w:rsidR="00FD1072" w:rsidRPr="00E91BA2" w:rsidRDefault="00FD1072" w:rsidP="000553F8">
            <w:pPr>
              <w:rPr>
                <w:rFonts w:ascii="Calibri" w:hAnsi="Calibri"/>
                <w:sz w:val="18"/>
              </w:rPr>
            </w:pPr>
          </w:p>
        </w:tc>
        <w:tc>
          <w:tcPr>
            <w:tcW w:w="140" w:type="pct"/>
            <w:shd w:val="clear" w:color="auto" w:fill="auto"/>
          </w:tcPr>
          <w:p w14:paraId="3FE51132" w14:textId="77777777" w:rsidR="00FD1072" w:rsidRPr="00E91BA2" w:rsidRDefault="00FD1072" w:rsidP="000553F8">
            <w:pPr>
              <w:rPr>
                <w:rFonts w:ascii="Calibri" w:hAnsi="Calibri"/>
                <w:sz w:val="18"/>
              </w:rPr>
            </w:pPr>
          </w:p>
        </w:tc>
        <w:tc>
          <w:tcPr>
            <w:tcW w:w="140" w:type="pct"/>
            <w:shd w:val="clear" w:color="auto" w:fill="auto"/>
          </w:tcPr>
          <w:p w14:paraId="51D16F93"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6AB22E05" w14:textId="77777777" w:rsidR="00FD1072" w:rsidRPr="00E91BA2" w:rsidRDefault="00FD1072" w:rsidP="000553F8">
            <w:pPr>
              <w:rPr>
                <w:rFonts w:ascii="Calibri" w:hAnsi="Calibri"/>
                <w:sz w:val="18"/>
              </w:rPr>
            </w:pPr>
          </w:p>
        </w:tc>
        <w:tc>
          <w:tcPr>
            <w:tcW w:w="140" w:type="pct"/>
            <w:shd w:val="clear" w:color="auto" w:fill="auto"/>
          </w:tcPr>
          <w:p w14:paraId="509C6AEE" w14:textId="77777777" w:rsidR="00FD1072" w:rsidRPr="00E91BA2" w:rsidRDefault="00FD1072" w:rsidP="000553F8">
            <w:pPr>
              <w:rPr>
                <w:rFonts w:ascii="Calibri" w:hAnsi="Calibri"/>
                <w:sz w:val="18"/>
              </w:rPr>
            </w:pPr>
          </w:p>
        </w:tc>
        <w:tc>
          <w:tcPr>
            <w:tcW w:w="140" w:type="pct"/>
            <w:shd w:val="clear" w:color="auto" w:fill="auto"/>
          </w:tcPr>
          <w:p w14:paraId="1BBF02A2" w14:textId="77777777" w:rsidR="00FD1072" w:rsidRPr="00E91BA2" w:rsidRDefault="00FD1072" w:rsidP="000553F8">
            <w:pPr>
              <w:rPr>
                <w:rFonts w:ascii="Calibri" w:hAnsi="Calibri"/>
                <w:sz w:val="18"/>
              </w:rPr>
            </w:pPr>
          </w:p>
        </w:tc>
        <w:tc>
          <w:tcPr>
            <w:tcW w:w="140" w:type="pct"/>
            <w:shd w:val="clear" w:color="auto" w:fill="auto"/>
          </w:tcPr>
          <w:p w14:paraId="09D4AFFC" w14:textId="77777777" w:rsidR="00FD1072" w:rsidRPr="00E91BA2" w:rsidRDefault="00FD1072" w:rsidP="000553F8">
            <w:pPr>
              <w:rPr>
                <w:rFonts w:ascii="Calibri" w:hAnsi="Calibri"/>
                <w:sz w:val="18"/>
              </w:rPr>
            </w:pPr>
          </w:p>
        </w:tc>
        <w:tc>
          <w:tcPr>
            <w:tcW w:w="140" w:type="pct"/>
            <w:shd w:val="clear" w:color="auto" w:fill="auto"/>
          </w:tcPr>
          <w:p w14:paraId="3F7013B0" w14:textId="77777777" w:rsidR="00FD1072" w:rsidRPr="00E91BA2" w:rsidRDefault="00FD1072" w:rsidP="000553F8">
            <w:pPr>
              <w:rPr>
                <w:rFonts w:ascii="Calibri" w:hAnsi="Calibri"/>
                <w:sz w:val="18"/>
              </w:rPr>
            </w:pPr>
          </w:p>
        </w:tc>
        <w:tc>
          <w:tcPr>
            <w:tcW w:w="140" w:type="pct"/>
            <w:shd w:val="clear" w:color="auto" w:fill="auto"/>
          </w:tcPr>
          <w:p w14:paraId="49B0292B" w14:textId="77777777" w:rsidR="00FD1072" w:rsidRPr="00E91BA2" w:rsidRDefault="00FD1072" w:rsidP="000553F8">
            <w:pPr>
              <w:rPr>
                <w:rFonts w:ascii="Calibri" w:hAnsi="Calibri"/>
                <w:sz w:val="18"/>
              </w:rPr>
            </w:pPr>
          </w:p>
        </w:tc>
        <w:tc>
          <w:tcPr>
            <w:tcW w:w="140" w:type="pct"/>
            <w:shd w:val="clear" w:color="auto" w:fill="auto"/>
          </w:tcPr>
          <w:p w14:paraId="0628357C" w14:textId="77777777" w:rsidR="00FD1072" w:rsidRPr="00E91BA2" w:rsidRDefault="00FD1072" w:rsidP="000553F8">
            <w:pPr>
              <w:rPr>
                <w:rFonts w:ascii="Calibri" w:hAnsi="Calibri"/>
                <w:sz w:val="18"/>
              </w:rPr>
            </w:pPr>
          </w:p>
        </w:tc>
        <w:tc>
          <w:tcPr>
            <w:tcW w:w="140" w:type="pct"/>
            <w:shd w:val="clear" w:color="auto" w:fill="auto"/>
          </w:tcPr>
          <w:p w14:paraId="4F9887E0" w14:textId="77777777" w:rsidR="00FD1072" w:rsidRPr="00E91BA2" w:rsidRDefault="00FD1072" w:rsidP="000553F8">
            <w:pPr>
              <w:rPr>
                <w:rFonts w:ascii="Calibri" w:hAnsi="Calibri"/>
                <w:sz w:val="18"/>
              </w:rPr>
            </w:pPr>
          </w:p>
        </w:tc>
        <w:tc>
          <w:tcPr>
            <w:tcW w:w="140" w:type="pct"/>
            <w:shd w:val="clear" w:color="auto" w:fill="auto"/>
          </w:tcPr>
          <w:p w14:paraId="29A16E33" w14:textId="77777777" w:rsidR="00FD1072" w:rsidRPr="00E91BA2" w:rsidRDefault="00FD1072" w:rsidP="000553F8">
            <w:pPr>
              <w:rPr>
                <w:rFonts w:ascii="Calibri" w:hAnsi="Calibri"/>
                <w:sz w:val="18"/>
              </w:rPr>
            </w:pPr>
          </w:p>
        </w:tc>
        <w:tc>
          <w:tcPr>
            <w:tcW w:w="140" w:type="pct"/>
            <w:shd w:val="clear" w:color="auto" w:fill="auto"/>
          </w:tcPr>
          <w:p w14:paraId="310D5B7E" w14:textId="77777777" w:rsidR="00FD1072" w:rsidRPr="00E91BA2" w:rsidRDefault="00FD1072" w:rsidP="000553F8">
            <w:pPr>
              <w:rPr>
                <w:rFonts w:ascii="Calibri" w:hAnsi="Calibri"/>
                <w:sz w:val="18"/>
              </w:rPr>
            </w:pPr>
          </w:p>
        </w:tc>
        <w:tc>
          <w:tcPr>
            <w:tcW w:w="140" w:type="pct"/>
            <w:shd w:val="clear" w:color="auto" w:fill="auto"/>
          </w:tcPr>
          <w:p w14:paraId="687BB6C1" w14:textId="77777777" w:rsidR="00FD1072" w:rsidRPr="00E91BA2" w:rsidRDefault="00FD1072" w:rsidP="000553F8">
            <w:pPr>
              <w:rPr>
                <w:rFonts w:ascii="Calibri" w:hAnsi="Calibri"/>
                <w:sz w:val="18"/>
              </w:rPr>
            </w:pPr>
          </w:p>
        </w:tc>
        <w:tc>
          <w:tcPr>
            <w:tcW w:w="140" w:type="pct"/>
            <w:shd w:val="clear" w:color="auto" w:fill="auto"/>
          </w:tcPr>
          <w:p w14:paraId="6D1EFCFA" w14:textId="77777777" w:rsidR="00FD1072" w:rsidRPr="00E91BA2" w:rsidRDefault="00FD1072" w:rsidP="000553F8">
            <w:pPr>
              <w:rPr>
                <w:rFonts w:ascii="Calibri" w:hAnsi="Calibri"/>
                <w:sz w:val="18"/>
              </w:rPr>
            </w:pPr>
          </w:p>
        </w:tc>
        <w:tc>
          <w:tcPr>
            <w:tcW w:w="140" w:type="pct"/>
            <w:shd w:val="clear" w:color="auto" w:fill="auto"/>
          </w:tcPr>
          <w:p w14:paraId="58DBEE1E" w14:textId="77777777" w:rsidR="00FD1072" w:rsidRPr="00E91BA2" w:rsidRDefault="00FD1072" w:rsidP="000553F8">
            <w:pPr>
              <w:rPr>
                <w:rFonts w:ascii="Calibri" w:hAnsi="Calibri"/>
                <w:sz w:val="18"/>
              </w:rPr>
            </w:pPr>
          </w:p>
        </w:tc>
        <w:tc>
          <w:tcPr>
            <w:tcW w:w="140" w:type="pct"/>
            <w:shd w:val="clear" w:color="auto" w:fill="auto"/>
          </w:tcPr>
          <w:p w14:paraId="084AD2F0" w14:textId="77777777" w:rsidR="00FD1072" w:rsidRPr="00E91BA2" w:rsidRDefault="00FD1072" w:rsidP="000553F8">
            <w:pPr>
              <w:rPr>
                <w:rFonts w:ascii="Calibri" w:hAnsi="Calibri"/>
                <w:sz w:val="18"/>
              </w:rPr>
            </w:pPr>
          </w:p>
        </w:tc>
        <w:tc>
          <w:tcPr>
            <w:tcW w:w="140" w:type="pct"/>
            <w:shd w:val="clear" w:color="auto" w:fill="auto"/>
          </w:tcPr>
          <w:p w14:paraId="398AF317" w14:textId="77777777" w:rsidR="00FD1072" w:rsidRPr="00E91BA2" w:rsidRDefault="00FD1072" w:rsidP="000553F8">
            <w:pPr>
              <w:rPr>
                <w:rFonts w:ascii="Calibri" w:hAnsi="Calibri"/>
                <w:sz w:val="18"/>
              </w:rPr>
            </w:pPr>
          </w:p>
        </w:tc>
        <w:tc>
          <w:tcPr>
            <w:tcW w:w="140" w:type="pct"/>
            <w:shd w:val="clear" w:color="auto" w:fill="auto"/>
          </w:tcPr>
          <w:p w14:paraId="229C9226" w14:textId="77777777" w:rsidR="00FD1072" w:rsidRPr="00E91BA2" w:rsidRDefault="00FD1072" w:rsidP="000553F8">
            <w:pPr>
              <w:rPr>
                <w:rFonts w:ascii="Calibri" w:hAnsi="Calibri"/>
                <w:sz w:val="18"/>
              </w:rPr>
            </w:pPr>
          </w:p>
        </w:tc>
        <w:tc>
          <w:tcPr>
            <w:tcW w:w="140" w:type="pct"/>
            <w:shd w:val="clear" w:color="auto" w:fill="auto"/>
          </w:tcPr>
          <w:p w14:paraId="6B9F78A5" w14:textId="77777777" w:rsidR="00FD1072" w:rsidRPr="00E91BA2" w:rsidRDefault="00FD1072" w:rsidP="000553F8">
            <w:pPr>
              <w:rPr>
                <w:rFonts w:ascii="Calibri" w:hAnsi="Calibri"/>
                <w:sz w:val="18"/>
              </w:rPr>
            </w:pPr>
          </w:p>
        </w:tc>
        <w:tc>
          <w:tcPr>
            <w:tcW w:w="140" w:type="pct"/>
            <w:shd w:val="clear" w:color="auto" w:fill="auto"/>
          </w:tcPr>
          <w:p w14:paraId="5FE43EA9" w14:textId="77777777" w:rsidR="00FD1072" w:rsidRPr="00E91BA2" w:rsidRDefault="00FD1072" w:rsidP="000553F8">
            <w:pPr>
              <w:rPr>
                <w:rFonts w:ascii="Calibri" w:hAnsi="Calibri"/>
                <w:sz w:val="18"/>
              </w:rPr>
            </w:pPr>
          </w:p>
        </w:tc>
        <w:tc>
          <w:tcPr>
            <w:tcW w:w="140" w:type="pct"/>
          </w:tcPr>
          <w:p w14:paraId="5244C8D0" w14:textId="77777777" w:rsidR="00FD1072" w:rsidRPr="00E91BA2" w:rsidRDefault="00FD1072" w:rsidP="000553F8">
            <w:pPr>
              <w:rPr>
                <w:rFonts w:ascii="Calibri" w:hAnsi="Calibri"/>
                <w:sz w:val="18"/>
              </w:rPr>
            </w:pPr>
          </w:p>
        </w:tc>
        <w:tc>
          <w:tcPr>
            <w:tcW w:w="140" w:type="pct"/>
          </w:tcPr>
          <w:p w14:paraId="33D8B139" w14:textId="77777777" w:rsidR="00FD1072" w:rsidRPr="00E91BA2" w:rsidRDefault="00FD1072" w:rsidP="000553F8">
            <w:pPr>
              <w:rPr>
                <w:rFonts w:ascii="Calibri" w:hAnsi="Calibri"/>
                <w:sz w:val="18"/>
              </w:rPr>
            </w:pPr>
          </w:p>
        </w:tc>
        <w:tc>
          <w:tcPr>
            <w:tcW w:w="140" w:type="pct"/>
          </w:tcPr>
          <w:p w14:paraId="1B13B37F" w14:textId="77777777" w:rsidR="00FD1072" w:rsidRPr="00E91BA2" w:rsidRDefault="00FD1072" w:rsidP="000553F8">
            <w:pPr>
              <w:rPr>
                <w:rFonts w:ascii="Calibri" w:hAnsi="Calibri"/>
                <w:sz w:val="18"/>
              </w:rPr>
            </w:pPr>
          </w:p>
        </w:tc>
        <w:tc>
          <w:tcPr>
            <w:tcW w:w="129" w:type="pct"/>
          </w:tcPr>
          <w:p w14:paraId="5DD9D62B" w14:textId="77777777" w:rsidR="00FD1072" w:rsidRPr="00E91BA2" w:rsidRDefault="00FD1072" w:rsidP="000553F8">
            <w:pPr>
              <w:rPr>
                <w:rFonts w:ascii="Calibri" w:hAnsi="Calibri"/>
                <w:sz w:val="18"/>
              </w:rPr>
            </w:pPr>
          </w:p>
        </w:tc>
      </w:tr>
      <w:tr w:rsidR="00DB77CA" w:rsidRPr="00E91BA2" w14:paraId="285581F2" w14:textId="77777777" w:rsidTr="008924D4">
        <w:tc>
          <w:tcPr>
            <w:tcW w:w="657" w:type="pct"/>
            <w:vMerge w:val="restart"/>
            <w:shd w:val="clear" w:color="auto" w:fill="auto"/>
            <w:vAlign w:val="center"/>
          </w:tcPr>
          <w:p w14:paraId="7C69389A" w14:textId="77777777" w:rsidR="00FD1072" w:rsidRPr="00E91BA2" w:rsidRDefault="00FD1072" w:rsidP="000553F8">
            <w:pPr>
              <w:rPr>
                <w:rFonts w:ascii="Calibri" w:hAnsi="Calibri"/>
                <w:b/>
                <w:sz w:val="18"/>
              </w:rPr>
            </w:pPr>
            <w:r w:rsidRPr="00E91BA2">
              <w:rPr>
                <w:rFonts w:ascii="Calibri" w:hAnsi="Calibri"/>
                <w:b/>
                <w:sz w:val="18"/>
              </w:rPr>
              <w:t>Gender mainstreaming</w:t>
            </w:r>
          </w:p>
        </w:tc>
        <w:tc>
          <w:tcPr>
            <w:tcW w:w="551" w:type="pct"/>
            <w:shd w:val="clear" w:color="auto" w:fill="auto"/>
          </w:tcPr>
          <w:p w14:paraId="6BAD7596" w14:textId="77777777" w:rsidR="00FD1072" w:rsidRPr="00E91BA2" w:rsidRDefault="00FD1072" w:rsidP="000553F8">
            <w:pPr>
              <w:rPr>
                <w:rFonts w:ascii="Calibri" w:hAnsi="Calibri"/>
                <w:sz w:val="18"/>
              </w:rPr>
            </w:pPr>
            <w:r w:rsidRPr="00E91BA2">
              <w:rPr>
                <w:rFonts w:ascii="Calibri" w:hAnsi="Calibri"/>
                <w:sz w:val="18"/>
              </w:rPr>
              <w:t>Detailed analysis of gender mainstreaming needs</w:t>
            </w:r>
          </w:p>
        </w:tc>
        <w:tc>
          <w:tcPr>
            <w:tcW w:w="449" w:type="pct"/>
            <w:vMerge w:val="restart"/>
            <w:shd w:val="clear" w:color="auto" w:fill="auto"/>
          </w:tcPr>
          <w:p w14:paraId="7884EF41" w14:textId="77777777" w:rsidR="00FD1072" w:rsidRPr="00E91BA2" w:rsidRDefault="00FD1072" w:rsidP="000553F8">
            <w:pPr>
              <w:rPr>
                <w:rFonts w:ascii="Calibri" w:hAnsi="Calibri"/>
                <w:sz w:val="18"/>
              </w:rPr>
            </w:pPr>
            <w:r w:rsidRPr="00E91BA2">
              <w:rPr>
                <w:rFonts w:ascii="Calibri" w:hAnsi="Calibri"/>
                <w:sz w:val="18"/>
              </w:rPr>
              <w:t>PMU</w:t>
            </w:r>
          </w:p>
        </w:tc>
        <w:tc>
          <w:tcPr>
            <w:tcW w:w="140" w:type="pct"/>
            <w:shd w:val="clear" w:color="auto" w:fill="auto"/>
          </w:tcPr>
          <w:p w14:paraId="1EDB82E2" w14:textId="77777777" w:rsidR="00FD1072" w:rsidRPr="00E91BA2" w:rsidRDefault="00FD1072" w:rsidP="000553F8">
            <w:pPr>
              <w:rPr>
                <w:rFonts w:ascii="Calibri" w:hAnsi="Calibri"/>
                <w:sz w:val="18"/>
              </w:rPr>
            </w:pPr>
          </w:p>
        </w:tc>
        <w:tc>
          <w:tcPr>
            <w:tcW w:w="140" w:type="pct"/>
            <w:shd w:val="clear" w:color="auto" w:fill="auto"/>
          </w:tcPr>
          <w:p w14:paraId="6638CBBA"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2BEC7E2E"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2AB17BDC"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75E975E5" w14:textId="77777777" w:rsidR="00FD1072" w:rsidRPr="00E91BA2" w:rsidRDefault="00FD1072" w:rsidP="000553F8">
            <w:pPr>
              <w:rPr>
                <w:rFonts w:ascii="Calibri" w:hAnsi="Calibri"/>
                <w:sz w:val="18"/>
              </w:rPr>
            </w:pPr>
          </w:p>
        </w:tc>
        <w:tc>
          <w:tcPr>
            <w:tcW w:w="140" w:type="pct"/>
            <w:shd w:val="clear" w:color="auto" w:fill="auto"/>
          </w:tcPr>
          <w:p w14:paraId="185CBD44" w14:textId="77777777" w:rsidR="00FD1072" w:rsidRPr="00E91BA2" w:rsidRDefault="00FD1072" w:rsidP="000553F8">
            <w:pPr>
              <w:rPr>
                <w:rFonts w:ascii="Calibri" w:hAnsi="Calibri"/>
                <w:sz w:val="18"/>
              </w:rPr>
            </w:pPr>
          </w:p>
        </w:tc>
        <w:tc>
          <w:tcPr>
            <w:tcW w:w="140" w:type="pct"/>
            <w:shd w:val="clear" w:color="auto" w:fill="auto"/>
          </w:tcPr>
          <w:p w14:paraId="38D5A2E9" w14:textId="77777777" w:rsidR="00FD1072" w:rsidRPr="00E91BA2" w:rsidRDefault="00FD1072" w:rsidP="000553F8">
            <w:pPr>
              <w:rPr>
                <w:rFonts w:ascii="Calibri" w:hAnsi="Calibri"/>
                <w:sz w:val="18"/>
              </w:rPr>
            </w:pPr>
          </w:p>
        </w:tc>
        <w:tc>
          <w:tcPr>
            <w:tcW w:w="140" w:type="pct"/>
            <w:shd w:val="clear" w:color="auto" w:fill="auto"/>
          </w:tcPr>
          <w:p w14:paraId="76D789E0" w14:textId="77777777" w:rsidR="00FD1072" w:rsidRPr="00E91BA2" w:rsidRDefault="00FD1072" w:rsidP="000553F8">
            <w:pPr>
              <w:rPr>
                <w:rFonts w:ascii="Calibri" w:hAnsi="Calibri"/>
                <w:sz w:val="18"/>
              </w:rPr>
            </w:pPr>
          </w:p>
        </w:tc>
        <w:tc>
          <w:tcPr>
            <w:tcW w:w="140" w:type="pct"/>
            <w:shd w:val="clear" w:color="auto" w:fill="auto"/>
          </w:tcPr>
          <w:p w14:paraId="45D15049" w14:textId="77777777" w:rsidR="00FD1072" w:rsidRPr="00E91BA2" w:rsidRDefault="00FD1072" w:rsidP="000553F8">
            <w:pPr>
              <w:rPr>
                <w:rFonts w:ascii="Calibri" w:hAnsi="Calibri"/>
                <w:sz w:val="18"/>
              </w:rPr>
            </w:pPr>
          </w:p>
        </w:tc>
        <w:tc>
          <w:tcPr>
            <w:tcW w:w="140" w:type="pct"/>
            <w:shd w:val="clear" w:color="auto" w:fill="auto"/>
          </w:tcPr>
          <w:p w14:paraId="0A01C861" w14:textId="77777777" w:rsidR="00FD1072" w:rsidRPr="00E91BA2" w:rsidRDefault="00FD1072" w:rsidP="000553F8">
            <w:pPr>
              <w:rPr>
                <w:rFonts w:ascii="Calibri" w:hAnsi="Calibri"/>
                <w:sz w:val="18"/>
              </w:rPr>
            </w:pPr>
          </w:p>
        </w:tc>
        <w:tc>
          <w:tcPr>
            <w:tcW w:w="140" w:type="pct"/>
            <w:shd w:val="clear" w:color="auto" w:fill="auto"/>
          </w:tcPr>
          <w:p w14:paraId="0170EC23" w14:textId="77777777" w:rsidR="00FD1072" w:rsidRPr="00E91BA2" w:rsidRDefault="00FD1072" w:rsidP="000553F8">
            <w:pPr>
              <w:rPr>
                <w:rFonts w:ascii="Calibri" w:hAnsi="Calibri"/>
                <w:sz w:val="18"/>
              </w:rPr>
            </w:pPr>
          </w:p>
        </w:tc>
        <w:tc>
          <w:tcPr>
            <w:tcW w:w="140" w:type="pct"/>
            <w:shd w:val="clear" w:color="auto" w:fill="auto"/>
          </w:tcPr>
          <w:p w14:paraId="641FA559" w14:textId="77777777" w:rsidR="00FD1072" w:rsidRPr="00E91BA2" w:rsidRDefault="00FD1072" w:rsidP="000553F8">
            <w:pPr>
              <w:rPr>
                <w:rFonts w:ascii="Calibri" w:hAnsi="Calibri"/>
                <w:sz w:val="18"/>
              </w:rPr>
            </w:pPr>
          </w:p>
        </w:tc>
        <w:tc>
          <w:tcPr>
            <w:tcW w:w="140" w:type="pct"/>
            <w:shd w:val="clear" w:color="auto" w:fill="auto"/>
          </w:tcPr>
          <w:p w14:paraId="2D172EBC" w14:textId="77777777" w:rsidR="00FD1072" w:rsidRPr="00E91BA2" w:rsidRDefault="00FD1072" w:rsidP="000553F8">
            <w:pPr>
              <w:rPr>
                <w:rFonts w:ascii="Calibri" w:hAnsi="Calibri"/>
                <w:sz w:val="18"/>
              </w:rPr>
            </w:pPr>
          </w:p>
        </w:tc>
        <w:tc>
          <w:tcPr>
            <w:tcW w:w="140" w:type="pct"/>
            <w:shd w:val="clear" w:color="auto" w:fill="auto"/>
          </w:tcPr>
          <w:p w14:paraId="6D68BAB6" w14:textId="77777777" w:rsidR="00FD1072" w:rsidRPr="00E91BA2" w:rsidRDefault="00FD1072" w:rsidP="000553F8">
            <w:pPr>
              <w:rPr>
                <w:rFonts w:ascii="Calibri" w:hAnsi="Calibri"/>
                <w:sz w:val="18"/>
              </w:rPr>
            </w:pPr>
          </w:p>
        </w:tc>
        <w:tc>
          <w:tcPr>
            <w:tcW w:w="140" w:type="pct"/>
            <w:shd w:val="clear" w:color="auto" w:fill="auto"/>
          </w:tcPr>
          <w:p w14:paraId="65CFBED8" w14:textId="77777777" w:rsidR="00FD1072" w:rsidRPr="00E91BA2" w:rsidRDefault="00FD1072" w:rsidP="000553F8">
            <w:pPr>
              <w:rPr>
                <w:rFonts w:ascii="Calibri" w:hAnsi="Calibri"/>
                <w:sz w:val="18"/>
              </w:rPr>
            </w:pPr>
          </w:p>
        </w:tc>
        <w:tc>
          <w:tcPr>
            <w:tcW w:w="140" w:type="pct"/>
            <w:shd w:val="clear" w:color="auto" w:fill="auto"/>
          </w:tcPr>
          <w:p w14:paraId="6DD93F81" w14:textId="77777777" w:rsidR="00FD1072" w:rsidRPr="00E91BA2" w:rsidRDefault="00FD1072" w:rsidP="000553F8">
            <w:pPr>
              <w:rPr>
                <w:rFonts w:ascii="Calibri" w:hAnsi="Calibri"/>
                <w:sz w:val="18"/>
              </w:rPr>
            </w:pPr>
          </w:p>
        </w:tc>
        <w:tc>
          <w:tcPr>
            <w:tcW w:w="140" w:type="pct"/>
            <w:shd w:val="clear" w:color="auto" w:fill="auto"/>
          </w:tcPr>
          <w:p w14:paraId="42662C4D" w14:textId="77777777" w:rsidR="00FD1072" w:rsidRPr="00E91BA2" w:rsidRDefault="00FD1072" w:rsidP="000553F8">
            <w:pPr>
              <w:rPr>
                <w:rFonts w:ascii="Calibri" w:hAnsi="Calibri"/>
                <w:sz w:val="18"/>
              </w:rPr>
            </w:pPr>
          </w:p>
        </w:tc>
        <w:tc>
          <w:tcPr>
            <w:tcW w:w="140" w:type="pct"/>
            <w:shd w:val="clear" w:color="auto" w:fill="auto"/>
          </w:tcPr>
          <w:p w14:paraId="64BE6A4D" w14:textId="77777777" w:rsidR="00FD1072" w:rsidRPr="00E91BA2" w:rsidRDefault="00FD1072" w:rsidP="000553F8">
            <w:pPr>
              <w:rPr>
                <w:rFonts w:ascii="Calibri" w:hAnsi="Calibri"/>
                <w:sz w:val="18"/>
              </w:rPr>
            </w:pPr>
          </w:p>
        </w:tc>
        <w:tc>
          <w:tcPr>
            <w:tcW w:w="140" w:type="pct"/>
            <w:shd w:val="clear" w:color="auto" w:fill="auto"/>
          </w:tcPr>
          <w:p w14:paraId="7800EE20" w14:textId="77777777" w:rsidR="00FD1072" w:rsidRPr="00E91BA2" w:rsidRDefault="00FD1072" w:rsidP="000553F8">
            <w:pPr>
              <w:rPr>
                <w:rFonts w:ascii="Calibri" w:hAnsi="Calibri"/>
                <w:sz w:val="18"/>
              </w:rPr>
            </w:pPr>
          </w:p>
        </w:tc>
        <w:tc>
          <w:tcPr>
            <w:tcW w:w="140" w:type="pct"/>
            <w:shd w:val="clear" w:color="auto" w:fill="auto"/>
          </w:tcPr>
          <w:p w14:paraId="56BC3FE1" w14:textId="77777777" w:rsidR="00FD1072" w:rsidRPr="00E91BA2" w:rsidRDefault="00FD1072" w:rsidP="000553F8">
            <w:pPr>
              <w:rPr>
                <w:rFonts w:ascii="Calibri" w:hAnsi="Calibri"/>
                <w:sz w:val="18"/>
              </w:rPr>
            </w:pPr>
          </w:p>
        </w:tc>
        <w:tc>
          <w:tcPr>
            <w:tcW w:w="140" w:type="pct"/>
          </w:tcPr>
          <w:p w14:paraId="0EEB7721" w14:textId="77777777" w:rsidR="00FD1072" w:rsidRPr="00E91BA2" w:rsidRDefault="00FD1072" w:rsidP="000553F8">
            <w:pPr>
              <w:rPr>
                <w:rFonts w:ascii="Calibri" w:hAnsi="Calibri"/>
                <w:sz w:val="18"/>
              </w:rPr>
            </w:pPr>
          </w:p>
        </w:tc>
        <w:tc>
          <w:tcPr>
            <w:tcW w:w="140" w:type="pct"/>
          </w:tcPr>
          <w:p w14:paraId="7A45DF0A" w14:textId="77777777" w:rsidR="00FD1072" w:rsidRPr="00E91BA2" w:rsidRDefault="00FD1072" w:rsidP="000553F8">
            <w:pPr>
              <w:rPr>
                <w:rFonts w:ascii="Calibri" w:hAnsi="Calibri"/>
                <w:sz w:val="18"/>
              </w:rPr>
            </w:pPr>
          </w:p>
        </w:tc>
        <w:tc>
          <w:tcPr>
            <w:tcW w:w="140" w:type="pct"/>
          </w:tcPr>
          <w:p w14:paraId="658A695C" w14:textId="77777777" w:rsidR="00FD1072" w:rsidRPr="00E91BA2" w:rsidRDefault="00FD1072" w:rsidP="000553F8">
            <w:pPr>
              <w:rPr>
                <w:rFonts w:ascii="Calibri" w:hAnsi="Calibri"/>
                <w:sz w:val="18"/>
              </w:rPr>
            </w:pPr>
          </w:p>
        </w:tc>
        <w:tc>
          <w:tcPr>
            <w:tcW w:w="129" w:type="pct"/>
          </w:tcPr>
          <w:p w14:paraId="09F8C977" w14:textId="77777777" w:rsidR="00FD1072" w:rsidRPr="00E91BA2" w:rsidRDefault="00FD1072" w:rsidP="000553F8">
            <w:pPr>
              <w:rPr>
                <w:rFonts w:ascii="Calibri" w:hAnsi="Calibri"/>
                <w:sz w:val="18"/>
              </w:rPr>
            </w:pPr>
          </w:p>
        </w:tc>
      </w:tr>
      <w:tr w:rsidR="00DB77CA" w:rsidRPr="00E91BA2" w14:paraId="10C4882B" w14:textId="77777777" w:rsidTr="008924D4">
        <w:tc>
          <w:tcPr>
            <w:tcW w:w="657" w:type="pct"/>
            <w:vMerge/>
            <w:shd w:val="clear" w:color="auto" w:fill="auto"/>
            <w:vAlign w:val="center"/>
          </w:tcPr>
          <w:p w14:paraId="7366DEBA" w14:textId="77777777" w:rsidR="00FD1072" w:rsidRPr="00E91BA2" w:rsidRDefault="00FD1072" w:rsidP="000553F8">
            <w:pPr>
              <w:rPr>
                <w:rFonts w:ascii="Calibri" w:hAnsi="Calibri"/>
                <w:b/>
                <w:sz w:val="18"/>
              </w:rPr>
            </w:pPr>
          </w:p>
        </w:tc>
        <w:tc>
          <w:tcPr>
            <w:tcW w:w="551" w:type="pct"/>
            <w:shd w:val="clear" w:color="auto" w:fill="auto"/>
          </w:tcPr>
          <w:p w14:paraId="4C7B8027" w14:textId="77777777" w:rsidR="00FD1072" w:rsidRPr="00E91BA2" w:rsidRDefault="00FD1072" w:rsidP="000553F8">
            <w:pPr>
              <w:rPr>
                <w:rFonts w:ascii="Calibri" w:hAnsi="Calibri"/>
                <w:sz w:val="18"/>
              </w:rPr>
            </w:pPr>
            <w:r w:rsidRPr="00E91BA2">
              <w:rPr>
                <w:rFonts w:ascii="Calibri" w:hAnsi="Calibri"/>
                <w:sz w:val="18"/>
              </w:rPr>
              <w:t>Development of gender mainstreaming strategy</w:t>
            </w:r>
          </w:p>
        </w:tc>
        <w:tc>
          <w:tcPr>
            <w:tcW w:w="449" w:type="pct"/>
            <w:vMerge/>
            <w:shd w:val="clear" w:color="auto" w:fill="auto"/>
            <w:vAlign w:val="center"/>
          </w:tcPr>
          <w:p w14:paraId="38F0384D" w14:textId="77777777" w:rsidR="00FD1072" w:rsidRPr="00E91BA2" w:rsidRDefault="00FD1072" w:rsidP="000553F8">
            <w:pPr>
              <w:rPr>
                <w:rFonts w:ascii="Calibri" w:hAnsi="Calibri"/>
                <w:sz w:val="18"/>
              </w:rPr>
            </w:pPr>
          </w:p>
        </w:tc>
        <w:tc>
          <w:tcPr>
            <w:tcW w:w="140" w:type="pct"/>
            <w:shd w:val="clear" w:color="auto" w:fill="auto"/>
          </w:tcPr>
          <w:p w14:paraId="72ACBD88" w14:textId="77777777" w:rsidR="00FD1072" w:rsidRPr="00E91BA2" w:rsidRDefault="00FD1072" w:rsidP="000553F8">
            <w:pPr>
              <w:rPr>
                <w:rFonts w:ascii="Calibri" w:hAnsi="Calibri"/>
                <w:sz w:val="18"/>
              </w:rPr>
            </w:pPr>
          </w:p>
        </w:tc>
        <w:tc>
          <w:tcPr>
            <w:tcW w:w="140" w:type="pct"/>
            <w:shd w:val="clear" w:color="auto" w:fill="auto"/>
          </w:tcPr>
          <w:p w14:paraId="67F00942" w14:textId="77777777" w:rsidR="00FD1072" w:rsidRPr="00E91BA2" w:rsidRDefault="00FD1072" w:rsidP="000553F8">
            <w:pPr>
              <w:rPr>
                <w:rFonts w:ascii="Calibri" w:hAnsi="Calibri"/>
                <w:sz w:val="18"/>
              </w:rPr>
            </w:pPr>
          </w:p>
        </w:tc>
        <w:tc>
          <w:tcPr>
            <w:tcW w:w="140" w:type="pct"/>
            <w:shd w:val="clear" w:color="auto" w:fill="auto"/>
          </w:tcPr>
          <w:p w14:paraId="7EA016BE"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5E957B32" w14:textId="77777777" w:rsidR="00FD1072" w:rsidRPr="00E91BA2" w:rsidRDefault="00FD1072" w:rsidP="000553F8">
            <w:pPr>
              <w:rPr>
                <w:rFonts w:ascii="Calibri" w:hAnsi="Calibri"/>
                <w:sz w:val="18"/>
              </w:rPr>
            </w:pPr>
          </w:p>
        </w:tc>
        <w:tc>
          <w:tcPr>
            <w:tcW w:w="140" w:type="pct"/>
            <w:shd w:val="clear" w:color="auto" w:fill="auto"/>
          </w:tcPr>
          <w:p w14:paraId="27A416E4" w14:textId="77777777" w:rsidR="00FD1072" w:rsidRPr="00E91BA2" w:rsidRDefault="00FD1072" w:rsidP="000553F8">
            <w:pPr>
              <w:rPr>
                <w:rFonts w:ascii="Calibri" w:hAnsi="Calibri"/>
                <w:sz w:val="18"/>
              </w:rPr>
            </w:pPr>
          </w:p>
        </w:tc>
        <w:tc>
          <w:tcPr>
            <w:tcW w:w="140" w:type="pct"/>
            <w:shd w:val="clear" w:color="auto" w:fill="auto"/>
          </w:tcPr>
          <w:p w14:paraId="5D0EE79E" w14:textId="77777777" w:rsidR="00FD1072" w:rsidRPr="00E91BA2" w:rsidRDefault="00FD1072" w:rsidP="000553F8">
            <w:pPr>
              <w:rPr>
                <w:rFonts w:ascii="Calibri" w:hAnsi="Calibri"/>
                <w:sz w:val="18"/>
              </w:rPr>
            </w:pPr>
          </w:p>
        </w:tc>
        <w:tc>
          <w:tcPr>
            <w:tcW w:w="140" w:type="pct"/>
            <w:shd w:val="clear" w:color="auto" w:fill="auto"/>
          </w:tcPr>
          <w:p w14:paraId="1FD87A7B" w14:textId="77777777" w:rsidR="00FD1072" w:rsidRPr="00E91BA2" w:rsidRDefault="00FD1072" w:rsidP="000553F8">
            <w:pPr>
              <w:rPr>
                <w:rFonts w:ascii="Calibri" w:hAnsi="Calibri"/>
                <w:sz w:val="18"/>
              </w:rPr>
            </w:pPr>
          </w:p>
        </w:tc>
        <w:tc>
          <w:tcPr>
            <w:tcW w:w="140" w:type="pct"/>
            <w:shd w:val="clear" w:color="auto" w:fill="auto"/>
          </w:tcPr>
          <w:p w14:paraId="4EDF919B" w14:textId="77777777" w:rsidR="00FD1072" w:rsidRPr="00E91BA2" w:rsidRDefault="00FD1072" w:rsidP="000553F8">
            <w:pPr>
              <w:rPr>
                <w:rFonts w:ascii="Calibri" w:hAnsi="Calibri"/>
                <w:sz w:val="18"/>
              </w:rPr>
            </w:pPr>
          </w:p>
        </w:tc>
        <w:tc>
          <w:tcPr>
            <w:tcW w:w="140" w:type="pct"/>
            <w:shd w:val="clear" w:color="auto" w:fill="auto"/>
          </w:tcPr>
          <w:p w14:paraId="71E1C7BD" w14:textId="77777777" w:rsidR="00FD1072" w:rsidRPr="00E91BA2" w:rsidRDefault="00FD1072" w:rsidP="000553F8">
            <w:pPr>
              <w:rPr>
                <w:rFonts w:ascii="Calibri" w:hAnsi="Calibri"/>
                <w:sz w:val="18"/>
              </w:rPr>
            </w:pPr>
          </w:p>
        </w:tc>
        <w:tc>
          <w:tcPr>
            <w:tcW w:w="140" w:type="pct"/>
            <w:shd w:val="clear" w:color="auto" w:fill="auto"/>
          </w:tcPr>
          <w:p w14:paraId="7DB89518" w14:textId="77777777" w:rsidR="00FD1072" w:rsidRPr="00E91BA2" w:rsidRDefault="00FD1072" w:rsidP="000553F8">
            <w:pPr>
              <w:rPr>
                <w:rFonts w:ascii="Calibri" w:hAnsi="Calibri"/>
                <w:sz w:val="18"/>
              </w:rPr>
            </w:pPr>
          </w:p>
        </w:tc>
        <w:tc>
          <w:tcPr>
            <w:tcW w:w="140" w:type="pct"/>
            <w:shd w:val="clear" w:color="auto" w:fill="auto"/>
          </w:tcPr>
          <w:p w14:paraId="2D3CA83D" w14:textId="77777777" w:rsidR="00FD1072" w:rsidRPr="00E91BA2" w:rsidRDefault="00FD1072" w:rsidP="000553F8">
            <w:pPr>
              <w:rPr>
                <w:rFonts w:ascii="Calibri" w:hAnsi="Calibri"/>
                <w:sz w:val="18"/>
              </w:rPr>
            </w:pPr>
          </w:p>
        </w:tc>
        <w:tc>
          <w:tcPr>
            <w:tcW w:w="140" w:type="pct"/>
            <w:shd w:val="clear" w:color="auto" w:fill="auto"/>
          </w:tcPr>
          <w:p w14:paraId="0B0F0301" w14:textId="77777777" w:rsidR="00FD1072" w:rsidRPr="00E91BA2" w:rsidRDefault="00FD1072" w:rsidP="000553F8">
            <w:pPr>
              <w:rPr>
                <w:rFonts w:ascii="Calibri" w:hAnsi="Calibri"/>
                <w:sz w:val="18"/>
              </w:rPr>
            </w:pPr>
          </w:p>
        </w:tc>
        <w:tc>
          <w:tcPr>
            <w:tcW w:w="140" w:type="pct"/>
            <w:shd w:val="clear" w:color="auto" w:fill="auto"/>
          </w:tcPr>
          <w:p w14:paraId="59F304D8" w14:textId="77777777" w:rsidR="00FD1072" w:rsidRPr="00E91BA2" w:rsidRDefault="00FD1072" w:rsidP="000553F8">
            <w:pPr>
              <w:rPr>
                <w:rFonts w:ascii="Calibri" w:hAnsi="Calibri"/>
                <w:sz w:val="18"/>
              </w:rPr>
            </w:pPr>
          </w:p>
        </w:tc>
        <w:tc>
          <w:tcPr>
            <w:tcW w:w="140" w:type="pct"/>
            <w:shd w:val="clear" w:color="auto" w:fill="auto"/>
          </w:tcPr>
          <w:p w14:paraId="5B0DB73F" w14:textId="77777777" w:rsidR="00FD1072" w:rsidRPr="00E91BA2" w:rsidRDefault="00FD1072" w:rsidP="000553F8">
            <w:pPr>
              <w:rPr>
                <w:rFonts w:ascii="Calibri" w:hAnsi="Calibri"/>
                <w:sz w:val="18"/>
              </w:rPr>
            </w:pPr>
          </w:p>
        </w:tc>
        <w:tc>
          <w:tcPr>
            <w:tcW w:w="140" w:type="pct"/>
            <w:shd w:val="clear" w:color="auto" w:fill="auto"/>
          </w:tcPr>
          <w:p w14:paraId="383BD17E" w14:textId="77777777" w:rsidR="00FD1072" w:rsidRPr="00E91BA2" w:rsidRDefault="00FD1072" w:rsidP="000553F8">
            <w:pPr>
              <w:rPr>
                <w:rFonts w:ascii="Calibri" w:hAnsi="Calibri"/>
                <w:sz w:val="18"/>
              </w:rPr>
            </w:pPr>
          </w:p>
        </w:tc>
        <w:tc>
          <w:tcPr>
            <w:tcW w:w="140" w:type="pct"/>
            <w:shd w:val="clear" w:color="auto" w:fill="auto"/>
          </w:tcPr>
          <w:p w14:paraId="69E08DF0" w14:textId="77777777" w:rsidR="00FD1072" w:rsidRPr="00E91BA2" w:rsidRDefault="00FD1072" w:rsidP="000553F8">
            <w:pPr>
              <w:rPr>
                <w:rFonts w:ascii="Calibri" w:hAnsi="Calibri"/>
                <w:sz w:val="18"/>
              </w:rPr>
            </w:pPr>
          </w:p>
        </w:tc>
        <w:tc>
          <w:tcPr>
            <w:tcW w:w="140" w:type="pct"/>
            <w:shd w:val="clear" w:color="auto" w:fill="auto"/>
          </w:tcPr>
          <w:p w14:paraId="66B20EBF" w14:textId="77777777" w:rsidR="00FD1072" w:rsidRPr="00E91BA2" w:rsidRDefault="00FD1072" w:rsidP="000553F8">
            <w:pPr>
              <w:rPr>
                <w:rFonts w:ascii="Calibri" w:hAnsi="Calibri"/>
                <w:sz w:val="18"/>
              </w:rPr>
            </w:pPr>
          </w:p>
        </w:tc>
        <w:tc>
          <w:tcPr>
            <w:tcW w:w="140" w:type="pct"/>
            <w:shd w:val="clear" w:color="auto" w:fill="auto"/>
          </w:tcPr>
          <w:p w14:paraId="57EC9811" w14:textId="77777777" w:rsidR="00FD1072" w:rsidRPr="00E91BA2" w:rsidRDefault="00FD1072" w:rsidP="000553F8">
            <w:pPr>
              <w:rPr>
                <w:rFonts w:ascii="Calibri" w:hAnsi="Calibri"/>
                <w:sz w:val="18"/>
              </w:rPr>
            </w:pPr>
          </w:p>
        </w:tc>
        <w:tc>
          <w:tcPr>
            <w:tcW w:w="140" w:type="pct"/>
            <w:shd w:val="clear" w:color="auto" w:fill="auto"/>
          </w:tcPr>
          <w:p w14:paraId="2A92A67C" w14:textId="77777777" w:rsidR="00FD1072" w:rsidRPr="00E91BA2" w:rsidRDefault="00FD1072" w:rsidP="000553F8">
            <w:pPr>
              <w:rPr>
                <w:rFonts w:ascii="Calibri" w:hAnsi="Calibri"/>
                <w:sz w:val="18"/>
              </w:rPr>
            </w:pPr>
          </w:p>
        </w:tc>
        <w:tc>
          <w:tcPr>
            <w:tcW w:w="140" w:type="pct"/>
            <w:shd w:val="clear" w:color="auto" w:fill="auto"/>
          </w:tcPr>
          <w:p w14:paraId="5709A283" w14:textId="77777777" w:rsidR="00FD1072" w:rsidRPr="00E91BA2" w:rsidRDefault="00FD1072" w:rsidP="000553F8">
            <w:pPr>
              <w:rPr>
                <w:rFonts w:ascii="Calibri" w:hAnsi="Calibri"/>
                <w:sz w:val="18"/>
              </w:rPr>
            </w:pPr>
          </w:p>
        </w:tc>
        <w:tc>
          <w:tcPr>
            <w:tcW w:w="140" w:type="pct"/>
          </w:tcPr>
          <w:p w14:paraId="27AC4FA9" w14:textId="77777777" w:rsidR="00FD1072" w:rsidRPr="00E91BA2" w:rsidRDefault="00FD1072" w:rsidP="000553F8">
            <w:pPr>
              <w:rPr>
                <w:rFonts w:ascii="Calibri" w:hAnsi="Calibri"/>
                <w:sz w:val="18"/>
              </w:rPr>
            </w:pPr>
          </w:p>
        </w:tc>
        <w:tc>
          <w:tcPr>
            <w:tcW w:w="140" w:type="pct"/>
          </w:tcPr>
          <w:p w14:paraId="1878D898" w14:textId="77777777" w:rsidR="00FD1072" w:rsidRPr="00E91BA2" w:rsidRDefault="00FD1072" w:rsidP="000553F8">
            <w:pPr>
              <w:rPr>
                <w:rFonts w:ascii="Calibri" w:hAnsi="Calibri"/>
                <w:sz w:val="18"/>
              </w:rPr>
            </w:pPr>
          </w:p>
        </w:tc>
        <w:tc>
          <w:tcPr>
            <w:tcW w:w="140" w:type="pct"/>
          </w:tcPr>
          <w:p w14:paraId="6F19FCA8" w14:textId="77777777" w:rsidR="00FD1072" w:rsidRPr="00E91BA2" w:rsidRDefault="00FD1072" w:rsidP="000553F8">
            <w:pPr>
              <w:rPr>
                <w:rFonts w:ascii="Calibri" w:hAnsi="Calibri"/>
                <w:sz w:val="18"/>
              </w:rPr>
            </w:pPr>
          </w:p>
        </w:tc>
        <w:tc>
          <w:tcPr>
            <w:tcW w:w="129" w:type="pct"/>
          </w:tcPr>
          <w:p w14:paraId="52FEB722" w14:textId="77777777" w:rsidR="00FD1072" w:rsidRPr="00E91BA2" w:rsidRDefault="00FD1072" w:rsidP="000553F8">
            <w:pPr>
              <w:rPr>
                <w:rFonts w:ascii="Calibri" w:hAnsi="Calibri"/>
                <w:sz w:val="18"/>
              </w:rPr>
            </w:pPr>
          </w:p>
        </w:tc>
      </w:tr>
      <w:tr w:rsidR="00DB77CA" w:rsidRPr="00E91BA2" w14:paraId="30B2C869" w14:textId="77777777" w:rsidTr="008924D4">
        <w:tc>
          <w:tcPr>
            <w:tcW w:w="657" w:type="pct"/>
            <w:vMerge/>
            <w:shd w:val="clear" w:color="auto" w:fill="auto"/>
            <w:vAlign w:val="center"/>
          </w:tcPr>
          <w:p w14:paraId="5EA893EA" w14:textId="77777777" w:rsidR="00FD1072" w:rsidRPr="00E91BA2" w:rsidRDefault="00FD1072" w:rsidP="000553F8">
            <w:pPr>
              <w:rPr>
                <w:rFonts w:ascii="Calibri" w:hAnsi="Calibri"/>
                <w:b/>
                <w:sz w:val="18"/>
              </w:rPr>
            </w:pPr>
          </w:p>
        </w:tc>
        <w:tc>
          <w:tcPr>
            <w:tcW w:w="551" w:type="pct"/>
            <w:shd w:val="clear" w:color="auto" w:fill="auto"/>
          </w:tcPr>
          <w:p w14:paraId="043F5DFD" w14:textId="77777777" w:rsidR="00FD1072" w:rsidRPr="00E91BA2" w:rsidRDefault="00FD1072" w:rsidP="000553F8">
            <w:pPr>
              <w:rPr>
                <w:rFonts w:ascii="Calibri" w:hAnsi="Calibri"/>
                <w:sz w:val="18"/>
              </w:rPr>
            </w:pPr>
            <w:r w:rsidRPr="00E91BA2">
              <w:rPr>
                <w:rFonts w:ascii="Calibri" w:hAnsi="Calibri"/>
                <w:sz w:val="18"/>
              </w:rPr>
              <w:t>Monitoring and follow-up of gender mainstreaming effectiveness</w:t>
            </w:r>
          </w:p>
        </w:tc>
        <w:tc>
          <w:tcPr>
            <w:tcW w:w="449" w:type="pct"/>
            <w:vMerge/>
            <w:shd w:val="clear" w:color="auto" w:fill="auto"/>
            <w:vAlign w:val="center"/>
          </w:tcPr>
          <w:p w14:paraId="0E056E8E" w14:textId="77777777" w:rsidR="00FD1072" w:rsidRPr="00E91BA2" w:rsidRDefault="00FD1072" w:rsidP="000553F8">
            <w:pPr>
              <w:rPr>
                <w:rFonts w:ascii="Calibri" w:hAnsi="Calibri"/>
                <w:sz w:val="18"/>
              </w:rPr>
            </w:pPr>
          </w:p>
        </w:tc>
        <w:tc>
          <w:tcPr>
            <w:tcW w:w="140" w:type="pct"/>
            <w:shd w:val="clear" w:color="auto" w:fill="auto"/>
          </w:tcPr>
          <w:p w14:paraId="016F078B" w14:textId="77777777" w:rsidR="00FD1072" w:rsidRPr="00E91BA2" w:rsidRDefault="00FD1072" w:rsidP="000553F8">
            <w:pPr>
              <w:rPr>
                <w:rFonts w:ascii="Calibri" w:hAnsi="Calibri"/>
                <w:sz w:val="18"/>
              </w:rPr>
            </w:pPr>
          </w:p>
        </w:tc>
        <w:tc>
          <w:tcPr>
            <w:tcW w:w="140" w:type="pct"/>
            <w:shd w:val="clear" w:color="auto" w:fill="auto"/>
          </w:tcPr>
          <w:p w14:paraId="1B811DB0" w14:textId="77777777" w:rsidR="00FD1072" w:rsidRPr="00E91BA2" w:rsidRDefault="00FD1072" w:rsidP="000553F8">
            <w:pPr>
              <w:rPr>
                <w:rFonts w:ascii="Calibri" w:hAnsi="Calibri"/>
                <w:sz w:val="18"/>
              </w:rPr>
            </w:pPr>
          </w:p>
        </w:tc>
        <w:tc>
          <w:tcPr>
            <w:tcW w:w="140" w:type="pct"/>
            <w:shd w:val="clear" w:color="auto" w:fill="auto"/>
          </w:tcPr>
          <w:p w14:paraId="435CB9A3" w14:textId="77777777" w:rsidR="00FD1072" w:rsidRPr="00E91BA2" w:rsidRDefault="00FD1072" w:rsidP="000553F8">
            <w:pPr>
              <w:rPr>
                <w:rFonts w:ascii="Calibri" w:hAnsi="Calibri"/>
                <w:sz w:val="18"/>
              </w:rPr>
            </w:pPr>
          </w:p>
        </w:tc>
        <w:tc>
          <w:tcPr>
            <w:tcW w:w="140" w:type="pct"/>
            <w:shd w:val="clear" w:color="auto" w:fill="auto"/>
          </w:tcPr>
          <w:p w14:paraId="574A793E"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5F1A2B92"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0A065709"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3045A353"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7A9783AF"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21A3DD4B"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266D3E85"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4804379A"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64D5ED21"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7DF6F130"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058FB55A"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752CFB5C"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59B3E511"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6567A5B3"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544CACC7"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1C8D2596"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6DE7B66B" w14:textId="77777777" w:rsidR="00FD1072" w:rsidRPr="00E91BA2" w:rsidRDefault="00FD1072" w:rsidP="000553F8">
            <w:pPr>
              <w:rPr>
                <w:rFonts w:ascii="Calibri" w:hAnsi="Calibri"/>
                <w:sz w:val="18"/>
              </w:rPr>
            </w:pPr>
            <w:r w:rsidRPr="00E91BA2">
              <w:rPr>
                <w:rFonts w:ascii="Calibri" w:hAnsi="Calibri"/>
                <w:sz w:val="18"/>
              </w:rPr>
              <w:t>X</w:t>
            </w:r>
          </w:p>
        </w:tc>
        <w:tc>
          <w:tcPr>
            <w:tcW w:w="140" w:type="pct"/>
          </w:tcPr>
          <w:p w14:paraId="6D4E1949" w14:textId="77777777" w:rsidR="00FD1072" w:rsidRPr="00E91BA2" w:rsidRDefault="00FD1072" w:rsidP="000553F8">
            <w:pPr>
              <w:rPr>
                <w:rFonts w:ascii="Calibri" w:hAnsi="Calibri"/>
                <w:sz w:val="18"/>
              </w:rPr>
            </w:pPr>
            <w:r w:rsidRPr="00E91BA2">
              <w:rPr>
                <w:rFonts w:ascii="Calibri" w:hAnsi="Calibri"/>
                <w:sz w:val="18"/>
              </w:rPr>
              <w:t>X</w:t>
            </w:r>
          </w:p>
        </w:tc>
        <w:tc>
          <w:tcPr>
            <w:tcW w:w="140" w:type="pct"/>
          </w:tcPr>
          <w:p w14:paraId="682CED71" w14:textId="77777777" w:rsidR="00FD1072" w:rsidRPr="00E91BA2" w:rsidRDefault="00FD1072" w:rsidP="000553F8">
            <w:pPr>
              <w:rPr>
                <w:rFonts w:ascii="Calibri" w:hAnsi="Calibri"/>
                <w:sz w:val="18"/>
              </w:rPr>
            </w:pPr>
            <w:r w:rsidRPr="00E91BA2">
              <w:rPr>
                <w:rFonts w:ascii="Calibri" w:hAnsi="Calibri"/>
                <w:sz w:val="18"/>
              </w:rPr>
              <w:t>X</w:t>
            </w:r>
          </w:p>
        </w:tc>
        <w:tc>
          <w:tcPr>
            <w:tcW w:w="140" w:type="pct"/>
          </w:tcPr>
          <w:p w14:paraId="1E9E05DC" w14:textId="77777777" w:rsidR="00FD1072" w:rsidRPr="00E91BA2" w:rsidRDefault="00FD1072" w:rsidP="000553F8">
            <w:pPr>
              <w:rPr>
                <w:rFonts w:ascii="Calibri" w:hAnsi="Calibri"/>
                <w:sz w:val="18"/>
              </w:rPr>
            </w:pPr>
            <w:r w:rsidRPr="00E91BA2">
              <w:rPr>
                <w:rFonts w:ascii="Calibri" w:hAnsi="Calibri"/>
                <w:sz w:val="18"/>
              </w:rPr>
              <w:t>X</w:t>
            </w:r>
          </w:p>
        </w:tc>
        <w:tc>
          <w:tcPr>
            <w:tcW w:w="129" w:type="pct"/>
          </w:tcPr>
          <w:p w14:paraId="2F537B6D" w14:textId="77777777" w:rsidR="00FD1072" w:rsidRPr="00E91BA2" w:rsidRDefault="00FD1072" w:rsidP="000553F8">
            <w:pPr>
              <w:rPr>
                <w:rFonts w:ascii="Calibri" w:hAnsi="Calibri"/>
                <w:sz w:val="18"/>
              </w:rPr>
            </w:pPr>
          </w:p>
        </w:tc>
      </w:tr>
      <w:tr w:rsidR="00DB77CA" w:rsidRPr="00E91BA2" w14:paraId="213B579E" w14:textId="77777777" w:rsidTr="008924D4">
        <w:tc>
          <w:tcPr>
            <w:tcW w:w="657" w:type="pct"/>
            <w:vMerge w:val="restart"/>
            <w:shd w:val="clear" w:color="auto" w:fill="auto"/>
            <w:vAlign w:val="center"/>
          </w:tcPr>
          <w:p w14:paraId="55BF2661" w14:textId="77777777" w:rsidR="00FD1072" w:rsidRPr="00E91BA2" w:rsidRDefault="00FD1072" w:rsidP="000553F8">
            <w:pPr>
              <w:rPr>
                <w:rFonts w:ascii="Calibri" w:hAnsi="Calibri"/>
                <w:b/>
                <w:sz w:val="18"/>
              </w:rPr>
            </w:pPr>
            <w:r w:rsidRPr="00E91BA2">
              <w:rPr>
                <w:rFonts w:ascii="Calibri" w:hAnsi="Calibri"/>
                <w:b/>
                <w:sz w:val="18"/>
              </w:rPr>
              <w:t>Monitoring and evaluation</w:t>
            </w:r>
          </w:p>
        </w:tc>
        <w:tc>
          <w:tcPr>
            <w:tcW w:w="551" w:type="pct"/>
            <w:shd w:val="clear" w:color="auto" w:fill="auto"/>
          </w:tcPr>
          <w:p w14:paraId="213046F5" w14:textId="77777777" w:rsidR="00FD1072" w:rsidRPr="00E91BA2" w:rsidRDefault="00FD1072" w:rsidP="000553F8">
            <w:pPr>
              <w:rPr>
                <w:rFonts w:ascii="Calibri" w:hAnsi="Calibri"/>
                <w:sz w:val="18"/>
              </w:rPr>
            </w:pPr>
            <w:r w:rsidRPr="00E91BA2">
              <w:rPr>
                <w:rFonts w:ascii="Calibri" w:hAnsi="Calibri"/>
                <w:sz w:val="18"/>
              </w:rPr>
              <w:t>Review of logical framework and indicators</w:t>
            </w:r>
          </w:p>
        </w:tc>
        <w:tc>
          <w:tcPr>
            <w:tcW w:w="449" w:type="pct"/>
            <w:vMerge w:val="restart"/>
            <w:shd w:val="clear" w:color="auto" w:fill="auto"/>
          </w:tcPr>
          <w:p w14:paraId="541EF82C" w14:textId="77777777" w:rsidR="00FD1072" w:rsidRPr="00E91BA2" w:rsidRDefault="00FD1072" w:rsidP="000553F8">
            <w:pPr>
              <w:rPr>
                <w:rFonts w:ascii="Calibri" w:hAnsi="Calibri"/>
                <w:sz w:val="18"/>
              </w:rPr>
            </w:pPr>
            <w:r w:rsidRPr="00E91BA2">
              <w:rPr>
                <w:rFonts w:ascii="Calibri" w:hAnsi="Calibri"/>
                <w:sz w:val="18"/>
              </w:rPr>
              <w:t>PMU</w:t>
            </w:r>
          </w:p>
        </w:tc>
        <w:tc>
          <w:tcPr>
            <w:tcW w:w="140" w:type="pct"/>
            <w:shd w:val="clear" w:color="auto" w:fill="auto"/>
          </w:tcPr>
          <w:p w14:paraId="4323A1A7" w14:textId="77777777" w:rsidR="00FD1072" w:rsidRPr="00E91BA2" w:rsidRDefault="00FD1072" w:rsidP="000553F8">
            <w:pPr>
              <w:rPr>
                <w:rFonts w:ascii="Calibri" w:hAnsi="Calibri"/>
                <w:sz w:val="18"/>
              </w:rPr>
            </w:pPr>
          </w:p>
        </w:tc>
        <w:tc>
          <w:tcPr>
            <w:tcW w:w="140" w:type="pct"/>
            <w:shd w:val="clear" w:color="auto" w:fill="auto"/>
          </w:tcPr>
          <w:p w14:paraId="48FD4C33"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386113C6" w14:textId="77777777" w:rsidR="00FD1072" w:rsidRPr="00E91BA2" w:rsidRDefault="00FD1072" w:rsidP="000553F8">
            <w:pPr>
              <w:rPr>
                <w:rFonts w:ascii="Calibri" w:hAnsi="Calibri"/>
                <w:sz w:val="18"/>
              </w:rPr>
            </w:pPr>
          </w:p>
        </w:tc>
        <w:tc>
          <w:tcPr>
            <w:tcW w:w="140" w:type="pct"/>
            <w:shd w:val="clear" w:color="auto" w:fill="auto"/>
          </w:tcPr>
          <w:p w14:paraId="7F406533" w14:textId="77777777" w:rsidR="00FD1072" w:rsidRPr="00E91BA2" w:rsidRDefault="00FD1072" w:rsidP="000553F8">
            <w:pPr>
              <w:rPr>
                <w:rFonts w:ascii="Calibri" w:hAnsi="Calibri"/>
                <w:sz w:val="18"/>
              </w:rPr>
            </w:pPr>
          </w:p>
        </w:tc>
        <w:tc>
          <w:tcPr>
            <w:tcW w:w="140" w:type="pct"/>
            <w:shd w:val="clear" w:color="auto" w:fill="auto"/>
          </w:tcPr>
          <w:p w14:paraId="6477404C" w14:textId="77777777" w:rsidR="00FD1072" w:rsidRPr="00E91BA2" w:rsidRDefault="00FD1072" w:rsidP="000553F8">
            <w:pPr>
              <w:rPr>
                <w:rFonts w:ascii="Calibri" w:hAnsi="Calibri"/>
                <w:sz w:val="18"/>
              </w:rPr>
            </w:pPr>
          </w:p>
        </w:tc>
        <w:tc>
          <w:tcPr>
            <w:tcW w:w="140" w:type="pct"/>
            <w:shd w:val="clear" w:color="auto" w:fill="auto"/>
          </w:tcPr>
          <w:p w14:paraId="4DEA9DAB" w14:textId="77777777" w:rsidR="00FD1072" w:rsidRPr="00E91BA2" w:rsidRDefault="00FD1072" w:rsidP="000553F8">
            <w:pPr>
              <w:rPr>
                <w:rFonts w:ascii="Calibri" w:hAnsi="Calibri"/>
                <w:sz w:val="18"/>
              </w:rPr>
            </w:pPr>
          </w:p>
        </w:tc>
        <w:tc>
          <w:tcPr>
            <w:tcW w:w="140" w:type="pct"/>
            <w:shd w:val="clear" w:color="auto" w:fill="auto"/>
          </w:tcPr>
          <w:p w14:paraId="3CAF7ED7" w14:textId="77777777" w:rsidR="00FD1072" w:rsidRPr="00E91BA2" w:rsidRDefault="00FD1072" w:rsidP="000553F8">
            <w:pPr>
              <w:rPr>
                <w:rFonts w:ascii="Calibri" w:hAnsi="Calibri"/>
                <w:sz w:val="18"/>
              </w:rPr>
            </w:pPr>
          </w:p>
        </w:tc>
        <w:tc>
          <w:tcPr>
            <w:tcW w:w="140" w:type="pct"/>
            <w:shd w:val="clear" w:color="auto" w:fill="auto"/>
          </w:tcPr>
          <w:p w14:paraId="33A1D027" w14:textId="77777777" w:rsidR="00FD1072" w:rsidRPr="00E91BA2" w:rsidRDefault="00FD1072" w:rsidP="000553F8">
            <w:pPr>
              <w:rPr>
                <w:rFonts w:ascii="Calibri" w:hAnsi="Calibri"/>
                <w:sz w:val="18"/>
              </w:rPr>
            </w:pPr>
          </w:p>
        </w:tc>
        <w:tc>
          <w:tcPr>
            <w:tcW w:w="140" w:type="pct"/>
            <w:shd w:val="clear" w:color="auto" w:fill="auto"/>
          </w:tcPr>
          <w:p w14:paraId="61BB3E09" w14:textId="77777777" w:rsidR="00FD1072" w:rsidRPr="00E91BA2" w:rsidRDefault="00FD1072" w:rsidP="000553F8">
            <w:pPr>
              <w:rPr>
                <w:rFonts w:ascii="Calibri" w:hAnsi="Calibri"/>
                <w:sz w:val="18"/>
              </w:rPr>
            </w:pPr>
          </w:p>
        </w:tc>
        <w:tc>
          <w:tcPr>
            <w:tcW w:w="140" w:type="pct"/>
            <w:shd w:val="clear" w:color="auto" w:fill="auto"/>
          </w:tcPr>
          <w:p w14:paraId="6747BF40" w14:textId="77777777" w:rsidR="00FD1072" w:rsidRPr="00E91BA2" w:rsidRDefault="00FD1072" w:rsidP="000553F8">
            <w:pPr>
              <w:rPr>
                <w:rFonts w:ascii="Calibri" w:hAnsi="Calibri"/>
                <w:color w:val="FF0000"/>
                <w:sz w:val="18"/>
              </w:rPr>
            </w:pPr>
            <w:r w:rsidRPr="00E91BA2">
              <w:rPr>
                <w:rFonts w:ascii="Calibri" w:hAnsi="Calibri"/>
                <w:color w:val="000000"/>
                <w:sz w:val="18"/>
              </w:rPr>
              <w:t>x</w:t>
            </w:r>
          </w:p>
        </w:tc>
        <w:tc>
          <w:tcPr>
            <w:tcW w:w="140" w:type="pct"/>
            <w:shd w:val="clear" w:color="auto" w:fill="auto"/>
          </w:tcPr>
          <w:p w14:paraId="4680EE3D"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5B407AE4" w14:textId="77777777" w:rsidR="00FD1072" w:rsidRPr="00E91BA2" w:rsidRDefault="00FD1072" w:rsidP="000553F8">
            <w:pPr>
              <w:rPr>
                <w:rFonts w:ascii="Calibri" w:hAnsi="Calibri"/>
                <w:sz w:val="18"/>
              </w:rPr>
            </w:pPr>
          </w:p>
        </w:tc>
        <w:tc>
          <w:tcPr>
            <w:tcW w:w="140" w:type="pct"/>
            <w:shd w:val="clear" w:color="auto" w:fill="auto"/>
          </w:tcPr>
          <w:p w14:paraId="53B769C6" w14:textId="77777777" w:rsidR="00FD1072" w:rsidRPr="00E91BA2" w:rsidRDefault="00FD1072" w:rsidP="000553F8">
            <w:pPr>
              <w:rPr>
                <w:rFonts w:ascii="Calibri" w:hAnsi="Calibri"/>
                <w:sz w:val="18"/>
              </w:rPr>
            </w:pPr>
          </w:p>
        </w:tc>
        <w:tc>
          <w:tcPr>
            <w:tcW w:w="140" w:type="pct"/>
            <w:shd w:val="clear" w:color="auto" w:fill="auto"/>
          </w:tcPr>
          <w:p w14:paraId="3E61AED1" w14:textId="77777777" w:rsidR="00FD1072" w:rsidRPr="00E91BA2" w:rsidRDefault="00FD1072" w:rsidP="000553F8">
            <w:pPr>
              <w:rPr>
                <w:rFonts w:ascii="Calibri" w:hAnsi="Calibri"/>
                <w:sz w:val="18"/>
              </w:rPr>
            </w:pPr>
          </w:p>
        </w:tc>
        <w:tc>
          <w:tcPr>
            <w:tcW w:w="140" w:type="pct"/>
            <w:shd w:val="clear" w:color="auto" w:fill="auto"/>
          </w:tcPr>
          <w:p w14:paraId="447C5241" w14:textId="77777777" w:rsidR="00FD1072" w:rsidRPr="00E91BA2" w:rsidRDefault="00FD1072" w:rsidP="000553F8">
            <w:pPr>
              <w:rPr>
                <w:rFonts w:ascii="Calibri" w:hAnsi="Calibri"/>
                <w:sz w:val="18"/>
              </w:rPr>
            </w:pPr>
          </w:p>
        </w:tc>
        <w:tc>
          <w:tcPr>
            <w:tcW w:w="140" w:type="pct"/>
            <w:shd w:val="clear" w:color="auto" w:fill="auto"/>
          </w:tcPr>
          <w:p w14:paraId="706C68A5" w14:textId="77777777" w:rsidR="00FD1072" w:rsidRPr="00E91BA2" w:rsidRDefault="00FD1072" w:rsidP="000553F8">
            <w:pPr>
              <w:rPr>
                <w:rFonts w:ascii="Calibri" w:hAnsi="Calibri"/>
                <w:sz w:val="18"/>
              </w:rPr>
            </w:pPr>
          </w:p>
        </w:tc>
        <w:tc>
          <w:tcPr>
            <w:tcW w:w="140" w:type="pct"/>
            <w:shd w:val="clear" w:color="auto" w:fill="auto"/>
          </w:tcPr>
          <w:p w14:paraId="09F76467" w14:textId="77777777" w:rsidR="00FD1072" w:rsidRPr="00E91BA2" w:rsidRDefault="00FD1072" w:rsidP="000553F8">
            <w:pPr>
              <w:rPr>
                <w:rFonts w:ascii="Calibri" w:hAnsi="Calibri"/>
                <w:sz w:val="18"/>
              </w:rPr>
            </w:pPr>
          </w:p>
        </w:tc>
        <w:tc>
          <w:tcPr>
            <w:tcW w:w="140" w:type="pct"/>
            <w:shd w:val="clear" w:color="auto" w:fill="auto"/>
          </w:tcPr>
          <w:p w14:paraId="72D36A9A" w14:textId="77777777" w:rsidR="00FD1072" w:rsidRPr="00E91BA2" w:rsidRDefault="00FD1072" w:rsidP="000553F8">
            <w:pPr>
              <w:rPr>
                <w:rFonts w:ascii="Calibri" w:hAnsi="Calibri"/>
                <w:sz w:val="18"/>
              </w:rPr>
            </w:pPr>
          </w:p>
        </w:tc>
        <w:tc>
          <w:tcPr>
            <w:tcW w:w="140" w:type="pct"/>
            <w:shd w:val="clear" w:color="auto" w:fill="auto"/>
          </w:tcPr>
          <w:p w14:paraId="33AD9613" w14:textId="77777777" w:rsidR="00FD1072" w:rsidRPr="00E91BA2" w:rsidRDefault="00FD1072" w:rsidP="000553F8">
            <w:pPr>
              <w:rPr>
                <w:rFonts w:ascii="Calibri" w:hAnsi="Calibri"/>
                <w:sz w:val="18"/>
              </w:rPr>
            </w:pPr>
          </w:p>
        </w:tc>
        <w:tc>
          <w:tcPr>
            <w:tcW w:w="140" w:type="pct"/>
            <w:shd w:val="clear" w:color="auto" w:fill="auto"/>
          </w:tcPr>
          <w:p w14:paraId="256321C2" w14:textId="77777777" w:rsidR="00FD1072" w:rsidRPr="00E91BA2" w:rsidRDefault="00FD1072" w:rsidP="000553F8">
            <w:pPr>
              <w:rPr>
                <w:rFonts w:ascii="Calibri" w:hAnsi="Calibri"/>
                <w:sz w:val="18"/>
              </w:rPr>
            </w:pPr>
          </w:p>
        </w:tc>
        <w:tc>
          <w:tcPr>
            <w:tcW w:w="140" w:type="pct"/>
          </w:tcPr>
          <w:p w14:paraId="6712D48F" w14:textId="77777777" w:rsidR="00FD1072" w:rsidRPr="00E91BA2" w:rsidRDefault="00FD1072" w:rsidP="000553F8">
            <w:pPr>
              <w:rPr>
                <w:rFonts w:ascii="Calibri" w:hAnsi="Calibri"/>
                <w:sz w:val="18"/>
              </w:rPr>
            </w:pPr>
          </w:p>
        </w:tc>
        <w:tc>
          <w:tcPr>
            <w:tcW w:w="140" w:type="pct"/>
          </w:tcPr>
          <w:p w14:paraId="58715DEB" w14:textId="77777777" w:rsidR="00FD1072" w:rsidRPr="00E91BA2" w:rsidRDefault="00FD1072" w:rsidP="000553F8">
            <w:pPr>
              <w:rPr>
                <w:rFonts w:ascii="Calibri" w:hAnsi="Calibri"/>
                <w:sz w:val="18"/>
              </w:rPr>
            </w:pPr>
          </w:p>
        </w:tc>
        <w:tc>
          <w:tcPr>
            <w:tcW w:w="140" w:type="pct"/>
          </w:tcPr>
          <w:p w14:paraId="102CF6C3" w14:textId="77777777" w:rsidR="00FD1072" w:rsidRPr="00E91BA2" w:rsidRDefault="00FD1072" w:rsidP="000553F8">
            <w:pPr>
              <w:rPr>
                <w:rFonts w:ascii="Calibri" w:hAnsi="Calibri"/>
                <w:sz w:val="18"/>
              </w:rPr>
            </w:pPr>
          </w:p>
        </w:tc>
        <w:tc>
          <w:tcPr>
            <w:tcW w:w="129" w:type="pct"/>
          </w:tcPr>
          <w:p w14:paraId="28034A05" w14:textId="77777777" w:rsidR="00FD1072" w:rsidRPr="00E91BA2" w:rsidRDefault="00FD1072" w:rsidP="000553F8">
            <w:pPr>
              <w:rPr>
                <w:rFonts w:ascii="Calibri" w:hAnsi="Calibri"/>
                <w:sz w:val="18"/>
              </w:rPr>
            </w:pPr>
          </w:p>
        </w:tc>
      </w:tr>
      <w:tr w:rsidR="00DB77CA" w:rsidRPr="00E91BA2" w14:paraId="309AE536" w14:textId="77777777" w:rsidTr="008924D4">
        <w:tc>
          <w:tcPr>
            <w:tcW w:w="657" w:type="pct"/>
            <w:vMerge/>
            <w:shd w:val="clear" w:color="auto" w:fill="auto"/>
            <w:vAlign w:val="center"/>
          </w:tcPr>
          <w:p w14:paraId="7C9D0BE8" w14:textId="77777777" w:rsidR="00FD1072" w:rsidRPr="00E91BA2" w:rsidRDefault="00FD1072" w:rsidP="000553F8">
            <w:pPr>
              <w:rPr>
                <w:rFonts w:ascii="Calibri" w:hAnsi="Calibri"/>
                <w:b/>
                <w:sz w:val="18"/>
              </w:rPr>
            </w:pPr>
          </w:p>
        </w:tc>
        <w:tc>
          <w:tcPr>
            <w:tcW w:w="551" w:type="pct"/>
            <w:shd w:val="clear" w:color="auto" w:fill="auto"/>
          </w:tcPr>
          <w:p w14:paraId="2FDEB65F" w14:textId="77777777" w:rsidR="00FD1072" w:rsidRPr="00E91BA2" w:rsidRDefault="00FD1072" w:rsidP="000553F8">
            <w:pPr>
              <w:rPr>
                <w:rFonts w:ascii="Calibri" w:hAnsi="Calibri"/>
                <w:sz w:val="18"/>
              </w:rPr>
            </w:pPr>
            <w:r w:rsidRPr="00E91BA2">
              <w:rPr>
                <w:rFonts w:ascii="Calibri" w:hAnsi="Calibri"/>
                <w:sz w:val="18"/>
              </w:rPr>
              <w:t>Generation of missing baseline data for indicators</w:t>
            </w:r>
          </w:p>
        </w:tc>
        <w:tc>
          <w:tcPr>
            <w:tcW w:w="449" w:type="pct"/>
            <w:vMerge/>
            <w:shd w:val="clear" w:color="auto" w:fill="auto"/>
            <w:vAlign w:val="center"/>
          </w:tcPr>
          <w:p w14:paraId="0E07345B" w14:textId="77777777" w:rsidR="00FD1072" w:rsidRPr="00E91BA2" w:rsidRDefault="00FD1072" w:rsidP="000553F8">
            <w:pPr>
              <w:rPr>
                <w:rFonts w:ascii="Calibri" w:hAnsi="Calibri"/>
                <w:i/>
                <w:sz w:val="18"/>
              </w:rPr>
            </w:pPr>
          </w:p>
        </w:tc>
        <w:tc>
          <w:tcPr>
            <w:tcW w:w="140" w:type="pct"/>
            <w:shd w:val="clear" w:color="auto" w:fill="auto"/>
          </w:tcPr>
          <w:p w14:paraId="4570325E" w14:textId="77777777" w:rsidR="00FD1072" w:rsidRPr="00E91BA2" w:rsidRDefault="00FD1072" w:rsidP="000553F8">
            <w:pPr>
              <w:rPr>
                <w:rFonts w:ascii="Calibri" w:hAnsi="Calibri"/>
                <w:sz w:val="18"/>
              </w:rPr>
            </w:pPr>
          </w:p>
        </w:tc>
        <w:tc>
          <w:tcPr>
            <w:tcW w:w="140" w:type="pct"/>
            <w:shd w:val="clear" w:color="auto" w:fill="auto"/>
          </w:tcPr>
          <w:p w14:paraId="7C491989"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1B65915C"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2286422D" w14:textId="77777777" w:rsidR="00FD1072" w:rsidRPr="00E91BA2" w:rsidRDefault="00FD1072" w:rsidP="000553F8">
            <w:pPr>
              <w:rPr>
                <w:rFonts w:ascii="Calibri" w:hAnsi="Calibri"/>
                <w:sz w:val="18"/>
              </w:rPr>
            </w:pPr>
          </w:p>
        </w:tc>
        <w:tc>
          <w:tcPr>
            <w:tcW w:w="140" w:type="pct"/>
            <w:shd w:val="clear" w:color="auto" w:fill="auto"/>
          </w:tcPr>
          <w:p w14:paraId="13A58454" w14:textId="77777777" w:rsidR="00FD1072" w:rsidRPr="00E91BA2" w:rsidRDefault="00FD1072" w:rsidP="000553F8">
            <w:pPr>
              <w:rPr>
                <w:rFonts w:ascii="Calibri" w:hAnsi="Calibri"/>
                <w:sz w:val="18"/>
              </w:rPr>
            </w:pPr>
          </w:p>
        </w:tc>
        <w:tc>
          <w:tcPr>
            <w:tcW w:w="140" w:type="pct"/>
            <w:shd w:val="clear" w:color="auto" w:fill="auto"/>
          </w:tcPr>
          <w:p w14:paraId="4FD24509" w14:textId="77777777" w:rsidR="00FD1072" w:rsidRPr="00E91BA2" w:rsidRDefault="00FD1072" w:rsidP="000553F8">
            <w:pPr>
              <w:rPr>
                <w:rFonts w:ascii="Calibri" w:hAnsi="Calibri"/>
                <w:sz w:val="18"/>
              </w:rPr>
            </w:pPr>
          </w:p>
        </w:tc>
        <w:tc>
          <w:tcPr>
            <w:tcW w:w="140" w:type="pct"/>
            <w:shd w:val="clear" w:color="auto" w:fill="auto"/>
          </w:tcPr>
          <w:p w14:paraId="50AF3ECA" w14:textId="77777777" w:rsidR="00FD1072" w:rsidRPr="00E91BA2" w:rsidRDefault="00FD1072" w:rsidP="000553F8">
            <w:pPr>
              <w:rPr>
                <w:rFonts w:ascii="Calibri" w:hAnsi="Calibri"/>
                <w:sz w:val="18"/>
              </w:rPr>
            </w:pPr>
          </w:p>
        </w:tc>
        <w:tc>
          <w:tcPr>
            <w:tcW w:w="140" w:type="pct"/>
            <w:shd w:val="clear" w:color="auto" w:fill="auto"/>
          </w:tcPr>
          <w:p w14:paraId="6E08A106" w14:textId="77777777" w:rsidR="00FD1072" w:rsidRPr="00E91BA2" w:rsidRDefault="00FD1072" w:rsidP="000553F8">
            <w:pPr>
              <w:rPr>
                <w:rFonts w:ascii="Calibri" w:hAnsi="Calibri"/>
                <w:sz w:val="18"/>
              </w:rPr>
            </w:pPr>
          </w:p>
        </w:tc>
        <w:tc>
          <w:tcPr>
            <w:tcW w:w="140" w:type="pct"/>
            <w:shd w:val="clear" w:color="auto" w:fill="auto"/>
          </w:tcPr>
          <w:p w14:paraId="5C16549F" w14:textId="77777777" w:rsidR="00FD1072" w:rsidRPr="00E91BA2" w:rsidRDefault="00FD1072" w:rsidP="000553F8">
            <w:pPr>
              <w:rPr>
                <w:rFonts w:ascii="Calibri" w:hAnsi="Calibri"/>
                <w:sz w:val="18"/>
              </w:rPr>
            </w:pPr>
          </w:p>
        </w:tc>
        <w:tc>
          <w:tcPr>
            <w:tcW w:w="140" w:type="pct"/>
            <w:shd w:val="clear" w:color="auto" w:fill="auto"/>
          </w:tcPr>
          <w:p w14:paraId="5FB931E6" w14:textId="77777777" w:rsidR="00FD1072" w:rsidRPr="00E91BA2" w:rsidRDefault="00FD1072" w:rsidP="000553F8">
            <w:pPr>
              <w:rPr>
                <w:rFonts w:ascii="Calibri" w:hAnsi="Calibri"/>
                <w:sz w:val="18"/>
              </w:rPr>
            </w:pPr>
          </w:p>
        </w:tc>
        <w:tc>
          <w:tcPr>
            <w:tcW w:w="140" w:type="pct"/>
            <w:shd w:val="clear" w:color="auto" w:fill="auto"/>
          </w:tcPr>
          <w:p w14:paraId="5EBC3219" w14:textId="77777777" w:rsidR="00FD1072" w:rsidRPr="00E91BA2" w:rsidRDefault="00FD1072" w:rsidP="000553F8">
            <w:pPr>
              <w:rPr>
                <w:rFonts w:ascii="Calibri" w:hAnsi="Calibri"/>
                <w:sz w:val="18"/>
              </w:rPr>
            </w:pPr>
          </w:p>
        </w:tc>
        <w:tc>
          <w:tcPr>
            <w:tcW w:w="140" w:type="pct"/>
            <w:shd w:val="clear" w:color="auto" w:fill="auto"/>
          </w:tcPr>
          <w:p w14:paraId="74DAD859" w14:textId="77777777" w:rsidR="00FD1072" w:rsidRPr="00E91BA2" w:rsidRDefault="00FD1072" w:rsidP="000553F8">
            <w:pPr>
              <w:rPr>
                <w:rFonts w:ascii="Calibri" w:hAnsi="Calibri"/>
                <w:sz w:val="18"/>
              </w:rPr>
            </w:pPr>
          </w:p>
        </w:tc>
        <w:tc>
          <w:tcPr>
            <w:tcW w:w="140" w:type="pct"/>
            <w:shd w:val="clear" w:color="auto" w:fill="auto"/>
          </w:tcPr>
          <w:p w14:paraId="0AAAC46C" w14:textId="77777777" w:rsidR="00FD1072" w:rsidRPr="00E91BA2" w:rsidRDefault="00FD1072" w:rsidP="000553F8">
            <w:pPr>
              <w:rPr>
                <w:rFonts w:ascii="Calibri" w:hAnsi="Calibri"/>
                <w:sz w:val="18"/>
              </w:rPr>
            </w:pPr>
          </w:p>
        </w:tc>
        <w:tc>
          <w:tcPr>
            <w:tcW w:w="140" w:type="pct"/>
            <w:shd w:val="clear" w:color="auto" w:fill="auto"/>
          </w:tcPr>
          <w:p w14:paraId="543E20E6" w14:textId="77777777" w:rsidR="00FD1072" w:rsidRPr="00E91BA2" w:rsidRDefault="00FD1072" w:rsidP="000553F8">
            <w:pPr>
              <w:rPr>
                <w:rFonts w:ascii="Calibri" w:hAnsi="Calibri"/>
                <w:sz w:val="18"/>
              </w:rPr>
            </w:pPr>
          </w:p>
        </w:tc>
        <w:tc>
          <w:tcPr>
            <w:tcW w:w="140" w:type="pct"/>
            <w:shd w:val="clear" w:color="auto" w:fill="auto"/>
          </w:tcPr>
          <w:p w14:paraId="6E810433" w14:textId="77777777" w:rsidR="00FD1072" w:rsidRPr="00E91BA2" w:rsidRDefault="00FD1072" w:rsidP="000553F8">
            <w:pPr>
              <w:rPr>
                <w:rFonts w:ascii="Calibri" w:hAnsi="Calibri"/>
                <w:sz w:val="18"/>
              </w:rPr>
            </w:pPr>
          </w:p>
        </w:tc>
        <w:tc>
          <w:tcPr>
            <w:tcW w:w="140" w:type="pct"/>
            <w:shd w:val="clear" w:color="auto" w:fill="auto"/>
          </w:tcPr>
          <w:p w14:paraId="668B00E7" w14:textId="77777777" w:rsidR="00FD1072" w:rsidRPr="00E91BA2" w:rsidRDefault="00FD1072" w:rsidP="000553F8">
            <w:pPr>
              <w:rPr>
                <w:rFonts w:ascii="Calibri" w:hAnsi="Calibri"/>
                <w:sz w:val="18"/>
              </w:rPr>
            </w:pPr>
          </w:p>
        </w:tc>
        <w:tc>
          <w:tcPr>
            <w:tcW w:w="140" w:type="pct"/>
            <w:shd w:val="clear" w:color="auto" w:fill="auto"/>
          </w:tcPr>
          <w:p w14:paraId="7DAE78CD" w14:textId="77777777" w:rsidR="00FD1072" w:rsidRPr="00E91BA2" w:rsidRDefault="00FD1072" w:rsidP="000553F8">
            <w:pPr>
              <w:rPr>
                <w:rFonts w:ascii="Calibri" w:hAnsi="Calibri"/>
                <w:sz w:val="18"/>
              </w:rPr>
            </w:pPr>
          </w:p>
        </w:tc>
        <w:tc>
          <w:tcPr>
            <w:tcW w:w="140" w:type="pct"/>
            <w:shd w:val="clear" w:color="auto" w:fill="auto"/>
          </w:tcPr>
          <w:p w14:paraId="295D5D57" w14:textId="77777777" w:rsidR="00FD1072" w:rsidRPr="00E91BA2" w:rsidRDefault="00FD1072" w:rsidP="000553F8">
            <w:pPr>
              <w:rPr>
                <w:rFonts w:ascii="Calibri" w:hAnsi="Calibri"/>
                <w:sz w:val="18"/>
              </w:rPr>
            </w:pPr>
          </w:p>
        </w:tc>
        <w:tc>
          <w:tcPr>
            <w:tcW w:w="140" w:type="pct"/>
            <w:shd w:val="clear" w:color="auto" w:fill="auto"/>
          </w:tcPr>
          <w:p w14:paraId="7DD298A9" w14:textId="77777777" w:rsidR="00FD1072" w:rsidRPr="00E91BA2" w:rsidRDefault="00FD1072" w:rsidP="000553F8">
            <w:pPr>
              <w:rPr>
                <w:rFonts w:ascii="Calibri" w:hAnsi="Calibri"/>
                <w:sz w:val="18"/>
              </w:rPr>
            </w:pPr>
          </w:p>
        </w:tc>
        <w:tc>
          <w:tcPr>
            <w:tcW w:w="140" w:type="pct"/>
            <w:shd w:val="clear" w:color="auto" w:fill="auto"/>
          </w:tcPr>
          <w:p w14:paraId="1337853B" w14:textId="77777777" w:rsidR="00FD1072" w:rsidRPr="00E91BA2" w:rsidRDefault="00FD1072" w:rsidP="000553F8">
            <w:pPr>
              <w:rPr>
                <w:rFonts w:ascii="Calibri" w:hAnsi="Calibri"/>
                <w:sz w:val="18"/>
              </w:rPr>
            </w:pPr>
          </w:p>
        </w:tc>
        <w:tc>
          <w:tcPr>
            <w:tcW w:w="140" w:type="pct"/>
          </w:tcPr>
          <w:p w14:paraId="53FEE965" w14:textId="77777777" w:rsidR="00FD1072" w:rsidRPr="00E91BA2" w:rsidRDefault="00FD1072" w:rsidP="000553F8">
            <w:pPr>
              <w:rPr>
                <w:rFonts w:ascii="Calibri" w:hAnsi="Calibri"/>
                <w:sz w:val="18"/>
              </w:rPr>
            </w:pPr>
          </w:p>
        </w:tc>
        <w:tc>
          <w:tcPr>
            <w:tcW w:w="140" w:type="pct"/>
          </w:tcPr>
          <w:p w14:paraId="754CB409" w14:textId="77777777" w:rsidR="00FD1072" w:rsidRPr="00E91BA2" w:rsidRDefault="00FD1072" w:rsidP="000553F8">
            <w:pPr>
              <w:rPr>
                <w:rFonts w:ascii="Calibri" w:hAnsi="Calibri"/>
                <w:sz w:val="18"/>
              </w:rPr>
            </w:pPr>
          </w:p>
        </w:tc>
        <w:tc>
          <w:tcPr>
            <w:tcW w:w="140" w:type="pct"/>
          </w:tcPr>
          <w:p w14:paraId="1AA3B023" w14:textId="77777777" w:rsidR="00FD1072" w:rsidRPr="00E91BA2" w:rsidRDefault="00FD1072" w:rsidP="000553F8">
            <w:pPr>
              <w:rPr>
                <w:rFonts w:ascii="Calibri" w:hAnsi="Calibri"/>
                <w:sz w:val="18"/>
              </w:rPr>
            </w:pPr>
          </w:p>
        </w:tc>
        <w:tc>
          <w:tcPr>
            <w:tcW w:w="129" w:type="pct"/>
          </w:tcPr>
          <w:p w14:paraId="14A8F3BA" w14:textId="77777777" w:rsidR="00FD1072" w:rsidRPr="00E91BA2" w:rsidRDefault="00FD1072" w:rsidP="000553F8">
            <w:pPr>
              <w:rPr>
                <w:rFonts w:ascii="Calibri" w:hAnsi="Calibri"/>
                <w:sz w:val="18"/>
              </w:rPr>
            </w:pPr>
          </w:p>
        </w:tc>
      </w:tr>
      <w:tr w:rsidR="00DB77CA" w:rsidRPr="00E91BA2" w14:paraId="3F3074C7" w14:textId="77777777" w:rsidTr="008924D4">
        <w:tc>
          <w:tcPr>
            <w:tcW w:w="657" w:type="pct"/>
            <w:vMerge/>
            <w:shd w:val="clear" w:color="auto" w:fill="auto"/>
            <w:vAlign w:val="center"/>
          </w:tcPr>
          <w:p w14:paraId="41581CC3" w14:textId="77777777" w:rsidR="00FD1072" w:rsidRPr="00E91BA2" w:rsidRDefault="00FD1072" w:rsidP="000553F8">
            <w:pPr>
              <w:rPr>
                <w:rFonts w:ascii="Calibri" w:hAnsi="Calibri"/>
                <w:b/>
                <w:sz w:val="18"/>
              </w:rPr>
            </w:pPr>
          </w:p>
        </w:tc>
        <w:tc>
          <w:tcPr>
            <w:tcW w:w="551" w:type="pct"/>
            <w:shd w:val="clear" w:color="auto" w:fill="auto"/>
          </w:tcPr>
          <w:p w14:paraId="6C543E01" w14:textId="77777777" w:rsidR="00FD1072" w:rsidRPr="00E91BA2" w:rsidRDefault="00FD1072" w:rsidP="000553F8">
            <w:pPr>
              <w:rPr>
                <w:rFonts w:ascii="Calibri" w:hAnsi="Calibri"/>
                <w:sz w:val="18"/>
              </w:rPr>
            </w:pPr>
            <w:r w:rsidRPr="00E91BA2">
              <w:rPr>
                <w:rFonts w:ascii="Calibri" w:hAnsi="Calibri"/>
                <w:sz w:val="18"/>
              </w:rPr>
              <w:t>Measurement of indicators</w:t>
            </w:r>
          </w:p>
        </w:tc>
        <w:tc>
          <w:tcPr>
            <w:tcW w:w="449" w:type="pct"/>
            <w:vMerge/>
            <w:shd w:val="clear" w:color="auto" w:fill="auto"/>
            <w:vAlign w:val="center"/>
          </w:tcPr>
          <w:p w14:paraId="76DB8C0B" w14:textId="77777777" w:rsidR="00FD1072" w:rsidRPr="00E91BA2" w:rsidRDefault="00FD1072" w:rsidP="000553F8">
            <w:pPr>
              <w:rPr>
                <w:rFonts w:ascii="Calibri" w:hAnsi="Calibri"/>
                <w:i/>
                <w:sz w:val="18"/>
              </w:rPr>
            </w:pPr>
          </w:p>
        </w:tc>
        <w:tc>
          <w:tcPr>
            <w:tcW w:w="140" w:type="pct"/>
            <w:shd w:val="clear" w:color="auto" w:fill="auto"/>
          </w:tcPr>
          <w:p w14:paraId="5F98808C" w14:textId="77777777" w:rsidR="00FD1072" w:rsidRPr="00E91BA2" w:rsidRDefault="00FD1072" w:rsidP="000553F8">
            <w:pPr>
              <w:rPr>
                <w:rFonts w:ascii="Calibri" w:hAnsi="Calibri"/>
                <w:sz w:val="18"/>
              </w:rPr>
            </w:pPr>
          </w:p>
        </w:tc>
        <w:tc>
          <w:tcPr>
            <w:tcW w:w="140" w:type="pct"/>
            <w:shd w:val="clear" w:color="auto" w:fill="auto"/>
          </w:tcPr>
          <w:p w14:paraId="7888731E" w14:textId="77777777" w:rsidR="00FD1072" w:rsidRPr="00E91BA2" w:rsidRDefault="00FD1072" w:rsidP="000553F8">
            <w:pPr>
              <w:rPr>
                <w:rFonts w:ascii="Calibri" w:hAnsi="Calibri"/>
                <w:sz w:val="18"/>
              </w:rPr>
            </w:pPr>
          </w:p>
        </w:tc>
        <w:tc>
          <w:tcPr>
            <w:tcW w:w="140" w:type="pct"/>
            <w:shd w:val="clear" w:color="auto" w:fill="auto"/>
          </w:tcPr>
          <w:p w14:paraId="25B53432"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33A02407"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2192ED6C"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1CAB09A6"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689DEEBB"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0DDC7C70"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5E9E9BDE"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05CE82EC"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5E814118"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1FAB19C0"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0207A109"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79B99847"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6013DCF8"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75110CB4"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2A2143D6"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593438B1"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436FB0DF"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2EE13B4C" w14:textId="77777777" w:rsidR="00FD1072" w:rsidRPr="00E91BA2" w:rsidRDefault="00FD1072" w:rsidP="000553F8">
            <w:pPr>
              <w:rPr>
                <w:rFonts w:ascii="Calibri" w:hAnsi="Calibri"/>
                <w:sz w:val="18"/>
              </w:rPr>
            </w:pPr>
            <w:r w:rsidRPr="00E91BA2">
              <w:rPr>
                <w:rFonts w:ascii="Calibri" w:hAnsi="Calibri"/>
                <w:sz w:val="18"/>
              </w:rPr>
              <w:t>X</w:t>
            </w:r>
          </w:p>
        </w:tc>
        <w:tc>
          <w:tcPr>
            <w:tcW w:w="140" w:type="pct"/>
          </w:tcPr>
          <w:p w14:paraId="11AC95C0" w14:textId="77777777" w:rsidR="00FD1072" w:rsidRPr="00E91BA2" w:rsidRDefault="00FD1072" w:rsidP="000553F8">
            <w:pPr>
              <w:rPr>
                <w:rFonts w:ascii="Calibri" w:hAnsi="Calibri"/>
                <w:sz w:val="18"/>
              </w:rPr>
            </w:pPr>
            <w:r w:rsidRPr="00E91BA2">
              <w:rPr>
                <w:rFonts w:ascii="Calibri" w:hAnsi="Calibri"/>
                <w:sz w:val="18"/>
              </w:rPr>
              <w:t>X</w:t>
            </w:r>
          </w:p>
        </w:tc>
        <w:tc>
          <w:tcPr>
            <w:tcW w:w="140" w:type="pct"/>
          </w:tcPr>
          <w:p w14:paraId="24F990A3" w14:textId="77777777" w:rsidR="00FD1072" w:rsidRPr="00E91BA2" w:rsidRDefault="00FD1072" w:rsidP="000553F8">
            <w:pPr>
              <w:rPr>
                <w:rFonts w:ascii="Calibri" w:hAnsi="Calibri"/>
                <w:sz w:val="18"/>
              </w:rPr>
            </w:pPr>
            <w:r w:rsidRPr="00E91BA2">
              <w:rPr>
                <w:rFonts w:ascii="Calibri" w:hAnsi="Calibri"/>
                <w:sz w:val="18"/>
              </w:rPr>
              <w:t>X</w:t>
            </w:r>
          </w:p>
        </w:tc>
        <w:tc>
          <w:tcPr>
            <w:tcW w:w="140" w:type="pct"/>
          </w:tcPr>
          <w:p w14:paraId="152E854C" w14:textId="77777777" w:rsidR="00FD1072" w:rsidRPr="00E91BA2" w:rsidRDefault="00FD1072" w:rsidP="000553F8">
            <w:pPr>
              <w:rPr>
                <w:rFonts w:ascii="Calibri" w:hAnsi="Calibri"/>
                <w:sz w:val="18"/>
              </w:rPr>
            </w:pPr>
            <w:r w:rsidRPr="00E91BA2">
              <w:rPr>
                <w:rFonts w:ascii="Calibri" w:hAnsi="Calibri"/>
                <w:sz w:val="18"/>
              </w:rPr>
              <w:t>X</w:t>
            </w:r>
          </w:p>
        </w:tc>
        <w:tc>
          <w:tcPr>
            <w:tcW w:w="129" w:type="pct"/>
          </w:tcPr>
          <w:p w14:paraId="34BC8469" w14:textId="77777777" w:rsidR="00FD1072" w:rsidRPr="00E91BA2" w:rsidRDefault="00FD1072" w:rsidP="000553F8">
            <w:pPr>
              <w:rPr>
                <w:rFonts w:ascii="Calibri" w:hAnsi="Calibri"/>
                <w:sz w:val="18"/>
              </w:rPr>
            </w:pPr>
          </w:p>
        </w:tc>
      </w:tr>
      <w:tr w:rsidR="00DB77CA" w:rsidRPr="00E91BA2" w14:paraId="47BE9221" w14:textId="77777777" w:rsidTr="008924D4">
        <w:tc>
          <w:tcPr>
            <w:tcW w:w="657" w:type="pct"/>
            <w:vMerge/>
            <w:shd w:val="clear" w:color="auto" w:fill="auto"/>
            <w:vAlign w:val="center"/>
          </w:tcPr>
          <w:p w14:paraId="40FCDED1" w14:textId="77777777" w:rsidR="00FD1072" w:rsidRPr="00E91BA2" w:rsidRDefault="00FD1072" w:rsidP="000553F8">
            <w:pPr>
              <w:rPr>
                <w:rFonts w:ascii="Calibri" w:hAnsi="Calibri"/>
                <w:b/>
                <w:sz w:val="18"/>
              </w:rPr>
            </w:pPr>
          </w:p>
        </w:tc>
        <w:tc>
          <w:tcPr>
            <w:tcW w:w="551" w:type="pct"/>
            <w:shd w:val="clear" w:color="auto" w:fill="auto"/>
          </w:tcPr>
          <w:p w14:paraId="3FFCE0AD" w14:textId="77777777" w:rsidR="00FD1072" w:rsidRPr="00E91BA2" w:rsidRDefault="00FD1072" w:rsidP="000553F8">
            <w:pPr>
              <w:rPr>
                <w:rFonts w:ascii="Calibri" w:hAnsi="Calibri"/>
                <w:sz w:val="18"/>
              </w:rPr>
            </w:pPr>
            <w:r w:rsidRPr="00E91BA2">
              <w:rPr>
                <w:rFonts w:ascii="Calibri" w:hAnsi="Calibri"/>
                <w:sz w:val="18"/>
              </w:rPr>
              <w:t>Internal review and organization of indicator data</w:t>
            </w:r>
          </w:p>
        </w:tc>
        <w:tc>
          <w:tcPr>
            <w:tcW w:w="449" w:type="pct"/>
            <w:vMerge/>
            <w:shd w:val="clear" w:color="auto" w:fill="auto"/>
            <w:vAlign w:val="center"/>
          </w:tcPr>
          <w:p w14:paraId="63442423" w14:textId="77777777" w:rsidR="00FD1072" w:rsidRPr="00E91BA2" w:rsidRDefault="00FD1072" w:rsidP="000553F8">
            <w:pPr>
              <w:rPr>
                <w:rFonts w:ascii="Calibri" w:hAnsi="Calibri"/>
                <w:i/>
                <w:sz w:val="18"/>
              </w:rPr>
            </w:pPr>
          </w:p>
        </w:tc>
        <w:tc>
          <w:tcPr>
            <w:tcW w:w="140" w:type="pct"/>
            <w:shd w:val="clear" w:color="auto" w:fill="auto"/>
          </w:tcPr>
          <w:p w14:paraId="482B4402" w14:textId="77777777" w:rsidR="00FD1072" w:rsidRPr="00E91BA2" w:rsidRDefault="00FD1072" w:rsidP="000553F8">
            <w:pPr>
              <w:rPr>
                <w:rFonts w:ascii="Calibri" w:hAnsi="Calibri"/>
                <w:sz w:val="18"/>
              </w:rPr>
            </w:pPr>
          </w:p>
        </w:tc>
        <w:tc>
          <w:tcPr>
            <w:tcW w:w="140" w:type="pct"/>
            <w:shd w:val="clear" w:color="auto" w:fill="auto"/>
          </w:tcPr>
          <w:p w14:paraId="3EDCCCC7" w14:textId="77777777" w:rsidR="00FD1072" w:rsidRPr="00E91BA2" w:rsidRDefault="00FD1072" w:rsidP="000553F8">
            <w:pPr>
              <w:rPr>
                <w:rFonts w:ascii="Calibri" w:hAnsi="Calibri"/>
                <w:sz w:val="18"/>
              </w:rPr>
            </w:pPr>
          </w:p>
        </w:tc>
        <w:tc>
          <w:tcPr>
            <w:tcW w:w="140" w:type="pct"/>
            <w:shd w:val="clear" w:color="auto" w:fill="auto"/>
          </w:tcPr>
          <w:p w14:paraId="37A8D625" w14:textId="77777777" w:rsidR="00FD1072" w:rsidRPr="00E91BA2" w:rsidRDefault="00FD1072" w:rsidP="000553F8">
            <w:pPr>
              <w:rPr>
                <w:rFonts w:ascii="Calibri" w:hAnsi="Calibri"/>
                <w:sz w:val="18"/>
              </w:rPr>
            </w:pPr>
            <w:r w:rsidRPr="00E91BA2">
              <w:rPr>
                <w:rFonts w:ascii="Calibri" w:hAnsi="Calibri"/>
                <w:sz w:val="18"/>
              </w:rPr>
              <w:t>X</w:t>
            </w:r>
          </w:p>
        </w:tc>
        <w:tc>
          <w:tcPr>
            <w:tcW w:w="140" w:type="pct"/>
            <w:shd w:val="clear" w:color="auto" w:fill="auto"/>
          </w:tcPr>
          <w:p w14:paraId="632C19D6" w14:textId="77777777" w:rsidR="00FD1072" w:rsidRPr="00E91BA2" w:rsidRDefault="00FD1072" w:rsidP="000553F8">
            <w:pPr>
              <w:rPr>
                <w:rFonts w:ascii="Calibri" w:hAnsi="Calibri"/>
                <w:sz w:val="18"/>
              </w:rPr>
            </w:pPr>
          </w:p>
        </w:tc>
        <w:tc>
          <w:tcPr>
            <w:tcW w:w="140" w:type="pct"/>
            <w:shd w:val="clear" w:color="auto" w:fill="auto"/>
          </w:tcPr>
          <w:p w14:paraId="2DE82320" w14:textId="77777777" w:rsidR="00FD1072" w:rsidRPr="00E91BA2" w:rsidRDefault="00FD1072" w:rsidP="000553F8">
            <w:pPr>
              <w:rPr>
                <w:rFonts w:ascii="Calibri" w:hAnsi="Calibri"/>
                <w:sz w:val="18"/>
              </w:rPr>
            </w:pPr>
          </w:p>
        </w:tc>
        <w:tc>
          <w:tcPr>
            <w:tcW w:w="140" w:type="pct"/>
            <w:shd w:val="clear" w:color="auto" w:fill="auto"/>
          </w:tcPr>
          <w:p w14:paraId="3D984A2F" w14:textId="77777777" w:rsidR="00FD1072" w:rsidRPr="00E91BA2" w:rsidRDefault="00FD1072" w:rsidP="000553F8">
            <w:pPr>
              <w:rPr>
                <w:rFonts w:ascii="Calibri" w:hAnsi="Calibri"/>
                <w:sz w:val="18"/>
              </w:rPr>
            </w:pPr>
          </w:p>
        </w:tc>
        <w:tc>
          <w:tcPr>
            <w:tcW w:w="140" w:type="pct"/>
            <w:shd w:val="clear" w:color="auto" w:fill="auto"/>
          </w:tcPr>
          <w:p w14:paraId="1662B276" w14:textId="77777777" w:rsidR="00FD1072" w:rsidRPr="00E91BA2" w:rsidRDefault="00FD1072" w:rsidP="000553F8">
            <w:pPr>
              <w:rPr>
                <w:rFonts w:ascii="Calibri" w:hAnsi="Calibri"/>
                <w:sz w:val="18"/>
              </w:rPr>
            </w:pPr>
          </w:p>
        </w:tc>
        <w:tc>
          <w:tcPr>
            <w:tcW w:w="140" w:type="pct"/>
            <w:shd w:val="clear" w:color="auto" w:fill="auto"/>
          </w:tcPr>
          <w:p w14:paraId="636513FC" w14:textId="77777777" w:rsidR="00FD1072" w:rsidRPr="00E91BA2" w:rsidRDefault="00FD1072" w:rsidP="000553F8">
            <w:pPr>
              <w:rPr>
                <w:rFonts w:ascii="Calibri" w:hAnsi="Calibri"/>
                <w:sz w:val="18"/>
              </w:rPr>
            </w:pPr>
          </w:p>
        </w:tc>
        <w:tc>
          <w:tcPr>
            <w:tcW w:w="140" w:type="pct"/>
            <w:shd w:val="clear" w:color="auto" w:fill="auto"/>
          </w:tcPr>
          <w:p w14:paraId="37BC9073" w14:textId="77777777" w:rsidR="00FD1072" w:rsidRPr="00E91BA2" w:rsidRDefault="00FD1072" w:rsidP="000553F8">
            <w:pPr>
              <w:rPr>
                <w:rFonts w:ascii="Calibri" w:hAnsi="Calibri"/>
                <w:sz w:val="18"/>
              </w:rPr>
            </w:pPr>
          </w:p>
        </w:tc>
        <w:tc>
          <w:tcPr>
            <w:tcW w:w="140" w:type="pct"/>
            <w:shd w:val="clear" w:color="auto" w:fill="auto"/>
          </w:tcPr>
          <w:p w14:paraId="57FE66D0" w14:textId="77777777" w:rsidR="00FD1072" w:rsidRPr="00E91BA2" w:rsidRDefault="00FD1072" w:rsidP="000553F8">
            <w:pPr>
              <w:rPr>
                <w:rFonts w:ascii="Calibri" w:hAnsi="Calibri"/>
                <w:sz w:val="18"/>
              </w:rPr>
            </w:pPr>
          </w:p>
        </w:tc>
        <w:tc>
          <w:tcPr>
            <w:tcW w:w="140" w:type="pct"/>
            <w:shd w:val="clear" w:color="auto" w:fill="auto"/>
          </w:tcPr>
          <w:p w14:paraId="55BB2E00" w14:textId="77777777" w:rsidR="00FD1072" w:rsidRPr="00E91BA2" w:rsidRDefault="00FD1072" w:rsidP="000553F8">
            <w:pPr>
              <w:rPr>
                <w:rFonts w:ascii="Calibri" w:hAnsi="Calibri"/>
                <w:sz w:val="18"/>
              </w:rPr>
            </w:pPr>
          </w:p>
        </w:tc>
        <w:tc>
          <w:tcPr>
            <w:tcW w:w="140" w:type="pct"/>
            <w:shd w:val="clear" w:color="auto" w:fill="auto"/>
          </w:tcPr>
          <w:p w14:paraId="08E09A2F" w14:textId="77777777" w:rsidR="00FD1072" w:rsidRPr="00E91BA2" w:rsidRDefault="00FD1072" w:rsidP="000553F8">
            <w:pPr>
              <w:rPr>
                <w:rFonts w:ascii="Calibri" w:hAnsi="Calibri"/>
                <w:sz w:val="18"/>
              </w:rPr>
            </w:pPr>
          </w:p>
        </w:tc>
        <w:tc>
          <w:tcPr>
            <w:tcW w:w="140" w:type="pct"/>
            <w:shd w:val="clear" w:color="auto" w:fill="auto"/>
          </w:tcPr>
          <w:p w14:paraId="2B87AAEF" w14:textId="77777777" w:rsidR="00FD1072" w:rsidRPr="00E91BA2" w:rsidRDefault="00FD1072" w:rsidP="000553F8">
            <w:pPr>
              <w:rPr>
                <w:rFonts w:ascii="Calibri" w:hAnsi="Calibri"/>
                <w:sz w:val="18"/>
              </w:rPr>
            </w:pPr>
          </w:p>
        </w:tc>
        <w:tc>
          <w:tcPr>
            <w:tcW w:w="140" w:type="pct"/>
            <w:shd w:val="clear" w:color="auto" w:fill="auto"/>
          </w:tcPr>
          <w:p w14:paraId="0EB54C99" w14:textId="77777777" w:rsidR="00FD1072" w:rsidRPr="00E91BA2" w:rsidRDefault="00FD1072" w:rsidP="000553F8">
            <w:pPr>
              <w:rPr>
                <w:rFonts w:ascii="Calibri" w:hAnsi="Calibri"/>
                <w:sz w:val="18"/>
              </w:rPr>
            </w:pPr>
          </w:p>
        </w:tc>
        <w:tc>
          <w:tcPr>
            <w:tcW w:w="140" w:type="pct"/>
            <w:shd w:val="clear" w:color="auto" w:fill="auto"/>
          </w:tcPr>
          <w:p w14:paraId="5C483EC8" w14:textId="77777777" w:rsidR="00FD1072" w:rsidRPr="00E91BA2" w:rsidRDefault="00FD1072" w:rsidP="000553F8">
            <w:pPr>
              <w:rPr>
                <w:rFonts w:ascii="Calibri" w:hAnsi="Calibri"/>
                <w:sz w:val="18"/>
              </w:rPr>
            </w:pPr>
          </w:p>
        </w:tc>
        <w:tc>
          <w:tcPr>
            <w:tcW w:w="140" w:type="pct"/>
            <w:shd w:val="clear" w:color="auto" w:fill="auto"/>
          </w:tcPr>
          <w:p w14:paraId="5A9D5725" w14:textId="77777777" w:rsidR="00FD1072" w:rsidRPr="00E91BA2" w:rsidRDefault="00FD1072" w:rsidP="000553F8">
            <w:pPr>
              <w:rPr>
                <w:rFonts w:ascii="Calibri" w:hAnsi="Calibri"/>
                <w:sz w:val="18"/>
              </w:rPr>
            </w:pPr>
          </w:p>
        </w:tc>
        <w:tc>
          <w:tcPr>
            <w:tcW w:w="140" w:type="pct"/>
            <w:shd w:val="clear" w:color="auto" w:fill="auto"/>
          </w:tcPr>
          <w:p w14:paraId="61251422" w14:textId="77777777" w:rsidR="00FD1072" w:rsidRPr="00E91BA2" w:rsidRDefault="00FD1072" w:rsidP="000553F8">
            <w:pPr>
              <w:rPr>
                <w:rFonts w:ascii="Calibri" w:hAnsi="Calibri"/>
                <w:sz w:val="18"/>
              </w:rPr>
            </w:pPr>
          </w:p>
        </w:tc>
        <w:tc>
          <w:tcPr>
            <w:tcW w:w="140" w:type="pct"/>
            <w:shd w:val="clear" w:color="auto" w:fill="auto"/>
          </w:tcPr>
          <w:p w14:paraId="6682598E" w14:textId="77777777" w:rsidR="00FD1072" w:rsidRPr="00E91BA2" w:rsidRDefault="00FD1072" w:rsidP="000553F8">
            <w:pPr>
              <w:rPr>
                <w:rFonts w:ascii="Calibri" w:hAnsi="Calibri"/>
                <w:sz w:val="18"/>
              </w:rPr>
            </w:pPr>
          </w:p>
        </w:tc>
        <w:tc>
          <w:tcPr>
            <w:tcW w:w="140" w:type="pct"/>
            <w:shd w:val="clear" w:color="auto" w:fill="auto"/>
          </w:tcPr>
          <w:p w14:paraId="31B28A6F" w14:textId="77777777" w:rsidR="00FD1072" w:rsidRPr="00E91BA2" w:rsidRDefault="00FD1072" w:rsidP="000553F8">
            <w:pPr>
              <w:rPr>
                <w:rFonts w:ascii="Calibri" w:hAnsi="Calibri"/>
                <w:sz w:val="18"/>
              </w:rPr>
            </w:pPr>
          </w:p>
        </w:tc>
        <w:tc>
          <w:tcPr>
            <w:tcW w:w="140" w:type="pct"/>
            <w:shd w:val="clear" w:color="auto" w:fill="auto"/>
          </w:tcPr>
          <w:p w14:paraId="297582BE" w14:textId="77777777" w:rsidR="00FD1072" w:rsidRPr="00E91BA2" w:rsidRDefault="00FD1072" w:rsidP="000553F8">
            <w:pPr>
              <w:rPr>
                <w:rFonts w:ascii="Calibri" w:hAnsi="Calibri"/>
                <w:sz w:val="18"/>
              </w:rPr>
            </w:pPr>
          </w:p>
        </w:tc>
        <w:tc>
          <w:tcPr>
            <w:tcW w:w="140" w:type="pct"/>
          </w:tcPr>
          <w:p w14:paraId="1C257244" w14:textId="77777777" w:rsidR="00FD1072" w:rsidRPr="00E91BA2" w:rsidRDefault="00FD1072" w:rsidP="000553F8">
            <w:pPr>
              <w:rPr>
                <w:rFonts w:ascii="Calibri" w:hAnsi="Calibri"/>
                <w:sz w:val="18"/>
              </w:rPr>
            </w:pPr>
          </w:p>
        </w:tc>
        <w:tc>
          <w:tcPr>
            <w:tcW w:w="140" w:type="pct"/>
          </w:tcPr>
          <w:p w14:paraId="639D59DE" w14:textId="77777777" w:rsidR="00FD1072" w:rsidRPr="00E91BA2" w:rsidRDefault="00FD1072" w:rsidP="000553F8">
            <w:pPr>
              <w:rPr>
                <w:rFonts w:ascii="Calibri" w:hAnsi="Calibri"/>
                <w:sz w:val="18"/>
              </w:rPr>
            </w:pPr>
          </w:p>
        </w:tc>
        <w:tc>
          <w:tcPr>
            <w:tcW w:w="140" w:type="pct"/>
          </w:tcPr>
          <w:p w14:paraId="268D7836" w14:textId="77777777" w:rsidR="00FD1072" w:rsidRPr="00E91BA2" w:rsidRDefault="00FD1072" w:rsidP="000553F8">
            <w:pPr>
              <w:rPr>
                <w:rFonts w:ascii="Calibri" w:hAnsi="Calibri"/>
                <w:sz w:val="18"/>
              </w:rPr>
            </w:pPr>
          </w:p>
        </w:tc>
        <w:tc>
          <w:tcPr>
            <w:tcW w:w="129" w:type="pct"/>
          </w:tcPr>
          <w:p w14:paraId="1C496BF0" w14:textId="77777777" w:rsidR="00FD1072" w:rsidRPr="00E91BA2" w:rsidRDefault="00FD1072" w:rsidP="000553F8">
            <w:pPr>
              <w:rPr>
                <w:rFonts w:ascii="Calibri" w:hAnsi="Calibri"/>
                <w:sz w:val="18"/>
              </w:rPr>
            </w:pPr>
          </w:p>
        </w:tc>
      </w:tr>
      <w:tr w:rsidR="00DB77CA" w:rsidRPr="00E91BA2" w14:paraId="355A58CD" w14:textId="77777777" w:rsidTr="008924D4">
        <w:tc>
          <w:tcPr>
            <w:tcW w:w="657" w:type="pct"/>
            <w:vMerge/>
            <w:shd w:val="clear" w:color="auto" w:fill="auto"/>
            <w:vAlign w:val="center"/>
          </w:tcPr>
          <w:p w14:paraId="74F8E1D0" w14:textId="77777777" w:rsidR="00FD1072" w:rsidRPr="00E91BA2" w:rsidRDefault="00FD1072" w:rsidP="000553F8">
            <w:pPr>
              <w:rPr>
                <w:rFonts w:ascii="Calibri" w:hAnsi="Calibri"/>
                <w:b/>
                <w:sz w:val="18"/>
              </w:rPr>
            </w:pPr>
          </w:p>
        </w:tc>
        <w:tc>
          <w:tcPr>
            <w:tcW w:w="551" w:type="pct"/>
            <w:shd w:val="clear" w:color="auto" w:fill="auto"/>
          </w:tcPr>
          <w:p w14:paraId="0AFBE300" w14:textId="77777777" w:rsidR="00FD1072" w:rsidRPr="00E91BA2" w:rsidRDefault="00FD1072" w:rsidP="000553F8">
            <w:pPr>
              <w:rPr>
                <w:rFonts w:ascii="Calibri" w:hAnsi="Calibri"/>
                <w:sz w:val="18"/>
              </w:rPr>
            </w:pPr>
            <w:r w:rsidRPr="00E91BA2">
              <w:rPr>
                <w:rFonts w:ascii="Calibri" w:hAnsi="Calibri"/>
                <w:sz w:val="18"/>
              </w:rPr>
              <w:t>Mid-term review</w:t>
            </w:r>
          </w:p>
        </w:tc>
        <w:tc>
          <w:tcPr>
            <w:tcW w:w="449" w:type="pct"/>
            <w:vMerge/>
            <w:shd w:val="clear" w:color="auto" w:fill="auto"/>
            <w:vAlign w:val="center"/>
          </w:tcPr>
          <w:p w14:paraId="7C4022FB" w14:textId="77777777" w:rsidR="00FD1072" w:rsidRPr="00E91BA2" w:rsidRDefault="00FD1072" w:rsidP="000553F8">
            <w:pPr>
              <w:rPr>
                <w:rFonts w:ascii="Calibri" w:hAnsi="Calibri"/>
                <w:i/>
                <w:sz w:val="18"/>
              </w:rPr>
            </w:pPr>
          </w:p>
        </w:tc>
        <w:tc>
          <w:tcPr>
            <w:tcW w:w="140" w:type="pct"/>
            <w:shd w:val="clear" w:color="auto" w:fill="auto"/>
          </w:tcPr>
          <w:p w14:paraId="438AE8ED" w14:textId="77777777" w:rsidR="00FD1072" w:rsidRPr="00E91BA2" w:rsidRDefault="00FD1072" w:rsidP="000553F8">
            <w:pPr>
              <w:rPr>
                <w:rFonts w:ascii="Calibri" w:hAnsi="Calibri"/>
                <w:sz w:val="18"/>
              </w:rPr>
            </w:pPr>
          </w:p>
        </w:tc>
        <w:tc>
          <w:tcPr>
            <w:tcW w:w="140" w:type="pct"/>
            <w:shd w:val="clear" w:color="auto" w:fill="auto"/>
          </w:tcPr>
          <w:p w14:paraId="43169BBF" w14:textId="77777777" w:rsidR="00FD1072" w:rsidRPr="00E91BA2" w:rsidRDefault="00FD1072" w:rsidP="000553F8">
            <w:pPr>
              <w:rPr>
                <w:rFonts w:ascii="Calibri" w:hAnsi="Calibri"/>
                <w:sz w:val="18"/>
              </w:rPr>
            </w:pPr>
          </w:p>
        </w:tc>
        <w:tc>
          <w:tcPr>
            <w:tcW w:w="140" w:type="pct"/>
            <w:shd w:val="clear" w:color="auto" w:fill="auto"/>
          </w:tcPr>
          <w:p w14:paraId="5561CB72" w14:textId="77777777" w:rsidR="00FD1072" w:rsidRPr="00E91BA2" w:rsidRDefault="00FD1072" w:rsidP="000553F8">
            <w:pPr>
              <w:rPr>
                <w:rFonts w:ascii="Calibri" w:hAnsi="Calibri"/>
                <w:sz w:val="18"/>
              </w:rPr>
            </w:pPr>
          </w:p>
        </w:tc>
        <w:tc>
          <w:tcPr>
            <w:tcW w:w="140" w:type="pct"/>
            <w:shd w:val="clear" w:color="auto" w:fill="auto"/>
          </w:tcPr>
          <w:p w14:paraId="23C6C52F" w14:textId="77777777" w:rsidR="00FD1072" w:rsidRPr="00E91BA2" w:rsidRDefault="00FD1072" w:rsidP="000553F8">
            <w:pPr>
              <w:rPr>
                <w:rFonts w:ascii="Calibri" w:hAnsi="Calibri"/>
                <w:sz w:val="18"/>
              </w:rPr>
            </w:pPr>
          </w:p>
        </w:tc>
        <w:tc>
          <w:tcPr>
            <w:tcW w:w="140" w:type="pct"/>
            <w:shd w:val="clear" w:color="auto" w:fill="auto"/>
          </w:tcPr>
          <w:p w14:paraId="1B875DB7" w14:textId="77777777" w:rsidR="00FD1072" w:rsidRPr="00E91BA2" w:rsidRDefault="00FD1072" w:rsidP="000553F8">
            <w:pPr>
              <w:rPr>
                <w:rFonts w:ascii="Calibri" w:hAnsi="Calibri"/>
                <w:sz w:val="18"/>
              </w:rPr>
            </w:pPr>
          </w:p>
        </w:tc>
        <w:tc>
          <w:tcPr>
            <w:tcW w:w="140" w:type="pct"/>
            <w:shd w:val="clear" w:color="auto" w:fill="auto"/>
          </w:tcPr>
          <w:p w14:paraId="3322ED74" w14:textId="77777777" w:rsidR="00FD1072" w:rsidRPr="00E91BA2" w:rsidRDefault="00FD1072" w:rsidP="000553F8">
            <w:pPr>
              <w:rPr>
                <w:rFonts w:ascii="Calibri" w:hAnsi="Calibri"/>
                <w:sz w:val="18"/>
              </w:rPr>
            </w:pPr>
          </w:p>
        </w:tc>
        <w:tc>
          <w:tcPr>
            <w:tcW w:w="140" w:type="pct"/>
            <w:shd w:val="clear" w:color="auto" w:fill="auto"/>
          </w:tcPr>
          <w:p w14:paraId="5DFC48EA" w14:textId="77777777" w:rsidR="00FD1072" w:rsidRPr="00E91BA2" w:rsidRDefault="00FD1072" w:rsidP="000553F8">
            <w:pPr>
              <w:rPr>
                <w:rFonts w:ascii="Calibri" w:hAnsi="Calibri"/>
                <w:sz w:val="18"/>
              </w:rPr>
            </w:pPr>
          </w:p>
        </w:tc>
        <w:tc>
          <w:tcPr>
            <w:tcW w:w="140" w:type="pct"/>
            <w:shd w:val="clear" w:color="auto" w:fill="auto"/>
          </w:tcPr>
          <w:p w14:paraId="328627AE" w14:textId="77777777" w:rsidR="00FD1072" w:rsidRPr="00E91BA2" w:rsidRDefault="00FD1072" w:rsidP="000553F8">
            <w:pPr>
              <w:rPr>
                <w:rFonts w:ascii="Calibri" w:hAnsi="Calibri"/>
                <w:sz w:val="18"/>
              </w:rPr>
            </w:pPr>
          </w:p>
        </w:tc>
        <w:tc>
          <w:tcPr>
            <w:tcW w:w="140" w:type="pct"/>
            <w:shd w:val="clear" w:color="auto" w:fill="auto"/>
          </w:tcPr>
          <w:p w14:paraId="5FACFC8D" w14:textId="77777777" w:rsidR="00FD1072" w:rsidRPr="00E91BA2" w:rsidRDefault="00FD1072" w:rsidP="000553F8">
            <w:pPr>
              <w:rPr>
                <w:rFonts w:ascii="Calibri" w:hAnsi="Calibri"/>
                <w:sz w:val="18"/>
              </w:rPr>
            </w:pPr>
          </w:p>
        </w:tc>
        <w:tc>
          <w:tcPr>
            <w:tcW w:w="140" w:type="pct"/>
            <w:shd w:val="clear" w:color="auto" w:fill="auto"/>
          </w:tcPr>
          <w:p w14:paraId="0A618BDC" w14:textId="77777777" w:rsidR="00FD1072" w:rsidRPr="00E91BA2" w:rsidRDefault="00FD1072" w:rsidP="000553F8">
            <w:pPr>
              <w:rPr>
                <w:rFonts w:ascii="Calibri" w:hAnsi="Calibri"/>
                <w:sz w:val="18"/>
              </w:rPr>
            </w:pPr>
          </w:p>
        </w:tc>
        <w:tc>
          <w:tcPr>
            <w:tcW w:w="140" w:type="pct"/>
            <w:shd w:val="clear" w:color="auto" w:fill="auto"/>
          </w:tcPr>
          <w:p w14:paraId="5B3F3A35" w14:textId="77777777" w:rsidR="00FD1072" w:rsidRPr="00E91BA2" w:rsidRDefault="00FD1072" w:rsidP="000553F8">
            <w:pPr>
              <w:rPr>
                <w:rFonts w:ascii="Calibri" w:hAnsi="Calibri"/>
                <w:sz w:val="18"/>
              </w:rPr>
            </w:pPr>
          </w:p>
        </w:tc>
        <w:tc>
          <w:tcPr>
            <w:tcW w:w="140" w:type="pct"/>
            <w:shd w:val="clear" w:color="auto" w:fill="auto"/>
          </w:tcPr>
          <w:p w14:paraId="23A8E171" w14:textId="77777777" w:rsidR="00FD1072" w:rsidRPr="00E91BA2" w:rsidRDefault="00DB7445" w:rsidP="000553F8">
            <w:pPr>
              <w:rPr>
                <w:rFonts w:ascii="Calibri" w:hAnsi="Calibri"/>
                <w:sz w:val="18"/>
              </w:rPr>
            </w:pPr>
            <w:r w:rsidRPr="00E91BA2">
              <w:rPr>
                <w:rFonts w:ascii="Calibri" w:hAnsi="Calibri"/>
                <w:sz w:val="18"/>
              </w:rPr>
              <w:t>X</w:t>
            </w:r>
          </w:p>
        </w:tc>
        <w:tc>
          <w:tcPr>
            <w:tcW w:w="140" w:type="pct"/>
            <w:shd w:val="clear" w:color="auto" w:fill="auto"/>
          </w:tcPr>
          <w:p w14:paraId="20DD6BE4" w14:textId="77777777" w:rsidR="00FD1072" w:rsidRPr="00E91BA2" w:rsidRDefault="00FD1072" w:rsidP="000553F8">
            <w:pPr>
              <w:rPr>
                <w:rFonts w:ascii="Calibri" w:hAnsi="Calibri"/>
                <w:sz w:val="18"/>
              </w:rPr>
            </w:pPr>
          </w:p>
        </w:tc>
        <w:tc>
          <w:tcPr>
            <w:tcW w:w="140" w:type="pct"/>
            <w:shd w:val="clear" w:color="auto" w:fill="auto"/>
          </w:tcPr>
          <w:p w14:paraId="6980DA60" w14:textId="77777777" w:rsidR="00FD1072" w:rsidRPr="00E91BA2" w:rsidRDefault="00FD1072" w:rsidP="000553F8">
            <w:pPr>
              <w:rPr>
                <w:rFonts w:ascii="Calibri" w:hAnsi="Calibri"/>
                <w:sz w:val="18"/>
              </w:rPr>
            </w:pPr>
          </w:p>
        </w:tc>
        <w:tc>
          <w:tcPr>
            <w:tcW w:w="140" w:type="pct"/>
            <w:shd w:val="clear" w:color="auto" w:fill="auto"/>
          </w:tcPr>
          <w:p w14:paraId="0F4678D5" w14:textId="77777777" w:rsidR="00FD1072" w:rsidRPr="00E91BA2" w:rsidRDefault="00FD1072" w:rsidP="000553F8">
            <w:pPr>
              <w:rPr>
                <w:rFonts w:ascii="Calibri" w:hAnsi="Calibri"/>
                <w:sz w:val="18"/>
              </w:rPr>
            </w:pPr>
          </w:p>
        </w:tc>
        <w:tc>
          <w:tcPr>
            <w:tcW w:w="140" w:type="pct"/>
            <w:shd w:val="clear" w:color="auto" w:fill="auto"/>
          </w:tcPr>
          <w:p w14:paraId="1D9642B2" w14:textId="77777777" w:rsidR="00FD1072" w:rsidRPr="00E91BA2" w:rsidRDefault="00FD1072" w:rsidP="000553F8">
            <w:pPr>
              <w:rPr>
                <w:rFonts w:ascii="Calibri" w:hAnsi="Calibri"/>
                <w:sz w:val="18"/>
              </w:rPr>
            </w:pPr>
          </w:p>
        </w:tc>
        <w:tc>
          <w:tcPr>
            <w:tcW w:w="140" w:type="pct"/>
            <w:shd w:val="clear" w:color="auto" w:fill="auto"/>
          </w:tcPr>
          <w:p w14:paraId="28896CCC" w14:textId="77777777" w:rsidR="00FD1072" w:rsidRPr="00E91BA2" w:rsidRDefault="00FD1072" w:rsidP="000553F8">
            <w:pPr>
              <w:rPr>
                <w:rFonts w:ascii="Calibri" w:hAnsi="Calibri"/>
                <w:sz w:val="18"/>
              </w:rPr>
            </w:pPr>
          </w:p>
        </w:tc>
        <w:tc>
          <w:tcPr>
            <w:tcW w:w="140" w:type="pct"/>
            <w:shd w:val="clear" w:color="auto" w:fill="auto"/>
          </w:tcPr>
          <w:p w14:paraId="3B1FA88C" w14:textId="77777777" w:rsidR="00FD1072" w:rsidRPr="00E91BA2" w:rsidRDefault="00FD1072" w:rsidP="000553F8">
            <w:pPr>
              <w:rPr>
                <w:rFonts w:ascii="Calibri" w:hAnsi="Calibri"/>
                <w:sz w:val="18"/>
              </w:rPr>
            </w:pPr>
          </w:p>
        </w:tc>
        <w:tc>
          <w:tcPr>
            <w:tcW w:w="140" w:type="pct"/>
            <w:shd w:val="clear" w:color="auto" w:fill="auto"/>
          </w:tcPr>
          <w:p w14:paraId="4891E5EA" w14:textId="77777777" w:rsidR="00FD1072" w:rsidRPr="00E91BA2" w:rsidRDefault="00FD1072" w:rsidP="000553F8">
            <w:pPr>
              <w:rPr>
                <w:rFonts w:ascii="Calibri" w:hAnsi="Calibri"/>
                <w:sz w:val="18"/>
              </w:rPr>
            </w:pPr>
          </w:p>
        </w:tc>
        <w:tc>
          <w:tcPr>
            <w:tcW w:w="140" w:type="pct"/>
            <w:shd w:val="clear" w:color="auto" w:fill="auto"/>
          </w:tcPr>
          <w:p w14:paraId="202E20CB" w14:textId="77777777" w:rsidR="00FD1072" w:rsidRPr="00E91BA2" w:rsidRDefault="00FD1072" w:rsidP="000553F8">
            <w:pPr>
              <w:rPr>
                <w:rFonts w:ascii="Calibri" w:hAnsi="Calibri"/>
                <w:sz w:val="18"/>
              </w:rPr>
            </w:pPr>
          </w:p>
        </w:tc>
        <w:tc>
          <w:tcPr>
            <w:tcW w:w="140" w:type="pct"/>
          </w:tcPr>
          <w:p w14:paraId="24ACDCF8" w14:textId="77777777" w:rsidR="00FD1072" w:rsidRPr="00E91BA2" w:rsidRDefault="00FD1072" w:rsidP="000553F8">
            <w:pPr>
              <w:rPr>
                <w:rFonts w:ascii="Calibri" w:hAnsi="Calibri"/>
                <w:sz w:val="18"/>
              </w:rPr>
            </w:pPr>
          </w:p>
        </w:tc>
        <w:tc>
          <w:tcPr>
            <w:tcW w:w="140" w:type="pct"/>
          </w:tcPr>
          <w:p w14:paraId="16A5EC0A" w14:textId="77777777" w:rsidR="00FD1072" w:rsidRPr="00E91BA2" w:rsidRDefault="00FD1072" w:rsidP="000553F8">
            <w:pPr>
              <w:rPr>
                <w:rFonts w:ascii="Calibri" w:hAnsi="Calibri"/>
                <w:sz w:val="18"/>
              </w:rPr>
            </w:pPr>
          </w:p>
        </w:tc>
        <w:tc>
          <w:tcPr>
            <w:tcW w:w="140" w:type="pct"/>
          </w:tcPr>
          <w:p w14:paraId="765CFC38" w14:textId="77777777" w:rsidR="00FD1072" w:rsidRPr="00E91BA2" w:rsidRDefault="00FD1072" w:rsidP="000553F8">
            <w:pPr>
              <w:rPr>
                <w:rFonts w:ascii="Calibri" w:hAnsi="Calibri"/>
                <w:sz w:val="18"/>
              </w:rPr>
            </w:pPr>
          </w:p>
        </w:tc>
        <w:tc>
          <w:tcPr>
            <w:tcW w:w="129" w:type="pct"/>
          </w:tcPr>
          <w:p w14:paraId="6844E036" w14:textId="77777777" w:rsidR="00FD1072" w:rsidRPr="00E91BA2" w:rsidRDefault="00FD1072" w:rsidP="000553F8">
            <w:pPr>
              <w:rPr>
                <w:rFonts w:ascii="Calibri" w:hAnsi="Calibri"/>
                <w:sz w:val="18"/>
              </w:rPr>
            </w:pPr>
          </w:p>
        </w:tc>
      </w:tr>
      <w:tr w:rsidR="00DB77CA" w:rsidRPr="00E91BA2" w14:paraId="5DA4BC24" w14:textId="77777777" w:rsidTr="008924D4">
        <w:tc>
          <w:tcPr>
            <w:tcW w:w="657" w:type="pct"/>
            <w:vMerge/>
            <w:shd w:val="clear" w:color="auto" w:fill="auto"/>
            <w:vAlign w:val="center"/>
          </w:tcPr>
          <w:p w14:paraId="660D7A80" w14:textId="77777777" w:rsidR="00FD1072" w:rsidRPr="00E91BA2" w:rsidRDefault="00FD1072" w:rsidP="000553F8">
            <w:pPr>
              <w:rPr>
                <w:rFonts w:ascii="Calibri" w:hAnsi="Calibri"/>
                <w:b/>
                <w:sz w:val="18"/>
              </w:rPr>
            </w:pPr>
          </w:p>
        </w:tc>
        <w:tc>
          <w:tcPr>
            <w:tcW w:w="551" w:type="pct"/>
            <w:shd w:val="clear" w:color="auto" w:fill="auto"/>
          </w:tcPr>
          <w:p w14:paraId="2E216C06" w14:textId="77777777" w:rsidR="00FD1072" w:rsidRPr="00E91BA2" w:rsidRDefault="00FD1072" w:rsidP="000553F8">
            <w:pPr>
              <w:rPr>
                <w:rFonts w:ascii="Calibri" w:hAnsi="Calibri"/>
                <w:sz w:val="18"/>
              </w:rPr>
            </w:pPr>
            <w:r w:rsidRPr="00E91BA2">
              <w:rPr>
                <w:rFonts w:ascii="Calibri" w:hAnsi="Calibri"/>
                <w:sz w:val="18"/>
              </w:rPr>
              <w:t>Final evaluation</w:t>
            </w:r>
          </w:p>
        </w:tc>
        <w:tc>
          <w:tcPr>
            <w:tcW w:w="449" w:type="pct"/>
            <w:vMerge/>
            <w:shd w:val="clear" w:color="auto" w:fill="auto"/>
            <w:vAlign w:val="center"/>
          </w:tcPr>
          <w:p w14:paraId="5339EEC1" w14:textId="77777777" w:rsidR="00FD1072" w:rsidRPr="00E91BA2" w:rsidRDefault="00FD1072" w:rsidP="000553F8">
            <w:pPr>
              <w:rPr>
                <w:rFonts w:ascii="Calibri" w:hAnsi="Calibri"/>
                <w:i/>
                <w:sz w:val="18"/>
              </w:rPr>
            </w:pPr>
          </w:p>
        </w:tc>
        <w:tc>
          <w:tcPr>
            <w:tcW w:w="140" w:type="pct"/>
            <w:shd w:val="clear" w:color="auto" w:fill="auto"/>
          </w:tcPr>
          <w:p w14:paraId="70895460" w14:textId="77777777" w:rsidR="00FD1072" w:rsidRPr="00E91BA2" w:rsidRDefault="00FD1072" w:rsidP="000553F8">
            <w:pPr>
              <w:rPr>
                <w:rFonts w:ascii="Calibri" w:hAnsi="Calibri"/>
                <w:sz w:val="18"/>
              </w:rPr>
            </w:pPr>
          </w:p>
        </w:tc>
        <w:tc>
          <w:tcPr>
            <w:tcW w:w="140" w:type="pct"/>
            <w:shd w:val="clear" w:color="auto" w:fill="auto"/>
          </w:tcPr>
          <w:p w14:paraId="5F76E727" w14:textId="77777777" w:rsidR="00FD1072" w:rsidRPr="00E91BA2" w:rsidRDefault="00FD1072" w:rsidP="000553F8">
            <w:pPr>
              <w:rPr>
                <w:rFonts w:ascii="Calibri" w:hAnsi="Calibri"/>
                <w:sz w:val="18"/>
              </w:rPr>
            </w:pPr>
          </w:p>
        </w:tc>
        <w:tc>
          <w:tcPr>
            <w:tcW w:w="140" w:type="pct"/>
            <w:shd w:val="clear" w:color="auto" w:fill="auto"/>
          </w:tcPr>
          <w:p w14:paraId="6F8E9BCE" w14:textId="77777777" w:rsidR="00FD1072" w:rsidRPr="00E91BA2" w:rsidRDefault="00FD1072" w:rsidP="000553F8">
            <w:pPr>
              <w:rPr>
                <w:rFonts w:ascii="Calibri" w:hAnsi="Calibri"/>
                <w:sz w:val="18"/>
              </w:rPr>
            </w:pPr>
          </w:p>
        </w:tc>
        <w:tc>
          <w:tcPr>
            <w:tcW w:w="140" w:type="pct"/>
            <w:shd w:val="clear" w:color="auto" w:fill="auto"/>
          </w:tcPr>
          <w:p w14:paraId="4CFC2978" w14:textId="77777777" w:rsidR="00FD1072" w:rsidRPr="00E91BA2" w:rsidRDefault="00FD1072" w:rsidP="000553F8">
            <w:pPr>
              <w:rPr>
                <w:rFonts w:ascii="Calibri" w:hAnsi="Calibri"/>
                <w:sz w:val="18"/>
              </w:rPr>
            </w:pPr>
          </w:p>
        </w:tc>
        <w:tc>
          <w:tcPr>
            <w:tcW w:w="140" w:type="pct"/>
            <w:shd w:val="clear" w:color="auto" w:fill="auto"/>
          </w:tcPr>
          <w:p w14:paraId="00CFAF59" w14:textId="77777777" w:rsidR="00FD1072" w:rsidRPr="00E91BA2" w:rsidRDefault="00FD1072" w:rsidP="000553F8">
            <w:pPr>
              <w:rPr>
                <w:rFonts w:ascii="Calibri" w:hAnsi="Calibri"/>
                <w:sz w:val="18"/>
              </w:rPr>
            </w:pPr>
          </w:p>
        </w:tc>
        <w:tc>
          <w:tcPr>
            <w:tcW w:w="140" w:type="pct"/>
            <w:shd w:val="clear" w:color="auto" w:fill="auto"/>
          </w:tcPr>
          <w:p w14:paraId="3A869923" w14:textId="77777777" w:rsidR="00FD1072" w:rsidRPr="00E91BA2" w:rsidRDefault="00FD1072" w:rsidP="000553F8">
            <w:pPr>
              <w:rPr>
                <w:rFonts w:ascii="Calibri" w:hAnsi="Calibri"/>
                <w:sz w:val="18"/>
              </w:rPr>
            </w:pPr>
          </w:p>
        </w:tc>
        <w:tc>
          <w:tcPr>
            <w:tcW w:w="140" w:type="pct"/>
            <w:shd w:val="clear" w:color="auto" w:fill="auto"/>
          </w:tcPr>
          <w:p w14:paraId="58ADA935" w14:textId="77777777" w:rsidR="00FD1072" w:rsidRPr="00E91BA2" w:rsidRDefault="00FD1072" w:rsidP="000553F8">
            <w:pPr>
              <w:rPr>
                <w:rFonts w:ascii="Calibri" w:hAnsi="Calibri"/>
                <w:sz w:val="18"/>
              </w:rPr>
            </w:pPr>
          </w:p>
        </w:tc>
        <w:tc>
          <w:tcPr>
            <w:tcW w:w="140" w:type="pct"/>
            <w:shd w:val="clear" w:color="auto" w:fill="auto"/>
          </w:tcPr>
          <w:p w14:paraId="1941453A" w14:textId="77777777" w:rsidR="00FD1072" w:rsidRPr="00E91BA2" w:rsidRDefault="00FD1072" w:rsidP="000553F8">
            <w:pPr>
              <w:rPr>
                <w:rFonts w:ascii="Calibri" w:hAnsi="Calibri"/>
                <w:sz w:val="18"/>
              </w:rPr>
            </w:pPr>
          </w:p>
        </w:tc>
        <w:tc>
          <w:tcPr>
            <w:tcW w:w="140" w:type="pct"/>
            <w:shd w:val="clear" w:color="auto" w:fill="auto"/>
          </w:tcPr>
          <w:p w14:paraId="780975EB" w14:textId="77777777" w:rsidR="00FD1072" w:rsidRPr="00E91BA2" w:rsidRDefault="00FD1072" w:rsidP="000553F8">
            <w:pPr>
              <w:rPr>
                <w:rFonts w:ascii="Calibri" w:hAnsi="Calibri"/>
                <w:sz w:val="18"/>
              </w:rPr>
            </w:pPr>
          </w:p>
        </w:tc>
        <w:tc>
          <w:tcPr>
            <w:tcW w:w="140" w:type="pct"/>
            <w:shd w:val="clear" w:color="auto" w:fill="auto"/>
          </w:tcPr>
          <w:p w14:paraId="1DFDACE3" w14:textId="77777777" w:rsidR="00FD1072" w:rsidRPr="00E91BA2" w:rsidRDefault="00FD1072" w:rsidP="000553F8">
            <w:pPr>
              <w:rPr>
                <w:rFonts w:ascii="Calibri" w:hAnsi="Calibri"/>
                <w:sz w:val="18"/>
              </w:rPr>
            </w:pPr>
          </w:p>
        </w:tc>
        <w:tc>
          <w:tcPr>
            <w:tcW w:w="140" w:type="pct"/>
            <w:shd w:val="clear" w:color="auto" w:fill="auto"/>
          </w:tcPr>
          <w:p w14:paraId="27DE4553" w14:textId="77777777" w:rsidR="00FD1072" w:rsidRPr="00E91BA2" w:rsidRDefault="00FD1072" w:rsidP="000553F8">
            <w:pPr>
              <w:rPr>
                <w:rFonts w:ascii="Calibri" w:hAnsi="Calibri"/>
                <w:sz w:val="18"/>
              </w:rPr>
            </w:pPr>
          </w:p>
        </w:tc>
        <w:tc>
          <w:tcPr>
            <w:tcW w:w="140" w:type="pct"/>
            <w:shd w:val="clear" w:color="auto" w:fill="auto"/>
          </w:tcPr>
          <w:p w14:paraId="15165839" w14:textId="77777777" w:rsidR="00FD1072" w:rsidRPr="00E91BA2" w:rsidRDefault="00FD1072" w:rsidP="000553F8">
            <w:pPr>
              <w:rPr>
                <w:rFonts w:ascii="Calibri" w:hAnsi="Calibri"/>
                <w:sz w:val="18"/>
              </w:rPr>
            </w:pPr>
          </w:p>
        </w:tc>
        <w:tc>
          <w:tcPr>
            <w:tcW w:w="140" w:type="pct"/>
            <w:shd w:val="clear" w:color="auto" w:fill="auto"/>
          </w:tcPr>
          <w:p w14:paraId="154338BC" w14:textId="77777777" w:rsidR="00FD1072" w:rsidRPr="00E91BA2" w:rsidRDefault="00FD1072" w:rsidP="000553F8">
            <w:pPr>
              <w:rPr>
                <w:rFonts w:ascii="Calibri" w:hAnsi="Calibri"/>
                <w:sz w:val="18"/>
              </w:rPr>
            </w:pPr>
          </w:p>
        </w:tc>
        <w:tc>
          <w:tcPr>
            <w:tcW w:w="140" w:type="pct"/>
            <w:shd w:val="clear" w:color="auto" w:fill="auto"/>
          </w:tcPr>
          <w:p w14:paraId="4EE43659" w14:textId="77777777" w:rsidR="00FD1072" w:rsidRPr="00E91BA2" w:rsidRDefault="00FD1072" w:rsidP="000553F8">
            <w:pPr>
              <w:rPr>
                <w:rFonts w:ascii="Calibri" w:hAnsi="Calibri"/>
                <w:sz w:val="18"/>
              </w:rPr>
            </w:pPr>
          </w:p>
        </w:tc>
        <w:tc>
          <w:tcPr>
            <w:tcW w:w="140" w:type="pct"/>
            <w:shd w:val="clear" w:color="auto" w:fill="auto"/>
          </w:tcPr>
          <w:p w14:paraId="2405DB10" w14:textId="77777777" w:rsidR="00FD1072" w:rsidRPr="00E91BA2" w:rsidRDefault="00FD1072" w:rsidP="000553F8">
            <w:pPr>
              <w:rPr>
                <w:rFonts w:ascii="Calibri" w:hAnsi="Calibri"/>
                <w:sz w:val="18"/>
              </w:rPr>
            </w:pPr>
          </w:p>
        </w:tc>
        <w:tc>
          <w:tcPr>
            <w:tcW w:w="140" w:type="pct"/>
            <w:shd w:val="clear" w:color="auto" w:fill="auto"/>
          </w:tcPr>
          <w:p w14:paraId="0FB1A96A" w14:textId="77777777" w:rsidR="00FD1072" w:rsidRPr="00E91BA2" w:rsidRDefault="00FD1072" w:rsidP="000553F8">
            <w:pPr>
              <w:rPr>
                <w:rFonts w:ascii="Calibri" w:hAnsi="Calibri"/>
                <w:sz w:val="18"/>
              </w:rPr>
            </w:pPr>
          </w:p>
        </w:tc>
        <w:tc>
          <w:tcPr>
            <w:tcW w:w="140" w:type="pct"/>
            <w:shd w:val="clear" w:color="auto" w:fill="auto"/>
          </w:tcPr>
          <w:p w14:paraId="2DBD0E9E" w14:textId="77777777" w:rsidR="00FD1072" w:rsidRPr="00E91BA2" w:rsidRDefault="00FD1072" w:rsidP="000553F8">
            <w:pPr>
              <w:rPr>
                <w:rFonts w:ascii="Calibri" w:hAnsi="Calibri"/>
                <w:sz w:val="18"/>
              </w:rPr>
            </w:pPr>
          </w:p>
        </w:tc>
        <w:tc>
          <w:tcPr>
            <w:tcW w:w="140" w:type="pct"/>
            <w:shd w:val="clear" w:color="auto" w:fill="auto"/>
          </w:tcPr>
          <w:p w14:paraId="48E68556" w14:textId="77777777" w:rsidR="00FD1072" w:rsidRPr="00E91BA2" w:rsidRDefault="00FD1072" w:rsidP="000553F8">
            <w:pPr>
              <w:rPr>
                <w:rFonts w:ascii="Calibri" w:hAnsi="Calibri"/>
                <w:sz w:val="18"/>
              </w:rPr>
            </w:pPr>
          </w:p>
        </w:tc>
        <w:tc>
          <w:tcPr>
            <w:tcW w:w="140" w:type="pct"/>
            <w:shd w:val="clear" w:color="auto" w:fill="auto"/>
          </w:tcPr>
          <w:p w14:paraId="4E960816" w14:textId="77777777" w:rsidR="00FD1072" w:rsidRPr="00E91BA2" w:rsidRDefault="00FD1072" w:rsidP="000553F8">
            <w:pPr>
              <w:rPr>
                <w:rFonts w:ascii="Calibri" w:hAnsi="Calibri"/>
                <w:sz w:val="18"/>
              </w:rPr>
            </w:pPr>
          </w:p>
        </w:tc>
        <w:tc>
          <w:tcPr>
            <w:tcW w:w="140" w:type="pct"/>
            <w:shd w:val="clear" w:color="auto" w:fill="auto"/>
          </w:tcPr>
          <w:p w14:paraId="6CC117A5" w14:textId="77777777" w:rsidR="00FD1072" w:rsidRPr="00E91BA2" w:rsidRDefault="00FD1072" w:rsidP="000553F8">
            <w:pPr>
              <w:rPr>
                <w:rFonts w:ascii="Calibri" w:hAnsi="Calibri"/>
                <w:sz w:val="18"/>
              </w:rPr>
            </w:pPr>
          </w:p>
        </w:tc>
        <w:tc>
          <w:tcPr>
            <w:tcW w:w="140" w:type="pct"/>
          </w:tcPr>
          <w:p w14:paraId="46B5051C" w14:textId="77777777" w:rsidR="00FD1072" w:rsidRPr="00E91BA2" w:rsidRDefault="00FD1072" w:rsidP="000553F8">
            <w:pPr>
              <w:rPr>
                <w:rFonts w:ascii="Calibri" w:hAnsi="Calibri"/>
                <w:sz w:val="18"/>
              </w:rPr>
            </w:pPr>
          </w:p>
        </w:tc>
        <w:tc>
          <w:tcPr>
            <w:tcW w:w="140" w:type="pct"/>
          </w:tcPr>
          <w:p w14:paraId="2991D9DE" w14:textId="77777777" w:rsidR="00FD1072" w:rsidRPr="00E91BA2" w:rsidRDefault="00FD1072" w:rsidP="000553F8">
            <w:pPr>
              <w:rPr>
                <w:rFonts w:ascii="Calibri" w:hAnsi="Calibri"/>
                <w:sz w:val="18"/>
              </w:rPr>
            </w:pPr>
            <w:r w:rsidRPr="00E91BA2">
              <w:rPr>
                <w:rFonts w:ascii="Calibri" w:hAnsi="Calibri"/>
                <w:sz w:val="18"/>
              </w:rPr>
              <w:t>X</w:t>
            </w:r>
          </w:p>
        </w:tc>
        <w:tc>
          <w:tcPr>
            <w:tcW w:w="140" w:type="pct"/>
          </w:tcPr>
          <w:p w14:paraId="5B5FD331" w14:textId="77777777" w:rsidR="00FD1072" w:rsidRPr="00E91BA2" w:rsidRDefault="00FD1072" w:rsidP="000553F8">
            <w:pPr>
              <w:rPr>
                <w:rFonts w:ascii="Calibri" w:hAnsi="Calibri"/>
                <w:sz w:val="18"/>
              </w:rPr>
            </w:pPr>
          </w:p>
        </w:tc>
        <w:tc>
          <w:tcPr>
            <w:tcW w:w="129" w:type="pct"/>
          </w:tcPr>
          <w:p w14:paraId="0635EBD3" w14:textId="77777777" w:rsidR="00FD1072" w:rsidRPr="00E91BA2" w:rsidRDefault="00FD1072" w:rsidP="000553F8">
            <w:pPr>
              <w:rPr>
                <w:rFonts w:ascii="Calibri" w:hAnsi="Calibri"/>
                <w:sz w:val="18"/>
              </w:rPr>
            </w:pPr>
          </w:p>
        </w:tc>
      </w:tr>
      <w:tr w:rsidR="00DB77CA" w:rsidRPr="00E91BA2" w14:paraId="4E673DBC" w14:textId="77777777" w:rsidTr="008924D4">
        <w:tc>
          <w:tcPr>
            <w:tcW w:w="657" w:type="pct"/>
            <w:vMerge w:val="restart"/>
            <w:shd w:val="clear" w:color="auto" w:fill="auto"/>
            <w:vAlign w:val="center"/>
          </w:tcPr>
          <w:p w14:paraId="13D29DA7" w14:textId="77777777" w:rsidR="00FD1072" w:rsidRPr="00E91BA2" w:rsidRDefault="00FD1072" w:rsidP="000553F8">
            <w:pPr>
              <w:rPr>
                <w:rFonts w:ascii="Calibri" w:hAnsi="Calibri"/>
                <w:color w:val="000000"/>
                <w:sz w:val="18"/>
              </w:rPr>
            </w:pPr>
            <w:r w:rsidRPr="00E91BA2">
              <w:rPr>
                <w:rFonts w:ascii="Calibri" w:hAnsi="Calibri"/>
                <w:b/>
                <w:sz w:val="18"/>
              </w:rPr>
              <w:t>PROJECT CLOSURE</w:t>
            </w:r>
          </w:p>
        </w:tc>
        <w:tc>
          <w:tcPr>
            <w:tcW w:w="551" w:type="pct"/>
            <w:shd w:val="clear" w:color="auto" w:fill="auto"/>
          </w:tcPr>
          <w:p w14:paraId="11F6CAB7" w14:textId="77777777" w:rsidR="00FD1072" w:rsidRPr="00E91BA2" w:rsidRDefault="00FD1072" w:rsidP="000553F8">
            <w:pPr>
              <w:rPr>
                <w:rFonts w:ascii="Calibri" w:hAnsi="Calibri"/>
                <w:sz w:val="18"/>
              </w:rPr>
            </w:pPr>
            <w:r w:rsidRPr="00E91BA2">
              <w:rPr>
                <w:rFonts w:ascii="Calibri" w:hAnsi="Calibri"/>
                <w:sz w:val="18"/>
              </w:rPr>
              <w:t>Negotiation of details of exit/sustainability strategy</w:t>
            </w:r>
          </w:p>
        </w:tc>
        <w:tc>
          <w:tcPr>
            <w:tcW w:w="449" w:type="pct"/>
            <w:vMerge w:val="restart"/>
            <w:shd w:val="clear" w:color="auto" w:fill="auto"/>
          </w:tcPr>
          <w:p w14:paraId="43CB870D" w14:textId="77777777" w:rsidR="00FD1072" w:rsidRPr="00E91BA2" w:rsidRDefault="00FD1072" w:rsidP="000553F8">
            <w:pPr>
              <w:rPr>
                <w:rFonts w:ascii="Calibri" w:hAnsi="Calibri"/>
                <w:i/>
                <w:sz w:val="18"/>
              </w:rPr>
            </w:pPr>
            <w:r w:rsidRPr="00E91BA2">
              <w:rPr>
                <w:rFonts w:ascii="Calibri" w:hAnsi="Calibri"/>
                <w:i/>
                <w:sz w:val="18"/>
              </w:rPr>
              <w:t>PMU</w:t>
            </w:r>
          </w:p>
        </w:tc>
        <w:tc>
          <w:tcPr>
            <w:tcW w:w="140" w:type="pct"/>
            <w:shd w:val="clear" w:color="auto" w:fill="auto"/>
          </w:tcPr>
          <w:p w14:paraId="7208DCE1" w14:textId="77777777" w:rsidR="00FD1072" w:rsidRPr="00E91BA2" w:rsidRDefault="00FD1072" w:rsidP="000553F8">
            <w:pPr>
              <w:rPr>
                <w:rFonts w:ascii="Calibri" w:hAnsi="Calibri"/>
                <w:sz w:val="18"/>
              </w:rPr>
            </w:pPr>
          </w:p>
        </w:tc>
        <w:tc>
          <w:tcPr>
            <w:tcW w:w="140" w:type="pct"/>
            <w:shd w:val="clear" w:color="auto" w:fill="auto"/>
          </w:tcPr>
          <w:p w14:paraId="590E97CD" w14:textId="77777777" w:rsidR="00FD1072" w:rsidRPr="00E91BA2" w:rsidRDefault="00FD1072" w:rsidP="000553F8">
            <w:pPr>
              <w:rPr>
                <w:rFonts w:ascii="Calibri" w:hAnsi="Calibri"/>
                <w:sz w:val="18"/>
              </w:rPr>
            </w:pPr>
          </w:p>
        </w:tc>
        <w:tc>
          <w:tcPr>
            <w:tcW w:w="140" w:type="pct"/>
            <w:shd w:val="clear" w:color="auto" w:fill="auto"/>
          </w:tcPr>
          <w:p w14:paraId="1FE27B40" w14:textId="77777777" w:rsidR="00FD1072" w:rsidRPr="00E91BA2" w:rsidRDefault="00FD1072" w:rsidP="000553F8">
            <w:pPr>
              <w:rPr>
                <w:rFonts w:ascii="Calibri" w:hAnsi="Calibri"/>
                <w:sz w:val="18"/>
              </w:rPr>
            </w:pPr>
          </w:p>
        </w:tc>
        <w:tc>
          <w:tcPr>
            <w:tcW w:w="140" w:type="pct"/>
            <w:shd w:val="clear" w:color="auto" w:fill="auto"/>
          </w:tcPr>
          <w:p w14:paraId="4E9F0FAE" w14:textId="77777777" w:rsidR="00FD1072" w:rsidRPr="00E91BA2" w:rsidRDefault="00FD1072" w:rsidP="000553F8">
            <w:pPr>
              <w:rPr>
                <w:rFonts w:ascii="Calibri" w:hAnsi="Calibri"/>
                <w:sz w:val="18"/>
              </w:rPr>
            </w:pPr>
          </w:p>
        </w:tc>
        <w:tc>
          <w:tcPr>
            <w:tcW w:w="140" w:type="pct"/>
            <w:shd w:val="clear" w:color="auto" w:fill="auto"/>
          </w:tcPr>
          <w:p w14:paraId="47296059" w14:textId="77777777" w:rsidR="00FD1072" w:rsidRPr="00E91BA2" w:rsidRDefault="00FD1072" w:rsidP="000553F8">
            <w:pPr>
              <w:rPr>
                <w:rFonts w:ascii="Calibri" w:hAnsi="Calibri"/>
                <w:sz w:val="18"/>
              </w:rPr>
            </w:pPr>
          </w:p>
        </w:tc>
        <w:tc>
          <w:tcPr>
            <w:tcW w:w="140" w:type="pct"/>
            <w:shd w:val="clear" w:color="auto" w:fill="auto"/>
          </w:tcPr>
          <w:p w14:paraId="196223E1" w14:textId="77777777" w:rsidR="00FD1072" w:rsidRPr="00E91BA2" w:rsidRDefault="00FD1072" w:rsidP="000553F8">
            <w:pPr>
              <w:rPr>
                <w:rFonts w:ascii="Calibri" w:hAnsi="Calibri"/>
                <w:sz w:val="18"/>
              </w:rPr>
            </w:pPr>
          </w:p>
        </w:tc>
        <w:tc>
          <w:tcPr>
            <w:tcW w:w="140" w:type="pct"/>
            <w:shd w:val="clear" w:color="auto" w:fill="auto"/>
          </w:tcPr>
          <w:p w14:paraId="650737A4" w14:textId="77777777" w:rsidR="00FD1072" w:rsidRPr="00E91BA2" w:rsidRDefault="00FD1072" w:rsidP="000553F8">
            <w:pPr>
              <w:rPr>
                <w:rFonts w:ascii="Calibri" w:hAnsi="Calibri"/>
                <w:sz w:val="18"/>
              </w:rPr>
            </w:pPr>
          </w:p>
        </w:tc>
        <w:tc>
          <w:tcPr>
            <w:tcW w:w="140" w:type="pct"/>
            <w:shd w:val="clear" w:color="auto" w:fill="auto"/>
          </w:tcPr>
          <w:p w14:paraId="60EE84AA" w14:textId="77777777" w:rsidR="00FD1072" w:rsidRPr="00E91BA2" w:rsidRDefault="00FD1072" w:rsidP="000553F8">
            <w:pPr>
              <w:rPr>
                <w:rFonts w:ascii="Calibri" w:hAnsi="Calibri"/>
                <w:sz w:val="18"/>
              </w:rPr>
            </w:pPr>
          </w:p>
        </w:tc>
        <w:tc>
          <w:tcPr>
            <w:tcW w:w="140" w:type="pct"/>
            <w:shd w:val="clear" w:color="auto" w:fill="auto"/>
          </w:tcPr>
          <w:p w14:paraId="396451CA" w14:textId="77777777" w:rsidR="00FD1072" w:rsidRPr="00E91BA2" w:rsidRDefault="00FD1072" w:rsidP="000553F8">
            <w:pPr>
              <w:rPr>
                <w:rFonts w:ascii="Calibri" w:hAnsi="Calibri"/>
                <w:sz w:val="18"/>
              </w:rPr>
            </w:pPr>
          </w:p>
        </w:tc>
        <w:tc>
          <w:tcPr>
            <w:tcW w:w="140" w:type="pct"/>
            <w:shd w:val="clear" w:color="auto" w:fill="auto"/>
          </w:tcPr>
          <w:p w14:paraId="58A278AA" w14:textId="77777777" w:rsidR="00FD1072" w:rsidRPr="00E91BA2" w:rsidRDefault="00FD1072" w:rsidP="000553F8">
            <w:pPr>
              <w:rPr>
                <w:rFonts w:ascii="Calibri" w:hAnsi="Calibri"/>
                <w:sz w:val="18"/>
              </w:rPr>
            </w:pPr>
          </w:p>
        </w:tc>
        <w:tc>
          <w:tcPr>
            <w:tcW w:w="140" w:type="pct"/>
            <w:shd w:val="clear" w:color="auto" w:fill="auto"/>
          </w:tcPr>
          <w:p w14:paraId="6BFBFA21" w14:textId="77777777" w:rsidR="00FD1072" w:rsidRPr="00E91BA2" w:rsidRDefault="00FD1072" w:rsidP="000553F8">
            <w:pPr>
              <w:rPr>
                <w:rFonts w:ascii="Calibri" w:hAnsi="Calibri"/>
                <w:sz w:val="18"/>
              </w:rPr>
            </w:pPr>
          </w:p>
        </w:tc>
        <w:tc>
          <w:tcPr>
            <w:tcW w:w="140" w:type="pct"/>
            <w:shd w:val="clear" w:color="auto" w:fill="auto"/>
          </w:tcPr>
          <w:p w14:paraId="3CB7C52A" w14:textId="77777777" w:rsidR="00FD1072" w:rsidRPr="00E91BA2" w:rsidRDefault="00FD1072" w:rsidP="000553F8">
            <w:pPr>
              <w:rPr>
                <w:rFonts w:ascii="Calibri" w:hAnsi="Calibri"/>
                <w:sz w:val="18"/>
              </w:rPr>
            </w:pPr>
          </w:p>
        </w:tc>
        <w:tc>
          <w:tcPr>
            <w:tcW w:w="140" w:type="pct"/>
            <w:shd w:val="clear" w:color="auto" w:fill="auto"/>
          </w:tcPr>
          <w:p w14:paraId="7113BBCA" w14:textId="77777777" w:rsidR="00FD1072" w:rsidRPr="00E91BA2" w:rsidRDefault="00FD1072" w:rsidP="000553F8">
            <w:pPr>
              <w:rPr>
                <w:rFonts w:ascii="Calibri" w:hAnsi="Calibri"/>
                <w:sz w:val="18"/>
              </w:rPr>
            </w:pPr>
          </w:p>
        </w:tc>
        <w:tc>
          <w:tcPr>
            <w:tcW w:w="140" w:type="pct"/>
            <w:shd w:val="clear" w:color="auto" w:fill="auto"/>
          </w:tcPr>
          <w:p w14:paraId="1D1824ED" w14:textId="77777777" w:rsidR="00FD1072" w:rsidRPr="00E91BA2" w:rsidRDefault="00FD1072" w:rsidP="000553F8">
            <w:pPr>
              <w:rPr>
                <w:rFonts w:ascii="Calibri" w:hAnsi="Calibri"/>
                <w:sz w:val="18"/>
              </w:rPr>
            </w:pPr>
          </w:p>
        </w:tc>
        <w:tc>
          <w:tcPr>
            <w:tcW w:w="140" w:type="pct"/>
            <w:shd w:val="clear" w:color="auto" w:fill="auto"/>
          </w:tcPr>
          <w:p w14:paraId="424D6B58" w14:textId="77777777" w:rsidR="00FD1072" w:rsidRPr="00E91BA2" w:rsidRDefault="00FD1072" w:rsidP="000553F8">
            <w:pPr>
              <w:rPr>
                <w:rFonts w:ascii="Calibri" w:hAnsi="Calibri"/>
                <w:sz w:val="18"/>
              </w:rPr>
            </w:pPr>
          </w:p>
        </w:tc>
        <w:tc>
          <w:tcPr>
            <w:tcW w:w="140" w:type="pct"/>
            <w:shd w:val="clear" w:color="auto" w:fill="auto"/>
          </w:tcPr>
          <w:p w14:paraId="2F1BE13E" w14:textId="77777777" w:rsidR="00FD1072" w:rsidRPr="00E91BA2" w:rsidRDefault="00FD1072" w:rsidP="000553F8">
            <w:pPr>
              <w:rPr>
                <w:rFonts w:ascii="Calibri" w:hAnsi="Calibri"/>
                <w:sz w:val="18"/>
              </w:rPr>
            </w:pPr>
          </w:p>
        </w:tc>
        <w:tc>
          <w:tcPr>
            <w:tcW w:w="140" w:type="pct"/>
            <w:shd w:val="clear" w:color="auto" w:fill="auto"/>
          </w:tcPr>
          <w:p w14:paraId="5B9CCBEE" w14:textId="77777777" w:rsidR="00FD1072" w:rsidRPr="00E91BA2" w:rsidRDefault="00FD1072" w:rsidP="000553F8">
            <w:pPr>
              <w:rPr>
                <w:rFonts w:ascii="Calibri" w:hAnsi="Calibri"/>
                <w:sz w:val="18"/>
              </w:rPr>
            </w:pPr>
          </w:p>
        </w:tc>
        <w:tc>
          <w:tcPr>
            <w:tcW w:w="140" w:type="pct"/>
            <w:shd w:val="clear" w:color="auto" w:fill="auto"/>
          </w:tcPr>
          <w:p w14:paraId="29486372" w14:textId="77777777" w:rsidR="00FD1072" w:rsidRPr="00E91BA2" w:rsidRDefault="00FD1072" w:rsidP="000553F8">
            <w:pPr>
              <w:rPr>
                <w:rFonts w:ascii="Calibri" w:hAnsi="Calibri"/>
                <w:sz w:val="18"/>
              </w:rPr>
            </w:pPr>
          </w:p>
        </w:tc>
        <w:tc>
          <w:tcPr>
            <w:tcW w:w="140" w:type="pct"/>
            <w:shd w:val="clear" w:color="auto" w:fill="auto"/>
          </w:tcPr>
          <w:p w14:paraId="591BDB2A" w14:textId="77777777" w:rsidR="00FD1072" w:rsidRPr="00E91BA2" w:rsidRDefault="00FD1072" w:rsidP="000553F8">
            <w:pPr>
              <w:rPr>
                <w:rFonts w:ascii="Calibri" w:hAnsi="Calibri"/>
                <w:sz w:val="18"/>
              </w:rPr>
            </w:pPr>
          </w:p>
        </w:tc>
        <w:tc>
          <w:tcPr>
            <w:tcW w:w="140" w:type="pct"/>
            <w:shd w:val="clear" w:color="auto" w:fill="auto"/>
          </w:tcPr>
          <w:p w14:paraId="1CB3B06E" w14:textId="77777777" w:rsidR="00FD1072" w:rsidRPr="00E91BA2" w:rsidRDefault="00FD1072" w:rsidP="000553F8">
            <w:pPr>
              <w:rPr>
                <w:rFonts w:ascii="Calibri" w:hAnsi="Calibri"/>
                <w:sz w:val="18"/>
              </w:rPr>
            </w:pPr>
          </w:p>
        </w:tc>
        <w:tc>
          <w:tcPr>
            <w:tcW w:w="140" w:type="pct"/>
          </w:tcPr>
          <w:p w14:paraId="34841B18" w14:textId="77777777" w:rsidR="00FD1072" w:rsidRPr="00E91BA2" w:rsidRDefault="00FD1072" w:rsidP="000553F8">
            <w:pPr>
              <w:rPr>
                <w:rFonts w:ascii="Calibri" w:hAnsi="Calibri"/>
                <w:sz w:val="18"/>
              </w:rPr>
            </w:pPr>
          </w:p>
        </w:tc>
        <w:tc>
          <w:tcPr>
            <w:tcW w:w="140" w:type="pct"/>
          </w:tcPr>
          <w:p w14:paraId="4B1024DC" w14:textId="77777777" w:rsidR="00FD1072" w:rsidRPr="00E91BA2" w:rsidRDefault="00FD1072" w:rsidP="000553F8">
            <w:pPr>
              <w:rPr>
                <w:rFonts w:ascii="Calibri" w:hAnsi="Calibri"/>
                <w:sz w:val="18"/>
              </w:rPr>
            </w:pPr>
          </w:p>
        </w:tc>
        <w:tc>
          <w:tcPr>
            <w:tcW w:w="140" w:type="pct"/>
          </w:tcPr>
          <w:p w14:paraId="4562EE27" w14:textId="77777777" w:rsidR="00FD1072" w:rsidRPr="00E91BA2" w:rsidRDefault="00FD1072" w:rsidP="000553F8">
            <w:pPr>
              <w:rPr>
                <w:rFonts w:ascii="Calibri" w:hAnsi="Calibri"/>
                <w:sz w:val="18"/>
              </w:rPr>
            </w:pPr>
            <w:r w:rsidRPr="00E91BA2">
              <w:rPr>
                <w:rFonts w:ascii="Calibri" w:hAnsi="Calibri"/>
                <w:sz w:val="18"/>
              </w:rPr>
              <w:t>X</w:t>
            </w:r>
          </w:p>
        </w:tc>
        <w:tc>
          <w:tcPr>
            <w:tcW w:w="129" w:type="pct"/>
          </w:tcPr>
          <w:p w14:paraId="7F572D06" w14:textId="77777777" w:rsidR="00FD1072" w:rsidRPr="00E91BA2" w:rsidRDefault="00FD1072" w:rsidP="000553F8">
            <w:pPr>
              <w:rPr>
                <w:rFonts w:ascii="Calibri" w:hAnsi="Calibri"/>
                <w:sz w:val="18"/>
              </w:rPr>
            </w:pPr>
          </w:p>
        </w:tc>
      </w:tr>
      <w:tr w:rsidR="00DB77CA" w:rsidRPr="00E91BA2" w14:paraId="37A0255D" w14:textId="77777777" w:rsidTr="008924D4">
        <w:tc>
          <w:tcPr>
            <w:tcW w:w="657" w:type="pct"/>
            <w:vMerge/>
            <w:shd w:val="clear" w:color="auto" w:fill="auto"/>
            <w:vAlign w:val="center"/>
          </w:tcPr>
          <w:p w14:paraId="69B82731" w14:textId="77777777" w:rsidR="00FD1072" w:rsidRPr="00E91BA2" w:rsidRDefault="00FD1072" w:rsidP="000553F8">
            <w:pPr>
              <w:rPr>
                <w:rFonts w:ascii="Calibri" w:hAnsi="Calibri"/>
                <w:color w:val="000000"/>
                <w:sz w:val="18"/>
              </w:rPr>
            </w:pPr>
          </w:p>
        </w:tc>
        <w:tc>
          <w:tcPr>
            <w:tcW w:w="551" w:type="pct"/>
            <w:shd w:val="clear" w:color="auto" w:fill="auto"/>
          </w:tcPr>
          <w:p w14:paraId="58C47118" w14:textId="77777777" w:rsidR="00FD1072" w:rsidRPr="00E91BA2" w:rsidRDefault="00FD1072" w:rsidP="000553F8">
            <w:pPr>
              <w:rPr>
                <w:rFonts w:ascii="Calibri" w:hAnsi="Calibri"/>
                <w:sz w:val="18"/>
              </w:rPr>
            </w:pPr>
            <w:r w:rsidRPr="00E91BA2">
              <w:rPr>
                <w:rFonts w:ascii="Calibri" w:hAnsi="Calibri"/>
                <w:sz w:val="18"/>
              </w:rPr>
              <w:t>Review/feedback workshop</w:t>
            </w:r>
          </w:p>
        </w:tc>
        <w:tc>
          <w:tcPr>
            <w:tcW w:w="449" w:type="pct"/>
            <w:vMerge/>
            <w:shd w:val="clear" w:color="auto" w:fill="auto"/>
          </w:tcPr>
          <w:p w14:paraId="03338DF3" w14:textId="77777777" w:rsidR="00FD1072" w:rsidRPr="00E91BA2" w:rsidRDefault="00FD1072" w:rsidP="000553F8">
            <w:pPr>
              <w:rPr>
                <w:rFonts w:ascii="Calibri" w:hAnsi="Calibri"/>
                <w:i/>
                <w:sz w:val="18"/>
              </w:rPr>
            </w:pPr>
          </w:p>
        </w:tc>
        <w:tc>
          <w:tcPr>
            <w:tcW w:w="140" w:type="pct"/>
            <w:shd w:val="clear" w:color="auto" w:fill="auto"/>
          </w:tcPr>
          <w:p w14:paraId="6BD949CA" w14:textId="77777777" w:rsidR="00FD1072" w:rsidRPr="00E91BA2" w:rsidRDefault="00FD1072" w:rsidP="000553F8">
            <w:pPr>
              <w:rPr>
                <w:rFonts w:ascii="Calibri" w:hAnsi="Calibri"/>
                <w:sz w:val="18"/>
              </w:rPr>
            </w:pPr>
          </w:p>
        </w:tc>
        <w:tc>
          <w:tcPr>
            <w:tcW w:w="140" w:type="pct"/>
            <w:shd w:val="clear" w:color="auto" w:fill="auto"/>
          </w:tcPr>
          <w:p w14:paraId="09F0B22A" w14:textId="77777777" w:rsidR="00FD1072" w:rsidRPr="00E91BA2" w:rsidRDefault="00FD1072" w:rsidP="000553F8">
            <w:pPr>
              <w:rPr>
                <w:rFonts w:ascii="Calibri" w:hAnsi="Calibri"/>
                <w:sz w:val="18"/>
              </w:rPr>
            </w:pPr>
          </w:p>
        </w:tc>
        <w:tc>
          <w:tcPr>
            <w:tcW w:w="140" w:type="pct"/>
            <w:shd w:val="clear" w:color="auto" w:fill="auto"/>
          </w:tcPr>
          <w:p w14:paraId="71EFAF53" w14:textId="77777777" w:rsidR="00FD1072" w:rsidRPr="00E91BA2" w:rsidRDefault="00FD1072" w:rsidP="000553F8">
            <w:pPr>
              <w:rPr>
                <w:rFonts w:ascii="Calibri" w:hAnsi="Calibri"/>
                <w:sz w:val="18"/>
              </w:rPr>
            </w:pPr>
          </w:p>
        </w:tc>
        <w:tc>
          <w:tcPr>
            <w:tcW w:w="140" w:type="pct"/>
            <w:shd w:val="clear" w:color="auto" w:fill="auto"/>
          </w:tcPr>
          <w:p w14:paraId="1325FA97" w14:textId="77777777" w:rsidR="00FD1072" w:rsidRPr="00E91BA2" w:rsidRDefault="00FD1072" w:rsidP="000553F8">
            <w:pPr>
              <w:rPr>
                <w:rFonts w:ascii="Calibri" w:hAnsi="Calibri"/>
                <w:sz w:val="18"/>
              </w:rPr>
            </w:pPr>
          </w:p>
        </w:tc>
        <w:tc>
          <w:tcPr>
            <w:tcW w:w="140" w:type="pct"/>
            <w:shd w:val="clear" w:color="auto" w:fill="auto"/>
          </w:tcPr>
          <w:p w14:paraId="330B3B03" w14:textId="77777777" w:rsidR="00FD1072" w:rsidRPr="00E91BA2" w:rsidRDefault="00FD1072" w:rsidP="000553F8">
            <w:pPr>
              <w:rPr>
                <w:rFonts w:ascii="Calibri" w:hAnsi="Calibri"/>
                <w:sz w:val="18"/>
              </w:rPr>
            </w:pPr>
          </w:p>
        </w:tc>
        <w:tc>
          <w:tcPr>
            <w:tcW w:w="140" w:type="pct"/>
            <w:shd w:val="clear" w:color="auto" w:fill="auto"/>
          </w:tcPr>
          <w:p w14:paraId="50E3B8DB" w14:textId="77777777" w:rsidR="00FD1072" w:rsidRPr="00E91BA2" w:rsidRDefault="00FD1072" w:rsidP="000553F8">
            <w:pPr>
              <w:rPr>
                <w:rFonts w:ascii="Calibri" w:hAnsi="Calibri"/>
                <w:sz w:val="18"/>
              </w:rPr>
            </w:pPr>
          </w:p>
        </w:tc>
        <w:tc>
          <w:tcPr>
            <w:tcW w:w="140" w:type="pct"/>
            <w:shd w:val="clear" w:color="auto" w:fill="auto"/>
          </w:tcPr>
          <w:p w14:paraId="4B37906F" w14:textId="77777777" w:rsidR="00FD1072" w:rsidRPr="00E91BA2" w:rsidRDefault="00FD1072" w:rsidP="000553F8">
            <w:pPr>
              <w:rPr>
                <w:rFonts w:ascii="Calibri" w:hAnsi="Calibri"/>
                <w:sz w:val="18"/>
              </w:rPr>
            </w:pPr>
          </w:p>
        </w:tc>
        <w:tc>
          <w:tcPr>
            <w:tcW w:w="140" w:type="pct"/>
            <w:shd w:val="clear" w:color="auto" w:fill="auto"/>
          </w:tcPr>
          <w:p w14:paraId="2DACDB3A" w14:textId="77777777" w:rsidR="00FD1072" w:rsidRPr="00E91BA2" w:rsidRDefault="00FD1072" w:rsidP="000553F8">
            <w:pPr>
              <w:rPr>
                <w:rFonts w:ascii="Calibri" w:hAnsi="Calibri"/>
                <w:sz w:val="18"/>
              </w:rPr>
            </w:pPr>
          </w:p>
        </w:tc>
        <w:tc>
          <w:tcPr>
            <w:tcW w:w="140" w:type="pct"/>
            <w:shd w:val="clear" w:color="auto" w:fill="auto"/>
          </w:tcPr>
          <w:p w14:paraId="5B62FEEF" w14:textId="77777777" w:rsidR="00FD1072" w:rsidRPr="00E91BA2" w:rsidRDefault="00FD1072" w:rsidP="000553F8">
            <w:pPr>
              <w:rPr>
                <w:rFonts w:ascii="Calibri" w:hAnsi="Calibri"/>
                <w:sz w:val="18"/>
              </w:rPr>
            </w:pPr>
          </w:p>
        </w:tc>
        <w:tc>
          <w:tcPr>
            <w:tcW w:w="140" w:type="pct"/>
            <w:shd w:val="clear" w:color="auto" w:fill="auto"/>
          </w:tcPr>
          <w:p w14:paraId="7FDAFFDF" w14:textId="77777777" w:rsidR="00FD1072" w:rsidRPr="00E91BA2" w:rsidRDefault="00FD1072" w:rsidP="000553F8">
            <w:pPr>
              <w:rPr>
                <w:rFonts w:ascii="Calibri" w:hAnsi="Calibri"/>
                <w:sz w:val="18"/>
              </w:rPr>
            </w:pPr>
          </w:p>
        </w:tc>
        <w:tc>
          <w:tcPr>
            <w:tcW w:w="140" w:type="pct"/>
            <w:shd w:val="clear" w:color="auto" w:fill="auto"/>
          </w:tcPr>
          <w:p w14:paraId="0F97012E" w14:textId="77777777" w:rsidR="00FD1072" w:rsidRPr="00E91BA2" w:rsidRDefault="00FD1072" w:rsidP="000553F8">
            <w:pPr>
              <w:rPr>
                <w:rFonts w:ascii="Calibri" w:hAnsi="Calibri"/>
                <w:sz w:val="18"/>
              </w:rPr>
            </w:pPr>
          </w:p>
        </w:tc>
        <w:tc>
          <w:tcPr>
            <w:tcW w:w="140" w:type="pct"/>
            <w:shd w:val="clear" w:color="auto" w:fill="auto"/>
          </w:tcPr>
          <w:p w14:paraId="2F14FC3B" w14:textId="77777777" w:rsidR="00FD1072" w:rsidRPr="00E91BA2" w:rsidRDefault="00FD1072" w:rsidP="000553F8">
            <w:pPr>
              <w:rPr>
                <w:rFonts w:ascii="Calibri" w:hAnsi="Calibri"/>
                <w:sz w:val="18"/>
              </w:rPr>
            </w:pPr>
          </w:p>
        </w:tc>
        <w:tc>
          <w:tcPr>
            <w:tcW w:w="140" w:type="pct"/>
            <w:shd w:val="clear" w:color="auto" w:fill="auto"/>
          </w:tcPr>
          <w:p w14:paraId="531D37F4" w14:textId="77777777" w:rsidR="00FD1072" w:rsidRPr="00E91BA2" w:rsidRDefault="00FD1072" w:rsidP="000553F8">
            <w:pPr>
              <w:rPr>
                <w:rFonts w:ascii="Calibri" w:hAnsi="Calibri"/>
                <w:sz w:val="18"/>
              </w:rPr>
            </w:pPr>
          </w:p>
        </w:tc>
        <w:tc>
          <w:tcPr>
            <w:tcW w:w="140" w:type="pct"/>
            <w:shd w:val="clear" w:color="auto" w:fill="auto"/>
          </w:tcPr>
          <w:p w14:paraId="22F86149" w14:textId="77777777" w:rsidR="00FD1072" w:rsidRPr="00E91BA2" w:rsidRDefault="00FD1072" w:rsidP="000553F8">
            <w:pPr>
              <w:rPr>
                <w:rFonts w:ascii="Calibri" w:hAnsi="Calibri"/>
                <w:sz w:val="18"/>
              </w:rPr>
            </w:pPr>
          </w:p>
        </w:tc>
        <w:tc>
          <w:tcPr>
            <w:tcW w:w="140" w:type="pct"/>
            <w:shd w:val="clear" w:color="auto" w:fill="auto"/>
          </w:tcPr>
          <w:p w14:paraId="2DB8F899" w14:textId="77777777" w:rsidR="00FD1072" w:rsidRPr="00E91BA2" w:rsidRDefault="00FD1072" w:rsidP="000553F8">
            <w:pPr>
              <w:rPr>
                <w:rFonts w:ascii="Calibri" w:hAnsi="Calibri"/>
                <w:sz w:val="18"/>
              </w:rPr>
            </w:pPr>
          </w:p>
        </w:tc>
        <w:tc>
          <w:tcPr>
            <w:tcW w:w="140" w:type="pct"/>
            <w:shd w:val="clear" w:color="auto" w:fill="auto"/>
          </w:tcPr>
          <w:p w14:paraId="2C25DF93" w14:textId="77777777" w:rsidR="00FD1072" w:rsidRPr="00E91BA2" w:rsidRDefault="00FD1072" w:rsidP="000553F8">
            <w:pPr>
              <w:rPr>
                <w:rFonts w:ascii="Calibri" w:hAnsi="Calibri"/>
                <w:sz w:val="18"/>
              </w:rPr>
            </w:pPr>
          </w:p>
        </w:tc>
        <w:tc>
          <w:tcPr>
            <w:tcW w:w="140" w:type="pct"/>
            <w:shd w:val="clear" w:color="auto" w:fill="auto"/>
          </w:tcPr>
          <w:p w14:paraId="43FEC3A6" w14:textId="77777777" w:rsidR="00FD1072" w:rsidRPr="00E91BA2" w:rsidRDefault="00FD1072" w:rsidP="000553F8">
            <w:pPr>
              <w:rPr>
                <w:rFonts w:ascii="Calibri" w:hAnsi="Calibri"/>
                <w:sz w:val="18"/>
              </w:rPr>
            </w:pPr>
          </w:p>
        </w:tc>
        <w:tc>
          <w:tcPr>
            <w:tcW w:w="140" w:type="pct"/>
            <w:shd w:val="clear" w:color="auto" w:fill="auto"/>
          </w:tcPr>
          <w:p w14:paraId="1FA48874" w14:textId="77777777" w:rsidR="00FD1072" w:rsidRPr="00E91BA2" w:rsidRDefault="00FD1072" w:rsidP="000553F8">
            <w:pPr>
              <w:rPr>
                <w:rFonts w:ascii="Calibri" w:hAnsi="Calibri"/>
                <w:sz w:val="18"/>
              </w:rPr>
            </w:pPr>
          </w:p>
        </w:tc>
        <w:tc>
          <w:tcPr>
            <w:tcW w:w="140" w:type="pct"/>
            <w:shd w:val="clear" w:color="auto" w:fill="auto"/>
          </w:tcPr>
          <w:p w14:paraId="0613991E" w14:textId="77777777" w:rsidR="00FD1072" w:rsidRPr="00E91BA2" w:rsidRDefault="00FD1072" w:rsidP="000553F8">
            <w:pPr>
              <w:rPr>
                <w:rFonts w:ascii="Calibri" w:hAnsi="Calibri"/>
                <w:sz w:val="18"/>
              </w:rPr>
            </w:pPr>
          </w:p>
        </w:tc>
        <w:tc>
          <w:tcPr>
            <w:tcW w:w="140" w:type="pct"/>
            <w:shd w:val="clear" w:color="auto" w:fill="auto"/>
          </w:tcPr>
          <w:p w14:paraId="38E5D89C" w14:textId="77777777" w:rsidR="00FD1072" w:rsidRPr="00E91BA2" w:rsidRDefault="00FD1072" w:rsidP="000553F8">
            <w:pPr>
              <w:rPr>
                <w:rFonts w:ascii="Calibri" w:hAnsi="Calibri"/>
                <w:sz w:val="18"/>
              </w:rPr>
            </w:pPr>
          </w:p>
        </w:tc>
        <w:tc>
          <w:tcPr>
            <w:tcW w:w="140" w:type="pct"/>
          </w:tcPr>
          <w:p w14:paraId="64B3A1CD" w14:textId="77777777" w:rsidR="00FD1072" w:rsidRPr="00E91BA2" w:rsidRDefault="00FD1072" w:rsidP="000553F8">
            <w:pPr>
              <w:rPr>
                <w:rFonts w:ascii="Calibri" w:hAnsi="Calibri"/>
                <w:sz w:val="18"/>
              </w:rPr>
            </w:pPr>
          </w:p>
        </w:tc>
        <w:tc>
          <w:tcPr>
            <w:tcW w:w="140" w:type="pct"/>
          </w:tcPr>
          <w:p w14:paraId="5A531A1A" w14:textId="77777777" w:rsidR="00FD1072" w:rsidRPr="00E91BA2" w:rsidRDefault="00FD1072" w:rsidP="000553F8">
            <w:pPr>
              <w:rPr>
                <w:rFonts w:ascii="Calibri" w:hAnsi="Calibri"/>
                <w:sz w:val="18"/>
              </w:rPr>
            </w:pPr>
          </w:p>
        </w:tc>
        <w:tc>
          <w:tcPr>
            <w:tcW w:w="140" w:type="pct"/>
          </w:tcPr>
          <w:p w14:paraId="411D2F1D" w14:textId="77777777" w:rsidR="00FD1072" w:rsidRPr="00E91BA2" w:rsidRDefault="00FD1072" w:rsidP="000553F8">
            <w:pPr>
              <w:rPr>
                <w:rFonts w:ascii="Calibri" w:hAnsi="Calibri"/>
                <w:sz w:val="18"/>
              </w:rPr>
            </w:pPr>
          </w:p>
        </w:tc>
        <w:tc>
          <w:tcPr>
            <w:tcW w:w="129" w:type="pct"/>
          </w:tcPr>
          <w:p w14:paraId="17A532F2" w14:textId="77777777" w:rsidR="00FD1072" w:rsidRPr="00E91BA2" w:rsidRDefault="00FD1072" w:rsidP="000553F8">
            <w:pPr>
              <w:rPr>
                <w:rFonts w:ascii="Calibri" w:hAnsi="Calibri"/>
                <w:sz w:val="18"/>
              </w:rPr>
            </w:pPr>
            <w:r w:rsidRPr="00E91BA2">
              <w:rPr>
                <w:rFonts w:ascii="Calibri" w:hAnsi="Calibri"/>
                <w:sz w:val="18"/>
              </w:rPr>
              <w:t>X</w:t>
            </w:r>
          </w:p>
        </w:tc>
      </w:tr>
      <w:tr w:rsidR="00DB77CA" w:rsidRPr="00E91BA2" w14:paraId="72B60472" w14:textId="77777777" w:rsidTr="008924D4">
        <w:trPr>
          <w:trHeight w:val="323"/>
        </w:trPr>
        <w:tc>
          <w:tcPr>
            <w:tcW w:w="657" w:type="pct"/>
            <w:vMerge/>
            <w:shd w:val="clear" w:color="auto" w:fill="auto"/>
            <w:vAlign w:val="center"/>
          </w:tcPr>
          <w:p w14:paraId="15C62426" w14:textId="77777777" w:rsidR="00FD1072" w:rsidRPr="00E91BA2" w:rsidRDefault="00FD1072" w:rsidP="000553F8">
            <w:pPr>
              <w:rPr>
                <w:rFonts w:ascii="Calibri" w:hAnsi="Calibri"/>
                <w:color w:val="000000"/>
                <w:sz w:val="18"/>
              </w:rPr>
            </w:pPr>
          </w:p>
        </w:tc>
        <w:tc>
          <w:tcPr>
            <w:tcW w:w="551" w:type="pct"/>
            <w:shd w:val="clear" w:color="auto" w:fill="auto"/>
          </w:tcPr>
          <w:p w14:paraId="6D658498" w14:textId="77777777" w:rsidR="00FD1072" w:rsidRPr="00E91BA2" w:rsidRDefault="00FD1072" w:rsidP="000553F8">
            <w:pPr>
              <w:rPr>
                <w:rFonts w:ascii="Calibri" w:hAnsi="Calibri"/>
                <w:sz w:val="18"/>
              </w:rPr>
            </w:pPr>
            <w:r w:rsidRPr="00E91BA2">
              <w:rPr>
                <w:rFonts w:ascii="Calibri" w:hAnsi="Calibri"/>
                <w:sz w:val="18"/>
              </w:rPr>
              <w:t>Administrative closure</w:t>
            </w:r>
          </w:p>
        </w:tc>
        <w:tc>
          <w:tcPr>
            <w:tcW w:w="449" w:type="pct"/>
            <w:vMerge/>
            <w:shd w:val="clear" w:color="auto" w:fill="auto"/>
          </w:tcPr>
          <w:p w14:paraId="6A9C9D4C" w14:textId="77777777" w:rsidR="00FD1072" w:rsidRPr="00E91BA2" w:rsidRDefault="00FD1072" w:rsidP="000553F8">
            <w:pPr>
              <w:rPr>
                <w:rFonts w:ascii="Calibri" w:hAnsi="Calibri"/>
                <w:i/>
                <w:sz w:val="18"/>
              </w:rPr>
            </w:pPr>
          </w:p>
        </w:tc>
        <w:tc>
          <w:tcPr>
            <w:tcW w:w="140" w:type="pct"/>
            <w:shd w:val="clear" w:color="auto" w:fill="auto"/>
          </w:tcPr>
          <w:p w14:paraId="154B63F9" w14:textId="77777777" w:rsidR="00FD1072" w:rsidRPr="00E91BA2" w:rsidRDefault="00FD1072" w:rsidP="000553F8">
            <w:pPr>
              <w:rPr>
                <w:rFonts w:ascii="Calibri" w:hAnsi="Calibri"/>
                <w:sz w:val="18"/>
              </w:rPr>
            </w:pPr>
          </w:p>
        </w:tc>
        <w:tc>
          <w:tcPr>
            <w:tcW w:w="140" w:type="pct"/>
            <w:shd w:val="clear" w:color="auto" w:fill="auto"/>
          </w:tcPr>
          <w:p w14:paraId="08470880" w14:textId="77777777" w:rsidR="00FD1072" w:rsidRPr="00E91BA2" w:rsidRDefault="00FD1072" w:rsidP="000553F8">
            <w:pPr>
              <w:rPr>
                <w:rFonts w:ascii="Calibri" w:hAnsi="Calibri"/>
                <w:sz w:val="18"/>
              </w:rPr>
            </w:pPr>
          </w:p>
        </w:tc>
        <w:tc>
          <w:tcPr>
            <w:tcW w:w="140" w:type="pct"/>
            <w:shd w:val="clear" w:color="auto" w:fill="auto"/>
          </w:tcPr>
          <w:p w14:paraId="281DBD17" w14:textId="77777777" w:rsidR="00FD1072" w:rsidRPr="00E91BA2" w:rsidRDefault="00FD1072" w:rsidP="000553F8">
            <w:pPr>
              <w:rPr>
                <w:rFonts w:ascii="Calibri" w:hAnsi="Calibri"/>
                <w:sz w:val="18"/>
              </w:rPr>
            </w:pPr>
          </w:p>
        </w:tc>
        <w:tc>
          <w:tcPr>
            <w:tcW w:w="140" w:type="pct"/>
            <w:shd w:val="clear" w:color="auto" w:fill="auto"/>
          </w:tcPr>
          <w:p w14:paraId="17EBE3BD" w14:textId="77777777" w:rsidR="00FD1072" w:rsidRPr="00E91BA2" w:rsidRDefault="00FD1072" w:rsidP="000553F8">
            <w:pPr>
              <w:rPr>
                <w:rFonts w:ascii="Calibri" w:hAnsi="Calibri"/>
                <w:sz w:val="18"/>
              </w:rPr>
            </w:pPr>
          </w:p>
        </w:tc>
        <w:tc>
          <w:tcPr>
            <w:tcW w:w="140" w:type="pct"/>
            <w:shd w:val="clear" w:color="auto" w:fill="auto"/>
          </w:tcPr>
          <w:p w14:paraId="4F8C8EF8" w14:textId="77777777" w:rsidR="00FD1072" w:rsidRPr="00E91BA2" w:rsidRDefault="00FD1072" w:rsidP="000553F8">
            <w:pPr>
              <w:rPr>
                <w:rFonts w:ascii="Calibri" w:hAnsi="Calibri"/>
                <w:sz w:val="18"/>
              </w:rPr>
            </w:pPr>
          </w:p>
        </w:tc>
        <w:tc>
          <w:tcPr>
            <w:tcW w:w="140" w:type="pct"/>
            <w:shd w:val="clear" w:color="auto" w:fill="auto"/>
          </w:tcPr>
          <w:p w14:paraId="5E559A9B" w14:textId="77777777" w:rsidR="00FD1072" w:rsidRPr="00E91BA2" w:rsidRDefault="00FD1072" w:rsidP="000553F8">
            <w:pPr>
              <w:rPr>
                <w:rFonts w:ascii="Calibri" w:hAnsi="Calibri"/>
                <w:sz w:val="18"/>
              </w:rPr>
            </w:pPr>
          </w:p>
        </w:tc>
        <w:tc>
          <w:tcPr>
            <w:tcW w:w="140" w:type="pct"/>
            <w:shd w:val="clear" w:color="auto" w:fill="auto"/>
          </w:tcPr>
          <w:p w14:paraId="15191656" w14:textId="77777777" w:rsidR="00FD1072" w:rsidRPr="00E91BA2" w:rsidRDefault="00FD1072" w:rsidP="000553F8">
            <w:pPr>
              <w:rPr>
                <w:rFonts w:ascii="Calibri" w:hAnsi="Calibri"/>
                <w:sz w:val="18"/>
              </w:rPr>
            </w:pPr>
          </w:p>
        </w:tc>
        <w:tc>
          <w:tcPr>
            <w:tcW w:w="140" w:type="pct"/>
            <w:shd w:val="clear" w:color="auto" w:fill="auto"/>
          </w:tcPr>
          <w:p w14:paraId="7E7A958A" w14:textId="77777777" w:rsidR="00FD1072" w:rsidRPr="00E91BA2" w:rsidRDefault="00FD1072" w:rsidP="000553F8">
            <w:pPr>
              <w:rPr>
                <w:rFonts w:ascii="Calibri" w:hAnsi="Calibri"/>
                <w:sz w:val="18"/>
              </w:rPr>
            </w:pPr>
          </w:p>
        </w:tc>
        <w:tc>
          <w:tcPr>
            <w:tcW w:w="140" w:type="pct"/>
            <w:shd w:val="clear" w:color="auto" w:fill="auto"/>
          </w:tcPr>
          <w:p w14:paraId="3FC7C718" w14:textId="77777777" w:rsidR="00FD1072" w:rsidRPr="00E91BA2" w:rsidRDefault="00FD1072" w:rsidP="000553F8">
            <w:pPr>
              <w:rPr>
                <w:rFonts w:ascii="Calibri" w:hAnsi="Calibri"/>
                <w:sz w:val="18"/>
              </w:rPr>
            </w:pPr>
          </w:p>
        </w:tc>
        <w:tc>
          <w:tcPr>
            <w:tcW w:w="140" w:type="pct"/>
            <w:shd w:val="clear" w:color="auto" w:fill="auto"/>
          </w:tcPr>
          <w:p w14:paraId="6E2DB636" w14:textId="77777777" w:rsidR="00FD1072" w:rsidRPr="00E91BA2" w:rsidRDefault="00FD1072" w:rsidP="000553F8">
            <w:pPr>
              <w:rPr>
                <w:rFonts w:ascii="Calibri" w:hAnsi="Calibri"/>
                <w:sz w:val="18"/>
              </w:rPr>
            </w:pPr>
          </w:p>
        </w:tc>
        <w:tc>
          <w:tcPr>
            <w:tcW w:w="140" w:type="pct"/>
            <w:shd w:val="clear" w:color="auto" w:fill="auto"/>
          </w:tcPr>
          <w:p w14:paraId="6AB4354B" w14:textId="77777777" w:rsidR="00FD1072" w:rsidRPr="00E91BA2" w:rsidRDefault="00FD1072" w:rsidP="000553F8">
            <w:pPr>
              <w:rPr>
                <w:rFonts w:ascii="Calibri" w:hAnsi="Calibri"/>
                <w:sz w:val="18"/>
              </w:rPr>
            </w:pPr>
          </w:p>
        </w:tc>
        <w:tc>
          <w:tcPr>
            <w:tcW w:w="140" w:type="pct"/>
            <w:shd w:val="clear" w:color="auto" w:fill="auto"/>
          </w:tcPr>
          <w:p w14:paraId="1E6D6BDE" w14:textId="77777777" w:rsidR="00FD1072" w:rsidRPr="00E91BA2" w:rsidRDefault="00FD1072" w:rsidP="000553F8">
            <w:pPr>
              <w:rPr>
                <w:rFonts w:ascii="Calibri" w:hAnsi="Calibri"/>
                <w:sz w:val="18"/>
              </w:rPr>
            </w:pPr>
          </w:p>
        </w:tc>
        <w:tc>
          <w:tcPr>
            <w:tcW w:w="140" w:type="pct"/>
            <w:shd w:val="clear" w:color="auto" w:fill="auto"/>
          </w:tcPr>
          <w:p w14:paraId="66CFF385" w14:textId="77777777" w:rsidR="00FD1072" w:rsidRPr="00E91BA2" w:rsidRDefault="00FD1072" w:rsidP="000553F8">
            <w:pPr>
              <w:rPr>
                <w:rFonts w:ascii="Calibri" w:hAnsi="Calibri"/>
                <w:sz w:val="18"/>
              </w:rPr>
            </w:pPr>
          </w:p>
        </w:tc>
        <w:tc>
          <w:tcPr>
            <w:tcW w:w="140" w:type="pct"/>
            <w:shd w:val="clear" w:color="auto" w:fill="auto"/>
          </w:tcPr>
          <w:p w14:paraId="52BE2748" w14:textId="77777777" w:rsidR="00FD1072" w:rsidRPr="00E91BA2" w:rsidRDefault="00FD1072" w:rsidP="000553F8">
            <w:pPr>
              <w:rPr>
                <w:rFonts w:ascii="Calibri" w:hAnsi="Calibri"/>
                <w:sz w:val="18"/>
              </w:rPr>
            </w:pPr>
          </w:p>
        </w:tc>
        <w:tc>
          <w:tcPr>
            <w:tcW w:w="140" w:type="pct"/>
            <w:shd w:val="clear" w:color="auto" w:fill="auto"/>
          </w:tcPr>
          <w:p w14:paraId="63F5D98F" w14:textId="77777777" w:rsidR="00FD1072" w:rsidRPr="00E91BA2" w:rsidRDefault="00FD1072" w:rsidP="000553F8">
            <w:pPr>
              <w:rPr>
                <w:rFonts w:ascii="Calibri" w:hAnsi="Calibri"/>
                <w:sz w:val="18"/>
              </w:rPr>
            </w:pPr>
          </w:p>
        </w:tc>
        <w:tc>
          <w:tcPr>
            <w:tcW w:w="140" w:type="pct"/>
            <w:shd w:val="clear" w:color="auto" w:fill="auto"/>
          </w:tcPr>
          <w:p w14:paraId="69A82C12" w14:textId="77777777" w:rsidR="00FD1072" w:rsidRPr="00E91BA2" w:rsidRDefault="00FD1072" w:rsidP="000553F8">
            <w:pPr>
              <w:rPr>
                <w:rFonts w:ascii="Calibri" w:hAnsi="Calibri"/>
                <w:sz w:val="18"/>
              </w:rPr>
            </w:pPr>
          </w:p>
        </w:tc>
        <w:tc>
          <w:tcPr>
            <w:tcW w:w="140" w:type="pct"/>
            <w:shd w:val="clear" w:color="auto" w:fill="auto"/>
          </w:tcPr>
          <w:p w14:paraId="73AFA8AB" w14:textId="77777777" w:rsidR="00FD1072" w:rsidRPr="00E91BA2" w:rsidRDefault="00FD1072" w:rsidP="000553F8">
            <w:pPr>
              <w:rPr>
                <w:rFonts w:ascii="Calibri" w:hAnsi="Calibri"/>
                <w:sz w:val="18"/>
              </w:rPr>
            </w:pPr>
          </w:p>
        </w:tc>
        <w:tc>
          <w:tcPr>
            <w:tcW w:w="140" w:type="pct"/>
            <w:shd w:val="clear" w:color="auto" w:fill="auto"/>
          </w:tcPr>
          <w:p w14:paraId="34E6AB2C" w14:textId="77777777" w:rsidR="00FD1072" w:rsidRPr="00E91BA2" w:rsidRDefault="00FD1072" w:rsidP="000553F8">
            <w:pPr>
              <w:rPr>
                <w:rFonts w:ascii="Calibri" w:hAnsi="Calibri"/>
                <w:sz w:val="18"/>
              </w:rPr>
            </w:pPr>
          </w:p>
        </w:tc>
        <w:tc>
          <w:tcPr>
            <w:tcW w:w="140" w:type="pct"/>
            <w:shd w:val="clear" w:color="auto" w:fill="auto"/>
          </w:tcPr>
          <w:p w14:paraId="104184FD" w14:textId="77777777" w:rsidR="00FD1072" w:rsidRPr="00E91BA2" w:rsidRDefault="00FD1072" w:rsidP="000553F8">
            <w:pPr>
              <w:rPr>
                <w:rFonts w:ascii="Calibri" w:hAnsi="Calibri"/>
                <w:sz w:val="18"/>
              </w:rPr>
            </w:pPr>
          </w:p>
        </w:tc>
        <w:tc>
          <w:tcPr>
            <w:tcW w:w="140" w:type="pct"/>
            <w:shd w:val="clear" w:color="auto" w:fill="auto"/>
          </w:tcPr>
          <w:p w14:paraId="3C9794C2" w14:textId="77777777" w:rsidR="00FD1072" w:rsidRPr="00E91BA2" w:rsidRDefault="00FD1072" w:rsidP="000553F8">
            <w:pPr>
              <w:rPr>
                <w:rFonts w:ascii="Calibri" w:hAnsi="Calibri"/>
                <w:sz w:val="18"/>
              </w:rPr>
            </w:pPr>
          </w:p>
        </w:tc>
        <w:tc>
          <w:tcPr>
            <w:tcW w:w="140" w:type="pct"/>
          </w:tcPr>
          <w:p w14:paraId="1E32AED2" w14:textId="77777777" w:rsidR="00FD1072" w:rsidRPr="00E91BA2" w:rsidRDefault="00FD1072" w:rsidP="000553F8">
            <w:pPr>
              <w:rPr>
                <w:rFonts w:ascii="Calibri" w:hAnsi="Calibri"/>
                <w:sz w:val="18"/>
              </w:rPr>
            </w:pPr>
          </w:p>
        </w:tc>
        <w:tc>
          <w:tcPr>
            <w:tcW w:w="140" w:type="pct"/>
          </w:tcPr>
          <w:p w14:paraId="196967B0" w14:textId="77777777" w:rsidR="00FD1072" w:rsidRPr="00E91BA2" w:rsidRDefault="00FD1072" w:rsidP="000553F8">
            <w:pPr>
              <w:rPr>
                <w:rFonts w:ascii="Calibri" w:hAnsi="Calibri"/>
                <w:sz w:val="18"/>
              </w:rPr>
            </w:pPr>
          </w:p>
        </w:tc>
        <w:tc>
          <w:tcPr>
            <w:tcW w:w="140" w:type="pct"/>
          </w:tcPr>
          <w:p w14:paraId="7BBB83A8" w14:textId="77777777" w:rsidR="00FD1072" w:rsidRPr="00E91BA2" w:rsidRDefault="00FD1072" w:rsidP="000553F8">
            <w:pPr>
              <w:rPr>
                <w:rFonts w:ascii="Calibri" w:hAnsi="Calibri"/>
                <w:sz w:val="18"/>
              </w:rPr>
            </w:pPr>
          </w:p>
        </w:tc>
        <w:tc>
          <w:tcPr>
            <w:tcW w:w="129" w:type="pct"/>
          </w:tcPr>
          <w:p w14:paraId="63B6B120" w14:textId="77777777" w:rsidR="00FD1072" w:rsidRPr="00E91BA2" w:rsidRDefault="00FD1072" w:rsidP="000553F8">
            <w:pPr>
              <w:rPr>
                <w:rFonts w:ascii="Calibri" w:hAnsi="Calibri"/>
                <w:sz w:val="18"/>
              </w:rPr>
            </w:pPr>
            <w:r w:rsidRPr="00E91BA2">
              <w:rPr>
                <w:rFonts w:ascii="Calibri" w:hAnsi="Calibri"/>
                <w:sz w:val="18"/>
              </w:rPr>
              <w:t>X</w:t>
            </w:r>
          </w:p>
        </w:tc>
      </w:tr>
      <w:tr w:rsidR="00EE1860" w:rsidRPr="00E91BA2" w14:paraId="485EAF10" w14:textId="77777777" w:rsidTr="008924D4">
        <w:tc>
          <w:tcPr>
            <w:tcW w:w="657" w:type="pct"/>
            <w:shd w:val="clear" w:color="auto" w:fill="D9D9D9"/>
            <w:vAlign w:val="center"/>
          </w:tcPr>
          <w:p w14:paraId="4BD571DD" w14:textId="77777777" w:rsidR="00FD1072" w:rsidRPr="00E91BA2" w:rsidRDefault="00FD1072" w:rsidP="000553F8">
            <w:pPr>
              <w:rPr>
                <w:rFonts w:ascii="Calibri" w:hAnsi="Calibri"/>
                <w:color w:val="000000"/>
                <w:sz w:val="18"/>
              </w:rPr>
            </w:pPr>
            <w:r w:rsidRPr="00E91BA2">
              <w:rPr>
                <w:rFonts w:ascii="Calibri" w:hAnsi="Calibri"/>
                <w:color w:val="000000"/>
                <w:sz w:val="18"/>
              </w:rPr>
              <w:t>Outcome 1</w:t>
            </w:r>
          </w:p>
        </w:tc>
        <w:tc>
          <w:tcPr>
            <w:tcW w:w="551" w:type="pct"/>
            <w:shd w:val="clear" w:color="auto" w:fill="D9D9D9"/>
          </w:tcPr>
          <w:p w14:paraId="567E0D37" w14:textId="77777777" w:rsidR="00FD1072" w:rsidRPr="00E91BA2" w:rsidRDefault="00FD1072" w:rsidP="000553F8">
            <w:pPr>
              <w:rPr>
                <w:rFonts w:ascii="Calibri" w:hAnsi="Calibri"/>
                <w:i/>
                <w:sz w:val="18"/>
              </w:rPr>
            </w:pPr>
          </w:p>
        </w:tc>
        <w:tc>
          <w:tcPr>
            <w:tcW w:w="449" w:type="pct"/>
            <w:shd w:val="clear" w:color="auto" w:fill="D9D9D9"/>
          </w:tcPr>
          <w:p w14:paraId="3CCDE055" w14:textId="77777777" w:rsidR="00FD1072" w:rsidRPr="00E91BA2" w:rsidRDefault="00FD1072" w:rsidP="000553F8">
            <w:pPr>
              <w:rPr>
                <w:rFonts w:ascii="Calibri" w:hAnsi="Calibri"/>
                <w:sz w:val="18"/>
              </w:rPr>
            </w:pPr>
          </w:p>
        </w:tc>
        <w:tc>
          <w:tcPr>
            <w:tcW w:w="140" w:type="pct"/>
            <w:shd w:val="clear" w:color="auto" w:fill="D9D9D9"/>
          </w:tcPr>
          <w:p w14:paraId="4123DF31" w14:textId="77777777" w:rsidR="00FD1072" w:rsidRPr="00E91BA2" w:rsidRDefault="00FD1072" w:rsidP="000553F8">
            <w:pPr>
              <w:rPr>
                <w:rFonts w:ascii="Calibri" w:hAnsi="Calibri"/>
                <w:sz w:val="18"/>
              </w:rPr>
            </w:pPr>
          </w:p>
        </w:tc>
        <w:tc>
          <w:tcPr>
            <w:tcW w:w="140" w:type="pct"/>
            <w:shd w:val="clear" w:color="auto" w:fill="D9D9D9"/>
          </w:tcPr>
          <w:p w14:paraId="18362B20" w14:textId="77777777" w:rsidR="00FD1072" w:rsidRPr="00E91BA2" w:rsidRDefault="00FD1072" w:rsidP="000553F8">
            <w:pPr>
              <w:rPr>
                <w:rFonts w:ascii="Calibri" w:hAnsi="Calibri"/>
                <w:sz w:val="18"/>
              </w:rPr>
            </w:pPr>
          </w:p>
        </w:tc>
        <w:tc>
          <w:tcPr>
            <w:tcW w:w="140" w:type="pct"/>
            <w:shd w:val="clear" w:color="auto" w:fill="D9D9D9"/>
          </w:tcPr>
          <w:p w14:paraId="712139AC" w14:textId="77777777" w:rsidR="00FD1072" w:rsidRPr="00E91BA2" w:rsidRDefault="00FD1072" w:rsidP="000553F8">
            <w:pPr>
              <w:rPr>
                <w:rFonts w:ascii="Calibri" w:hAnsi="Calibri"/>
                <w:sz w:val="18"/>
              </w:rPr>
            </w:pPr>
          </w:p>
        </w:tc>
        <w:tc>
          <w:tcPr>
            <w:tcW w:w="140" w:type="pct"/>
            <w:shd w:val="clear" w:color="auto" w:fill="D9D9D9"/>
          </w:tcPr>
          <w:p w14:paraId="22AE6D87" w14:textId="77777777" w:rsidR="00FD1072" w:rsidRPr="00E91BA2" w:rsidRDefault="00FD1072" w:rsidP="000553F8">
            <w:pPr>
              <w:rPr>
                <w:rFonts w:ascii="Calibri" w:hAnsi="Calibri"/>
                <w:sz w:val="18"/>
              </w:rPr>
            </w:pPr>
          </w:p>
        </w:tc>
        <w:tc>
          <w:tcPr>
            <w:tcW w:w="140" w:type="pct"/>
            <w:shd w:val="clear" w:color="auto" w:fill="D9D9D9"/>
          </w:tcPr>
          <w:p w14:paraId="18AC9934" w14:textId="77777777" w:rsidR="00FD1072" w:rsidRPr="00E91BA2" w:rsidRDefault="00FD1072" w:rsidP="000553F8">
            <w:pPr>
              <w:rPr>
                <w:rFonts w:ascii="Calibri" w:hAnsi="Calibri"/>
                <w:sz w:val="18"/>
              </w:rPr>
            </w:pPr>
          </w:p>
        </w:tc>
        <w:tc>
          <w:tcPr>
            <w:tcW w:w="140" w:type="pct"/>
            <w:shd w:val="clear" w:color="auto" w:fill="D9D9D9"/>
          </w:tcPr>
          <w:p w14:paraId="307E2C78" w14:textId="77777777" w:rsidR="00FD1072" w:rsidRPr="00E91BA2" w:rsidRDefault="00FD1072" w:rsidP="000553F8">
            <w:pPr>
              <w:rPr>
                <w:rFonts w:ascii="Calibri" w:hAnsi="Calibri"/>
                <w:sz w:val="18"/>
              </w:rPr>
            </w:pPr>
          </w:p>
        </w:tc>
        <w:tc>
          <w:tcPr>
            <w:tcW w:w="140" w:type="pct"/>
            <w:shd w:val="clear" w:color="auto" w:fill="D9D9D9"/>
          </w:tcPr>
          <w:p w14:paraId="737CC37E" w14:textId="77777777" w:rsidR="00FD1072" w:rsidRPr="00E91BA2" w:rsidRDefault="00FD1072" w:rsidP="000553F8">
            <w:pPr>
              <w:rPr>
                <w:rFonts w:ascii="Calibri" w:hAnsi="Calibri"/>
                <w:sz w:val="18"/>
              </w:rPr>
            </w:pPr>
          </w:p>
        </w:tc>
        <w:tc>
          <w:tcPr>
            <w:tcW w:w="140" w:type="pct"/>
            <w:shd w:val="clear" w:color="auto" w:fill="D9D9D9"/>
          </w:tcPr>
          <w:p w14:paraId="1464B90E" w14:textId="77777777" w:rsidR="00FD1072" w:rsidRPr="00E91BA2" w:rsidRDefault="00FD1072" w:rsidP="000553F8">
            <w:pPr>
              <w:rPr>
                <w:rFonts w:ascii="Calibri" w:hAnsi="Calibri"/>
                <w:sz w:val="18"/>
              </w:rPr>
            </w:pPr>
          </w:p>
        </w:tc>
        <w:tc>
          <w:tcPr>
            <w:tcW w:w="140" w:type="pct"/>
            <w:shd w:val="clear" w:color="auto" w:fill="D9D9D9"/>
          </w:tcPr>
          <w:p w14:paraId="771C005C" w14:textId="77777777" w:rsidR="00FD1072" w:rsidRPr="00E91BA2" w:rsidRDefault="00FD1072" w:rsidP="000553F8">
            <w:pPr>
              <w:rPr>
                <w:rFonts w:ascii="Calibri" w:hAnsi="Calibri"/>
                <w:sz w:val="18"/>
              </w:rPr>
            </w:pPr>
          </w:p>
        </w:tc>
        <w:tc>
          <w:tcPr>
            <w:tcW w:w="140" w:type="pct"/>
            <w:shd w:val="clear" w:color="auto" w:fill="D9D9D9"/>
          </w:tcPr>
          <w:p w14:paraId="0846C50F" w14:textId="77777777" w:rsidR="00FD1072" w:rsidRPr="00E91BA2" w:rsidRDefault="00FD1072" w:rsidP="000553F8">
            <w:pPr>
              <w:rPr>
                <w:rFonts w:ascii="Calibri" w:hAnsi="Calibri"/>
                <w:sz w:val="18"/>
              </w:rPr>
            </w:pPr>
          </w:p>
        </w:tc>
        <w:tc>
          <w:tcPr>
            <w:tcW w:w="140" w:type="pct"/>
            <w:shd w:val="clear" w:color="auto" w:fill="D9D9D9"/>
          </w:tcPr>
          <w:p w14:paraId="1E0278D7" w14:textId="77777777" w:rsidR="00FD1072" w:rsidRPr="00E91BA2" w:rsidRDefault="00FD1072" w:rsidP="000553F8">
            <w:pPr>
              <w:rPr>
                <w:rFonts w:ascii="Calibri" w:hAnsi="Calibri"/>
                <w:sz w:val="18"/>
              </w:rPr>
            </w:pPr>
          </w:p>
        </w:tc>
        <w:tc>
          <w:tcPr>
            <w:tcW w:w="140" w:type="pct"/>
            <w:shd w:val="clear" w:color="auto" w:fill="D9D9D9"/>
          </w:tcPr>
          <w:p w14:paraId="5FE27FE8" w14:textId="77777777" w:rsidR="00FD1072" w:rsidRPr="00E91BA2" w:rsidRDefault="00FD1072" w:rsidP="000553F8">
            <w:pPr>
              <w:rPr>
                <w:rFonts w:ascii="Calibri" w:hAnsi="Calibri"/>
                <w:sz w:val="18"/>
              </w:rPr>
            </w:pPr>
          </w:p>
        </w:tc>
        <w:tc>
          <w:tcPr>
            <w:tcW w:w="140" w:type="pct"/>
            <w:shd w:val="clear" w:color="auto" w:fill="D9D9D9"/>
          </w:tcPr>
          <w:p w14:paraId="0F51E324" w14:textId="77777777" w:rsidR="00FD1072" w:rsidRPr="00E91BA2" w:rsidRDefault="00FD1072" w:rsidP="000553F8">
            <w:pPr>
              <w:rPr>
                <w:rFonts w:ascii="Calibri" w:hAnsi="Calibri"/>
                <w:sz w:val="18"/>
              </w:rPr>
            </w:pPr>
          </w:p>
        </w:tc>
        <w:tc>
          <w:tcPr>
            <w:tcW w:w="140" w:type="pct"/>
            <w:shd w:val="clear" w:color="auto" w:fill="D9D9D9"/>
          </w:tcPr>
          <w:p w14:paraId="53839938" w14:textId="77777777" w:rsidR="00FD1072" w:rsidRPr="00E91BA2" w:rsidRDefault="00FD1072" w:rsidP="000553F8">
            <w:pPr>
              <w:rPr>
                <w:rFonts w:ascii="Calibri" w:hAnsi="Calibri"/>
                <w:sz w:val="18"/>
              </w:rPr>
            </w:pPr>
          </w:p>
        </w:tc>
        <w:tc>
          <w:tcPr>
            <w:tcW w:w="140" w:type="pct"/>
            <w:shd w:val="clear" w:color="auto" w:fill="D9D9D9"/>
          </w:tcPr>
          <w:p w14:paraId="7A99DB92" w14:textId="77777777" w:rsidR="00FD1072" w:rsidRPr="00E91BA2" w:rsidRDefault="00FD1072" w:rsidP="000553F8">
            <w:pPr>
              <w:rPr>
                <w:rFonts w:ascii="Calibri" w:hAnsi="Calibri"/>
                <w:sz w:val="18"/>
              </w:rPr>
            </w:pPr>
          </w:p>
        </w:tc>
        <w:tc>
          <w:tcPr>
            <w:tcW w:w="140" w:type="pct"/>
            <w:shd w:val="clear" w:color="auto" w:fill="D9D9D9"/>
          </w:tcPr>
          <w:p w14:paraId="7B897542" w14:textId="77777777" w:rsidR="00FD1072" w:rsidRPr="00E91BA2" w:rsidRDefault="00FD1072" w:rsidP="000553F8">
            <w:pPr>
              <w:rPr>
                <w:rFonts w:ascii="Calibri" w:hAnsi="Calibri"/>
                <w:sz w:val="18"/>
              </w:rPr>
            </w:pPr>
          </w:p>
        </w:tc>
        <w:tc>
          <w:tcPr>
            <w:tcW w:w="140" w:type="pct"/>
            <w:shd w:val="clear" w:color="auto" w:fill="D9D9D9"/>
          </w:tcPr>
          <w:p w14:paraId="636463AE" w14:textId="77777777" w:rsidR="00FD1072" w:rsidRPr="00E91BA2" w:rsidRDefault="00FD1072" w:rsidP="000553F8">
            <w:pPr>
              <w:rPr>
                <w:rFonts w:ascii="Calibri" w:hAnsi="Calibri"/>
                <w:sz w:val="18"/>
              </w:rPr>
            </w:pPr>
          </w:p>
        </w:tc>
        <w:tc>
          <w:tcPr>
            <w:tcW w:w="140" w:type="pct"/>
            <w:shd w:val="clear" w:color="auto" w:fill="D9D9D9"/>
          </w:tcPr>
          <w:p w14:paraId="1D50EA0C" w14:textId="77777777" w:rsidR="00FD1072" w:rsidRPr="00E91BA2" w:rsidRDefault="00FD1072" w:rsidP="000553F8">
            <w:pPr>
              <w:rPr>
                <w:rFonts w:ascii="Calibri" w:hAnsi="Calibri"/>
                <w:sz w:val="18"/>
              </w:rPr>
            </w:pPr>
          </w:p>
        </w:tc>
        <w:tc>
          <w:tcPr>
            <w:tcW w:w="140" w:type="pct"/>
            <w:shd w:val="clear" w:color="auto" w:fill="D9D9D9"/>
          </w:tcPr>
          <w:p w14:paraId="442F8E0C" w14:textId="77777777" w:rsidR="00FD1072" w:rsidRPr="00E91BA2" w:rsidRDefault="00FD1072" w:rsidP="000553F8">
            <w:pPr>
              <w:rPr>
                <w:rFonts w:ascii="Calibri" w:hAnsi="Calibri"/>
                <w:sz w:val="18"/>
              </w:rPr>
            </w:pPr>
          </w:p>
        </w:tc>
        <w:tc>
          <w:tcPr>
            <w:tcW w:w="140" w:type="pct"/>
            <w:shd w:val="clear" w:color="auto" w:fill="D9D9D9"/>
          </w:tcPr>
          <w:p w14:paraId="6F694B55" w14:textId="77777777" w:rsidR="00FD1072" w:rsidRPr="00E91BA2" w:rsidRDefault="00FD1072" w:rsidP="000553F8">
            <w:pPr>
              <w:rPr>
                <w:rFonts w:ascii="Calibri" w:hAnsi="Calibri"/>
                <w:sz w:val="18"/>
              </w:rPr>
            </w:pPr>
          </w:p>
        </w:tc>
        <w:tc>
          <w:tcPr>
            <w:tcW w:w="140" w:type="pct"/>
            <w:shd w:val="clear" w:color="auto" w:fill="D9D9D9"/>
          </w:tcPr>
          <w:p w14:paraId="357BE814" w14:textId="77777777" w:rsidR="00FD1072" w:rsidRPr="00E91BA2" w:rsidRDefault="00FD1072" w:rsidP="000553F8">
            <w:pPr>
              <w:rPr>
                <w:rFonts w:ascii="Calibri" w:hAnsi="Calibri"/>
                <w:sz w:val="18"/>
              </w:rPr>
            </w:pPr>
          </w:p>
        </w:tc>
        <w:tc>
          <w:tcPr>
            <w:tcW w:w="140" w:type="pct"/>
            <w:shd w:val="clear" w:color="auto" w:fill="D9D9D9"/>
          </w:tcPr>
          <w:p w14:paraId="6D8305D4" w14:textId="77777777" w:rsidR="00FD1072" w:rsidRPr="00E91BA2" w:rsidRDefault="00FD1072" w:rsidP="000553F8">
            <w:pPr>
              <w:rPr>
                <w:rFonts w:ascii="Calibri" w:hAnsi="Calibri"/>
                <w:sz w:val="18"/>
              </w:rPr>
            </w:pPr>
          </w:p>
        </w:tc>
        <w:tc>
          <w:tcPr>
            <w:tcW w:w="140" w:type="pct"/>
            <w:shd w:val="clear" w:color="auto" w:fill="D9D9D9"/>
          </w:tcPr>
          <w:p w14:paraId="5683898E" w14:textId="77777777" w:rsidR="00FD1072" w:rsidRPr="00E91BA2" w:rsidRDefault="00FD1072" w:rsidP="000553F8">
            <w:pPr>
              <w:rPr>
                <w:rFonts w:ascii="Calibri" w:hAnsi="Calibri"/>
                <w:sz w:val="18"/>
              </w:rPr>
            </w:pPr>
          </w:p>
        </w:tc>
        <w:tc>
          <w:tcPr>
            <w:tcW w:w="129" w:type="pct"/>
            <w:shd w:val="clear" w:color="auto" w:fill="D9D9D9"/>
          </w:tcPr>
          <w:p w14:paraId="0F40EA06" w14:textId="77777777" w:rsidR="00FD1072" w:rsidRPr="00E91BA2" w:rsidRDefault="00FD1072" w:rsidP="000553F8">
            <w:pPr>
              <w:rPr>
                <w:rFonts w:ascii="Calibri" w:hAnsi="Calibri"/>
                <w:sz w:val="18"/>
              </w:rPr>
            </w:pPr>
          </w:p>
        </w:tc>
      </w:tr>
      <w:tr w:rsidR="00DB77CA" w:rsidRPr="00E91BA2" w14:paraId="75690C98" w14:textId="77777777" w:rsidTr="008924D4">
        <w:tc>
          <w:tcPr>
            <w:tcW w:w="657" w:type="pct"/>
            <w:shd w:val="clear" w:color="auto" w:fill="auto"/>
          </w:tcPr>
          <w:p w14:paraId="6A7A5ED5" w14:textId="77777777" w:rsidR="00CC4613" w:rsidRPr="00E91BA2" w:rsidRDefault="00CC4613" w:rsidP="00CC4613">
            <w:pPr>
              <w:rPr>
                <w:rFonts w:ascii="Calibri" w:hAnsi="Calibri"/>
                <w:sz w:val="18"/>
              </w:rPr>
            </w:pPr>
            <w:bookmarkStart w:id="78" w:name="_Hlk516130824"/>
            <w:r w:rsidRPr="00E91BA2">
              <w:rPr>
                <w:rFonts w:ascii="Calibri" w:hAnsi="Calibri"/>
                <w:sz w:val="18"/>
              </w:rPr>
              <w:t>1.</w:t>
            </w:r>
            <w:r w:rsidRPr="00E91BA2">
              <w:rPr>
                <w:rFonts w:ascii="Calibri" w:hAnsi="Calibri" w:cs="Calibri"/>
                <w:sz w:val="18"/>
              </w:rPr>
              <w:t>1 Development</w:t>
            </w:r>
            <w:r w:rsidRPr="00E91BA2">
              <w:rPr>
                <w:rFonts w:ascii="Calibri" w:hAnsi="Calibri"/>
                <w:sz w:val="18"/>
              </w:rPr>
              <w:t xml:space="preserve"> and </w:t>
            </w:r>
            <w:r w:rsidRPr="00E91BA2">
              <w:rPr>
                <w:rFonts w:ascii="Calibri" w:hAnsi="Calibri" w:cs="Calibri"/>
                <w:sz w:val="18"/>
              </w:rPr>
              <w:t xml:space="preserve">implementation of </w:t>
            </w:r>
            <w:r w:rsidRPr="00E91BA2">
              <w:rPr>
                <w:rFonts w:ascii="Calibri" w:hAnsi="Calibri"/>
                <w:sz w:val="18"/>
              </w:rPr>
              <w:t xml:space="preserve">adaptive management </w:t>
            </w:r>
            <w:r w:rsidRPr="00E91BA2">
              <w:rPr>
                <w:rFonts w:ascii="Calibri" w:hAnsi="Calibri" w:cs="Calibri"/>
                <w:sz w:val="18"/>
              </w:rPr>
              <w:t>plans</w:t>
            </w:r>
            <w:r w:rsidRPr="00E91BA2">
              <w:rPr>
                <w:rFonts w:ascii="Calibri" w:hAnsi="Calibri"/>
                <w:sz w:val="18"/>
              </w:rPr>
              <w:t xml:space="preserve"> for </w:t>
            </w:r>
            <w:r w:rsidRPr="00E91BA2">
              <w:rPr>
                <w:rFonts w:ascii="Calibri" w:hAnsi="Calibri" w:cs="Calibri"/>
                <w:sz w:val="18"/>
              </w:rPr>
              <w:t>the Wildlife</w:t>
            </w:r>
            <w:r w:rsidRPr="00E91BA2">
              <w:rPr>
                <w:rFonts w:ascii="Calibri" w:hAnsi="Calibri"/>
                <w:sz w:val="18"/>
              </w:rPr>
              <w:t xml:space="preserve"> and </w:t>
            </w:r>
            <w:r w:rsidRPr="00E91BA2">
              <w:rPr>
                <w:rFonts w:ascii="Calibri" w:hAnsi="Calibri" w:cs="Calibri"/>
                <w:sz w:val="18"/>
              </w:rPr>
              <w:t>Forest Crime Task Team (WFCTT).</w:t>
            </w:r>
          </w:p>
          <w:p w14:paraId="7C9CED75" w14:textId="77777777" w:rsidR="008924D4" w:rsidRPr="00E91BA2" w:rsidRDefault="008924D4" w:rsidP="000553F8">
            <w:pPr>
              <w:rPr>
                <w:rFonts w:ascii="Calibri" w:hAnsi="Calibri"/>
                <w:color w:val="000000"/>
                <w:sz w:val="18"/>
              </w:rPr>
            </w:pPr>
          </w:p>
        </w:tc>
        <w:tc>
          <w:tcPr>
            <w:tcW w:w="551" w:type="pct"/>
            <w:vMerge w:val="restart"/>
            <w:shd w:val="clear" w:color="auto" w:fill="auto"/>
          </w:tcPr>
          <w:p w14:paraId="2B4EAA66" w14:textId="77777777" w:rsidR="008924D4" w:rsidRPr="00E91BA2" w:rsidRDefault="008924D4" w:rsidP="000553F8">
            <w:pPr>
              <w:rPr>
                <w:rFonts w:ascii="Calibri" w:hAnsi="Calibri"/>
                <w:b/>
                <w:color w:val="1F4E79"/>
                <w:sz w:val="18"/>
              </w:rPr>
            </w:pPr>
            <w:r w:rsidRPr="00E91BA2">
              <w:rPr>
                <w:rFonts w:ascii="Calibri" w:hAnsi="Calibri"/>
                <w:sz w:val="18"/>
              </w:rPr>
              <w:t xml:space="preserve">Refer to ANNEX K. Detailed project design table including indicative activities  </w:t>
            </w:r>
          </w:p>
          <w:p w14:paraId="03EBDF81" w14:textId="77777777" w:rsidR="008924D4" w:rsidRPr="00E91BA2" w:rsidRDefault="008924D4" w:rsidP="008924D4">
            <w:pPr>
              <w:rPr>
                <w:rFonts w:ascii="Calibri" w:hAnsi="Calibri"/>
                <w:sz w:val="18"/>
              </w:rPr>
            </w:pPr>
          </w:p>
        </w:tc>
        <w:tc>
          <w:tcPr>
            <w:tcW w:w="449" w:type="pct"/>
            <w:shd w:val="clear" w:color="auto" w:fill="auto"/>
          </w:tcPr>
          <w:p w14:paraId="0AEA002E" w14:textId="77777777" w:rsidR="008924D4" w:rsidRPr="00E91BA2" w:rsidRDefault="008924D4" w:rsidP="000553F8">
            <w:pPr>
              <w:rPr>
                <w:rFonts w:ascii="Calibri" w:hAnsi="Calibri"/>
                <w:color w:val="000000"/>
                <w:sz w:val="18"/>
              </w:rPr>
            </w:pPr>
            <w:r w:rsidRPr="00E91BA2">
              <w:rPr>
                <w:rFonts w:ascii="Calibri" w:hAnsi="Calibri"/>
                <w:color w:val="000000"/>
                <w:sz w:val="18"/>
              </w:rPr>
              <w:t>MNRT/</w:t>
            </w:r>
          </w:p>
          <w:p w14:paraId="4E158D8C" w14:textId="77777777" w:rsidR="008924D4" w:rsidRPr="00E91BA2" w:rsidRDefault="008924D4" w:rsidP="000553F8">
            <w:pPr>
              <w:rPr>
                <w:rFonts w:ascii="Calibri" w:hAnsi="Calibri"/>
                <w:color w:val="000000"/>
                <w:sz w:val="18"/>
              </w:rPr>
            </w:pPr>
            <w:r w:rsidRPr="00E91BA2">
              <w:rPr>
                <w:rFonts w:ascii="Calibri" w:hAnsi="Calibri"/>
                <w:color w:val="000000"/>
                <w:sz w:val="18"/>
              </w:rPr>
              <w:t>WD</w:t>
            </w:r>
          </w:p>
          <w:p w14:paraId="2BE40D7A" w14:textId="7FA6C2D5" w:rsidR="008924D4" w:rsidRPr="00E91BA2" w:rsidRDefault="008924D4" w:rsidP="000553F8">
            <w:pPr>
              <w:rPr>
                <w:rFonts w:ascii="Calibri" w:hAnsi="Calibri"/>
                <w:sz w:val="18"/>
              </w:rPr>
            </w:pPr>
          </w:p>
        </w:tc>
        <w:tc>
          <w:tcPr>
            <w:tcW w:w="140" w:type="pct"/>
            <w:shd w:val="clear" w:color="auto" w:fill="auto"/>
          </w:tcPr>
          <w:p w14:paraId="66E5BE16"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16BA37BF"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00F9677E"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7B03FCB9"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63034F00" w14:textId="77777777" w:rsidR="008924D4" w:rsidRPr="00E91BA2" w:rsidRDefault="008924D4" w:rsidP="000553F8">
            <w:pPr>
              <w:rPr>
                <w:rFonts w:ascii="Calibri" w:hAnsi="Calibri"/>
                <w:sz w:val="18"/>
              </w:rPr>
            </w:pPr>
          </w:p>
        </w:tc>
        <w:tc>
          <w:tcPr>
            <w:tcW w:w="140" w:type="pct"/>
            <w:shd w:val="clear" w:color="auto" w:fill="auto"/>
          </w:tcPr>
          <w:p w14:paraId="10FA99E1"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78EE0F45" w14:textId="77777777" w:rsidR="008924D4" w:rsidRPr="00E91BA2" w:rsidRDefault="008924D4" w:rsidP="000553F8">
            <w:pPr>
              <w:rPr>
                <w:rFonts w:ascii="Calibri" w:hAnsi="Calibri"/>
                <w:sz w:val="18"/>
              </w:rPr>
            </w:pPr>
          </w:p>
        </w:tc>
        <w:tc>
          <w:tcPr>
            <w:tcW w:w="140" w:type="pct"/>
            <w:shd w:val="clear" w:color="auto" w:fill="auto"/>
          </w:tcPr>
          <w:p w14:paraId="5FCCD5A8" w14:textId="77777777" w:rsidR="008924D4" w:rsidRPr="00E91BA2" w:rsidRDefault="008924D4" w:rsidP="000553F8">
            <w:pPr>
              <w:rPr>
                <w:rFonts w:ascii="Calibri" w:hAnsi="Calibri"/>
                <w:sz w:val="18"/>
              </w:rPr>
            </w:pPr>
          </w:p>
        </w:tc>
        <w:tc>
          <w:tcPr>
            <w:tcW w:w="140" w:type="pct"/>
            <w:shd w:val="clear" w:color="auto" w:fill="auto"/>
          </w:tcPr>
          <w:p w14:paraId="502D7728"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7B410D4C" w14:textId="77777777" w:rsidR="008924D4" w:rsidRPr="00E91BA2" w:rsidRDefault="008924D4" w:rsidP="000553F8">
            <w:pPr>
              <w:rPr>
                <w:rFonts w:ascii="Calibri" w:hAnsi="Calibri"/>
                <w:sz w:val="18"/>
              </w:rPr>
            </w:pPr>
          </w:p>
        </w:tc>
        <w:tc>
          <w:tcPr>
            <w:tcW w:w="140" w:type="pct"/>
            <w:shd w:val="clear" w:color="auto" w:fill="auto"/>
          </w:tcPr>
          <w:p w14:paraId="09A81FAA" w14:textId="77777777" w:rsidR="008924D4" w:rsidRPr="00E91BA2" w:rsidRDefault="008924D4" w:rsidP="000553F8">
            <w:pPr>
              <w:rPr>
                <w:rFonts w:ascii="Calibri" w:hAnsi="Calibri"/>
                <w:sz w:val="18"/>
              </w:rPr>
            </w:pPr>
          </w:p>
        </w:tc>
        <w:tc>
          <w:tcPr>
            <w:tcW w:w="140" w:type="pct"/>
            <w:shd w:val="clear" w:color="auto" w:fill="auto"/>
          </w:tcPr>
          <w:p w14:paraId="11D36466"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75BF53E6" w14:textId="77777777" w:rsidR="008924D4" w:rsidRPr="00E91BA2" w:rsidRDefault="008924D4" w:rsidP="000553F8">
            <w:pPr>
              <w:rPr>
                <w:rFonts w:ascii="Calibri" w:hAnsi="Calibri"/>
                <w:sz w:val="18"/>
              </w:rPr>
            </w:pPr>
          </w:p>
        </w:tc>
        <w:tc>
          <w:tcPr>
            <w:tcW w:w="140" w:type="pct"/>
            <w:shd w:val="clear" w:color="auto" w:fill="auto"/>
          </w:tcPr>
          <w:p w14:paraId="48029D42" w14:textId="77777777" w:rsidR="008924D4" w:rsidRPr="00E91BA2" w:rsidRDefault="008924D4" w:rsidP="000553F8">
            <w:pPr>
              <w:rPr>
                <w:rFonts w:ascii="Calibri" w:hAnsi="Calibri"/>
                <w:sz w:val="18"/>
              </w:rPr>
            </w:pPr>
          </w:p>
        </w:tc>
        <w:tc>
          <w:tcPr>
            <w:tcW w:w="140" w:type="pct"/>
            <w:shd w:val="clear" w:color="auto" w:fill="auto"/>
          </w:tcPr>
          <w:p w14:paraId="2757CCD0"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6E590740" w14:textId="77777777" w:rsidR="008924D4" w:rsidRPr="00E91BA2" w:rsidRDefault="008924D4" w:rsidP="000553F8">
            <w:pPr>
              <w:rPr>
                <w:rFonts w:ascii="Calibri" w:hAnsi="Calibri"/>
                <w:sz w:val="18"/>
              </w:rPr>
            </w:pPr>
          </w:p>
        </w:tc>
        <w:tc>
          <w:tcPr>
            <w:tcW w:w="140" w:type="pct"/>
            <w:shd w:val="clear" w:color="auto" w:fill="auto"/>
          </w:tcPr>
          <w:p w14:paraId="68780B39" w14:textId="77777777" w:rsidR="008924D4" w:rsidRPr="00E91BA2" w:rsidRDefault="008924D4" w:rsidP="000553F8">
            <w:pPr>
              <w:rPr>
                <w:rFonts w:ascii="Calibri" w:hAnsi="Calibri"/>
                <w:sz w:val="18"/>
              </w:rPr>
            </w:pPr>
          </w:p>
        </w:tc>
        <w:tc>
          <w:tcPr>
            <w:tcW w:w="140" w:type="pct"/>
            <w:shd w:val="clear" w:color="auto" w:fill="auto"/>
          </w:tcPr>
          <w:p w14:paraId="605375FA"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7CE1E3B7" w14:textId="77777777" w:rsidR="008924D4" w:rsidRPr="00E91BA2" w:rsidRDefault="008924D4" w:rsidP="000553F8">
            <w:pPr>
              <w:rPr>
                <w:rFonts w:ascii="Calibri" w:hAnsi="Calibri"/>
                <w:sz w:val="18"/>
              </w:rPr>
            </w:pPr>
          </w:p>
        </w:tc>
        <w:tc>
          <w:tcPr>
            <w:tcW w:w="140" w:type="pct"/>
            <w:shd w:val="clear" w:color="auto" w:fill="auto"/>
          </w:tcPr>
          <w:p w14:paraId="00E9D2E7" w14:textId="77777777" w:rsidR="008924D4" w:rsidRPr="00E91BA2" w:rsidRDefault="008924D4" w:rsidP="000553F8">
            <w:pPr>
              <w:rPr>
                <w:rFonts w:ascii="Calibri" w:hAnsi="Calibri"/>
                <w:sz w:val="18"/>
              </w:rPr>
            </w:pPr>
            <w:r w:rsidRPr="00E91BA2">
              <w:rPr>
                <w:rFonts w:ascii="Calibri" w:hAnsi="Calibri"/>
                <w:sz w:val="18"/>
              </w:rPr>
              <w:t>x</w:t>
            </w:r>
          </w:p>
        </w:tc>
        <w:tc>
          <w:tcPr>
            <w:tcW w:w="140" w:type="pct"/>
          </w:tcPr>
          <w:p w14:paraId="254C9F4B" w14:textId="77777777" w:rsidR="008924D4" w:rsidRPr="00E91BA2" w:rsidRDefault="008924D4" w:rsidP="000553F8">
            <w:pPr>
              <w:rPr>
                <w:rFonts w:ascii="Calibri" w:hAnsi="Calibri"/>
                <w:sz w:val="18"/>
              </w:rPr>
            </w:pPr>
          </w:p>
        </w:tc>
        <w:tc>
          <w:tcPr>
            <w:tcW w:w="140" w:type="pct"/>
          </w:tcPr>
          <w:p w14:paraId="0787BCA5" w14:textId="77777777" w:rsidR="008924D4" w:rsidRPr="00E91BA2" w:rsidRDefault="008924D4" w:rsidP="000553F8">
            <w:pPr>
              <w:rPr>
                <w:rFonts w:ascii="Calibri" w:hAnsi="Calibri"/>
                <w:sz w:val="18"/>
              </w:rPr>
            </w:pPr>
            <w:r w:rsidRPr="00E91BA2">
              <w:rPr>
                <w:rFonts w:ascii="Calibri" w:hAnsi="Calibri"/>
                <w:sz w:val="18"/>
              </w:rPr>
              <w:t>x</w:t>
            </w:r>
          </w:p>
        </w:tc>
        <w:tc>
          <w:tcPr>
            <w:tcW w:w="140" w:type="pct"/>
          </w:tcPr>
          <w:p w14:paraId="7D5CADFD" w14:textId="77777777" w:rsidR="008924D4" w:rsidRPr="00E91BA2" w:rsidRDefault="008924D4" w:rsidP="000553F8">
            <w:pPr>
              <w:rPr>
                <w:rFonts w:ascii="Calibri" w:hAnsi="Calibri"/>
                <w:sz w:val="18"/>
              </w:rPr>
            </w:pPr>
          </w:p>
        </w:tc>
        <w:tc>
          <w:tcPr>
            <w:tcW w:w="129" w:type="pct"/>
          </w:tcPr>
          <w:p w14:paraId="678BB343" w14:textId="77777777" w:rsidR="008924D4" w:rsidRPr="00E91BA2" w:rsidRDefault="008924D4" w:rsidP="000553F8">
            <w:pPr>
              <w:rPr>
                <w:rFonts w:ascii="Calibri" w:hAnsi="Calibri"/>
                <w:sz w:val="18"/>
              </w:rPr>
            </w:pPr>
            <w:r w:rsidRPr="00E91BA2">
              <w:rPr>
                <w:rFonts w:ascii="Calibri" w:hAnsi="Calibri"/>
                <w:sz w:val="18"/>
              </w:rPr>
              <w:t>x</w:t>
            </w:r>
          </w:p>
        </w:tc>
      </w:tr>
      <w:bookmarkEnd w:id="78"/>
      <w:tr w:rsidR="00DB77CA" w:rsidRPr="00E91BA2" w14:paraId="5EE38C52" w14:textId="77777777" w:rsidTr="008924D4">
        <w:tc>
          <w:tcPr>
            <w:tcW w:w="657" w:type="pct"/>
            <w:shd w:val="clear" w:color="auto" w:fill="auto"/>
          </w:tcPr>
          <w:p w14:paraId="5A151BB4" w14:textId="77777777" w:rsidR="008924D4" w:rsidRPr="00E91BA2" w:rsidRDefault="008924D4" w:rsidP="000553F8">
            <w:pPr>
              <w:pStyle w:val="ProDocbodytext"/>
              <w:rPr>
                <w:rFonts w:cs="Calibri"/>
                <w:sz w:val="18"/>
                <w:lang w:val="en-GB"/>
              </w:rPr>
            </w:pPr>
            <w:r w:rsidRPr="00E91BA2">
              <w:rPr>
                <w:rFonts w:cs="Calibri"/>
                <w:sz w:val="18"/>
                <w:lang w:val="en-GB"/>
              </w:rPr>
              <w:t xml:space="preserve">1.2 National IWT legislation is strengthened to support effective law enforcement.  </w:t>
            </w:r>
          </w:p>
          <w:p w14:paraId="76D4A539" w14:textId="77777777" w:rsidR="008924D4" w:rsidRPr="00E91BA2" w:rsidRDefault="008924D4" w:rsidP="000553F8">
            <w:pPr>
              <w:rPr>
                <w:rFonts w:ascii="Calibri" w:hAnsi="Calibri"/>
                <w:color w:val="000000"/>
                <w:sz w:val="18"/>
              </w:rPr>
            </w:pPr>
          </w:p>
        </w:tc>
        <w:tc>
          <w:tcPr>
            <w:tcW w:w="551" w:type="pct"/>
            <w:vMerge/>
            <w:shd w:val="clear" w:color="auto" w:fill="auto"/>
          </w:tcPr>
          <w:p w14:paraId="56D37DEE" w14:textId="12BC7650" w:rsidR="008924D4" w:rsidRPr="00E91BA2" w:rsidRDefault="008924D4" w:rsidP="00EB1A1B">
            <w:pPr>
              <w:rPr>
                <w:rFonts w:ascii="Calibri" w:hAnsi="Calibri"/>
                <w:sz w:val="18"/>
              </w:rPr>
            </w:pPr>
          </w:p>
        </w:tc>
        <w:tc>
          <w:tcPr>
            <w:tcW w:w="449" w:type="pct"/>
            <w:shd w:val="clear" w:color="auto" w:fill="auto"/>
          </w:tcPr>
          <w:p w14:paraId="0A9307FA" w14:textId="1408B349" w:rsidR="008924D4" w:rsidRPr="00E91BA2" w:rsidRDefault="008924D4" w:rsidP="000553F8">
            <w:pPr>
              <w:rPr>
                <w:rFonts w:ascii="Calibri" w:hAnsi="Calibri"/>
                <w:color w:val="000000"/>
                <w:sz w:val="18"/>
              </w:rPr>
            </w:pPr>
            <w:r w:rsidRPr="00E91BA2">
              <w:rPr>
                <w:rFonts w:ascii="Calibri" w:hAnsi="Calibri"/>
                <w:color w:val="000000"/>
                <w:sz w:val="18"/>
              </w:rPr>
              <w:t xml:space="preserve">MNRT </w:t>
            </w:r>
            <w:r w:rsidRPr="00E91BA2">
              <w:rPr>
                <w:rFonts w:ascii="Calibri" w:hAnsi="Calibri" w:cs="Calibri"/>
                <w:color w:val="000000"/>
                <w:sz w:val="18"/>
                <w:szCs w:val="18"/>
              </w:rPr>
              <w:t>/</w:t>
            </w:r>
          </w:p>
          <w:p w14:paraId="45A5C69B" w14:textId="28A08E31" w:rsidR="008924D4" w:rsidRPr="00E91BA2" w:rsidRDefault="008924D4" w:rsidP="000553F8">
            <w:pPr>
              <w:rPr>
                <w:rFonts w:ascii="Calibri" w:hAnsi="Calibri"/>
                <w:color w:val="000000"/>
                <w:sz w:val="18"/>
              </w:rPr>
            </w:pPr>
            <w:r w:rsidRPr="00E91BA2">
              <w:rPr>
                <w:rFonts w:ascii="Calibri" w:hAnsi="Calibri"/>
                <w:color w:val="000000"/>
                <w:sz w:val="18"/>
              </w:rPr>
              <w:t xml:space="preserve">WD </w:t>
            </w:r>
          </w:p>
          <w:p w14:paraId="03C0F869" w14:textId="77777777" w:rsidR="008924D4" w:rsidRPr="00E91BA2" w:rsidRDefault="008924D4" w:rsidP="000553F8">
            <w:pPr>
              <w:rPr>
                <w:rFonts w:ascii="Calibri" w:hAnsi="Calibri"/>
                <w:color w:val="000000"/>
                <w:sz w:val="18"/>
              </w:rPr>
            </w:pPr>
          </w:p>
          <w:p w14:paraId="1D068E4B" w14:textId="77777777" w:rsidR="008924D4" w:rsidRPr="00E91BA2" w:rsidRDefault="008924D4" w:rsidP="000553F8">
            <w:pPr>
              <w:rPr>
                <w:rFonts w:ascii="Calibri" w:hAnsi="Calibri"/>
                <w:sz w:val="18"/>
              </w:rPr>
            </w:pPr>
          </w:p>
        </w:tc>
        <w:tc>
          <w:tcPr>
            <w:tcW w:w="140" w:type="pct"/>
            <w:shd w:val="clear" w:color="auto" w:fill="auto"/>
          </w:tcPr>
          <w:p w14:paraId="1F8D84ED" w14:textId="77777777" w:rsidR="008924D4" w:rsidRPr="00E91BA2" w:rsidRDefault="008924D4" w:rsidP="000553F8">
            <w:pPr>
              <w:rPr>
                <w:rFonts w:ascii="Calibri" w:hAnsi="Calibri"/>
                <w:sz w:val="18"/>
              </w:rPr>
            </w:pPr>
          </w:p>
        </w:tc>
        <w:tc>
          <w:tcPr>
            <w:tcW w:w="140" w:type="pct"/>
            <w:shd w:val="clear" w:color="auto" w:fill="auto"/>
          </w:tcPr>
          <w:p w14:paraId="13313BFC" w14:textId="77777777" w:rsidR="008924D4" w:rsidRPr="00E91BA2" w:rsidRDefault="008924D4" w:rsidP="000553F8">
            <w:pPr>
              <w:rPr>
                <w:rFonts w:ascii="Calibri" w:hAnsi="Calibri"/>
                <w:sz w:val="18"/>
              </w:rPr>
            </w:pPr>
          </w:p>
        </w:tc>
        <w:tc>
          <w:tcPr>
            <w:tcW w:w="140" w:type="pct"/>
            <w:shd w:val="clear" w:color="auto" w:fill="auto"/>
          </w:tcPr>
          <w:p w14:paraId="62D6FBC0"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6C84E058"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409F89E1"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43794498"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1E495C7A"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7F6D8550"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27A05BD4"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4DEFA0F7"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7CFF1279"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607497A1"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73E9D613"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6CC687E4"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175832BD"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2D9F2858"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4DDB8DD6"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7ADD2AB9"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11BCEF33"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183131E6" w14:textId="77777777" w:rsidR="008924D4" w:rsidRPr="00E91BA2" w:rsidRDefault="008924D4" w:rsidP="000553F8">
            <w:pPr>
              <w:rPr>
                <w:rFonts w:ascii="Calibri" w:hAnsi="Calibri"/>
                <w:sz w:val="18"/>
              </w:rPr>
            </w:pPr>
            <w:r w:rsidRPr="00E91BA2">
              <w:rPr>
                <w:rFonts w:ascii="Calibri" w:hAnsi="Calibri"/>
                <w:sz w:val="18"/>
              </w:rPr>
              <w:t>x</w:t>
            </w:r>
          </w:p>
        </w:tc>
        <w:tc>
          <w:tcPr>
            <w:tcW w:w="140" w:type="pct"/>
          </w:tcPr>
          <w:p w14:paraId="32540B23" w14:textId="77777777" w:rsidR="008924D4" w:rsidRPr="00E91BA2" w:rsidRDefault="008924D4" w:rsidP="000553F8">
            <w:pPr>
              <w:rPr>
                <w:rFonts w:ascii="Calibri" w:hAnsi="Calibri"/>
                <w:sz w:val="18"/>
              </w:rPr>
            </w:pPr>
            <w:r w:rsidRPr="00E91BA2">
              <w:rPr>
                <w:rFonts w:ascii="Calibri" w:hAnsi="Calibri"/>
                <w:sz w:val="18"/>
              </w:rPr>
              <w:t>x</w:t>
            </w:r>
          </w:p>
        </w:tc>
        <w:tc>
          <w:tcPr>
            <w:tcW w:w="140" w:type="pct"/>
          </w:tcPr>
          <w:p w14:paraId="5D3C1B99" w14:textId="77777777" w:rsidR="008924D4" w:rsidRPr="00E91BA2" w:rsidRDefault="008924D4" w:rsidP="000553F8">
            <w:pPr>
              <w:rPr>
                <w:rFonts w:ascii="Calibri" w:hAnsi="Calibri"/>
                <w:sz w:val="18"/>
              </w:rPr>
            </w:pPr>
            <w:r w:rsidRPr="00E91BA2">
              <w:rPr>
                <w:rFonts w:ascii="Calibri" w:hAnsi="Calibri"/>
                <w:sz w:val="18"/>
              </w:rPr>
              <w:t>x</w:t>
            </w:r>
          </w:p>
        </w:tc>
        <w:tc>
          <w:tcPr>
            <w:tcW w:w="140" w:type="pct"/>
          </w:tcPr>
          <w:p w14:paraId="65FBAD46" w14:textId="77777777" w:rsidR="008924D4" w:rsidRPr="00E91BA2" w:rsidRDefault="008924D4" w:rsidP="000553F8">
            <w:pPr>
              <w:rPr>
                <w:rFonts w:ascii="Calibri" w:hAnsi="Calibri"/>
                <w:sz w:val="18"/>
              </w:rPr>
            </w:pPr>
            <w:r w:rsidRPr="00E91BA2">
              <w:rPr>
                <w:rFonts w:ascii="Calibri" w:hAnsi="Calibri"/>
                <w:sz w:val="18"/>
              </w:rPr>
              <w:t>x</w:t>
            </w:r>
          </w:p>
        </w:tc>
        <w:tc>
          <w:tcPr>
            <w:tcW w:w="129" w:type="pct"/>
          </w:tcPr>
          <w:p w14:paraId="03333777" w14:textId="77777777" w:rsidR="008924D4" w:rsidRPr="00E91BA2" w:rsidRDefault="008924D4" w:rsidP="000553F8">
            <w:pPr>
              <w:rPr>
                <w:rFonts w:ascii="Calibri" w:hAnsi="Calibri"/>
                <w:sz w:val="18"/>
              </w:rPr>
            </w:pPr>
            <w:r w:rsidRPr="00E91BA2">
              <w:rPr>
                <w:rFonts w:ascii="Calibri" w:hAnsi="Calibri"/>
                <w:sz w:val="18"/>
              </w:rPr>
              <w:t>x</w:t>
            </w:r>
          </w:p>
        </w:tc>
      </w:tr>
      <w:tr w:rsidR="00DB77CA" w:rsidRPr="00E91BA2" w14:paraId="7D1EAFAE" w14:textId="77777777" w:rsidTr="008924D4">
        <w:tc>
          <w:tcPr>
            <w:tcW w:w="657" w:type="pct"/>
            <w:shd w:val="clear" w:color="auto" w:fill="auto"/>
          </w:tcPr>
          <w:p w14:paraId="0C718E72" w14:textId="53228611" w:rsidR="00CC4613" w:rsidRPr="00E91BA2" w:rsidRDefault="00CC4613" w:rsidP="00CC4613">
            <w:pPr>
              <w:rPr>
                <w:rFonts w:asciiTheme="minorHAnsi" w:hAnsiTheme="minorHAnsi" w:cstheme="minorHAnsi"/>
                <w:sz w:val="18"/>
              </w:rPr>
            </w:pPr>
            <w:r w:rsidRPr="00E91BA2">
              <w:rPr>
                <w:rFonts w:cs="Calibri"/>
                <w:sz w:val="18"/>
              </w:rPr>
              <w:t>1.3</w:t>
            </w:r>
            <w:r w:rsidRPr="00E91BA2">
              <w:rPr>
                <w:rFonts w:ascii="Calibri" w:hAnsi="Calibri"/>
                <w:sz w:val="18"/>
              </w:rPr>
              <w:t xml:space="preserve"> Capacity </w:t>
            </w:r>
            <w:r w:rsidRPr="00E91BA2">
              <w:rPr>
                <w:rFonts w:cs="Calibri"/>
                <w:sz w:val="18"/>
              </w:rPr>
              <w:t>strengthening plans</w:t>
            </w:r>
            <w:r w:rsidRPr="00E91BA2">
              <w:rPr>
                <w:rFonts w:ascii="Calibri" w:hAnsi="Calibri"/>
                <w:sz w:val="18"/>
              </w:rPr>
              <w:t xml:space="preserve"> for key staff on IWT and training programs are developed, officially approved and implemented</w:t>
            </w:r>
          </w:p>
          <w:p w14:paraId="5A8B198E" w14:textId="04F6D5B7" w:rsidR="008924D4" w:rsidRPr="00E91BA2" w:rsidRDefault="008924D4" w:rsidP="005043CC">
            <w:pPr>
              <w:pStyle w:val="ProDocbodytext"/>
              <w:rPr>
                <w:sz w:val="18"/>
                <w:lang w:val="en-GB"/>
              </w:rPr>
            </w:pPr>
          </w:p>
        </w:tc>
        <w:tc>
          <w:tcPr>
            <w:tcW w:w="551" w:type="pct"/>
            <w:vMerge/>
            <w:shd w:val="clear" w:color="auto" w:fill="auto"/>
          </w:tcPr>
          <w:p w14:paraId="25603F6B" w14:textId="77777777" w:rsidR="008924D4" w:rsidRPr="00E91BA2" w:rsidRDefault="008924D4" w:rsidP="00EB1A1B">
            <w:pPr>
              <w:rPr>
                <w:rFonts w:ascii="Calibri" w:hAnsi="Calibri"/>
                <w:sz w:val="18"/>
              </w:rPr>
            </w:pPr>
          </w:p>
        </w:tc>
        <w:tc>
          <w:tcPr>
            <w:tcW w:w="449" w:type="pct"/>
            <w:shd w:val="clear" w:color="auto" w:fill="auto"/>
          </w:tcPr>
          <w:p w14:paraId="786DB5BF" w14:textId="77777777" w:rsidR="008924D4" w:rsidRPr="00E91BA2" w:rsidRDefault="008924D4" w:rsidP="000553F8">
            <w:pPr>
              <w:rPr>
                <w:rFonts w:ascii="Calibri" w:hAnsi="Calibri"/>
                <w:color w:val="000000"/>
                <w:sz w:val="18"/>
              </w:rPr>
            </w:pPr>
            <w:r w:rsidRPr="00E91BA2">
              <w:rPr>
                <w:rFonts w:ascii="Calibri" w:hAnsi="Calibri"/>
                <w:color w:val="000000"/>
                <w:sz w:val="18"/>
              </w:rPr>
              <w:t>MNRT/ WFCTT</w:t>
            </w:r>
          </w:p>
          <w:p w14:paraId="23E26456" w14:textId="77777777" w:rsidR="008924D4" w:rsidRPr="00E91BA2" w:rsidRDefault="008924D4" w:rsidP="000553F8">
            <w:pPr>
              <w:rPr>
                <w:rFonts w:ascii="Calibri" w:hAnsi="Calibri"/>
                <w:sz w:val="18"/>
              </w:rPr>
            </w:pPr>
          </w:p>
        </w:tc>
        <w:tc>
          <w:tcPr>
            <w:tcW w:w="140" w:type="pct"/>
            <w:shd w:val="clear" w:color="auto" w:fill="auto"/>
          </w:tcPr>
          <w:p w14:paraId="3F300C23" w14:textId="77777777" w:rsidR="008924D4" w:rsidRPr="00E91BA2" w:rsidRDefault="008924D4" w:rsidP="000553F8">
            <w:pPr>
              <w:rPr>
                <w:rFonts w:ascii="Calibri" w:hAnsi="Calibri"/>
                <w:sz w:val="18"/>
              </w:rPr>
            </w:pPr>
          </w:p>
        </w:tc>
        <w:tc>
          <w:tcPr>
            <w:tcW w:w="140" w:type="pct"/>
            <w:shd w:val="clear" w:color="auto" w:fill="auto"/>
          </w:tcPr>
          <w:p w14:paraId="314E6CD6" w14:textId="77777777" w:rsidR="008924D4" w:rsidRPr="00E91BA2" w:rsidRDefault="008924D4" w:rsidP="000553F8">
            <w:pPr>
              <w:rPr>
                <w:rFonts w:ascii="Calibri" w:hAnsi="Calibri"/>
                <w:sz w:val="18"/>
              </w:rPr>
            </w:pPr>
          </w:p>
        </w:tc>
        <w:tc>
          <w:tcPr>
            <w:tcW w:w="140" w:type="pct"/>
            <w:shd w:val="clear" w:color="auto" w:fill="auto"/>
          </w:tcPr>
          <w:p w14:paraId="28B22A95"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56184BA0"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7D1A2D7C"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704FF19E" w14:textId="2D7A6B56" w:rsidR="008924D4" w:rsidRPr="00E91BA2" w:rsidRDefault="008924D4" w:rsidP="000553F8">
            <w:pPr>
              <w:rPr>
                <w:rFonts w:ascii="Calibri" w:hAnsi="Calibri"/>
                <w:sz w:val="18"/>
              </w:rPr>
            </w:pPr>
          </w:p>
        </w:tc>
        <w:tc>
          <w:tcPr>
            <w:tcW w:w="140" w:type="pct"/>
            <w:shd w:val="clear" w:color="auto" w:fill="auto"/>
          </w:tcPr>
          <w:p w14:paraId="45F5391A" w14:textId="77777777" w:rsidR="008924D4" w:rsidRPr="00E91BA2" w:rsidRDefault="008924D4" w:rsidP="000553F8">
            <w:pPr>
              <w:rPr>
                <w:rFonts w:ascii="Calibri" w:hAnsi="Calibri"/>
                <w:sz w:val="18"/>
              </w:rPr>
            </w:pPr>
          </w:p>
        </w:tc>
        <w:tc>
          <w:tcPr>
            <w:tcW w:w="140" w:type="pct"/>
            <w:shd w:val="clear" w:color="auto" w:fill="auto"/>
          </w:tcPr>
          <w:p w14:paraId="6B9C7A47" w14:textId="77777777" w:rsidR="008924D4" w:rsidRPr="00E91BA2" w:rsidRDefault="008924D4" w:rsidP="000553F8">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6D0BDBD8" w14:textId="77777777" w:rsidR="008924D4" w:rsidRPr="00E91BA2" w:rsidRDefault="008924D4" w:rsidP="000553F8">
            <w:pPr>
              <w:rPr>
                <w:rFonts w:ascii="Calibri" w:hAnsi="Calibri"/>
                <w:sz w:val="18"/>
              </w:rPr>
            </w:pPr>
          </w:p>
        </w:tc>
        <w:tc>
          <w:tcPr>
            <w:tcW w:w="140" w:type="pct"/>
            <w:shd w:val="clear" w:color="auto" w:fill="auto"/>
          </w:tcPr>
          <w:p w14:paraId="7AFDD697" w14:textId="77777777" w:rsidR="008924D4" w:rsidRPr="00E91BA2" w:rsidRDefault="008924D4" w:rsidP="000553F8">
            <w:pPr>
              <w:rPr>
                <w:rFonts w:ascii="Calibri" w:hAnsi="Calibri"/>
                <w:sz w:val="18"/>
              </w:rPr>
            </w:pPr>
          </w:p>
        </w:tc>
        <w:tc>
          <w:tcPr>
            <w:tcW w:w="140" w:type="pct"/>
            <w:shd w:val="clear" w:color="auto" w:fill="auto"/>
          </w:tcPr>
          <w:p w14:paraId="771E590F" w14:textId="77777777" w:rsidR="008924D4" w:rsidRPr="00E91BA2" w:rsidRDefault="008924D4" w:rsidP="000553F8">
            <w:pPr>
              <w:rPr>
                <w:rFonts w:ascii="Calibri" w:hAnsi="Calibri"/>
                <w:sz w:val="18"/>
              </w:rPr>
            </w:pPr>
          </w:p>
        </w:tc>
        <w:tc>
          <w:tcPr>
            <w:tcW w:w="140" w:type="pct"/>
            <w:shd w:val="clear" w:color="auto" w:fill="auto"/>
          </w:tcPr>
          <w:p w14:paraId="624B9E8A" w14:textId="77777777" w:rsidR="008924D4" w:rsidRPr="00E91BA2" w:rsidRDefault="008924D4" w:rsidP="000553F8">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0A0E0B59" w14:textId="77777777" w:rsidR="008924D4" w:rsidRPr="00E91BA2" w:rsidRDefault="008924D4" w:rsidP="000553F8">
            <w:pPr>
              <w:rPr>
                <w:rFonts w:ascii="Calibri" w:hAnsi="Calibri"/>
                <w:sz w:val="18"/>
              </w:rPr>
            </w:pPr>
          </w:p>
        </w:tc>
        <w:tc>
          <w:tcPr>
            <w:tcW w:w="140" w:type="pct"/>
            <w:shd w:val="clear" w:color="auto" w:fill="auto"/>
          </w:tcPr>
          <w:p w14:paraId="57D6086F" w14:textId="77777777" w:rsidR="008924D4" w:rsidRPr="00E91BA2" w:rsidRDefault="008924D4" w:rsidP="000553F8">
            <w:pPr>
              <w:rPr>
                <w:rFonts w:ascii="Calibri" w:hAnsi="Calibri"/>
                <w:sz w:val="18"/>
              </w:rPr>
            </w:pPr>
          </w:p>
        </w:tc>
        <w:tc>
          <w:tcPr>
            <w:tcW w:w="140" w:type="pct"/>
            <w:shd w:val="clear" w:color="auto" w:fill="auto"/>
          </w:tcPr>
          <w:p w14:paraId="490E5F84" w14:textId="77777777" w:rsidR="008924D4" w:rsidRPr="00E91BA2" w:rsidRDefault="008924D4" w:rsidP="000553F8">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477338F3" w14:textId="77777777" w:rsidR="008924D4" w:rsidRPr="00E91BA2" w:rsidRDefault="008924D4" w:rsidP="000553F8">
            <w:pPr>
              <w:rPr>
                <w:rFonts w:ascii="Calibri" w:hAnsi="Calibri"/>
                <w:sz w:val="18"/>
              </w:rPr>
            </w:pPr>
          </w:p>
        </w:tc>
        <w:tc>
          <w:tcPr>
            <w:tcW w:w="140" w:type="pct"/>
            <w:shd w:val="clear" w:color="auto" w:fill="auto"/>
          </w:tcPr>
          <w:p w14:paraId="2A5C8EA2" w14:textId="77777777" w:rsidR="008924D4" w:rsidRPr="00E91BA2" w:rsidRDefault="008924D4" w:rsidP="000553F8">
            <w:pPr>
              <w:rPr>
                <w:rFonts w:ascii="Calibri" w:hAnsi="Calibri"/>
                <w:sz w:val="18"/>
              </w:rPr>
            </w:pPr>
          </w:p>
        </w:tc>
        <w:tc>
          <w:tcPr>
            <w:tcW w:w="140" w:type="pct"/>
            <w:shd w:val="clear" w:color="auto" w:fill="auto"/>
          </w:tcPr>
          <w:p w14:paraId="3BD893D9" w14:textId="77777777" w:rsidR="008924D4" w:rsidRPr="00E91BA2" w:rsidRDefault="008924D4" w:rsidP="000553F8">
            <w:pPr>
              <w:rPr>
                <w:rFonts w:ascii="Calibri" w:hAnsi="Calibri"/>
                <w:sz w:val="18"/>
              </w:rPr>
            </w:pPr>
          </w:p>
        </w:tc>
        <w:tc>
          <w:tcPr>
            <w:tcW w:w="140" w:type="pct"/>
            <w:shd w:val="clear" w:color="auto" w:fill="auto"/>
          </w:tcPr>
          <w:p w14:paraId="7EACD21B" w14:textId="77777777" w:rsidR="008924D4" w:rsidRPr="00E91BA2" w:rsidRDefault="008924D4" w:rsidP="000553F8">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470553B0" w14:textId="77777777" w:rsidR="008924D4" w:rsidRPr="00E91BA2" w:rsidRDefault="008924D4" w:rsidP="000553F8">
            <w:pPr>
              <w:rPr>
                <w:rFonts w:ascii="Calibri" w:hAnsi="Calibri"/>
                <w:sz w:val="18"/>
              </w:rPr>
            </w:pPr>
          </w:p>
        </w:tc>
        <w:tc>
          <w:tcPr>
            <w:tcW w:w="140" w:type="pct"/>
          </w:tcPr>
          <w:p w14:paraId="326866C6" w14:textId="77777777" w:rsidR="008924D4" w:rsidRPr="00E91BA2" w:rsidRDefault="008924D4" w:rsidP="000553F8">
            <w:pPr>
              <w:rPr>
                <w:rFonts w:ascii="Calibri" w:hAnsi="Calibri"/>
                <w:sz w:val="18"/>
              </w:rPr>
            </w:pPr>
          </w:p>
        </w:tc>
        <w:tc>
          <w:tcPr>
            <w:tcW w:w="140" w:type="pct"/>
          </w:tcPr>
          <w:p w14:paraId="6A3B799E" w14:textId="77777777" w:rsidR="008924D4" w:rsidRPr="00E91BA2" w:rsidRDefault="008924D4" w:rsidP="000553F8">
            <w:pPr>
              <w:rPr>
                <w:rFonts w:ascii="Calibri" w:hAnsi="Calibri"/>
                <w:sz w:val="18"/>
              </w:rPr>
            </w:pPr>
            <w:r w:rsidRPr="00E91BA2">
              <w:rPr>
                <w:rFonts w:ascii="Calibri" w:eastAsia="Calibri" w:hAnsi="Calibri" w:cs="Calibri"/>
                <w:sz w:val="18"/>
                <w:szCs w:val="18"/>
              </w:rPr>
              <w:t>x</w:t>
            </w:r>
          </w:p>
        </w:tc>
        <w:tc>
          <w:tcPr>
            <w:tcW w:w="140" w:type="pct"/>
          </w:tcPr>
          <w:p w14:paraId="06B58B60" w14:textId="77777777" w:rsidR="008924D4" w:rsidRPr="00E91BA2" w:rsidRDefault="008924D4" w:rsidP="000553F8">
            <w:pPr>
              <w:rPr>
                <w:rFonts w:ascii="Calibri" w:hAnsi="Calibri"/>
                <w:sz w:val="18"/>
              </w:rPr>
            </w:pPr>
          </w:p>
        </w:tc>
        <w:tc>
          <w:tcPr>
            <w:tcW w:w="129" w:type="pct"/>
          </w:tcPr>
          <w:p w14:paraId="7DB0A7B4" w14:textId="77777777" w:rsidR="008924D4" w:rsidRPr="00E91BA2" w:rsidRDefault="008924D4" w:rsidP="000553F8">
            <w:pPr>
              <w:rPr>
                <w:rFonts w:ascii="Calibri" w:hAnsi="Calibri"/>
                <w:sz w:val="18"/>
              </w:rPr>
            </w:pPr>
          </w:p>
        </w:tc>
      </w:tr>
      <w:tr w:rsidR="00DB77CA" w:rsidRPr="00E91BA2" w14:paraId="20161D0B" w14:textId="77777777" w:rsidTr="008924D4">
        <w:tc>
          <w:tcPr>
            <w:tcW w:w="657" w:type="pct"/>
            <w:shd w:val="clear" w:color="auto" w:fill="auto"/>
          </w:tcPr>
          <w:p w14:paraId="6FD748A0" w14:textId="310A0854" w:rsidR="00CC4613" w:rsidRPr="00E91BA2" w:rsidRDefault="008924D4" w:rsidP="00CC4613">
            <w:pPr>
              <w:rPr>
                <w:rFonts w:ascii="Calibri" w:hAnsi="Calibri" w:cs="Calibri"/>
                <w:sz w:val="18"/>
              </w:rPr>
            </w:pPr>
            <w:r w:rsidRPr="00E91BA2">
              <w:rPr>
                <w:rFonts w:ascii="Calibri" w:hAnsi="Calibri"/>
                <w:sz w:val="18"/>
              </w:rPr>
              <w:lastRenderedPageBreak/>
              <w:t>1.</w:t>
            </w:r>
            <w:r w:rsidR="00CC4613" w:rsidRPr="00E91BA2">
              <w:rPr>
                <w:rFonts w:ascii="Calibri" w:hAnsi="Calibri" w:cs="Calibri"/>
                <w:sz w:val="18"/>
              </w:rPr>
              <w:t xml:space="preserve"> 4</w:t>
            </w:r>
            <w:r w:rsidR="00CC4613" w:rsidRPr="00E91BA2">
              <w:rPr>
                <w:rFonts w:ascii="Calibri" w:hAnsi="Calibri"/>
                <w:sz w:val="18"/>
              </w:rPr>
              <w:t xml:space="preserve"> Operational plan for effective </w:t>
            </w:r>
            <w:r w:rsidR="00CC4613" w:rsidRPr="00E91BA2">
              <w:rPr>
                <w:rFonts w:ascii="Calibri" w:hAnsi="Calibri" w:cs="Calibri"/>
                <w:sz w:val="18"/>
              </w:rPr>
              <w:t>trans-boundary</w:t>
            </w:r>
            <w:r w:rsidR="00CC4613" w:rsidRPr="00E91BA2">
              <w:rPr>
                <w:rFonts w:ascii="Calibri" w:hAnsi="Calibri"/>
                <w:sz w:val="18"/>
              </w:rPr>
              <w:t xml:space="preserve"> cooperation to promote enforcement is developed, </w:t>
            </w:r>
            <w:r w:rsidR="00CC4613" w:rsidRPr="00E91BA2">
              <w:rPr>
                <w:rFonts w:ascii="Calibri" w:hAnsi="Calibri" w:cs="Calibri"/>
                <w:sz w:val="18"/>
              </w:rPr>
              <w:t xml:space="preserve">officially </w:t>
            </w:r>
            <w:r w:rsidR="00CC4613" w:rsidRPr="00E91BA2">
              <w:rPr>
                <w:rFonts w:ascii="Calibri" w:hAnsi="Calibri"/>
                <w:sz w:val="18"/>
              </w:rPr>
              <w:t>approved and implemented</w:t>
            </w:r>
            <w:r w:rsidR="00CC4613" w:rsidRPr="00E91BA2">
              <w:rPr>
                <w:rFonts w:ascii="Calibri" w:hAnsi="Calibri" w:cs="Calibri"/>
                <w:sz w:val="18"/>
              </w:rPr>
              <w:t>.</w:t>
            </w:r>
          </w:p>
          <w:p w14:paraId="1D4699D4" w14:textId="13EC6B26" w:rsidR="008924D4" w:rsidRPr="00E91BA2" w:rsidRDefault="008924D4" w:rsidP="005043CC">
            <w:pPr>
              <w:rPr>
                <w:rFonts w:ascii="Calibri" w:hAnsi="Calibri"/>
                <w:sz w:val="18"/>
              </w:rPr>
            </w:pPr>
          </w:p>
        </w:tc>
        <w:tc>
          <w:tcPr>
            <w:tcW w:w="551" w:type="pct"/>
            <w:vMerge/>
            <w:shd w:val="clear" w:color="auto" w:fill="auto"/>
          </w:tcPr>
          <w:p w14:paraId="388817FB" w14:textId="77777777" w:rsidR="008924D4" w:rsidRPr="00E91BA2" w:rsidRDefault="008924D4" w:rsidP="00EB1A1B">
            <w:pPr>
              <w:rPr>
                <w:rFonts w:ascii="Calibri" w:hAnsi="Calibri"/>
                <w:sz w:val="18"/>
              </w:rPr>
            </w:pPr>
          </w:p>
        </w:tc>
        <w:tc>
          <w:tcPr>
            <w:tcW w:w="449" w:type="pct"/>
            <w:shd w:val="clear" w:color="auto" w:fill="auto"/>
          </w:tcPr>
          <w:p w14:paraId="580CDA57" w14:textId="77777777" w:rsidR="008924D4" w:rsidRPr="00E91BA2" w:rsidRDefault="008924D4" w:rsidP="00EB1A1B">
            <w:pPr>
              <w:rPr>
                <w:rFonts w:ascii="Calibri" w:hAnsi="Calibri"/>
                <w:color w:val="000000"/>
                <w:sz w:val="18"/>
              </w:rPr>
            </w:pPr>
            <w:r w:rsidRPr="00E91BA2">
              <w:rPr>
                <w:rFonts w:ascii="Calibri" w:hAnsi="Calibri"/>
                <w:color w:val="000000"/>
                <w:sz w:val="18"/>
              </w:rPr>
              <w:t>MNRT/ WFCTT</w:t>
            </w:r>
          </w:p>
          <w:p w14:paraId="00211380" w14:textId="77777777" w:rsidR="008924D4" w:rsidRPr="00E91BA2" w:rsidRDefault="008924D4" w:rsidP="00EB1A1B">
            <w:pPr>
              <w:rPr>
                <w:rFonts w:ascii="Calibri" w:hAnsi="Calibri"/>
                <w:sz w:val="18"/>
              </w:rPr>
            </w:pPr>
          </w:p>
        </w:tc>
        <w:tc>
          <w:tcPr>
            <w:tcW w:w="140" w:type="pct"/>
            <w:shd w:val="clear" w:color="auto" w:fill="auto"/>
          </w:tcPr>
          <w:p w14:paraId="0FF5CB74" w14:textId="77777777" w:rsidR="008924D4" w:rsidRPr="00E91BA2" w:rsidRDefault="008924D4" w:rsidP="00EB1A1B">
            <w:pPr>
              <w:rPr>
                <w:rFonts w:ascii="Calibri" w:hAnsi="Calibri"/>
                <w:sz w:val="18"/>
              </w:rPr>
            </w:pPr>
          </w:p>
        </w:tc>
        <w:tc>
          <w:tcPr>
            <w:tcW w:w="140" w:type="pct"/>
            <w:shd w:val="clear" w:color="auto" w:fill="auto"/>
          </w:tcPr>
          <w:p w14:paraId="638ACC39" w14:textId="77777777" w:rsidR="008924D4" w:rsidRPr="00E91BA2" w:rsidRDefault="008924D4" w:rsidP="00EB1A1B">
            <w:pPr>
              <w:rPr>
                <w:rFonts w:ascii="Calibri" w:hAnsi="Calibri"/>
                <w:sz w:val="18"/>
              </w:rPr>
            </w:pPr>
          </w:p>
        </w:tc>
        <w:tc>
          <w:tcPr>
            <w:tcW w:w="140" w:type="pct"/>
            <w:shd w:val="clear" w:color="auto" w:fill="auto"/>
          </w:tcPr>
          <w:p w14:paraId="5EC99FEC" w14:textId="5D7A7B21"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7808FE64"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C14447B"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093E9CB"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457CD2AF"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60AB576B"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284592FE"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024DC10"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711B17B8"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3769D9BE"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72D31713"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272937EE"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73535B08"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5FD83D3D"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05B22667"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1E77FDB5"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7C4CDCBF"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40" w:type="pct"/>
            <w:shd w:val="clear" w:color="auto" w:fill="auto"/>
          </w:tcPr>
          <w:p w14:paraId="2BBD7CFB"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40" w:type="pct"/>
          </w:tcPr>
          <w:p w14:paraId="1F706AC0"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40" w:type="pct"/>
          </w:tcPr>
          <w:p w14:paraId="36BBF8C1"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40" w:type="pct"/>
          </w:tcPr>
          <w:p w14:paraId="6442D602"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c>
          <w:tcPr>
            <w:tcW w:w="129" w:type="pct"/>
          </w:tcPr>
          <w:p w14:paraId="7318F905" w14:textId="77777777" w:rsidR="008924D4" w:rsidRPr="00E91BA2" w:rsidRDefault="008924D4" w:rsidP="00EB1A1B">
            <w:pPr>
              <w:rPr>
                <w:rFonts w:ascii="Calibri" w:hAnsi="Calibri"/>
                <w:sz w:val="18"/>
              </w:rPr>
            </w:pPr>
            <w:r w:rsidRPr="00E91BA2">
              <w:rPr>
                <w:rFonts w:ascii="Calibri" w:eastAsia="Calibri" w:hAnsi="Calibri" w:cs="Calibri"/>
                <w:sz w:val="18"/>
                <w:szCs w:val="18"/>
              </w:rPr>
              <w:t>x</w:t>
            </w:r>
          </w:p>
        </w:tc>
      </w:tr>
      <w:tr w:rsidR="00EE1860" w:rsidRPr="00E91BA2" w14:paraId="03C7938D" w14:textId="77777777" w:rsidTr="008924D4">
        <w:tc>
          <w:tcPr>
            <w:tcW w:w="657" w:type="pct"/>
            <w:shd w:val="clear" w:color="auto" w:fill="D9D9D9"/>
            <w:vAlign w:val="center"/>
          </w:tcPr>
          <w:p w14:paraId="0B64FBF3" w14:textId="77777777" w:rsidR="00FD1072" w:rsidRPr="00E91BA2" w:rsidRDefault="00FD1072" w:rsidP="000553F8">
            <w:pPr>
              <w:rPr>
                <w:rFonts w:ascii="Calibri" w:hAnsi="Calibri"/>
                <w:b/>
                <w:color w:val="000000"/>
                <w:sz w:val="18"/>
              </w:rPr>
            </w:pPr>
            <w:r w:rsidRPr="00E91BA2">
              <w:rPr>
                <w:rFonts w:ascii="Calibri" w:hAnsi="Calibri"/>
                <w:b/>
                <w:color w:val="000000"/>
                <w:sz w:val="18"/>
              </w:rPr>
              <w:t>Outcome 2</w:t>
            </w:r>
          </w:p>
        </w:tc>
        <w:tc>
          <w:tcPr>
            <w:tcW w:w="551" w:type="pct"/>
            <w:shd w:val="clear" w:color="auto" w:fill="D9D9D9"/>
          </w:tcPr>
          <w:p w14:paraId="3C2261A9" w14:textId="77777777" w:rsidR="00FD1072" w:rsidRPr="00E91BA2" w:rsidRDefault="00FD1072" w:rsidP="000553F8">
            <w:pPr>
              <w:rPr>
                <w:rFonts w:ascii="Calibri" w:hAnsi="Calibri"/>
                <w:sz w:val="18"/>
              </w:rPr>
            </w:pPr>
          </w:p>
        </w:tc>
        <w:tc>
          <w:tcPr>
            <w:tcW w:w="449" w:type="pct"/>
            <w:shd w:val="clear" w:color="auto" w:fill="D9D9D9"/>
          </w:tcPr>
          <w:p w14:paraId="0E0955B5" w14:textId="77777777" w:rsidR="00FD1072" w:rsidRPr="00E91BA2" w:rsidRDefault="00FD1072" w:rsidP="000553F8">
            <w:pPr>
              <w:rPr>
                <w:rFonts w:ascii="Calibri" w:hAnsi="Calibri"/>
                <w:sz w:val="18"/>
              </w:rPr>
            </w:pPr>
          </w:p>
        </w:tc>
        <w:tc>
          <w:tcPr>
            <w:tcW w:w="140" w:type="pct"/>
            <w:shd w:val="clear" w:color="auto" w:fill="D9D9D9"/>
          </w:tcPr>
          <w:p w14:paraId="1729B4E8" w14:textId="77777777" w:rsidR="00FD1072" w:rsidRPr="00E91BA2" w:rsidRDefault="00FD1072" w:rsidP="000553F8">
            <w:pPr>
              <w:rPr>
                <w:rFonts w:ascii="Calibri" w:hAnsi="Calibri"/>
                <w:sz w:val="18"/>
              </w:rPr>
            </w:pPr>
          </w:p>
        </w:tc>
        <w:tc>
          <w:tcPr>
            <w:tcW w:w="140" w:type="pct"/>
            <w:shd w:val="clear" w:color="auto" w:fill="D9D9D9"/>
          </w:tcPr>
          <w:p w14:paraId="360DEBF1" w14:textId="77777777" w:rsidR="00FD1072" w:rsidRPr="00E91BA2" w:rsidRDefault="00FD1072" w:rsidP="000553F8">
            <w:pPr>
              <w:rPr>
                <w:rFonts w:ascii="Calibri" w:hAnsi="Calibri"/>
                <w:sz w:val="18"/>
              </w:rPr>
            </w:pPr>
          </w:p>
        </w:tc>
        <w:tc>
          <w:tcPr>
            <w:tcW w:w="140" w:type="pct"/>
            <w:shd w:val="clear" w:color="auto" w:fill="D9D9D9"/>
          </w:tcPr>
          <w:p w14:paraId="4F215737" w14:textId="77777777" w:rsidR="00FD1072" w:rsidRPr="00E91BA2" w:rsidRDefault="00FD1072" w:rsidP="000553F8">
            <w:pPr>
              <w:rPr>
                <w:rFonts w:ascii="Calibri" w:hAnsi="Calibri"/>
                <w:sz w:val="18"/>
              </w:rPr>
            </w:pPr>
          </w:p>
        </w:tc>
        <w:tc>
          <w:tcPr>
            <w:tcW w:w="140" w:type="pct"/>
            <w:shd w:val="clear" w:color="auto" w:fill="D9D9D9"/>
          </w:tcPr>
          <w:p w14:paraId="4D1BAA94" w14:textId="77777777" w:rsidR="00FD1072" w:rsidRPr="00E91BA2" w:rsidRDefault="00FD1072" w:rsidP="000553F8">
            <w:pPr>
              <w:rPr>
                <w:rFonts w:ascii="Calibri" w:hAnsi="Calibri"/>
                <w:sz w:val="18"/>
              </w:rPr>
            </w:pPr>
          </w:p>
        </w:tc>
        <w:tc>
          <w:tcPr>
            <w:tcW w:w="140" w:type="pct"/>
            <w:shd w:val="clear" w:color="auto" w:fill="D9D9D9"/>
          </w:tcPr>
          <w:p w14:paraId="396BC230" w14:textId="77777777" w:rsidR="00FD1072" w:rsidRPr="00E91BA2" w:rsidRDefault="00FD1072" w:rsidP="000553F8">
            <w:pPr>
              <w:rPr>
                <w:rFonts w:ascii="Calibri" w:hAnsi="Calibri"/>
                <w:sz w:val="18"/>
              </w:rPr>
            </w:pPr>
          </w:p>
        </w:tc>
        <w:tc>
          <w:tcPr>
            <w:tcW w:w="140" w:type="pct"/>
            <w:shd w:val="clear" w:color="auto" w:fill="D9D9D9"/>
          </w:tcPr>
          <w:p w14:paraId="76057DC8" w14:textId="77777777" w:rsidR="00FD1072" w:rsidRPr="00E91BA2" w:rsidRDefault="00FD1072" w:rsidP="000553F8">
            <w:pPr>
              <w:rPr>
                <w:rFonts w:ascii="Calibri" w:hAnsi="Calibri"/>
                <w:sz w:val="18"/>
              </w:rPr>
            </w:pPr>
          </w:p>
        </w:tc>
        <w:tc>
          <w:tcPr>
            <w:tcW w:w="140" w:type="pct"/>
            <w:shd w:val="clear" w:color="auto" w:fill="D9D9D9"/>
          </w:tcPr>
          <w:p w14:paraId="4BB75366" w14:textId="77777777" w:rsidR="00FD1072" w:rsidRPr="00E91BA2" w:rsidRDefault="00FD1072" w:rsidP="000553F8">
            <w:pPr>
              <w:rPr>
                <w:rFonts w:ascii="Calibri" w:hAnsi="Calibri"/>
                <w:sz w:val="18"/>
              </w:rPr>
            </w:pPr>
          </w:p>
        </w:tc>
        <w:tc>
          <w:tcPr>
            <w:tcW w:w="140" w:type="pct"/>
            <w:shd w:val="clear" w:color="auto" w:fill="D9D9D9"/>
          </w:tcPr>
          <w:p w14:paraId="53073FB4" w14:textId="77777777" w:rsidR="00FD1072" w:rsidRPr="00E91BA2" w:rsidRDefault="00FD1072" w:rsidP="000553F8">
            <w:pPr>
              <w:rPr>
                <w:rFonts w:ascii="Calibri" w:hAnsi="Calibri"/>
                <w:sz w:val="18"/>
              </w:rPr>
            </w:pPr>
          </w:p>
        </w:tc>
        <w:tc>
          <w:tcPr>
            <w:tcW w:w="140" w:type="pct"/>
            <w:shd w:val="clear" w:color="auto" w:fill="D9D9D9"/>
          </w:tcPr>
          <w:p w14:paraId="5823B973" w14:textId="77777777" w:rsidR="00FD1072" w:rsidRPr="00E91BA2" w:rsidRDefault="00FD1072" w:rsidP="000553F8">
            <w:pPr>
              <w:rPr>
                <w:rFonts w:ascii="Calibri" w:hAnsi="Calibri"/>
                <w:sz w:val="18"/>
              </w:rPr>
            </w:pPr>
          </w:p>
        </w:tc>
        <w:tc>
          <w:tcPr>
            <w:tcW w:w="140" w:type="pct"/>
            <w:shd w:val="clear" w:color="auto" w:fill="D9D9D9"/>
          </w:tcPr>
          <w:p w14:paraId="6D8E618B" w14:textId="77777777" w:rsidR="00FD1072" w:rsidRPr="00E91BA2" w:rsidRDefault="00FD1072" w:rsidP="000553F8">
            <w:pPr>
              <w:rPr>
                <w:rFonts w:ascii="Calibri" w:hAnsi="Calibri"/>
                <w:sz w:val="18"/>
              </w:rPr>
            </w:pPr>
          </w:p>
        </w:tc>
        <w:tc>
          <w:tcPr>
            <w:tcW w:w="140" w:type="pct"/>
            <w:shd w:val="clear" w:color="auto" w:fill="D9D9D9"/>
          </w:tcPr>
          <w:p w14:paraId="0A40F980" w14:textId="77777777" w:rsidR="00FD1072" w:rsidRPr="00E91BA2" w:rsidRDefault="00FD1072" w:rsidP="000553F8">
            <w:pPr>
              <w:rPr>
                <w:rFonts w:ascii="Calibri" w:hAnsi="Calibri"/>
                <w:sz w:val="18"/>
              </w:rPr>
            </w:pPr>
          </w:p>
        </w:tc>
        <w:tc>
          <w:tcPr>
            <w:tcW w:w="140" w:type="pct"/>
            <w:shd w:val="clear" w:color="auto" w:fill="D9D9D9"/>
          </w:tcPr>
          <w:p w14:paraId="79B05B78" w14:textId="77777777" w:rsidR="00FD1072" w:rsidRPr="00E91BA2" w:rsidRDefault="00FD1072" w:rsidP="000553F8">
            <w:pPr>
              <w:rPr>
                <w:rFonts w:ascii="Calibri" w:hAnsi="Calibri"/>
                <w:sz w:val="18"/>
              </w:rPr>
            </w:pPr>
          </w:p>
        </w:tc>
        <w:tc>
          <w:tcPr>
            <w:tcW w:w="140" w:type="pct"/>
            <w:shd w:val="clear" w:color="auto" w:fill="D9D9D9"/>
          </w:tcPr>
          <w:p w14:paraId="7DB1FEBB" w14:textId="77777777" w:rsidR="00FD1072" w:rsidRPr="00E91BA2" w:rsidRDefault="00FD1072" w:rsidP="000553F8">
            <w:pPr>
              <w:rPr>
                <w:rFonts w:ascii="Calibri" w:hAnsi="Calibri"/>
                <w:sz w:val="18"/>
              </w:rPr>
            </w:pPr>
          </w:p>
        </w:tc>
        <w:tc>
          <w:tcPr>
            <w:tcW w:w="140" w:type="pct"/>
            <w:shd w:val="clear" w:color="auto" w:fill="D9D9D9"/>
          </w:tcPr>
          <w:p w14:paraId="30863AC1" w14:textId="77777777" w:rsidR="00FD1072" w:rsidRPr="00E91BA2" w:rsidRDefault="00FD1072" w:rsidP="000553F8">
            <w:pPr>
              <w:rPr>
                <w:rFonts w:ascii="Calibri" w:hAnsi="Calibri"/>
                <w:sz w:val="18"/>
              </w:rPr>
            </w:pPr>
          </w:p>
        </w:tc>
        <w:tc>
          <w:tcPr>
            <w:tcW w:w="140" w:type="pct"/>
            <w:shd w:val="clear" w:color="auto" w:fill="D9D9D9"/>
          </w:tcPr>
          <w:p w14:paraId="2888CA78" w14:textId="77777777" w:rsidR="00FD1072" w:rsidRPr="00E91BA2" w:rsidRDefault="00FD1072" w:rsidP="000553F8">
            <w:pPr>
              <w:rPr>
                <w:rFonts w:ascii="Calibri" w:hAnsi="Calibri"/>
                <w:sz w:val="18"/>
              </w:rPr>
            </w:pPr>
          </w:p>
        </w:tc>
        <w:tc>
          <w:tcPr>
            <w:tcW w:w="140" w:type="pct"/>
            <w:shd w:val="clear" w:color="auto" w:fill="D9D9D9"/>
          </w:tcPr>
          <w:p w14:paraId="22CC1498" w14:textId="77777777" w:rsidR="00FD1072" w:rsidRPr="00E91BA2" w:rsidRDefault="00FD1072" w:rsidP="000553F8">
            <w:pPr>
              <w:rPr>
                <w:rFonts w:ascii="Calibri" w:hAnsi="Calibri"/>
                <w:sz w:val="18"/>
              </w:rPr>
            </w:pPr>
          </w:p>
        </w:tc>
        <w:tc>
          <w:tcPr>
            <w:tcW w:w="140" w:type="pct"/>
            <w:shd w:val="clear" w:color="auto" w:fill="D9D9D9"/>
          </w:tcPr>
          <w:p w14:paraId="0A3ECB23" w14:textId="77777777" w:rsidR="00FD1072" w:rsidRPr="00E91BA2" w:rsidRDefault="00FD1072" w:rsidP="000553F8">
            <w:pPr>
              <w:rPr>
                <w:rFonts w:ascii="Calibri" w:hAnsi="Calibri"/>
                <w:sz w:val="18"/>
              </w:rPr>
            </w:pPr>
          </w:p>
        </w:tc>
        <w:tc>
          <w:tcPr>
            <w:tcW w:w="140" w:type="pct"/>
            <w:shd w:val="clear" w:color="auto" w:fill="D9D9D9"/>
          </w:tcPr>
          <w:p w14:paraId="2603AEDF" w14:textId="77777777" w:rsidR="00FD1072" w:rsidRPr="00E91BA2" w:rsidRDefault="00FD1072" w:rsidP="000553F8">
            <w:pPr>
              <w:rPr>
                <w:rFonts w:ascii="Calibri" w:hAnsi="Calibri"/>
                <w:sz w:val="18"/>
              </w:rPr>
            </w:pPr>
          </w:p>
        </w:tc>
        <w:tc>
          <w:tcPr>
            <w:tcW w:w="140" w:type="pct"/>
            <w:shd w:val="clear" w:color="auto" w:fill="D9D9D9"/>
          </w:tcPr>
          <w:p w14:paraId="76585A7B" w14:textId="77777777" w:rsidR="00FD1072" w:rsidRPr="00E91BA2" w:rsidRDefault="00FD1072" w:rsidP="000553F8">
            <w:pPr>
              <w:rPr>
                <w:rFonts w:ascii="Calibri" w:hAnsi="Calibri"/>
                <w:sz w:val="18"/>
              </w:rPr>
            </w:pPr>
          </w:p>
        </w:tc>
        <w:tc>
          <w:tcPr>
            <w:tcW w:w="140" w:type="pct"/>
            <w:shd w:val="clear" w:color="auto" w:fill="D9D9D9"/>
          </w:tcPr>
          <w:p w14:paraId="369406BD" w14:textId="77777777" w:rsidR="00FD1072" w:rsidRPr="00E91BA2" w:rsidRDefault="00FD1072" w:rsidP="000553F8">
            <w:pPr>
              <w:rPr>
                <w:rFonts w:ascii="Calibri" w:hAnsi="Calibri"/>
                <w:sz w:val="18"/>
              </w:rPr>
            </w:pPr>
          </w:p>
        </w:tc>
        <w:tc>
          <w:tcPr>
            <w:tcW w:w="140" w:type="pct"/>
            <w:shd w:val="clear" w:color="auto" w:fill="D9D9D9"/>
          </w:tcPr>
          <w:p w14:paraId="67D3436B" w14:textId="77777777" w:rsidR="00FD1072" w:rsidRPr="00E91BA2" w:rsidRDefault="00FD1072" w:rsidP="000553F8">
            <w:pPr>
              <w:rPr>
                <w:rFonts w:ascii="Calibri" w:hAnsi="Calibri"/>
                <w:sz w:val="18"/>
              </w:rPr>
            </w:pPr>
          </w:p>
        </w:tc>
        <w:tc>
          <w:tcPr>
            <w:tcW w:w="140" w:type="pct"/>
            <w:shd w:val="clear" w:color="auto" w:fill="D9D9D9"/>
          </w:tcPr>
          <w:p w14:paraId="2ECE5A01" w14:textId="77777777" w:rsidR="00FD1072" w:rsidRPr="00E91BA2" w:rsidRDefault="00FD1072" w:rsidP="000553F8">
            <w:pPr>
              <w:rPr>
                <w:rFonts w:ascii="Calibri" w:hAnsi="Calibri"/>
                <w:sz w:val="18"/>
              </w:rPr>
            </w:pPr>
          </w:p>
        </w:tc>
        <w:tc>
          <w:tcPr>
            <w:tcW w:w="140" w:type="pct"/>
            <w:shd w:val="clear" w:color="auto" w:fill="D9D9D9"/>
          </w:tcPr>
          <w:p w14:paraId="3D5FB50D" w14:textId="77777777" w:rsidR="00FD1072" w:rsidRPr="00E91BA2" w:rsidRDefault="00FD1072" w:rsidP="000553F8">
            <w:pPr>
              <w:rPr>
                <w:rFonts w:ascii="Calibri" w:hAnsi="Calibri"/>
                <w:sz w:val="18"/>
              </w:rPr>
            </w:pPr>
          </w:p>
        </w:tc>
        <w:tc>
          <w:tcPr>
            <w:tcW w:w="129" w:type="pct"/>
            <w:shd w:val="clear" w:color="auto" w:fill="D9D9D9"/>
          </w:tcPr>
          <w:p w14:paraId="1BB181A7" w14:textId="77777777" w:rsidR="00FD1072" w:rsidRPr="00E91BA2" w:rsidRDefault="00FD1072" w:rsidP="000553F8">
            <w:pPr>
              <w:rPr>
                <w:rFonts w:ascii="Calibri" w:hAnsi="Calibri"/>
                <w:sz w:val="18"/>
              </w:rPr>
            </w:pPr>
          </w:p>
        </w:tc>
      </w:tr>
      <w:tr w:rsidR="00DB77CA" w:rsidRPr="00E91BA2" w14:paraId="4562539C" w14:textId="77777777" w:rsidTr="008924D4">
        <w:trPr>
          <w:trHeight w:val="872"/>
        </w:trPr>
        <w:tc>
          <w:tcPr>
            <w:tcW w:w="657" w:type="pct"/>
            <w:shd w:val="clear" w:color="auto" w:fill="auto"/>
          </w:tcPr>
          <w:p w14:paraId="1A743E53" w14:textId="35661FEF" w:rsidR="008924D4" w:rsidRPr="00E91BA2" w:rsidRDefault="008924D4" w:rsidP="000553F8">
            <w:pPr>
              <w:rPr>
                <w:rFonts w:ascii="Calibri" w:hAnsi="Calibri"/>
                <w:sz w:val="18"/>
              </w:rPr>
            </w:pPr>
            <w:r w:rsidRPr="00E91BA2">
              <w:rPr>
                <w:rFonts w:ascii="Calibri" w:hAnsi="Calibri" w:cs="Calibri"/>
                <w:sz w:val="18"/>
                <w:szCs w:val="18"/>
              </w:rPr>
              <w:t>2.1 NSCPIWT is operationalized at site level through reinforced capacities of TCGs</w:t>
            </w:r>
          </w:p>
        </w:tc>
        <w:tc>
          <w:tcPr>
            <w:tcW w:w="551" w:type="pct"/>
            <w:vMerge w:val="restart"/>
            <w:shd w:val="clear" w:color="auto" w:fill="auto"/>
          </w:tcPr>
          <w:p w14:paraId="7887AF2B" w14:textId="77777777" w:rsidR="008924D4" w:rsidRPr="00E91BA2" w:rsidRDefault="008924D4" w:rsidP="000553F8">
            <w:pPr>
              <w:rPr>
                <w:rFonts w:ascii="Calibri" w:hAnsi="Calibri" w:cs="Calibri"/>
                <w:b/>
                <w:color w:val="1F4E79"/>
                <w:sz w:val="18"/>
                <w:szCs w:val="18"/>
              </w:rPr>
            </w:pPr>
            <w:r w:rsidRPr="00E91BA2">
              <w:rPr>
                <w:rFonts w:ascii="Calibri" w:hAnsi="Calibri"/>
                <w:sz w:val="18"/>
              </w:rPr>
              <w:t xml:space="preserve">Refer to ANNEX K. Detailed project design table including indicative activities  </w:t>
            </w:r>
          </w:p>
          <w:p w14:paraId="08580D98" w14:textId="77777777" w:rsidR="008924D4" w:rsidRPr="00E91BA2" w:rsidRDefault="008924D4" w:rsidP="008924D4">
            <w:pPr>
              <w:rPr>
                <w:rFonts w:ascii="Calibri" w:hAnsi="Calibri"/>
                <w:b/>
                <w:color w:val="1F4E79"/>
                <w:sz w:val="18"/>
              </w:rPr>
            </w:pPr>
          </w:p>
        </w:tc>
        <w:tc>
          <w:tcPr>
            <w:tcW w:w="449" w:type="pct"/>
            <w:shd w:val="clear" w:color="auto" w:fill="auto"/>
          </w:tcPr>
          <w:p w14:paraId="350E3532" w14:textId="77777777" w:rsidR="008924D4" w:rsidRPr="00E91BA2" w:rsidRDefault="008924D4" w:rsidP="000553F8">
            <w:pPr>
              <w:rPr>
                <w:rFonts w:ascii="Calibri" w:hAnsi="Calibri"/>
                <w:i/>
                <w:color w:val="000000"/>
                <w:sz w:val="18"/>
              </w:rPr>
            </w:pPr>
            <w:r w:rsidRPr="00E91BA2">
              <w:rPr>
                <w:rFonts w:ascii="Calibri" w:hAnsi="Calibri"/>
                <w:color w:val="000000"/>
                <w:sz w:val="18"/>
              </w:rPr>
              <w:t>MNRT/ WFCTT TCGs</w:t>
            </w:r>
          </w:p>
          <w:p w14:paraId="7D1B82BF" w14:textId="77777777" w:rsidR="008924D4" w:rsidRPr="00E91BA2" w:rsidRDefault="008924D4" w:rsidP="000553F8">
            <w:pPr>
              <w:rPr>
                <w:rFonts w:ascii="Calibri" w:hAnsi="Calibri"/>
                <w:sz w:val="18"/>
              </w:rPr>
            </w:pPr>
          </w:p>
        </w:tc>
        <w:tc>
          <w:tcPr>
            <w:tcW w:w="140" w:type="pct"/>
            <w:shd w:val="clear" w:color="auto" w:fill="auto"/>
          </w:tcPr>
          <w:p w14:paraId="2373D372" w14:textId="77777777" w:rsidR="008924D4" w:rsidRPr="00E91BA2" w:rsidRDefault="008924D4" w:rsidP="000553F8">
            <w:pPr>
              <w:rPr>
                <w:rFonts w:ascii="Calibri" w:hAnsi="Calibri"/>
                <w:sz w:val="18"/>
              </w:rPr>
            </w:pPr>
          </w:p>
        </w:tc>
        <w:tc>
          <w:tcPr>
            <w:tcW w:w="140" w:type="pct"/>
            <w:shd w:val="clear" w:color="auto" w:fill="auto"/>
          </w:tcPr>
          <w:p w14:paraId="2D839235" w14:textId="77777777" w:rsidR="008924D4" w:rsidRPr="00E91BA2" w:rsidRDefault="008924D4" w:rsidP="000553F8">
            <w:pPr>
              <w:rPr>
                <w:rFonts w:ascii="Calibri" w:hAnsi="Calibri"/>
                <w:sz w:val="18"/>
              </w:rPr>
            </w:pPr>
          </w:p>
        </w:tc>
        <w:tc>
          <w:tcPr>
            <w:tcW w:w="140" w:type="pct"/>
            <w:shd w:val="clear" w:color="auto" w:fill="auto"/>
          </w:tcPr>
          <w:p w14:paraId="2B8CD445" w14:textId="77777777" w:rsidR="008924D4" w:rsidRPr="00E91BA2" w:rsidRDefault="008924D4" w:rsidP="000553F8">
            <w:pPr>
              <w:rPr>
                <w:rFonts w:ascii="Calibri" w:hAnsi="Calibri"/>
                <w:sz w:val="18"/>
              </w:rPr>
            </w:pPr>
          </w:p>
        </w:tc>
        <w:tc>
          <w:tcPr>
            <w:tcW w:w="140" w:type="pct"/>
            <w:shd w:val="clear" w:color="auto" w:fill="auto"/>
          </w:tcPr>
          <w:p w14:paraId="54B82CD0" w14:textId="77777777" w:rsidR="008924D4" w:rsidRPr="00E91BA2" w:rsidRDefault="008924D4" w:rsidP="000553F8">
            <w:pPr>
              <w:rPr>
                <w:rFonts w:ascii="Calibri" w:hAnsi="Calibri"/>
                <w:sz w:val="18"/>
              </w:rPr>
            </w:pPr>
          </w:p>
        </w:tc>
        <w:tc>
          <w:tcPr>
            <w:tcW w:w="140" w:type="pct"/>
            <w:shd w:val="clear" w:color="auto" w:fill="auto"/>
          </w:tcPr>
          <w:p w14:paraId="389C07EC" w14:textId="77777777" w:rsidR="008924D4" w:rsidRPr="00E91BA2" w:rsidRDefault="008924D4" w:rsidP="000553F8">
            <w:pPr>
              <w:rPr>
                <w:rFonts w:ascii="Calibri" w:hAnsi="Calibri"/>
                <w:sz w:val="18"/>
              </w:rPr>
            </w:pPr>
          </w:p>
        </w:tc>
        <w:tc>
          <w:tcPr>
            <w:tcW w:w="140" w:type="pct"/>
            <w:shd w:val="clear" w:color="auto" w:fill="auto"/>
          </w:tcPr>
          <w:p w14:paraId="54E8B2D6" w14:textId="77777777" w:rsidR="008924D4" w:rsidRPr="00E91BA2" w:rsidRDefault="008924D4" w:rsidP="000553F8">
            <w:pPr>
              <w:rPr>
                <w:rFonts w:ascii="Calibri" w:hAnsi="Calibri"/>
                <w:sz w:val="18"/>
              </w:rPr>
            </w:pPr>
          </w:p>
        </w:tc>
        <w:tc>
          <w:tcPr>
            <w:tcW w:w="140" w:type="pct"/>
            <w:shd w:val="clear" w:color="auto" w:fill="auto"/>
          </w:tcPr>
          <w:p w14:paraId="7E21AE3B"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6D25FC40"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654B15F7"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0C96822B"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050C7282"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49919242"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70A4CE2F" w14:textId="77777777" w:rsidR="008924D4" w:rsidRPr="00E91BA2" w:rsidRDefault="008924D4" w:rsidP="000553F8">
            <w:pPr>
              <w:rPr>
                <w:rFonts w:ascii="Calibri" w:hAnsi="Calibri"/>
                <w:sz w:val="18"/>
              </w:rPr>
            </w:pPr>
          </w:p>
        </w:tc>
        <w:tc>
          <w:tcPr>
            <w:tcW w:w="140" w:type="pct"/>
            <w:shd w:val="clear" w:color="auto" w:fill="auto"/>
          </w:tcPr>
          <w:p w14:paraId="7D86C39A" w14:textId="77777777" w:rsidR="008924D4" w:rsidRPr="00E91BA2" w:rsidRDefault="008924D4" w:rsidP="000553F8">
            <w:pPr>
              <w:rPr>
                <w:rFonts w:ascii="Calibri" w:hAnsi="Calibri"/>
                <w:sz w:val="18"/>
              </w:rPr>
            </w:pPr>
          </w:p>
        </w:tc>
        <w:tc>
          <w:tcPr>
            <w:tcW w:w="140" w:type="pct"/>
            <w:shd w:val="clear" w:color="auto" w:fill="auto"/>
          </w:tcPr>
          <w:p w14:paraId="360AE5C1" w14:textId="77777777" w:rsidR="008924D4" w:rsidRPr="00E91BA2" w:rsidRDefault="008924D4" w:rsidP="000553F8">
            <w:pPr>
              <w:rPr>
                <w:rFonts w:ascii="Calibri" w:hAnsi="Calibri"/>
                <w:sz w:val="18"/>
              </w:rPr>
            </w:pPr>
          </w:p>
        </w:tc>
        <w:tc>
          <w:tcPr>
            <w:tcW w:w="140" w:type="pct"/>
            <w:shd w:val="clear" w:color="auto" w:fill="auto"/>
          </w:tcPr>
          <w:p w14:paraId="5B1CEBDD" w14:textId="77777777" w:rsidR="008924D4" w:rsidRPr="00E91BA2" w:rsidRDefault="008924D4" w:rsidP="000553F8">
            <w:pPr>
              <w:rPr>
                <w:rFonts w:ascii="Calibri" w:hAnsi="Calibri"/>
                <w:sz w:val="18"/>
              </w:rPr>
            </w:pPr>
          </w:p>
        </w:tc>
        <w:tc>
          <w:tcPr>
            <w:tcW w:w="140" w:type="pct"/>
            <w:shd w:val="clear" w:color="auto" w:fill="auto"/>
          </w:tcPr>
          <w:p w14:paraId="7F915373" w14:textId="77777777" w:rsidR="008924D4" w:rsidRPr="00E91BA2" w:rsidRDefault="008924D4" w:rsidP="000553F8">
            <w:pPr>
              <w:rPr>
                <w:rFonts w:ascii="Calibri" w:hAnsi="Calibri"/>
                <w:sz w:val="18"/>
              </w:rPr>
            </w:pPr>
          </w:p>
        </w:tc>
        <w:tc>
          <w:tcPr>
            <w:tcW w:w="140" w:type="pct"/>
            <w:shd w:val="clear" w:color="auto" w:fill="auto"/>
          </w:tcPr>
          <w:p w14:paraId="053B5EA3" w14:textId="77777777" w:rsidR="008924D4" w:rsidRPr="00E91BA2" w:rsidRDefault="008924D4" w:rsidP="000553F8">
            <w:pPr>
              <w:rPr>
                <w:rFonts w:ascii="Calibri" w:hAnsi="Calibri"/>
                <w:sz w:val="18"/>
              </w:rPr>
            </w:pPr>
          </w:p>
        </w:tc>
        <w:tc>
          <w:tcPr>
            <w:tcW w:w="140" w:type="pct"/>
            <w:shd w:val="clear" w:color="auto" w:fill="auto"/>
          </w:tcPr>
          <w:p w14:paraId="51AA506E" w14:textId="77777777" w:rsidR="008924D4" w:rsidRPr="00E91BA2" w:rsidRDefault="008924D4" w:rsidP="000553F8">
            <w:pPr>
              <w:rPr>
                <w:rFonts w:ascii="Calibri" w:hAnsi="Calibri"/>
                <w:sz w:val="18"/>
              </w:rPr>
            </w:pPr>
          </w:p>
        </w:tc>
        <w:tc>
          <w:tcPr>
            <w:tcW w:w="140" w:type="pct"/>
            <w:shd w:val="clear" w:color="auto" w:fill="auto"/>
          </w:tcPr>
          <w:p w14:paraId="0DDC752A" w14:textId="77777777" w:rsidR="008924D4" w:rsidRPr="00E91BA2" w:rsidRDefault="008924D4" w:rsidP="000553F8">
            <w:pPr>
              <w:rPr>
                <w:rFonts w:ascii="Calibri" w:hAnsi="Calibri"/>
                <w:sz w:val="18"/>
              </w:rPr>
            </w:pPr>
          </w:p>
        </w:tc>
        <w:tc>
          <w:tcPr>
            <w:tcW w:w="140" w:type="pct"/>
          </w:tcPr>
          <w:p w14:paraId="5D8780A2" w14:textId="77777777" w:rsidR="008924D4" w:rsidRPr="00E91BA2" w:rsidRDefault="008924D4" w:rsidP="000553F8">
            <w:pPr>
              <w:rPr>
                <w:rFonts w:ascii="Calibri" w:hAnsi="Calibri"/>
                <w:sz w:val="18"/>
              </w:rPr>
            </w:pPr>
          </w:p>
        </w:tc>
        <w:tc>
          <w:tcPr>
            <w:tcW w:w="140" w:type="pct"/>
          </w:tcPr>
          <w:p w14:paraId="325E9F6B" w14:textId="77777777" w:rsidR="008924D4" w:rsidRPr="00E91BA2" w:rsidRDefault="008924D4" w:rsidP="000553F8">
            <w:pPr>
              <w:rPr>
                <w:rFonts w:ascii="Calibri" w:hAnsi="Calibri"/>
                <w:sz w:val="18"/>
              </w:rPr>
            </w:pPr>
          </w:p>
        </w:tc>
        <w:tc>
          <w:tcPr>
            <w:tcW w:w="140" w:type="pct"/>
          </w:tcPr>
          <w:p w14:paraId="73169A2B" w14:textId="77777777" w:rsidR="008924D4" w:rsidRPr="00E91BA2" w:rsidRDefault="008924D4" w:rsidP="000553F8">
            <w:pPr>
              <w:rPr>
                <w:rFonts w:ascii="Calibri" w:hAnsi="Calibri"/>
                <w:sz w:val="18"/>
              </w:rPr>
            </w:pPr>
          </w:p>
        </w:tc>
        <w:tc>
          <w:tcPr>
            <w:tcW w:w="129" w:type="pct"/>
          </w:tcPr>
          <w:p w14:paraId="45255CB5" w14:textId="77777777" w:rsidR="008924D4" w:rsidRPr="00E91BA2" w:rsidRDefault="008924D4" w:rsidP="000553F8">
            <w:pPr>
              <w:rPr>
                <w:rFonts w:ascii="Calibri" w:hAnsi="Calibri"/>
                <w:sz w:val="18"/>
              </w:rPr>
            </w:pPr>
          </w:p>
        </w:tc>
      </w:tr>
      <w:tr w:rsidR="00DB77CA" w:rsidRPr="00E91BA2" w14:paraId="124C0388" w14:textId="77777777" w:rsidTr="008924D4">
        <w:tc>
          <w:tcPr>
            <w:tcW w:w="657" w:type="pct"/>
            <w:shd w:val="clear" w:color="auto" w:fill="auto"/>
          </w:tcPr>
          <w:p w14:paraId="601D85FA" w14:textId="77777777" w:rsidR="00CC4613" w:rsidRPr="00E91BA2" w:rsidRDefault="008924D4" w:rsidP="00CC4613">
            <w:pPr>
              <w:rPr>
                <w:rFonts w:ascii="Calibri" w:hAnsi="Calibri"/>
                <w:sz w:val="18"/>
              </w:rPr>
            </w:pPr>
            <w:r w:rsidRPr="00E91BA2">
              <w:rPr>
                <w:rFonts w:ascii="Calibri" w:hAnsi="Calibri"/>
                <w:sz w:val="18"/>
              </w:rPr>
              <w:t xml:space="preserve">2.2. </w:t>
            </w:r>
            <w:r w:rsidR="00CC4613" w:rsidRPr="00E91BA2">
              <w:rPr>
                <w:rFonts w:ascii="Calibri" w:hAnsi="Calibri" w:cs="Calibri"/>
                <w:sz w:val="18"/>
                <w:szCs w:val="18"/>
              </w:rPr>
              <w:t>SMART mechanisms for biodiversity monitoring</w:t>
            </w:r>
            <w:r w:rsidR="00CC4613" w:rsidRPr="00E91BA2">
              <w:rPr>
                <w:rFonts w:ascii="Calibri" w:hAnsi="Calibri"/>
                <w:sz w:val="18"/>
              </w:rPr>
              <w:t xml:space="preserve"> and poaching </w:t>
            </w:r>
            <w:r w:rsidR="00CC4613" w:rsidRPr="00E91BA2">
              <w:rPr>
                <w:rFonts w:ascii="Calibri" w:hAnsi="Calibri" w:cs="Calibri"/>
                <w:sz w:val="18"/>
                <w:szCs w:val="18"/>
              </w:rPr>
              <w:t xml:space="preserve">surveillance are incorporated in TCGs practice </w:t>
            </w:r>
            <w:r w:rsidR="00CC4613" w:rsidRPr="00E91BA2">
              <w:rPr>
                <w:rFonts w:ascii="Calibri" w:hAnsi="Calibri"/>
                <w:sz w:val="18"/>
              </w:rPr>
              <w:t xml:space="preserve">and </w:t>
            </w:r>
            <w:r w:rsidR="00CC4613" w:rsidRPr="00E91BA2">
              <w:rPr>
                <w:rFonts w:ascii="Calibri" w:hAnsi="Calibri" w:cs="Calibri"/>
                <w:sz w:val="18"/>
                <w:szCs w:val="18"/>
              </w:rPr>
              <w:t>linked to national systems</w:t>
            </w:r>
            <w:r w:rsidR="00CC4613" w:rsidRPr="00E91BA2">
              <w:rPr>
                <w:rFonts w:ascii="Calibri" w:hAnsi="Calibri"/>
                <w:sz w:val="18"/>
              </w:rPr>
              <w:t>.</w:t>
            </w:r>
          </w:p>
          <w:p w14:paraId="682E68ED" w14:textId="22382CDB" w:rsidR="008924D4" w:rsidRPr="00E91BA2" w:rsidRDefault="008924D4" w:rsidP="000553F8">
            <w:pPr>
              <w:rPr>
                <w:rFonts w:ascii="Calibri" w:hAnsi="Calibri"/>
                <w:sz w:val="18"/>
              </w:rPr>
            </w:pPr>
          </w:p>
        </w:tc>
        <w:tc>
          <w:tcPr>
            <w:tcW w:w="551" w:type="pct"/>
            <w:vMerge/>
            <w:shd w:val="clear" w:color="auto" w:fill="auto"/>
          </w:tcPr>
          <w:p w14:paraId="577C4375" w14:textId="77777777" w:rsidR="008924D4" w:rsidRPr="00E91BA2" w:rsidRDefault="008924D4" w:rsidP="00EB1A1B">
            <w:pPr>
              <w:rPr>
                <w:rFonts w:ascii="Calibri" w:hAnsi="Calibri"/>
                <w:sz w:val="18"/>
              </w:rPr>
            </w:pPr>
          </w:p>
        </w:tc>
        <w:tc>
          <w:tcPr>
            <w:tcW w:w="449" w:type="pct"/>
            <w:shd w:val="clear" w:color="auto" w:fill="auto"/>
          </w:tcPr>
          <w:p w14:paraId="5534C6E7" w14:textId="77777777" w:rsidR="008924D4" w:rsidRPr="00E91BA2" w:rsidRDefault="008924D4" w:rsidP="000553F8">
            <w:pPr>
              <w:rPr>
                <w:rFonts w:ascii="Calibri" w:hAnsi="Calibri"/>
                <w:color w:val="000000"/>
                <w:sz w:val="18"/>
              </w:rPr>
            </w:pPr>
            <w:r w:rsidRPr="00E91BA2">
              <w:rPr>
                <w:rFonts w:ascii="Calibri" w:hAnsi="Calibri"/>
                <w:color w:val="000000"/>
                <w:sz w:val="18"/>
              </w:rPr>
              <w:t>MNRT/ WFCTT</w:t>
            </w:r>
          </w:p>
          <w:p w14:paraId="64BF7F3B" w14:textId="77777777" w:rsidR="008924D4" w:rsidRPr="00E91BA2" w:rsidRDefault="008924D4" w:rsidP="000553F8">
            <w:pPr>
              <w:rPr>
                <w:rFonts w:ascii="Calibri" w:hAnsi="Calibri"/>
                <w:sz w:val="18"/>
              </w:rPr>
            </w:pPr>
            <w:r w:rsidRPr="00E91BA2">
              <w:rPr>
                <w:rFonts w:ascii="Calibri" w:hAnsi="Calibri"/>
                <w:color w:val="000000"/>
                <w:sz w:val="18"/>
              </w:rPr>
              <w:t>TCGs</w:t>
            </w:r>
          </w:p>
        </w:tc>
        <w:tc>
          <w:tcPr>
            <w:tcW w:w="140" w:type="pct"/>
            <w:shd w:val="clear" w:color="auto" w:fill="auto"/>
          </w:tcPr>
          <w:p w14:paraId="2180E92E" w14:textId="77777777" w:rsidR="008924D4" w:rsidRPr="00E91BA2" w:rsidRDefault="008924D4" w:rsidP="000553F8">
            <w:pPr>
              <w:rPr>
                <w:rFonts w:ascii="Calibri" w:hAnsi="Calibri"/>
                <w:sz w:val="18"/>
              </w:rPr>
            </w:pPr>
          </w:p>
        </w:tc>
        <w:tc>
          <w:tcPr>
            <w:tcW w:w="140" w:type="pct"/>
            <w:shd w:val="clear" w:color="auto" w:fill="auto"/>
          </w:tcPr>
          <w:p w14:paraId="697E4F04" w14:textId="77777777" w:rsidR="008924D4" w:rsidRPr="00E91BA2" w:rsidRDefault="008924D4" w:rsidP="000553F8">
            <w:pPr>
              <w:rPr>
                <w:rFonts w:ascii="Calibri" w:hAnsi="Calibri"/>
                <w:sz w:val="18"/>
              </w:rPr>
            </w:pPr>
          </w:p>
        </w:tc>
        <w:tc>
          <w:tcPr>
            <w:tcW w:w="140" w:type="pct"/>
            <w:shd w:val="clear" w:color="auto" w:fill="auto"/>
          </w:tcPr>
          <w:p w14:paraId="2DAA4D55" w14:textId="77777777" w:rsidR="008924D4" w:rsidRPr="00E91BA2" w:rsidRDefault="008924D4" w:rsidP="000553F8">
            <w:pPr>
              <w:rPr>
                <w:rFonts w:ascii="Calibri" w:hAnsi="Calibri"/>
                <w:sz w:val="18"/>
              </w:rPr>
            </w:pPr>
          </w:p>
        </w:tc>
        <w:tc>
          <w:tcPr>
            <w:tcW w:w="140" w:type="pct"/>
            <w:shd w:val="clear" w:color="auto" w:fill="auto"/>
          </w:tcPr>
          <w:p w14:paraId="79657989"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44F47DCC"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728ACCDA"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51E1CDEA"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5EA57AA0"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0D5E2631"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6FEBE603"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47E3F47B"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0F26E209" w14:textId="77777777" w:rsidR="008924D4" w:rsidRPr="00E91BA2" w:rsidRDefault="008924D4" w:rsidP="000553F8">
            <w:pPr>
              <w:rPr>
                <w:rFonts w:ascii="Calibri" w:hAnsi="Calibri"/>
                <w:sz w:val="18"/>
              </w:rPr>
            </w:pPr>
            <w:r w:rsidRPr="00E91BA2">
              <w:rPr>
                <w:rFonts w:ascii="Calibri" w:hAnsi="Calibri"/>
                <w:sz w:val="18"/>
              </w:rPr>
              <w:t>x</w:t>
            </w:r>
          </w:p>
        </w:tc>
        <w:tc>
          <w:tcPr>
            <w:tcW w:w="140" w:type="pct"/>
            <w:shd w:val="clear" w:color="auto" w:fill="auto"/>
          </w:tcPr>
          <w:p w14:paraId="61BA3475" w14:textId="77777777" w:rsidR="008924D4" w:rsidRPr="00E91BA2" w:rsidRDefault="008924D4" w:rsidP="000553F8">
            <w:pPr>
              <w:rPr>
                <w:rFonts w:ascii="Calibri" w:hAnsi="Calibri"/>
                <w:sz w:val="18"/>
              </w:rPr>
            </w:pPr>
          </w:p>
        </w:tc>
        <w:tc>
          <w:tcPr>
            <w:tcW w:w="140" w:type="pct"/>
            <w:shd w:val="clear" w:color="auto" w:fill="auto"/>
          </w:tcPr>
          <w:p w14:paraId="3F7B4764" w14:textId="77777777" w:rsidR="008924D4" w:rsidRPr="00E91BA2" w:rsidRDefault="008924D4" w:rsidP="000553F8">
            <w:pPr>
              <w:rPr>
                <w:rFonts w:ascii="Calibri" w:hAnsi="Calibri"/>
                <w:sz w:val="18"/>
              </w:rPr>
            </w:pPr>
          </w:p>
        </w:tc>
        <w:tc>
          <w:tcPr>
            <w:tcW w:w="140" w:type="pct"/>
            <w:shd w:val="clear" w:color="auto" w:fill="auto"/>
          </w:tcPr>
          <w:p w14:paraId="776EADD4" w14:textId="77777777" w:rsidR="008924D4" w:rsidRPr="00E91BA2" w:rsidRDefault="008924D4" w:rsidP="000553F8">
            <w:pPr>
              <w:rPr>
                <w:rFonts w:ascii="Calibri" w:hAnsi="Calibri"/>
                <w:sz w:val="18"/>
              </w:rPr>
            </w:pPr>
          </w:p>
        </w:tc>
        <w:tc>
          <w:tcPr>
            <w:tcW w:w="140" w:type="pct"/>
            <w:shd w:val="clear" w:color="auto" w:fill="auto"/>
          </w:tcPr>
          <w:p w14:paraId="6C0F8A6F" w14:textId="77777777" w:rsidR="008924D4" w:rsidRPr="00E91BA2" w:rsidRDefault="008924D4" w:rsidP="000553F8">
            <w:pPr>
              <w:rPr>
                <w:rFonts w:ascii="Calibri" w:hAnsi="Calibri"/>
                <w:sz w:val="18"/>
              </w:rPr>
            </w:pPr>
          </w:p>
        </w:tc>
        <w:tc>
          <w:tcPr>
            <w:tcW w:w="140" w:type="pct"/>
            <w:shd w:val="clear" w:color="auto" w:fill="auto"/>
          </w:tcPr>
          <w:p w14:paraId="2B3EBE3C" w14:textId="77777777" w:rsidR="008924D4" w:rsidRPr="00E91BA2" w:rsidRDefault="008924D4" w:rsidP="000553F8">
            <w:pPr>
              <w:rPr>
                <w:rFonts w:ascii="Calibri" w:hAnsi="Calibri"/>
                <w:sz w:val="18"/>
              </w:rPr>
            </w:pPr>
          </w:p>
        </w:tc>
        <w:tc>
          <w:tcPr>
            <w:tcW w:w="140" w:type="pct"/>
            <w:shd w:val="clear" w:color="auto" w:fill="auto"/>
          </w:tcPr>
          <w:p w14:paraId="2114CBA8" w14:textId="77777777" w:rsidR="008924D4" w:rsidRPr="00E91BA2" w:rsidRDefault="008924D4" w:rsidP="000553F8">
            <w:pPr>
              <w:rPr>
                <w:rFonts w:ascii="Calibri" w:hAnsi="Calibri"/>
                <w:sz w:val="18"/>
              </w:rPr>
            </w:pPr>
          </w:p>
        </w:tc>
        <w:tc>
          <w:tcPr>
            <w:tcW w:w="140" w:type="pct"/>
            <w:shd w:val="clear" w:color="auto" w:fill="auto"/>
          </w:tcPr>
          <w:p w14:paraId="35D5A6ED" w14:textId="77777777" w:rsidR="008924D4" w:rsidRPr="00E91BA2" w:rsidRDefault="008924D4" w:rsidP="000553F8">
            <w:pPr>
              <w:rPr>
                <w:rFonts w:ascii="Calibri" w:hAnsi="Calibri"/>
                <w:sz w:val="18"/>
              </w:rPr>
            </w:pPr>
          </w:p>
        </w:tc>
        <w:tc>
          <w:tcPr>
            <w:tcW w:w="140" w:type="pct"/>
            <w:shd w:val="clear" w:color="auto" w:fill="auto"/>
          </w:tcPr>
          <w:p w14:paraId="6071A318" w14:textId="77777777" w:rsidR="008924D4" w:rsidRPr="00E91BA2" w:rsidRDefault="008924D4" w:rsidP="000553F8">
            <w:pPr>
              <w:rPr>
                <w:rFonts w:ascii="Calibri" w:hAnsi="Calibri"/>
                <w:sz w:val="18"/>
              </w:rPr>
            </w:pPr>
          </w:p>
        </w:tc>
        <w:tc>
          <w:tcPr>
            <w:tcW w:w="140" w:type="pct"/>
          </w:tcPr>
          <w:p w14:paraId="028AB720" w14:textId="77777777" w:rsidR="008924D4" w:rsidRPr="00E91BA2" w:rsidRDefault="008924D4" w:rsidP="000553F8">
            <w:pPr>
              <w:rPr>
                <w:rFonts w:ascii="Calibri" w:hAnsi="Calibri"/>
                <w:sz w:val="18"/>
              </w:rPr>
            </w:pPr>
          </w:p>
        </w:tc>
        <w:tc>
          <w:tcPr>
            <w:tcW w:w="140" w:type="pct"/>
          </w:tcPr>
          <w:p w14:paraId="1E9FED37" w14:textId="77777777" w:rsidR="008924D4" w:rsidRPr="00E91BA2" w:rsidRDefault="008924D4" w:rsidP="000553F8">
            <w:pPr>
              <w:rPr>
                <w:rFonts w:ascii="Calibri" w:hAnsi="Calibri"/>
                <w:sz w:val="18"/>
              </w:rPr>
            </w:pPr>
          </w:p>
        </w:tc>
        <w:tc>
          <w:tcPr>
            <w:tcW w:w="140" w:type="pct"/>
          </w:tcPr>
          <w:p w14:paraId="785C1F5C" w14:textId="77777777" w:rsidR="008924D4" w:rsidRPr="00E91BA2" w:rsidRDefault="008924D4" w:rsidP="000553F8">
            <w:pPr>
              <w:rPr>
                <w:rFonts w:ascii="Calibri" w:hAnsi="Calibri"/>
                <w:sz w:val="18"/>
              </w:rPr>
            </w:pPr>
          </w:p>
        </w:tc>
        <w:tc>
          <w:tcPr>
            <w:tcW w:w="129" w:type="pct"/>
          </w:tcPr>
          <w:p w14:paraId="012C0F1A" w14:textId="77777777" w:rsidR="008924D4" w:rsidRPr="00E91BA2" w:rsidRDefault="008924D4" w:rsidP="000553F8">
            <w:pPr>
              <w:rPr>
                <w:rFonts w:ascii="Calibri" w:hAnsi="Calibri"/>
                <w:sz w:val="18"/>
              </w:rPr>
            </w:pPr>
          </w:p>
        </w:tc>
      </w:tr>
      <w:tr w:rsidR="00DB77CA" w:rsidRPr="00E91BA2" w14:paraId="78911CFF" w14:textId="77777777" w:rsidTr="008924D4">
        <w:trPr>
          <w:trHeight w:val="422"/>
        </w:trPr>
        <w:tc>
          <w:tcPr>
            <w:tcW w:w="657" w:type="pct"/>
            <w:shd w:val="clear" w:color="auto" w:fill="auto"/>
          </w:tcPr>
          <w:p w14:paraId="43BDEB43" w14:textId="67F7353D" w:rsidR="00CC4613" w:rsidRPr="00E91BA2" w:rsidRDefault="008924D4" w:rsidP="00CC4613">
            <w:pPr>
              <w:rPr>
                <w:rFonts w:ascii="Calibri" w:hAnsi="Calibri" w:cs="Calibri"/>
                <w:color w:val="000000"/>
                <w:sz w:val="18"/>
                <w:szCs w:val="18"/>
              </w:rPr>
            </w:pPr>
            <w:r w:rsidRPr="00E91BA2">
              <w:rPr>
                <w:rFonts w:ascii="Calibri" w:hAnsi="Calibri"/>
                <w:sz w:val="18"/>
              </w:rPr>
              <w:t>2.</w:t>
            </w:r>
            <w:r w:rsidR="00CC4613" w:rsidRPr="00E91BA2">
              <w:rPr>
                <w:rFonts w:ascii="Calibri" w:hAnsi="Calibri" w:cs="Calibri"/>
                <w:sz w:val="18"/>
                <w:szCs w:val="18"/>
              </w:rPr>
              <w:t xml:space="preserve"> 3 Collaborative</w:t>
            </w:r>
            <w:r w:rsidR="00CC4613" w:rsidRPr="00E91BA2">
              <w:rPr>
                <w:rFonts w:ascii="Calibri" w:hAnsi="Calibri"/>
                <w:sz w:val="18"/>
              </w:rPr>
              <w:t xml:space="preserve"> law enforcement mechanisms are developed </w:t>
            </w:r>
            <w:r w:rsidR="00CC4613" w:rsidRPr="00E91BA2">
              <w:rPr>
                <w:rFonts w:ascii="Calibri" w:hAnsi="Calibri" w:cs="Calibri"/>
                <w:sz w:val="18"/>
                <w:szCs w:val="18"/>
              </w:rPr>
              <w:t xml:space="preserve">and implemented </w:t>
            </w:r>
            <w:r w:rsidR="00CC4613" w:rsidRPr="00E91BA2">
              <w:rPr>
                <w:rFonts w:ascii="Calibri" w:hAnsi="Calibri"/>
                <w:sz w:val="18"/>
              </w:rPr>
              <w:t>for all poaching hotspots, common transport routes and country exit/entry points</w:t>
            </w:r>
          </w:p>
          <w:p w14:paraId="09303CE5" w14:textId="0DCE707C" w:rsidR="008924D4" w:rsidRPr="00E91BA2" w:rsidRDefault="008924D4" w:rsidP="00EB1A1B">
            <w:pPr>
              <w:rPr>
                <w:rFonts w:ascii="Calibri" w:hAnsi="Calibri"/>
                <w:sz w:val="18"/>
              </w:rPr>
            </w:pPr>
          </w:p>
        </w:tc>
        <w:tc>
          <w:tcPr>
            <w:tcW w:w="551" w:type="pct"/>
            <w:vMerge/>
            <w:shd w:val="clear" w:color="auto" w:fill="auto"/>
          </w:tcPr>
          <w:p w14:paraId="1A9CDCEC" w14:textId="43B0A9C7" w:rsidR="008924D4" w:rsidRPr="00E91BA2" w:rsidRDefault="008924D4" w:rsidP="00EB1A1B">
            <w:pPr>
              <w:rPr>
                <w:rFonts w:ascii="Calibri" w:hAnsi="Calibri"/>
                <w:sz w:val="18"/>
              </w:rPr>
            </w:pPr>
          </w:p>
        </w:tc>
        <w:tc>
          <w:tcPr>
            <w:tcW w:w="449" w:type="pct"/>
            <w:shd w:val="clear" w:color="auto" w:fill="auto"/>
          </w:tcPr>
          <w:p w14:paraId="0ED3FCA7" w14:textId="77777777" w:rsidR="008924D4" w:rsidRPr="00E91BA2" w:rsidRDefault="008924D4" w:rsidP="00EB1A1B">
            <w:pPr>
              <w:rPr>
                <w:rFonts w:ascii="Calibri" w:hAnsi="Calibri"/>
                <w:color w:val="000000"/>
                <w:sz w:val="18"/>
              </w:rPr>
            </w:pPr>
            <w:r w:rsidRPr="00E91BA2">
              <w:rPr>
                <w:rFonts w:ascii="Calibri" w:hAnsi="Calibri"/>
                <w:color w:val="000000"/>
                <w:sz w:val="18"/>
              </w:rPr>
              <w:t>MNRT/ WFCTT</w:t>
            </w:r>
            <w:r w:rsidRPr="00E91BA2">
              <w:rPr>
                <w:rFonts w:ascii="Calibri" w:hAnsi="Calibri" w:cs="Calibri"/>
                <w:color w:val="000000"/>
                <w:sz w:val="18"/>
                <w:szCs w:val="18"/>
              </w:rPr>
              <w:t xml:space="preserve"> </w:t>
            </w:r>
          </w:p>
          <w:p w14:paraId="75904342" w14:textId="77777777" w:rsidR="008924D4" w:rsidRPr="00E91BA2" w:rsidRDefault="008924D4" w:rsidP="00EB1A1B">
            <w:pPr>
              <w:rPr>
                <w:rFonts w:ascii="Calibri" w:hAnsi="Calibri"/>
                <w:i/>
                <w:sz w:val="18"/>
              </w:rPr>
            </w:pPr>
            <w:r w:rsidRPr="00E91BA2">
              <w:rPr>
                <w:rFonts w:ascii="Calibri" w:hAnsi="Calibri"/>
                <w:color w:val="000000"/>
                <w:sz w:val="18"/>
              </w:rPr>
              <w:t>TCGs</w:t>
            </w:r>
          </w:p>
        </w:tc>
        <w:tc>
          <w:tcPr>
            <w:tcW w:w="140" w:type="pct"/>
            <w:shd w:val="clear" w:color="auto" w:fill="auto"/>
          </w:tcPr>
          <w:p w14:paraId="3A712018" w14:textId="77777777" w:rsidR="008924D4" w:rsidRPr="00E91BA2" w:rsidRDefault="008924D4" w:rsidP="00EB1A1B">
            <w:pPr>
              <w:rPr>
                <w:rFonts w:ascii="Calibri" w:hAnsi="Calibri"/>
                <w:sz w:val="18"/>
              </w:rPr>
            </w:pPr>
          </w:p>
        </w:tc>
        <w:tc>
          <w:tcPr>
            <w:tcW w:w="140" w:type="pct"/>
            <w:shd w:val="clear" w:color="auto" w:fill="auto"/>
          </w:tcPr>
          <w:p w14:paraId="20E9042C" w14:textId="77777777" w:rsidR="008924D4" w:rsidRPr="00E91BA2" w:rsidRDefault="008924D4" w:rsidP="00EB1A1B">
            <w:pPr>
              <w:rPr>
                <w:rFonts w:ascii="Calibri" w:hAnsi="Calibri"/>
                <w:sz w:val="18"/>
              </w:rPr>
            </w:pPr>
          </w:p>
        </w:tc>
        <w:tc>
          <w:tcPr>
            <w:tcW w:w="140" w:type="pct"/>
            <w:shd w:val="clear" w:color="auto" w:fill="auto"/>
          </w:tcPr>
          <w:p w14:paraId="2651E274"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2E694725"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7DB2977"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4DD27799"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E42F95B"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A64EA8F"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C8722E6"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4752BF2D"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4C7CF139"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03EE34F"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37A3321B"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AC5F893"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67DDCCCF"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4306FDE3"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E46BB63" w14:textId="77777777" w:rsidR="008924D4" w:rsidRPr="00E91BA2" w:rsidRDefault="008924D4" w:rsidP="00EB1A1B">
            <w:pPr>
              <w:rPr>
                <w:rFonts w:ascii="Calibri" w:hAnsi="Calibri"/>
                <w:sz w:val="18"/>
              </w:rPr>
            </w:pPr>
          </w:p>
        </w:tc>
        <w:tc>
          <w:tcPr>
            <w:tcW w:w="140" w:type="pct"/>
            <w:shd w:val="clear" w:color="auto" w:fill="auto"/>
          </w:tcPr>
          <w:p w14:paraId="7A8FC191" w14:textId="77777777" w:rsidR="008924D4" w:rsidRPr="00E91BA2" w:rsidRDefault="008924D4" w:rsidP="00EB1A1B">
            <w:pPr>
              <w:rPr>
                <w:rFonts w:ascii="Calibri" w:hAnsi="Calibri"/>
                <w:sz w:val="18"/>
              </w:rPr>
            </w:pPr>
          </w:p>
        </w:tc>
        <w:tc>
          <w:tcPr>
            <w:tcW w:w="140" w:type="pct"/>
            <w:shd w:val="clear" w:color="auto" w:fill="auto"/>
          </w:tcPr>
          <w:p w14:paraId="7801DA93" w14:textId="77777777" w:rsidR="008924D4" w:rsidRPr="00E91BA2" w:rsidRDefault="008924D4" w:rsidP="00EB1A1B">
            <w:pPr>
              <w:rPr>
                <w:rFonts w:ascii="Calibri" w:hAnsi="Calibri"/>
                <w:sz w:val="18"/>
              </w:rPr>
            </w:pPr>
          </w:p>
        </w:tc>
        <w:tc>
          <w:tcPr>
            <w:tcW w:w="140" w:type="pct"/>
            <w:shd w:val="clear" w:color="auto" w:fill="auto"/>
          </w:tcPr>
          <w:p w14:paraId="7A2B1FD3" w14:textId="77777777" w:rsidR="008924D4" w:rsidRPr="00E91BA2" w:rsidRDefault="008924D4" w:rsidP="00EB1A1B">
            <w:pPr>
              <w:rPr>
                <w:rFonts w:ascii="Calibri" w:hAnsi="Calibri"/>
                <w:sz w:val="18"/>
              </w:rPr>
            </w:pPr>
          </w:p>
        </w:tc>
        <w:tc>
          <w:tcPr>
            <w:tcW w:w="140" w:type="pct"/>
          </w:tcPr>
          <w:p w14:paraId="6370ED8B" w14:textId="77777777" w:rsidR="008924D4" w:rsidRPr="00E91BA2" w:rsidRDefault="008924D4" w:rsidP="00EB1A1B">
            <w:pPr>
              <w:rPr>
                <w:rFonts w:ascii="Calibri" w:hAnsi="Calibri"/>
                <w:sz w:val="18"/>
              </w:rPr>
            </w:pPr>
          </w:p>
        </w:tc>
        <w:tc>
          <w:tcPr>
            <w:tcW w:w="140" w:type="pct"/>
          </w:tcPr>
          <w:p w14:paraId="7E55CC21" w14:textId="77777777" w:rsidR="008924D4" w:rsidRPr="00E91BA2" w:rsidRDefault="008924D4" w:rsidP="00EB1A1B">
            <w:pPr>
              <w:rPr>
                <w:rFonts w:ascii="Calibri" w:hAnsi="Calibri"/>
                <w:sz w:val="18"/>
              </w:rPr>
            </w:pPr>
          </w:p>
        </w:tc>
        <w:tc>
          <w:tcPr>
            <w:tcW w:w="140" w:type="pct"/>
          </w:tcPr>
          <w:p w14:paraId="3C84F7A3" w14:textId="77777777" w:rsidR="008924D4" w:rsidRPr="00E91BA2" w:rsidRDefault="008924D4" w:rsidP="00EB1A1B">
            <w:pPr>
              <w:rPr>
                <w:rFonts w:ascii="Calibri" w:hAnsi="Calibri"/>
                <w:sz w:val="18"/>
              </w:rPr>
            </w:pPr>
          </w:p>
        </w:tc>
        <w:tc>
          <w:tcPr>
            <w:tcW w:w="129" w:type="pct"/>
          </w:tcPr>
          <w:p w14:paraId="541D068C" w14:textId="77777777" w:rsidR="008924D4" w:rsidRPr="00E91BA2" w:rsidRDefault="008924D4" w:rsidP="00EB1A1B">
            <w:pPr>
              <w:rPr>
                <w:rFonts w:ascii="Calibri" w:hAnsi="Calibri"/>
                <w:sz w:val="18"/>
              </w:rPr>
            </w:pPr>
          </w:p>
        </w:tc>
      </w:tr>
      <w:tr w:rsidR="00EE1860" w:rsidRPr="00E91BA2" w14:paraId="62957964" w14:textId="77777777" w:rsidTr="008924D4">
        <w:tc>
          <w:tcPr>
            <w:tcW w:w="657" w:type="pct"/>
            <w:shd w:val="clear" w:color="auto" w:fill="D9D9D9"/>
            <w:vAlign w:val="center"/>
          </w:tcPr>
          <w:p w14:paraId="7212514E" w14:textId="77777777" w:rsidR="00EB1A1B" w:rsidRPr="00E91BA2" w:rsidRDefault="00EB1A1B" w:rsidP="00EB1A1B">
            <w:pPr>
              <w:rPr>
                <w:rFonts w:ascii="Calibri" w:hAnsi="Calibri"/>
                <w:b/>
                <w:color w:val="000000"/>
                <w:sz w:val="18"/>
              </w:rPr>
            </w:pPr>
            <w:r w:rsidRPr="00E91BA2">
              <w:rPr>
                <w:rFonts w:ascii="Calibri" w:hAnsi="Calibri"/>
                <w:b/>
                <w:color w:val="000000"/>
                <w:sz w:val="18"/>
              </w:rPr>
              <w:t>Outcome 3</w:t>
            </w:r>
          </w:p>
        </w:tc>
        <w:tc>
          <w:tcPr>
            <w:tcW w:w="551" w:type="pct"/>
            <w:shd w:val="clear" w:color="auto" w:fill="D9D9D9"/>
          </w:tcPr>
          <w:p w14:paraId="43C6021D" w14:textId="77777777" w:rsidR="00EB1A1B" w:rsidRPr="00E91BA2" w:rsidRDefault="00EB1A1B" w:rsidP="00EB1A1B">
            <w:pPr>
              <w:rPr>
                <w:rFonts w:ascii="Calibri" w:hAnsi="Calibri"/>
                <w:sz w:val="18"/>
              </w:rPr>
            </w:pPr>
          </w:p>
        </w:tc>
        <w:tc>
          <w:tcPr>
            <w:tcW w:w="449" w:type="pct"/>
            <w:shd w:val="clear" w:color="auto" w:fill="D9D9D9"/>
          </w:tcPr>
          <w:p w14:paraId="1E4BF837" w14:textId="77777777" w:rsidR="00EB1A1B" w:rsidRPr="00E91BA2" w:rsidRDefault="00EB1A1B" w:rsidP="00EB1A1B">
            <w:pPr>
              <w:rPr>
                <w:rFonts w:ascii="Calibri" w:hAnsi="Calibri"/>
                <w:sz w:val="18"/>
              </w:rPr>
            </w:pPr>
          </w:p>
        </w:tc>
        <w:tc>
          <w:tcPr>
            <w:tcW w:w="140" w:type="pct"/>
            <w:shd w:val="clear" w:color="auto" w:fill="D9D9D9"/>
          </w:tcPr>
          <w:p w14:paraId="637E1C1D" w14:textId="77777777" w:rsidR="00EB1A1B" w:rsidRPr="00E91BA2" w:rsidRDefault="00EB1A1B" w:rsidP="00EB1A1B">
            <w:pPr>
              <w:rPr>
                <w:rFonts w:ascii="Calibri" w:hAnsi="Calibri"/>
                <w:sz w:val="18"/>
              </w:rPr>
            </w:pPr>
          </w:p>
        </w:tc>
        <w:tc>
          <w:tcPr>
            <w:tcW w:w="140" w:type="pct"/>
            <w:shd w:val="clear" w:color="auto" w:fill="D9D9D9"/>
          </w:tcPr>
          <w:p w14:paraId="78095EF8" w14:textId="77777777" w:rsidR="00EB1A1B" w:rsidRPr="00E91BA2" w:rsidRDefault="00EB1A1B" w:rsidP="00EB1A1B">
            <w:pPr>
              <w:rPr>
                <w:rFonts w:ascii="Calibri" w:hAnsi="Calibri"/>
                <w:sz w:val="18"/>
              </w:rPr>
            </w:pPr>
          </w:p>
        </w:tc>
        <w:tc>
          <w:tcPr>
            <w:tcW w:w="140" w:type="pct"/>
            <w:shd w:val="clear" w:color="auto" w:fill="D9D9D9"/>
          </w:tcPr>
          <w:p w14:paraId="1A8D5984" w14:textId="77777777" w:rsidR="00EB1A1B" w:rsidRPr="00E91BA2" w:rsidRDefault="00EB1A1B" w:rsidP="00EB1A1B">
            <w:pPr>
              <w:rPr>
                <w:rFonts w:ascii="Calibri" w:hAnsi="Calibri"/>
                <w:sz w:val="18"/>
              </w:rPr>
            </w:pPr>
          </w:p>
        </w:tc>
        <w:tc>
          <w:tcPr>
            <w:tcW w:w="140" w:type="pct"/>
            <w:shd w:val="clear" w:color="auto" w:fill="D9D9D9"/>
          </w:tcPr>
          <w:p w14:paraId="3BAFD586" w14:textId="77777777" w:rsidR="00EB1A1B" w:rsidRPr="00E91BA2" w:rsidRDefault="00EB1A1B" w:rsidP="00EB1A1B">
            <w:pPr>
              <w:rPr>
                <w:rFonts w:ascii="Calibri" w:hAnsi="Calibri"/>
                <w:sz w:val="18"/>
              </w:rPr>
            </w:pPr>
          </w:p>
        </w:tc>
        <w:tc>
          <w:tcPr>
            <w:tcW w:w="140" w:type="pct"/>
            <w:shd w:val="clear" w:color="auto" w:fill="D9D9D9"/>
          </w:tcPr>
          <w:p w14:paraId="639F54D6" w14:textId="77777777" w:rsidR="00EB1A1B" w:rsidRPr="00E91BA2" w:rsidRDefault="00EB1A1B" w:rsidP="00EB1A1B">
            <w:pPr>
              <w:rPr>
                <w:rFonts w:ascii="Calibri" w:hAnsi="Calibri"/>
                <w:sz w:val="18"/>
              </w:rPr>
            </w:pPr>
          </w:p>
        </w:tc>
        <w:tc>
          <w:tcPr>
            <w:tcW w:w="140" w:type="pct"/>
            <w:shd w:val="clear" w:color="auto" w:fill="D9D9D9"/>
          </w:tcPr>
          <w:p w14:paraId="728689CE" w14:textId="77777777" w:rsidR="00EB1A1B" w:rsidRPr="00E91BA2" w:rsidRDefault="00EB1A1B" w:rsidP="00EB1A1B">
            <w:pPr>
              <w:rPr>
                <w:rFonts w:ascii="Calibri" w:hAnsi="Calibri"/>
                <w:sz w:val="18"/>
              </w:rPr>
            </w:pPr>
          </w:p>
        </w:tc>
        <w:tc>
          <w:tcPr>
            <w:tcW w:w="140" w:type="pct"/>
            <w:shd w:val="clear" w:color="auto" w:fill="D9D9D9"/>
          </w:tcPr>
          <w:p w14:paraId="2E618B8A" w14:textId="77777777" w:rsidR="00EB1A1B" w:rsidRPr="00E91BA2" w:rsidRDefault="00EB1A1B" w:rsidP="00EB1A1B">
            <w:pPr>
              <w:rPr>
                <w:rFonts w:ascii="Calibri" w:hAnsi="Calibri"/>
                <w:sz w:val="18"/>
              </w:rPr>
            </w:pPr>
          </w:p>
        </w:tc>
        <w:tc>
          <w:tcPr>
            <w:tcW w:w="140" w:type="pct"/>
            <w:shd w:val="clear" w:color="auto" w:fill="D9D9D9"/>
          </w:tcPr>
          <w:p w14:paraId="6F32EF97" w14:textId="77777777" w:rsidR="00EB1A1B" w:rsidRPr="00E91BA2" w:rsidRDefault="00EB1A1B" w:rsidP="00EB1A1B">
            <w:pPr>
              <w:rPr>
                <w:rFonts w:ascii="Calibri" w:hAnsi="Calibri"/>
                <w:sz w:val="18"/>
              </w:rPr>
            </w:pPr>
          </w:p>
        </w:tc>
        <w:tc>
          <w:tcPr>
            <w:tcW w:w="140" w:type="pct"/>
            <w:shd w:val="clear" w:color="auto" w:fill="D9D9D9"/>
          </w:tcPr>
          <w:p w14:paraId="101E787B" w14:textId="77777777" w:rsidR="00EB1A1B" w:rsidRPr="00E91BA2" w:rsidRDefault="00EB1A1B" w:rsidP="00EB1A1B">
            <w:pPr>
              <w:rPr>
                <w:rFonts w:ascii="Calibri" w:hAnsi="Calibri"/>
                <w:sz w:val="18"/>
              </w:rPr>
            </w:pPr>
          </w:p>
        </w:tc>
        <w:tc>
          <w:tcPr>
            <w:tcW w:w="140" w:type="pct"/>
            <w:shd w:val="clear" w:color="auto" w:fill="D9D9D9"/>
          </w:tcPr>
          <w:p w14:paraId="7C00CDA3" w14:textId="77777777" w:rsidR="00EB1A1B" w:rsidRPr="00E91BA2" w:rsidRDefault="00EB1A1B" w:rsidP="00EB1A1B">
            <w:pPr>
              <w:rPr>
                <w:rFonts w:ascii="Calibri" w:hAnsi="Calibri"/>
                <w:sz w:val="18"/>
              </w:rPr>
            </w:pPr>
          </w:p>
        </w:tc>
        <w:tc>
          <w:tcPr>
            <w:tcW w:w="140" w:type="pct"/>
            <w:shd w:val="clear" w:color="auto" w:fill="D9D9D9"/>
          </w:tcPr>
          <w:p w14:paraId="45DDE6F1" w14:textId="77777777" w:rsidR="00EB1A1B" w:rsidRPr="00E91BA2" w:rsidRDefault="00EB1A1B" w:rsidP="00EB1A1B">
            <w:pPr>
              <w:rPr>
                <w:rFonts w:ascii="Calibri" w:hAnsi="Calibri"/>
                <w:sz w:val="18"/>
              </w:rPr>
            </w:pPr>
          </w:p>
        </w:tc>
        <w:tc>
          <w:tcPr>
            <w:tcW w:w="140" w:type="pct"/>
            <w:shd w:val="clear" w:color="auto" w:fill="D9D9D9"/>
          </w:tcPr>
          <w:p w14:paraId="6CF187C9" w14:textId="77777777" w:rsidR="00EB1A1B" w:rsidRPr="00E91BA2" w:rsidRDefault="00EB1A1B" w:rsidP="00EB1A1B">
            <w:pPr>
              <w:rPr>
                <w:rFonts w:ascii="Calibri" w:hAnsi="Calibri"/>
                <w:sz w:val="18"/>
              </w:rPr>
            </w:pPr>
          </w:p>
        </w:tc>
        <w:tc>
          <w:tcPr>
            <w:tcW w:w="140" w:type="pct"/>
            <w:shd w:val="clear" w:color="auto" w:fill="D9D9D9"/>
          </w:tcPr>
          <w:p w14:paraId="08F31ADE" w14:textId="77777777" w:rsidR="00EB1A1B" w:rsidRPr="00E91BA2" w:rsidRDefault="00EB1A1B" w:rsidP="00EB1A1B">
            <w:pPr>
              <w:rPr>
                <w:rFonts w:ascii="Calibri" w:hAnsi="Calibri"/>
                <w:sz w:val="18"/>
              </w:rPr>
            </w:pPr>
          </w:p>
        </w:tc>
        <w:tc>
          <w:tcPr>
            <w:tcW w:w="140" w:type="pct"/>
            <w:shd w:val="clear" w:color="auto" w:fill="D9D9D9"/>
          </w:tcPr>
          <w:p w14:paraId="715A590A" w14:textId="77777777" w:rsidR="00EB1A1B" w:rsidRPr="00E91BA2" w:rsidRDefault="00EB1A1B" w:rsidP="00EB1A1B">
            <w:pPr>
              <w:rPr>
                <w:rFonts w:ascii="Calibri" w:hAnsi="Calibri"/>
                <w:sz w:val="18"/>
              </w:rPr>
            </w:pPr>
          </w:p>
        </w:tc>
        <w:tc>
          <w:tcPr>
            <w:tcW w:w="140" w:type="pct"/>
            <w:shd w:val="clear" w:color="auto" w:fill="D9D9D9"/>
          </w:tcPr>
          <w:p w14:paraId="3216BCC9" w14:textId="77777777" w:rsidR="00EB1A1B" w:rsidRPr="00E91BA2" w:rsidRDefault="00EB1A1B" w:rsidP="00EB1A1B">
            <w:pPr>
              <w:rPr>
                <w:rFonts w:ascii="Calibri" w:hAnsi="Calibri"/>
                <w:sz w:val="18"/>
              </w:rPr>
            </w:pPr>
          </w:p>
        </w:tc>
        <w:tc>
          <w:tcPr>
            <w:tcW w:w="140" w:type="pct"/>
            <w:shd w:val="clear" w:color="auto" w:fill="D9D9D9"/>
          </w:tcPr>
          <w:p w14:paraId="2D553114" w14:textId="77777777" w:rsidR="00EB1A1B" w:rsidRPr="00E91BA2" w:rsidRDefault="00EB1A1B" w:rsidP="00EB1A1B">
            <w:pPr>
              <w:rPr>
                <w:rFonts w:ascii="Calibri" w:hAnsi="Calibri"/>
                <w:sz w:val="18"/>
              </w:rPr>
            </w:pPr>
          </w:p>
        </w:tc>
        <w:tc>
          <w:tcPr>
            <w:tcW w:w="140" w:type="pct"/>
            <w:shd w:val="clear" w:color="auto" w:fill="D9D9D9"/>
          </w:tcPr>
          <w:p w14:paraId="38489FBD" w14:textId="77777777" w:rsidR="00EB1A1B" w:rsidRPr="00E91BA2" w:rsidRDefault="00EB1A1B" w:rsidP="00EB1A1B">
            <w:pPr>
              <w:rPr>
                <w:rFonts w:ascii="Calibri" w:hAnsi="Calibri"/>
                <w:sz w:val="18"/>
              </w:rPr>
            </w:pPr>
          </w:p>
        </w:tc>
        <w:tc>
          <w:tcPr>
            <w:tcW w:w="140" w:type="pct"/>
            <w:shd w:val="clear" w:color="auto" w:fill="D9D9D9"/>
          </w:tcPr>
          <w:p w14:paraId="5524D679" w14:textId="77777777" w:rsidR="00EB1A1B" w:rsidRPr="00E91BA2" w:rsidRDefault="00EB1A1B" w:rsidP="00EB1A1B">
            <w:pPr>
              <w:rPr>
                <w:rFonts w:ascii="Calibri" w:hAnsi="Calibri"/>
                <w:sz w:val="18"/>
              </w:rPr>
            </w:pPr>
          </w:p>
        </w:tc>
        <w:tc>
          <w:tcPr>
            <w:tcW w:w="140" w:type="pct"/>
            <w:shd w:val="clear" w:color="auto" w:fill="D9D9D9"/>
          </w:tcPr>
          <w:p w14:paraId="0144BE5F" w14:textId="77777777" w:rsidR="00EB1A1B" w:rsidRPr="00E91BA2" w:rsidRDefault="00EB1A1B" w:rsidP="00EB1A1B">
            <w:pPr>
              <w:rPr>
                <w:rFonts w:ascii="Calibri" w:hAnsi="Calibri"/>
                <w:sz w:val="18"/>
              </w:rPr>
            </w:pPr>
          </w:p>
        </w:tc>
        <w:tc>
          <w:tcPr>
            <w:tcW w:w="140" w:type="pct"/>
            <w:shd w:val="clear" w:color="auto" w:fill="D9D9D9"/>
          </w:tcPr>
          <w:p w14:paraId="4547F0E4" w14:textId="77777777" w:rsidR="00EB1A1B" w:rsidRPr="00E91BA2" w:rsidRDefault="00EB1A1B" w:rsidP="00EB1A1B">
            <w:pPr>
              <w:rPr>
                <w:rFonts w:ascii="Calibri" w:hAnsi="Calibri"/>
                <w:sz w:val="18"/>
              </w:rPr>
            </w:pPr>
          </w:p>
        </w:tc>
        <w:tc>
          <w:tcPr>
            <w:tcW w:w="140" w:type="pct"/>
            <w:shd w:val="clear" w:color="auto" w:fill="D9D9D9"/>
          </w:tcPr>
          <w:p w14:paraId="73F14560" w14:textId="77777777" w:rsidR="00EB1A1B" w:rsidRPr="00E91BA2" w:rsidRDefault="00EB1A1B" w:rsidP="00EB1A1B">
            <w:pPr>
              <w:rPr>
                <w:rFonts w:ascii="Calibri" w:hAnsi="Calibri"/>
                <w:sz w:val="18"/>
              </w:rPr>
            </w:pPr>
          </w:p>
        </w:tc>
        <w:tc>
          <w:tcPr>
            <w:tcW w:w="140" w:type="pct"/>
            <w:shd w:val="clear" w:color="auto" w:fill="D9D9D9"/>
          </w:tcPr>
          <w:p w14:paraId="09FF646C" w14:textId="77777777" w:rsidR="00EB1A1B" w:rsidRPr="00E91BA2" w:rsidRDefault="00EB1A1B" w:rsidP="00EB1A1B">
            <w:pPr>
              <w:rPr>
                <w:rFonts w:ascii="Calibri" w:hAnsi="Calibri"/>
                <w:sz w:val="18"/>
              </w:rPr>
            </w:pPr>
          </w:p>
        </w:tc>
        <w:tc>
          <w:tcPr>
            <w:tcW w:w="140" w:type="pct"/>
            <w:shd w:val="clear" w:color="auto" w:fill="D9D9D9"/>
          </w:tcPr>
          <w:p w14:paraId="25BC301E" w14:textId="77777777" w:rsidR="00EB1A1B" w:rsidRPr="00E91BA2" w:rsidRDefault="00EB1A1B" w:rsidP="00EB1A1B">
            <w:pPr>
              <w:rPr>
                <w:rFonts w:ascii="Calibri" w:hAnsi="Calibri"/>
                <w:sz w:val="18"/>
              </w:rPr>
            </w:pPr>
          </w:p>
        </w:tc>
        <w:tc>
          <w:tcPr>
            <w:tcW w:w="129" w:type="pct"/>
            <w:shd w:val="clear" w:color="auto" w:fill="D9D9D9"/>
          </w:tcPr>
          <w:p w14:paraId="3F8EC12C" w14:textId="77777777" w:rsidR="00EB1A1B" w:rsidRPr="00E91BA2" w:rsidRDefault="00EB1A1B" w:rsidP="00EB1A1B">
            <w:pPr>
              <w:rPr>
                <w:rFonts w:ascii="Calibri" w:hAnsi="Calibri"/>
                <w:sz w:val="18"/>
              </w:rPr>
            </w:pPr>
          </w:p>
        </w:tc>
      </w:tr>
      <w:tr w:rsidR="00DB77CA" w:rsidRPr="00E91BA2" w14:paraId="3D46378C" w14:textId="77777777" w:rsidTr="008924D4">
        <w:trPr>
          <w:trHeight w:val="260"/>
        </w:trPr>
        <w:tc>
          <w:tcPr>
            <w:tcW w:w="657" w:type="pct"/>
            <w:shd w:val="clear" w:color="auto" w:fill="auto"/>
          </w:tcPr>
          <w:p w14:paraId="1A903E8F" w14:textId="77777777" w:rsidR="00CC4613" w:rsidRPr="00E91BA2" w:rsidRDefault="008924D4" w:rsidP="00CC4613">
            <w:pPr>
              <w:rPr>
                <w:rFonts w:ascii="Calibri" w:hAnsi="Calibri"/>
                <w:sz w:val="18"/>
              </w:rPr>
            </w:pPr>
            <w:r w:rsidRPr="00E91BA2">
              <w:rPr>
                <w:rFonts w:ascii="Calibri" w:hAnsi="Calibri"/>
                <w:sz w:val="18"/>
              </w:rPr>
              <w:lastRenderedPageBreak/>
              <w:t xml:space="preserve">3.1.  </w:t>
            </w:r>
            <w:r w:rsidR="00CC4613" w:rsidRPr="00E91BA2">
              <w:rPr>
                <w:rFonts w:ascii="Calibri" w:hAnsi="Calibri" w:cs="Calibri"/>
                <w:sz w:val="18"/>
                <w:szCs w:val="18"/>
              </w:rPr>
              <w:t>Local</w:t>
            </w:r>
            <w:r w:rsidR="00CC4613" w:rsidRPr="00E91BA2">
              <w:rPr>
                <w:rFonts w:ascii="Calibri" w:hAnsi="Calibri"/>
                <w:sz w:val="18"/>
              </w:rPr>
              <w:t xml:space="preserve"> communities </w:t>
            </w:r>
            <w:r w:rsidR="00CC4613" w:rsidRPr="00E91BA2">
              <w:rPr>
                <w:rFonts w:ascii="Calibri" w:hAnsi="Calibri" w:cs="Calibri"/>
                <w:sz w:val="18"/>
                <w:szCs w:val="18"/>
              </w:rPr>
              <w:t>supported with environmentally</w:t>
            </w:r>
            <w:r w:rsidR="00CC4613" w:rsidRPr="00E91BA2">
              <w:rPr>
                <w:rFonts w:ascii="Calibri" w:hAnsi="Calibri"/>
                <w:sz w:val="18"/>
              </w:rPr>
              <w:t xml:space="preserve"> sustainable </w:t>
            </w:r>
            <w:r w:rsidR="00CC4613" w:rsidRPr="00E91BA2">
              <w:rPr>
                <w:rFonts w:ascii="Calibri" w:hAnsi="Calibri" w:cs="Calibri"/>
                <w:sz w:val="18"/>
                <w:szCs w:val="18"/>
              </w:rPr>
              <w:t>income-generating</w:t>
            </w:r>
            <w:r w:rsidR="00CC4613" w:rsidRPr="00E91BA2">
              <w:rPr>
                <w:rFonts w:ascii="Calibri" w:hAnsi="Calibri"/>
                <w:sz w:val="18"/>
              </w:rPr>
              <w:t xml:space="preserve"> activities.</w:t>
            </w:r>
          </w:p>
          <w:p w14:paraId="1B5EEB50" w14:textId="5B605B02" w:rsidR="008924D4" w:rsidRPr="00E91BA2" w:rsidRDefault="008924D4" w:rsidP="00EB1A1B">
            <w:pPr>
              <w:rPr>
                <w:rFonts w:ascii="Calibri" w:hAnsi="Calibri"/>
                <w:sz w:val="18"/>
              </w:rPr>
            </w:pPr>
          </w:p>
        </w:tc>
        <w:tc>
          <w:tcPr>
            <w:tcW w:w="551" w:type="pct"/>
            <w:vMerge w:val="restart"/>
            <w:shd w:val="clear" w:color="auto" w:fill="auto"/>
          </w:tcPr>
          <w:p w14:paraId="23762AD0" w14:textId="77777777" w:rsidR="008924D4" w:rsidRPr="00E91BA2" w:rsidRDefault="008924D4" w:rsidP="00EB1A1B">
            <w:pPr>
              <w:rPr>
                <w:rFonts w:ascii="Calibri" w:hAnsi="Calibri"/>
                <w:b/>
                <w:color w:val="1F4E79"/>
                <w:sz w:val="18"/>
              </w:rPr>
            </w:pPr>
            <w:r w:rsidRPr="00E91BA2">
              <w:rPr>
                <w:rFonts w:ascii="Calibri" w:hAnsi="Calibri"/>
                <w:sz w:val="18"/>
              </w:rPr>
              <w:t xml:space="preserve">Refer to ANNEX K. Detailed project design table including indicative activities  </w:t>
            </w:r>
          </w:p>
          <w:p w14:paraId="075543BC" w14:textId="77777777" w:rsidR="008924D4" w:rsidRPr="00E91BA2" w:rsidRDefault="008924D4" w:rsidP="008924D4">
            <w:pPr>
              <w:rPr>
                <w:rFonts w:ascii="Calibri" w:hAnsi="Calibri"/>
                <w:sz w:val="18"/>
              </w:rPr>
            </w:pPr>
          </w:p>
        </w:tc>
        <w:tc>
          <w:tcPr>
            <w:tcW w:w="449" w:type="pct"/>
            <w:shd w:val="clear" w:color="auto" w:fill="auto"/>
          </w:tcPr>
          <w:p w14:paraId="6D14326D" w14:textId="77777777" w:rsidR="008924D4" w:rsidRPr="00E91BA2" w:rsidRDefault="008924D4" w:rsidP="00EB1A1B">
            <w:pPr>
              <w:rPr>
                <w:rFonts w:ascii="Calibri" w:hAnsi="Calibri"/>
                <w:sz w:val="18"/>
              </w:rPr>
            </w:pPr>
            <w:r w:rsidRPr="00E91BA2">
              <w:rPr>
                <w:rFonts w:ascii="Calibri" w:hAnsi="Calibri"/>
                <w:sz w:val="18"/>
              </w:rPr>
              <w:t>MNRT</w:t>
            </w:r>
          </w:p>
          <w:p w14:paraId="3ADF631A" w14:textId="77777777" w:rsidR="008924D4" w:rsidRPr="00E91BA2" w:rsidRDefault="008924D4" w:rsidP="00EB1A1B">
            <w:pPr>
              <w:rPr>
                <w:rFonts w:ascii="Calibri" w:hAnsi="Calibri"/>
                <w:i/>
                <w:sz w:val="18"/>
              </w:rPr>
            </w:pPr>
            <w:r w:rsidRPr="00E91BA2">
              <w:rPr>
                <w:rFonts w:ascii="Calibri" w:hAnsi="Calibri"/>
                <w:sz w:val="18"/>
              </w:rPr>
              <w:t>TAWA, TANAPA, TAWIRI</w:t>
            </w:r>
          </w:p>
          <w:p w14:paraId="26E9BEAE" w14:textId="77777777" w:rsidR="008924D4" w:rsidRPr="00E91BA2" w:rsidRDefault="008924D4" w:rsidP="00EB1A1B">
            <w:pPr>
              <w:rPr>
                <w:rFonts w:ascii="Calibri" w:hAnsi="Calibri"/>
                <w:sz w:val="18"/>
              </w:rPr>
            </w:pPr>
            <w:r w:rsidRPr="00E91BA2">
              <w:rPr>
                <w:rFonts w:ascii="Calibri" w:hAnsi="Calibri"/>
                <w:sz w:val="18"/>
              </w:rPr>
              <w:t xml:space="preserve">Site specific partners </w:t>
            </w:r>
          </w:p>
        </w:tc>
        <w:tc>
          <w:tcPr>
            <w:tcW w:w="140" w:type="pct"/>
            <w:shd w:val="clear" w:color="auto" w:fill="auto"/>
          </w:tcPr>
          <w:p w14:paraId="7044D1B4" w14:textId="77777777" w:rsidR="008924D4" w:rsidRPr="00E91BA2" w:rsidRDefault="008924D4" w:rsidP="00EB1A1B">
            <w:pPr>
              <w:rPr>
                <w:rFonts w:ascii="Calibri" w:hAnsi="Calibri"/>
                <w:sz w:val="18"/>
              </w:rPr>
            </w:pPr>
          </w:p>
        </w:tc>
        <w:tc>
          <w:tcPr>
            <w:tcW w:w="140" w:type="pct"/>
            <w:shd w:val="clear" w:color="auto" w:fill="auto"/>
          </w:tcPr>
          <w:p w14:paraId="1B2DE4F2" w14:textId="77777777" w:rsidR="008924D4" w:rsidRPr="00E91BA2" w:rsidRDefault="008924D4" w:rsidP="00EB1A1B">
            <w:pPr>
              <w:rPr>
                <w:rFonts w:ascii="Calibri" w:hAnsi="Calibri"/>
                <w:sz w:val="18"/>
              </w:rPr>
            </w:pPr>
          </w:p>
        </w:tc>
        <w:tc>
          <w:tcPr>
            <w:tcW w:w="140" w:type="pct"/>
            <w:shd w:val="clear" w:color="auto" w:fill="auto"/>
          </w:tcPr>
          <w:p w14:paraId="4AB4E9CF" w14:textId="77777777" w:rsidR="008924D4" w:rsidRPr="00E91BA2" w:rsidRDefault="008924D4" w:rsidP="00EB1A1B">
            <w:pPr>
              <w:rPr>
                <w:rFonts w:ascii="Calibri" w:hAnsi="Calibri"/>
                <w:sz w:val="18"/>
              </w:rPr>
            </w:pPr>
          </w:p>
        </w:tc>
        <w:tc>
          <w:tcPr>
            <w:tcW w:w="140" w:type="pct"/>
            <w:shd w:val="clear" w:color="auto" w:fill="auto"/>
          </w:tcPr>
          <w:p w14:paraId="197A987F" w14:textId="77777777" w:rsidR="008924D4" w:rsidRPr="00E91BA2" w:rsidRDefault="008924D4" w:rsidP="00EB1A1B">
            <w:pPr>
              <w:rPr>
                <w:rFonts w:ascii="Calibri" w:hAnsi="Calibri"/>
                <w:sz w:val="18"/>
              </w:rPr>
            </w:pPr>
          </w:p>
        </w:tc>
        <w:tc>
          <w:tcPr>
            <w:tcW w:w="140" w:type="pct"/>
            <w:shd w:val="clear" w:color="auto" w:fill="auto"/>
          </w:tcPr>
          <w:p w14:paraId="0F390201"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90E86E1"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D592726"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403FCC99"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6A98E3B8"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664F765"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6A73803B"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6C0B4D85"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8A9CB59"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4EADBB0"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0FADE47"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632E46FF"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1669290"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7113D55"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4B6AC75D"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A6F05C9" w14:textId="77777777" w:rsidR="008924D4" w:rsidRPr="00E91BA2" w:rsidRDefault="008924D4" w:rsidP="00EB1A1B">
            <w:pPr>
              <w:rPr>
                <w:rFonts w:ascii="Calibri" w:hAnsi="Calibri"/>
                <w:sz w:val="18"/>
              </w:rPr>
            </w:pPr>
            <w:r w:rsidRPr="00E91BA2">
              <w:rPr>
                <w:rFonts w:ascii="Calibri" w:hAnsi="Calibri"/>
                <w:sz w:val="18"/>
              </w:rPr>
              <w:t>x</w:t>
            </w:r>
          </w:p>
        </w:tc>
        <w:tc>
          <w:tcPr>
            <w:tcW w:w="140" w:type="pct"/>
          </w:tcPr>
          <w:p w14:paraId="703DE967" w14:textId="77777777" w:rsidR="008924D4" w:rsidRPr="00E91BA2" w:rsidRDefault="008924D4" w:rsidP="00EB1A1B">
            <w:pPr>
              <w:rPr>
                <w:rFonts w:ascii="Calibri" w:hAnsi="Calibri"/>
                <w:sz w:val="18"/>
              </w:rPr>
            </w:pPr>
            <w:r w:rsidRPr="00E91BA2">
              <w:rPr>
                <w:rFonts w:ascii="Calibri" w:hAnsi="Calibri"/>
                <w:sz w:val="18"/>
              </w:rPr>
              <w:t>x</w:t>
            </w:r>
          </w:p>
        </w:tc>
        <w:tc>
          <w:tcPr>
            <w:tcW w:w="140" w:type="pct"/>
          </w:tcPr>
          <w:p w14:paraId="122FF827" w14:textId="77777777" w:rsidR="008924D4" w:rsidRPr="00E91BA2" w:rsidRDefault="008924D4" w:rsidP="00EB1A1B">
            <w:pPr>
              <w:rPr>
                <w:rFonts w:ascii="Calibri" w:hAnsi="Calibri"/>
                <w:sz w:val="18"/>
              </w:rPr>
            </w:pPr>
            <w:r w:rsidRPr="00E91BA2">
              <w:rPr>
                <w:rFonts w:ascii="Calibri" w:hAnsi="Calibri"/>
                <w:sz w:val="18"/>
              </w:rPr>
              <w:t>x</w:t>
            </w:r>
          </w:p>
        </w:tc>
        <w:tc>
          <w:tcPr>
            <w:tcW w:w="140" w:type="pct"/>
          </w:tcPr>
          <w:p w14:paraId="554F9AA7" w14:textId="77777777" w:rsidR="008924D4" w:rsidRPr="00E91BA2" w:rsidRDefault="008924D4" w:rsidP="00EB1A1B">
            <w:pPr>
              <w:rPr>
                <w:rFonts w:ascii="Calibri" w:hAnsi="Calibri"/>
                <w:sz w:val="18"/>
              </w:rPr>
            </w:pPr>
            <w:r w:rsidRPr="00E91BA2">
              <w:rPr>
                <w:rFonts w:ascii="Calibri" w:hAnsi="Calibri"/>
                <w:sz w:val="18"/>
              </w:rPr>
              <w:t>x</w:t>
            </w:r>
          </w:p>
        </w:tc>
        <w:tc>
          <w:tcPr>
            <w:tcW w:w="129" w:type="pct"/>
          </w:tcPr>
          <w:p w14:paraId="69ECD221" w14:textId="77777777" w:rsidR="008924D4" w:rsidRPr="00E91BA2" w:rsidRDefault="008924D4" w:rsidP="00EB1A1B">
            <w:pPr>
              <w:rPr>
                <w:rFonts w:ascii="Calibri" w:hAnsi="Calibri"/>
                <w:sz w:val="18"/>
              </w:rPr>
            </w:pPr>
            <w:r w:rsidRPr="00E91BA2">
              <w:rPr>
                <w:rFonts w:ascii="Calibri" w:hAnsi="Calibri"/>
                <w:sz w:val="18"/>
              </w:rPr>
              <w:t>x</w:t>
            </w:r>
          </w:p>
        </w:tc>
      </w:tr>
      <w:tr w:rsidR="00DB77CA" w:rsidRPr="00E91BA2" w14:paraId="4183B826" w14:textId="77777777" w:rsidTr="008924D4">
        <w:trPr>
          <w:trHeight w:val="260"/>
        </w:trPr>
        <w:tc>
          <w:tcPr>
            <w:tcW w:w="657" w:type="pct"/>
            <w:shd w:val="clear" w:color="auto" w:fill="auto"/>
          </w:tcPr>
          <w:p w14:paraId="49CDBD7E" w14:textId="77777777" w:rsidR="008924D4" w:rsidRPr="00E91BA2" w:rsidRDefault="008924D4" w:rsidP="00EB1A1B">
            <w:pPr>
              <w:rPr>
                <w:rFonts w:ascii="Calibri" w:hAnsi="Calibri"/>
                <w:sz w:val="18"/>
              </w:rPr>
            </w:pPr>
            <w:r w:rsidRPr="00E91BA2">
              <w:rPr>
                <w:rFonts w:ascii="Calibri" w:hAnsi="Calibri"/>
                <w:sz w:val="18"/>
              </w:rPr>
              <w:t>3.2 Capacity support plans for Wildlife Management Areas (WMA) governance in the Ruaha/ Rungwa ecosystem developed and implemented.</w:t>
            </w:r>
          </w:p>
        </w:tc>
        <w:tc>
          <w:tcPr>
            <w:tcW w:w="551" w:type="pct"/>
            <w:vMerge/>
            <w:shd w:val="clear" w:color="auto" w:fill="auto"/>
          </w:tcPr>
          <w:p w14:paraId="74EB571F" w14:textId="77777777" w:rsidR="008924D4" w:rsidRPr="00E91BA2" w:rsidRDefault="008924D4" w:rsidP="00EB1A1B">
            <w:pPr>
              <w:rPr>
                <w:rFonts w:ascii="Calibri" w:hAnsi="Calibri"/>
                <w:sz w:val="18"/>
              </w:rPr>
            </w:pPr>
          </w:p>
        </w:tc>
        <w:tc>
          <w:tcPr>
            <w:tcW w:w="449" w:type="pct"/>
            <w:shd w:val="clear" w:color="auto" w:fill="auto"/>
          </w:tcPr>
          <w:p w14:paraId="037A43FD" w14:textId="77777777" w:rsidR="008924D4" w:rsidRPr="00E91BA2" w:rsidRDefault="008924D4" w:rsidP="00EB1A1B">
            <w:pPr>
              <w:rPr>
                <w:rFonts w:ascii="Calibri" w:hAnsi="Calibri"/>
                <w:sz w:val="18"/>
              </w:rPr>
            </w:pPr>
            <w:r w:rsidRPr="00E91BA2">
              <w:rPr>
                <w:rFonts w:ascii="Calibri" w:hAnsi="Calibri"/>
                <w:sz w:val="18"/>
              </w:rPr>
              <w:t>MNRT</w:t>
            </w:r>
          </w:p>
          <w:p w14:paraId="048F00FA" w14:textId="77777777" w:rsidR="008924D4" w:rsidRPr="00E91BA2" w:rsidRDefault="008924D4" w:rsidP="00EB1A1B">
            <w:pPr>
              <w:rPr>
                <w:rFonts w:ascii="Calibri" w:hAnsi="Calibri"/>
                <w:i/>
                <w:sz w:val="18"/>
              </w:rPr>
            </w:pPr>
            <w:r w:rsidRPr="00E91BA2">
              <w:rPr>
                <w:rFonts w:ascii="Calibri" w:hAnsi="Calibri"/>
                <w:sz w:val="18"/>
              </w:rPr>
              <w:t>TAWA, TANAPA, TAWIRI</w:t>
            </w:r>
          </w:p>
          <w:p w14:paraId="7D2535E8" w14:textId="77777777" w:rsidR="008924D4" w:rsidRPr="00E91BA2" w:rsidRDefault="008924D4" w:rsidP="00EB1A1B">
            <w:pPr>
              <w:rPr>
                <w:rFonts w:ascii="Calibri" w:hAnsi="Calibri"/>
                <w:sz w:val="18"/>
              </w:rPr>
            </w:pPr>
            <w:r w:rsidRPr="00E91BA2">
              <w:rPr>
                <w:rFonts w:ascii="Calibri" w:hAnsi="Calibri"/>
                <w:sz w:val="18"/>
              </w:rPr>
              <w:t>Site specific partners</w:t>
            </w:r>
          </w:p>
        </w:tc>
        <w:tc>
          <w:tcPr>
            <w:tcW w:w="140" w:type="pct"/>
            <w:shd w:val="clear" w:color="auto" w:fill="auto"/>
          </w:tcPr>
          <w:p w14:paraId="1792033D" w14:textId="77777777" w:rsidR="008924D4" w:rsidRPr="00E91BA2" w:rsidRDefault="008924D4" w:rsidP="00EB1A1B">
            <w:pPr>
              <w:rPr>
                <w:rFonts w:ascii="Calibri" w:hAnsi="Calibri"/>
                <w:sz w:val="18"/>
              </w:rPr>
            </w:pPr>
          </w:p>
        </w:tc>
        <w:tc>
          <w:tcPr>
            <w:tcW w:w="140" w:type="pct"/>
            <w:shd w:val="clear" w:color="auto" w:fill="auto"/>
          </w:tcPr>
          <w:p w14:paraId="5792FBAC" w14:textId="77777777" w:rsidR="008924D4" w:rsidRPr="00E91BA2" w:rsidRDefault="008924D4" w:rsidP="00EB1A1B">
            <w:pPr>
              <w:rPr>
                <w:rFonts w:ascii="Calibri" w:hAnsi="Calibri"/>
                <w:sz w:val="18"/>
              </w:rPr>
            </w:pPr>
          </w:p>
        </w:tc>
        <w:tc>
          <w:tcPr>
            <w:tcW w:w="140" w:type="pct"/>
            <w:shd w:val="clear" w:color="auto" w:fill="auto"/>
          </w:tcPr>
          <w:p w14:paraId="3CCDDE62" w14:textId="77777777" w:rsidR="008924D4" w:rsidRPr="00E91BA2" w:rsidRDefault="008924D4" w:rsidP="00EB1A1B">
            <w:pPr>
              <w:rPr>
                <w:rFonts w:ascii="Calibri" w:hAnsi="Calibri"/>
                <w:sz w:val="18"/>
              </w:rPr>
            </w:pPr>
          </w:p>
        </w:tc>
        <w:tc>
          <w:tcPr>
            <w:tcW w:w="140" w:type="pct"/>
            <w:shd w:val="clear" w:color="auto" w:fill="auto"/>
          </w:tcPr>
          <w:p w14:paraId="40D93AD4" w14:textId="77777777" w:rsidR="008924D4" w:rsidRPr="00E91BA2" w:rsidRDefault="008924D4" w:rsidP="00EB1A1B">
            <w:pPr>
              <w:rPr>
                <w:rFonts w:ascii="Calibri" w:hAnsi="Calibri"/>
                <w:sz w:val="18"/>
              </w:rPr>
            </w:pPr>
          </w:p>
        </w:tc>
        <w:tc>
          <w:tcPr>
            <w:tcW w:w="140" w:type="pct"/>
            <w:shd w:val="clear" w:color="auto" w:fill="auto"/>
          </w:tcPr>
          <w:p w14:paraId="68B2C010" w14:textId="77777777" w:rsidR="008924D4" w:rsidRPr="00E91BA2" w:rsidRDefault="008924D4" w:rsidP="00EB1A1B">
            <w:pPr>
              <w:rPr>
                <w:rFonts w:ascii="Calibri" w:hAnsi="Calibri"/>
                <w:sz w:val="18"/>
              </w:rPr>
            </w:pPr>
          </w:p>
        </w:tc>
        <w:tc>
          <w:tcPr>
            <w:tcW w:w="140" w:type="pct"/>
            <w:shd w:val="clear" w:color="auto" w:fill="auto"/>
          </w:tcPr>
          <w:p w14:paraId="2C7F18FB" w14:textId="77777777" w:rsidR="008924D4" w:rsidRPr="00E91BA2" w:rsidRDefault="008924D4" w:rsidP="00EB1A1B">
            <w:pPr>
              <w:rPr>
                <w:rFonts w:ascii="Calibri" w:hAnsi="Calibri"/>
                <w:sz w:val="18"/>
              </w:rPr>
            </w:pPr>
          </w:p>
        </w:tc>
        <w:tc>
          <w:tcPr>
            <w:tcW w:w="140" w:type="pct"/>
            <w:shd w:val="clear" w:color="auto" w:fill="auto"/>
          </w:tcPr>
          <w:p w14:paraId="22EE0FA1" w14:textId="77777777" w:rsidR="008924D4" w:rsidRPr="00E91BA2" w:rsidRDefault="008924D4" w:rsidP="00EB1A1B">
            <w:pPr>
              <w:rPr>
                <w:rFonts w:ascii="Calibri" w:hAnsi="Calibri"/>
                <w:sz w:val="18"/>
              </w:rPr>
            </w:pPr>
          </w:p>
        </w:tc>
        <w:tc>
          <w:tcPr>
            <w:tcW w:w="140" w:type="pct"/>
            <w:shd w:val="clear" w:color="auto" w:fill="auto"/>
          </w:tcPr>
          <w:p w14:paraId="21DA610B" w14:textId="77777777" w:rsidR="008924D4" w:rsidRPr="00E91BA2" w:rsidRDefault="008924D4" w:rsidP="00EB1A1B">
            <w:pPr>
              <w:rPr>
                <w:rFonts w:ascii="Calibri" w:hAnsi="Calibri"/>
                <w:sz w:val="18"/>
              </w:rPr>
            </w:pPr>
          </w:p>
        </w:tc>
        <w:tc>
          <w:tcPr>
            <w:tcW w:w="140" w:type="pct"/>
            <w:shd w:val="clear" w:color="auto" w:fill="auto"/>
          </w:tcPr>
          <w:p w14:paraId="51C99665" w14:textId="77777777" w:rsidR="008924D4" w:rsidRPr="00E91BA2" w:rsidRDefault="008924D4" w:rsidP="00EB1A1B">
            <w:pPr>
              <w:rPr>
                <w:rFonts w:ascii="Calibri" w:hAnsi="Calibri"/>
                <w:sz w:val="18"/>
              </w:rPr>
            </w:pPr>
          </w:p>
        </w:tc>
        <w:tc>
          <w:tcPr>
            <w:tcW w:w="140" w:type="pct"/>
            <w:shd w:val="clear" w:color="auto" w:fill="auto"/>
          </w:tcPr>
          <w:p w14:paraId="3D9B91C2" w14:textId="77777777" w:rsidR="008924D4" w:rsidRPr="00E91BA2" w:rsidRDefault="008924D4" w:rsidP="00EB1A1B">
            <w:pPr>
              <w:rPr>
                <w:rFonts w:ascii="Calibri" w:hAnsi="Calibri"/>
                <w:sz w:val="18"/>
              </w:rPr>
            </w:pPr>
          </w:p>
        </w:tc>
        <w:tc>
          <w:tcPr>
            <w:tcW w:w="140" w:type="pct"/>
            <w:shd w:val="clear" w:color="auto" w:fill="auto"/>
          </w:tcPr>
          <w:p w14:paraId="14339CFD"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B1A63C3"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E71FF1D"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654DC1E"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08D49E9"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7592F69"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37C98B9" w14:textId="77777777" w:rsidR="008924D4" w:rsidRPr="00E91BA2" w:rsidRDefault="008924D4" w:rsidP="00EB1A1B">
            <w:pPr>
              <w:rPr>
                <w:rFonts w:ascii="Calibri" w:hAnsi="Calibri"/>
                <w:sz w:val="18"/>
              </w:rPr>
            </w:pPr>
          </w:p>
        </w:tc>
        <w:tc>
          <w:tcPr>
            <w:tcW w:w="140" w:type="pct"/>
            <w:shd w:val="clear" w:color="auto" w:fill="auto"/>
          </w:tcPr>
          <w:p w14:paraId="6DFBD948" w14:textId="77777777" w:rsidR="008924D4" w:rsidRPr="00E91BA2" w:rsidRDefault="008924D4" w:rsidP="00EB1A1B">
            <w:pPr>
              <w:rPr>
                <w:rFonts w:ascii="Calibri" w:hAnsi="Calibri"/>
                <w:sz w:val="18"/>
              </w:rPr>
            </w:pPr>
          </w:p>
        </w:tc>
        <w:tc>
          <w:tcPr>
            <w:tcW w:w="140" w:type="pct"/>
            <w:shd w:val="clear" w:color="auto" w:fill="auto"/>
          </w:tcPr>
          <w:p w14:paraId="71CB8475" w14:textId="77777777" w:rsidR="008924D4" w:rsidRPr="00E91BA2" w:rsidRDefault="008924D4" w:rsidP="00EB1A1B">
            <w:pPr>
              <w:rPr>
                <w:rFonts w:ascii="Calibri" w:hAnsi="Calibri"/>
                <w:sz w:val="18"/>
              </w:rPr>
            </w:pPr>
          </w:p>
        </w:tc>
        <w:tc>
          <w:tcPr>
            <w:tcW w:w="140" w:type="pct"/>
            <w:shd w:val="clear" w:color="auto" w:fill="auto"/>
          </w:tcPr>
          <w:p w14:paraId="27A56C86" w14:textId="77777777" w:rsidR="008924D4" w:rsidRPr="00E91BA2" w:rsidRDefault="008924D4" w:rsidP="00EB1A1B">
            <w:pPr>
              <w:rPr>
                <w:rFonts w:ascii="Calibri" w:hAnsi="Calibri"/>
                <w:sz w:val="18"/>
              </w:rPr>
            </w:pPr>
          </w:p>
        </w:tc>
        <w:tc>
          <w:tcPr>
            <w:tcW w:w="140" w:type="pct"/>
          </w:tcPr>
          <w:p w14:paraId="10411970" w14:textId="77777777" w:rsidR="008924D4" w:rsidRPr="00E91BA2" w:rsidRDefault="008924D4" w:rsidP="00EB1A1B">
            <w:pPr>
              <w:rPr>
                <w:rFonts w:ascii="Calibri" w:hAnsi="Calibri"/>
                <w:sz w:val="18"/>
              </w:rPr>
            </w:pPr>
          </w:p>
        </w:tc>
        <w:tc>
          <w:tcPr>
            <w:tcW w:w="140" w:type="pct"/>
          </w:tcPr>
          <w:p w14:paraId="2C799F7A" w14:textId="77777777" w:rsidR="008924D4" w:rsidRPr="00E91BA2" w:rsidRDefault="008924D4" w:rsidP="00EB1A1B">
            <w:pPr>
              <w:rPr>
                <w:rFonts w:ascii="Calibri" w:hAnsi="Calibri"/>
                <w:sz w:val="18"/>
              </w:rPr>
            </w:pPr>
          </w:p>
        </w:tc>
        <w:tc>
          <w:tcPr>
            <w:tcW w:w="140" w:type="pct"/>
          </w:tcPr>
          <w:p w14:paraId="50E7D13A" w14:textId="77777777" w:rsidR="008924D4" w:rsidRPr="00E91BA2" w:rsidRDefault="008924D4" w:rsidP="00EB1A1B">
            <w:pPr>
              <w:rPr>
                <w:rFonts w:ascii="Calibri" w:hAnsi="Calibri"/>
                <w:sz w:val="18"/>
              </w:rPr>
            </w:pPr>
          </w:p>
        </w:tc>
        <w:tc>
          <w:tcPr>
            <w:tcW w:w="129" w:type="pct"/>
          </w:tcPr>
          <w:p w14:paraId="685289F7" w14:textId="77777777" w:rsidR="008924D4" w:rsidRPr="00E91BA2" w:rsidRDefault="008924D4" w:rsidP="00EB1A1B">
            <w:pPr>
              <w:rPr>
                <w:rFonts w:ascii="Calibri" w:hAnsi="Calibri"/>
                <w:sz w:val="18"/>
              </w:rPr>
            </w:pPr>
          </w:p>
        </w:tc>
      </w:tr>
      <w:tr w:rsidR="00DB77CA" w:rsidRPr="00E91BA2" w14:paraId="510C6A87" w14:textId="77777777" w:rsidTr="008924D4">
        <w:tc>
          <w:tcPr>
            <w:tcW w:w="657" w:type="pct"/>
            <w:shd w:val="clear" w:color="auto" w:fill="auto"/>
          </w:tcPr>
          <w:p w14:paraId="753C6776" w14:textId="0A12495B" w:rsidR="008924D4" w:rsidRPr="00E91BA2" w:rsidRDefault="008924D4" w:rsidP="00EB1A1B">
            <w:pPr>
              <w:rPr>
                <w:rFonts w:ascii="Calibri" w:hAnsi="Calibri"/>
                <w:sz w:val="18"/>
              </w:rPr>
            </w:pPr>
            <w:r w:rsidRPr="00E91BA2">
              <w:rPr>
                <w:rFonts w:ascii="Calibri" w:hAnsi="Calibri"/>
                <w:color w:val="000000"/>
                <w:sz w:val="18"/>
              </w:rPr>
              <w:t xml:space="preserve">3.3. </w:t>
            </w:r>
            <w:r w:rsidRPr="00E91BA2">
              <w:rPr>
                <w:rFonts w:ascii="Calibri" w:hAnsi="Calibri"/>
                <w:sz w:val="18"/>
              </w:rPr>
              <w:t>Community-based monitoring networks in poaching hotspots in the Ruaha</w:t>
            </w:r>
            <w:r w:rsidRPr="00E91BA2">
              <w:rPr>
                <w:rFonts w:ascii="Calibri" w:hAnsi="Calibri" w:cs="Calibri"/>
                <w:sz w:val="18"/>
                <w:szCs w:val="18"/>
              </w:rPr>
              <w:t>-</w:t>
            </w:r>
            <w:r w:rsidRPr="00E91BA2">
              <w:rPr>
                <w:rFonts w:ascii="Calibri" w:hAnsi="Calibri"/>
                <w:sz w:val="18"/>
              </w:rPr>
              <w:t>Rungwa ecosystem developed and implemented</w:t>
            </w:r>
          </w:p>
        </w:tc>
        <w:tc>
          <w:tcPr>
            <w:tcW w:w="551" w:type="pct"/>
            <w:vMerge/>
            <w:shd w:val="clear" w:color="auto" w:fill="auto"/>
          </w:tcPr>
          <w:p w14:paraId="295A1C05" w14:textId="77777777" w:rsidR="008924D4" w:rsidRPr="00E91BA2" w:rsidRDefault="008924D4" w:rsidP="00EB1A1B">
            <w:pPr>
              <w:rPr>
                <w:rFonts w:ascii="Calibri" w:hAnsi="Calibri"/>
                <w:color w:val="000000"/>
                <w:sz w:val="18"/>
              </w:rPr>
            </w:pPr>
          </w:p>
        </w:tc>
        <w:tc>
          <w:tcPr>
            <w:tcW w:w="449" w:type="pct"/>
            <w:shd w:val="clear" w:color="auto" w:fill="auto"/>
          </w:tcPr>
          <w:p w14:paraId="00F1B2ED" w14:textId="77777777" w:rsidR="008924D4" w:rsidRPr="00E91BA2" w:rsidRDefault="008924D4" w:rsidP="00EB1A1B">
            <w:pPr>
              <w:rPr>
                <w:rFonts w:ascii="Calibri" w:hAnsi="Calibri"/>
                <w:sz w:val="18"/>
              </w:rPr>
            </w:pPr>
            <w:r w:rsidRPr="00E91BA2">
              <w:rPr>
                <w:rFonts w:ascii="Calibri" w:hAnsi="Calibri"/>
                <w:sz w:val="18"/>
              </w:rPr>
              <w:t>MNRT/WFCTT</w:t>
            </w:r>
          </w:p>
          <w:p w14:paraId="5369F009" w14:textId="77777777" w:rsidR="008924D4" w:rsidRPr="00E91BA2" w:rsidRDefault="008924D4" w:rsidP="00EB1A1B">
            <w:pPr>
              <w:rPr>
                <w:rFonts w:ascii="Calibri" w:hAnsi="Calibri"/>
                <w:sz w:val="18"/>
              </w:rPr>
            </w:pPr>
            <w:r w:rsidRPr="00E91BA2">
              <w:rPr>
                <w:rFonts w:ascii="Calibri" w:hAnsi="Calibri"/>
                <w:sz w:val="18"/>
              </w:rPr>
              <w:t xml:space="preserve">TCG Ruaha-Rungwa </w:t>
            </w:r>
          </w:p>
          <w:p w14:paraId="222A5D1E" w14:textId="77777777" w:rsidR="008924D4" w:rsidRPr="00E91BA2" w:rsidRDefault="008924D4" w:rsidP="00EB1A1B">
            <w:pPr>
              <w:rPr>
                <w:rFonts w:ascii="Calibri" w:hAnsi="Calibri"/>
                <w:sz w:val="18"/>
              </w:rPr>
            </w:pPr>
            <w:r w:rsidRPr="00E91BA2">
              <w:rPr>
                <w:rFonts w:ascii="Calibri" w:hAnsi="Calibri"/>
                <w:sz w:val="18"/>
              </w:rPr>
              <w:t>Other TCGs</w:t>
            </w:r>
          </w:p>
          <w:p w14:paraId="4E4310A7" w14:textId="77777777" w:rsidR="008924D4" w:rsidRPr="00E91BA2" w:rsidRDefault="008924D4" w:rsidP="00EB1A1B">
            <w:pPr>
              <w:rPr>
                <w:rFonts w:ascii="Calibri" w:hAnsi="Calibri"/>
                <w:sz w:val="18"/>
              </w:rPr>
            </w:pPr>
            <w:r w:rsidRPr="00E91BA2">
              <w:rPr>
                <w:rFonts w:ascii="Calibri" w:hAnsi="Calibri"/>
                <w:sz w:val="18"/>
              </w:rPr>
              <w:t>WMAs and site specific partners</w:t>
            </w:r>
          </w:p>
        </w:tc>
        <w:tc>
          <w:tcPr>
            <w:tcW w:w="140" w:type="pct"/>
            <w:shd w:val="clear" w:color="auto" w:fill="auto"/>
          </w:tcPr>
          <w:p w14:paraId="7DE2BED1" w14:textId="77777777" w:rsidR="008924D4" w:rsidRPr="00E91BA2" w:rsidRDefault="008924D4" w:rsidP="00EB1A1B">
            <w:pPr>
              <w:rPr>
                <w:rFonts w:ascii="Calibri" w:hAnsi="Calibri"/>
                <w:sz w:val="18"/>
              </w:rPr>
            </w:pPr>
          </w:p>
        </w:tc>
        <w:tc>
          <w:tcPr>
            <w:tcW w:w="140" w:type="pct"/>
            <w:shd w:val="clear" w:color="auto" w:fill="auto"/>
          </w:tcPr>
          <w:p w14:paraId="7EBF4432" w14:textId="77777777" w:rsidR="008924D4" w:rsidRPr="00E91BA2" w:rsidRDefault="008924D4" w:rsidP="00EB1A1B">
            <w:pPr>
              <w:rPr>
                <w:rFonts w:ascii="Calibri" w:hAnsi="Calibri"/>
                <w:sz w:val="18"/>
              </w:rPr>
            </w:pPr>
          </w:p>
        </w:tc>
        <w:tc>
          <w:tcPr>
            <w:tcW w:w="140" w:type="pct"/>
            <w:shd w:val="clear" w:color="auto" w:fill="auto"/>
          </w:tcPr>
          <w:p w14:paraId="0AA81E24" w14:textId="77777777" w:rsidR="008924D4" w:rsidRPr="00E91BA2" w:rsidRDefault="008924D4" w:rsidP="00EB1A1B">
            <w:pPr>
              <w:rPr>
                <w:rFonts w:ascii="Calibri" w:hAnsi="Calibri"/>
                <w:sz w:val="18"/>
              </w:rPr>
            </w:pPr>
          </w:p>
        </w:tc>
        <w:tc>
          <w:tcPr>
            <w:tcW w:w="140" w:type="pct"/>
            <w:shd w:val="clear" w:color="auto" w:fill="auto"/>
          </w:tcPr>
          <w:p w14:paraId="6E98F4D0"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CF4B011"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2137A94"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0526A17"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4BCC488"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8CC5685" w14:textId="77777777" w:rsidR="008924D4" w:rsidRPr="00E91BA2" w:rsidRDefault="008924D4" w:rsidP="00EB1A1B">
            <w:pPr>
              <w:rPr>
                <w:rFonts w:ascii="Calibri" w:hAnsi="Calibri"/>
                <w:sz w:val="18"/>
              </w:rPr>
            </w:pPr>
          </w:p>
        </w:tc>
        <w:tc>
          <w:tcPr>
            <w:tcW w:w="140" w:type="pct"/>
            <w:shd w:val="clear" w:color="auto" w:fill="auto"/>
          </w:tcPr>
          <w:p w14:paraId="3220003D" w14:textId="77777777" w:rsidR="008924D4" w:rsidRPr="00E91BA2" w:rsidRDefault="008924D4" w:rsidP="00EB1A1B">
            <w:pPr>
              <w:rPr>
                <w:rFonts w:ascii="Calibri" w:hAnsi="Calibri"/>
                <w:sz w:val="18"/>
              </w:rPr>
            </w:pPr>
          </w:p>
        </w:tc>
        <w:tc>
          <w:tcPr>
            <w:tcW w:w="140" w:type="pct"/>
            <w:shd w:val="clear" w:color="auto" w:fill="auto"/>
          </w:tcPr>
          <w:p w14:paraId="10B5E86C" w14:textId="77777777" w:rsidR="008924D4" w:rsidRPr="00E91BA2" w:rsidRDefault="008924D4" w:rsidP="00EB1A1B">
            <w:pPr>
              <w:rPr>
                <w:rFonts w:ascii="Calibri" w:hAnsi="Calibri"/>
                <w:sz w:val="18"/>
              </w:rPr>
            </w:pPr>
          </w:p>
        </w:tc>
        <w:tc>
          <w:tcPr>
            <w:tcW w:w="140" w:type="pct"/>
            <w:shd w:val="clear" w:color="auto" w:fill="auto"/>
          </w:tcPr>
          <w:p w14:paraId="2DA23CEB" w14:textId="77777777" w:rsidR="008924D4" w:rsidRPr="00E91BA2" w:rsidRDefault="008924D4" w:rsidP="00EB1A1B">
            <w:pPr>
              <w:rPr>
                <w:rFonts w:ascii="Calibri" w:hAnsi="Calibri"/>
                <w:sz w:val="18"/>
              </w:rPr>
            </w:pPr>
          </w:p>
        </w:tc>
        <w:tc>
          <w:tcPr>
            <w:tcW w:w="140" w:type="pct"/>
            <w:shd w:val="clear" w:color="auto" w:fill="auto"/>
          </w:tcPr>
          <w:p w14:paraId="4407DA5D" w14:textId="77777777" w:rsidR="008924D4" w:rsidRPr="00E91BA2" w:rsidRDefault="008924D4" w:rsidP="00EB1A1B">
            <w:pPr>
              <w:rPr>
                <w:rFonts w:ascii="Calibri" w:hAnsi="Calibri"/>
                <w:sz w:val="18"/>
              </w:rPr>
            </w:pPr>
          </w:p>
        </w:tc>
        <w:tc>
          <w:tcPr>
            <w:tcW w:w="140" w:type="pct"/>
            <w:shd w:val="clear" w:color="auto" w:fill="auto"/>
          </w:tcPr>
          <w:p w14:paraId="7C50F733" w14:textId="77777777" w:rsidR="008924D4" w:rsidRPr="00E91BA2" w:rsidRDefault="008924D4" w:rsidP="00EB1A1B">
            <w:pPr>
              <w:rPr>
                <w:rFonts w:ascii="Calibri" w:hAnsi="Calibri"/>
                <w:sz w:val="18"/>
              </w:rPr>
            </w:pPr>
          </w:p>
        </w:tc>
        <w:tc>
          <w:tcPr>
            <w:tcW w:w="140" w:type="pct"/>
            <w:shd w:val="clear" w:color="auto" w:fill="auto"/>
          </w:tcPr>
          <w:p w14:paraId="4928626D" w14:textId="77777777" w:rsidR="008924D4" w:rsidRPr="00E91BA2" w:rsidRDefault="008924D4" w:rsidP="00EB1A1B">
            <w:pPr>
              <w:rPr>
                <w:rFonts w:ascii="Calibri" w:hAnsi="Calibri"/>
                <w:sz w:val="18"/>
              </w:rPr>
            </w:pPr>
          </w:p>
        </w:tc>
        <w:tc>
          <w:tcPr>
            <w:tcW w:w="140" w:type="pct"/>
            <w:shd w:val="clear" w:color="auto" w:fill="auto"/>
          </w:tcPr>
          <w:p w14:paraId="2D54D607" w14:textId="77777777" w:rsidR="008924D4" w:rsidRPr="00E91BA2" w:rsidRDefault="008924D4" w:rsidP="00EB1A1B">
            <w:pPr>
              <w:rPr>
                <w:rFonts w:ascii="Calibri" w:hAnsi="Calibri"/>
                <w:sz w:val="18"/>
              </w:rPr>
            </w:pPr>
          </w:p>
        </w:tc>
        <w:tc>
          <w:tcPr>
            <w:tcW w:w="140" w:type="pct"/>
            <w:shd w:val="clear" w:color="auto" w:fill="auto"/>
          </w:tcPr>
          <w:p w14:paraId="2AA389A2" w14:textId="77777777" w:rsidR="008924D4" w:rsidRPr="00E91BA2" w:rsidRDefault="008924D4" w:rsidP="00EB1A1B">
            <w:pPr>
              <w:rPr>
                <w:rFonts w:ascii="Calibri" w:hAnsi="Calibri"/>
                <w:sz w:val="18"/>
              </w:rPr>
            </w:pPr>
          </w:p>
        </w:tc>
        <w:tc>
          <w:tcPr>
            <w:tcW w:w="140" w:type="pct"/>
            <w:shd w:val="clear" w:color="auto" w:fill="auto"/>
          </w:tcPr>
          <w:p w14:paraId="5EE3E371" w14:textId="77777777" w:rsidR="008924D4" w:rsidRPr="00E91BA2" w:rsidRDefault="008924D4" w:rsidP="00EB1A1B">
            <w:pPr>
              <w:rPr>
                <w:rFonts w:ascii="Calibri" w:hAnsi="Calibri"/>
                <w:sz w:val="18"/>
              </w:rPr>
            </w:pPr>
          </w:p>
        </w:tc>
        <w:tc>
          <w:tcPr>
            <w:tcW w:w="140" w:type="pct"/>
            <w:shd w:val="clear" w:color="auto" w:fill="auto"/>
          </w:tcPr>
          <w:p w14:paraId="67994CDA" w14:textId="77777777" w:rsidR="008924D4" w:rsidRPr="00E91BA2" w:rsidRDefault="008924D4" w:rsidP="00EB1A1B">
            <w:pPr>
              <w:rPr>
                <w:rFonts w:ascii="Calibri" w:hAnsi="Calibri"/>
                <w:sz w:val="18"/>
              </w:rPr>
            </w:pPr>
          </w:p>
        </w:tc>
        <w:tc>
          <w:tcPr>
            <w:tcW w:w="140" w:type="pct"/>
            <w:shd w:val="clear" w:color="auto" w:fill="auto"/>
          </w:tcPr>
          <w:p w14:paraId="7F262920" w14:textId="77777777" w:rsidR="008924D4" w:rsidRPr="00E91BA2" w:rsidRDefault="008924D4" w:rsidP="00EB1A1B">
            <w:pPr>
              <w:rPr>
                <w:rFonts w:ascii="Calibri" w:hAnsi="Calibri"/>
                <w:sz w:val="18"/>
              </w:rPr>
            </w:pPr>
          </w:p>
        </w:tc>
        <w:tc>
          <w:tcPr>
            <w:tcW w:w="140" w:type="pct"/>
          </w:tcPr>
          <w:p w14:paraId="760499F9" w14:textId="77777777" w:rsidR="008924D4" w:rsidRPr="00E91BA2" w:rsidRDefault="008924D4" w:rsidP="00EB1A1B">
            <w:pPr>
              <w:rPr>
                <w:rFonts w:ascii="Calibri" w:hAnsi="Calibri"/>
                <w:sz w:val="18"/>
              </w:rPr>
            </w:pPr>
          </w:p>
        </w:tc>
        <w:tc>
          <w:tcPr>
            <w:tcW w:w="140" w:type="pct"/>
          </w:tcPr>
          <w:p w14:paraId="2993CE49" w14:textId="77777777" w:rsidR="008924D4" w:rsidRPr="00E91BA2" w:rsidRDefault="008924D4" w:rsidP="00EB1A1B">
            <w:pPr>
              <w:rPr>
                <w:rFonts w:ascii="Calibri" w:hAnsi="Calibri"/>
                <w:sz w:val="18"/>
              </w:rPr>
            </w:pPr>
          </w:p>
        </w:tc>
        <w:tc>
          <w:tcPr>
            <w:tcW w:w="140" w:type="pct"/>
          </w:tcPr>
          <w:p w14:paraId="265D7E7E" w14:textId="77777777" w:rsidR="008924D4" w:rsidRPr="00E91BA2" w:rsidRDefault="008924D4" w:rsidP="00EB1A1B">
            <w:pPr>
              <w:rPr>
                <w:rFonts w:ascii="Calibri" w:hAnsi="Calibri"/>
                <w:sz w:val="18"/>
              </w:rPr>
            </w:pPr>
          </w:p>
        </w:tc>
        <w:tc>
          <w:tcPr>
            <w:tcW w:w="129" w:type="pct"/>
          </w:tcPr>
          <w:p w14:paraId="6BCA758C" w14:textId="77777777" w:rsidR="008924D4" w:rsidRPr="00E91BA2" w:rsidRDefault="008924D4" w:rsidP="00EB1A1B">
            <w:pPr>
              <w:rPr>
                <w:rFonts w:ascii="Calibri" w:hAnsi="Calibri"/>
                <w:sz w:val="18"/>
              </w:rPr>
            </w:pPr>
          </w:p>
        </w:tc>
      </w:tr>
      <w:tr w:rsidR="00DB77CA" w:rsidRPr="00E91BA2" w14:paraId="013D7B27" w14:textId="77777777" w:rsidTr="008924D4">
        <w:tc>
          <w:tcPr>
            <w:tcW w:w="657" w:type="pct"/>
            <w:shd w:val="clear" w:color="auto" w:fill="auto"/>
          </w:tcPr>
          <w:p w14:paraId="05B16506" w14:textId="77777777" w:rsidR="00CC4613" w:rsidRPr="00E91BA2" w:rsidRDefault="00CC4613" w:rsidP="00CC4613">
            <w:pPr>
              <w:rPr>
                <w:rFonts w:ascii="Calibri" w:hAnsi="Calibri"/>
                <w:sz w:val="18"/>
              </w:rPr>
            </w:pPr>
            <w:r w:rsidRPr="00E91BA2">
              <w:rPr>
                <w:rFonts w:ascii="Calibri" w:hAnsi="Calibri" w:cs="Calibri"/>
                <w:sz w:val="18"/>
                <w:szCs w:val="18"/>
              </w:rPr>
              <w:t>3.</w:t>
            </w:r>
            <w:r w:rsidRPr="00E91BA2">
              <w:rPr>
                <w:rFonts w:ascii="Calibri" w:hAnsi="Calibri"/>
                <w:sz w:val="18"/>
              </w:rPr>
              <w:t>4.</w:t>
            </w:r>
            <w:r w:rsidRPr="00E91BA2">
              <w:rPr>
                <w:rFonts w:ascii="Calibri" w:hAnsi="Calibri" w:cs="Calibri"/>
                <w:sz w:val="18"/>
                <w:szCs w:val="18"/>
              </w:rPr>
              <w:t xml:space="preserve"> Communication</w:t>
            </w:r>
            <w:r w:rsidRPr="00E91BA2">
              <w:rPr>
                <w:rFonts w:ascii="Calibri" w:hAnsi="Calibri"/>
                <w:sz w:val="18"/>
              </w:rPr>
              <w:t xml:space="preserve"> strategy </w:t>
            </w:r>
            <w:r w:rsidRPr="00E91BA2">
              <w:rPr>
                <w:rFonts w:ascii="Calibri" w:hAnsi="Calibri" w:cs="Calibri"/>
                <w:sz w:val="18"/>
                <w:szCs w:val="18"/>
              </w:rPr>
              <w:t xml:space="preserve">and national campaign on wildlife crime issues in Tanzania developed and </w:t>
            </w:r>
            <w:r w:rsidRPr="00E91BA2">
              <w:rPr>
                <w:rFonts w:ascii="Calibri" w:hAnsi="Calibri"/>
                <w:sz w:val="18"/>
              </w:rPr>
              <w:t>implemented</w:t>
            </w:r>
          </w:p>
          <w:p w14:paraId="645FA1D2" w14:textId="03A2555C" w:rsidR="008924D4" w:rsidRPr="00E91BA2" w:rsidRDefault="008924D4" w:rsidP="00EB1A1B">
            <w:pPr>
              <w:rPr>
                <w:rFonts w:ascii="Calibri" w:hAnsi="Calibri"/>
                <w:color w:val="000000"/>
                <w:sz w:val="18"/>
              </w:rPr>
            </w:pPr>
          </w:p>
        </w:tc>
        <w:tc>
          <w:tcPr>
            <w:tcW w:w="551" w:type="pct"/>
            <w:vMerge/>
            <w:shd w:val="clear" w:color="auto" w:fill="auto"/>
          </w:tcPr>
          <w:p w14:paraId="43CFDAE4" w14:textId="1D72D8B9" w:rsidR="008924D4" w:rsidRPr="00E91BA2" w:rsidRDefault="008924D4" w:rsidP="00EB1A1B">
            <w:pPr>
              <w:rPr>
                <w:rFonts w:ascii="Calibri" w:hAnsi="Calibri"/>
                <w:color w:val="000000"/>
                <w:sz w:val="18"/>
              </w:rPr>
            </w:pPr>
          </w:p>
        </w:tc>
        <w:tc>
          <w:tcPr>
            <w:tcW w:w="449" w:type="pct"/>
            <w:shd w:val="clear" w:color="auto" w:fill="auto"/>
          </w:tcPr>
          <w:p w14:paraId="180D425C" w14:textId="0D98302D" w:rsidR="008924D4" w:rsidRPr="00E91BA2" w:rsidRDefault="008924D4" w:rsidP="00EB1A1B">
            <w:pPr>
              <w:rPr>
                <w:rFonts w:ascii="Calibri" w:hAnsi="Calibri" w:cs="Calibri"/>
                <w:color w:val="000000"/>
                <w:sz w:val="18"/>
                <w:szCs w:val="18"/>
              </w:rPr>
            </w:pPr>
            <w:r w:rsidRPr="00E91BA2">
              <w:rPr>
                <w:rFonts w:ascii="Calibri" w:hAnsi="Calibri"/>
                <w:color w:val="000000"/>
                <w:sz w:val="18"/>
              </w:rPr>
              <w:t>MNRT</w:t>
            </w:r>
          </w:p>
          <w:p w14:paraId="4FB77B9E" w14:textId="77777777" w:rsidR="008924D4" w:rsidRPr="00E91BA2" w:rsidRDefault="008924D4" w:rsidP="00EB1A1B">
            <w:pPr>
              <w:rPr>
                <w:rFonts w:ascii="Calibri" w:hAnsi="Calibri"/>
                <w:i/>
                <w:sz w:val="18"/>
              </w:rPr>
            </w:pPr>
            <w:r w:rsidRPr="00E91BA2">
              <w:rPr>
                <w:rFonts w:ascii="Calibri" w:hAnsi="Calibri" w:cs="Calibri"/>
                <w:color w:val="000000"/>
                <w:sz w:val="18"/>
                <w:szCs w:val="18"/>
              </w:rPr>
              <w:t>linked to WFCTT</w:t>
            </w:r>
          </w:p>
        </w:tc>
        <w:tc>
          <w:tcPr>
            <w:tcW w:w="140" w:type="pct"/>
            <w:shd w:val="clear" w:color="auto" w:fill="auto"/>
          </w:tcPr>
          <w:p w14:paraId="4D0E3F14"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3696C493"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0FFFADE"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747EAB9"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6D04670A"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CF1CE70"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4389766E"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B912857"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AC544EE"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CF2488F"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5D67794"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FB65C9B"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320B791B"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D31CFA1"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AF756FC"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DD0F95B"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4FB02FB"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3CAE38D1"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2C67768"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2DF7D38" w14:textId="77777777" w:rsidR="008924D4" w:rsidRPr="00E91BA2" w:rsidRDefault="008924D4" w:rsidP="00EB1A1B">
            <w:pPr>
              <w:rPr>
                <w:rFonts w:ascii="Calibri" w:hAnsi="Calibri"/>
                <w:sz w:val="18"/>
              </w:rPr>
            </w:pPr>
            <w:r w:rsidRPr="00E91BA2">
              <w:rPr>
                <w:rFonts w:ascii="Calibri" w:hAnsi="Calibri"/>
                <w:sz w:val="18"/>
              </w:rPr>
              <w:t>X</w:t>
            </w:r>
          </w:p>
        </w:tc>
        <w:tc>
          <w:tcPr>
            <w:tcW w:w="140" w:type="pct"/>
          </w:tcPr>
          <w:p w14:paraId="22D375CF" w14:textId="77777777" w:rsidR="008924D4" w:rsidRPr="00E91BA2" w:rsidRDefault="008924D4" w:rsidP="00EB1A1B">
            <w:pPr>
              <w:rPr>
                <w:rFonts w:ascii="Calibri" w:hAnsi="Calibri"/>
                <w:sz w:val="18"/>
              </w:rPr>
            </w:pPr>
            <w:r w:rsidRPr="00E91BA2">
              <w:rPr>
                <w:rFonts w:ascii="Calibri" w:hAnsi="Calibri"/>
                <w:sz w:val="18"/>
              </w:rPr>
              <w:t>X</w:t>
            </w:r>
          </w:p>
        </w:tc>
        <w:tc>
          <w:tcPr>
            <w:tcW w:w="140" w:type="pct"/>
          </w:tcPr>
          <w:p w14:paraId="255B53FA" w14:textId="77777777" w:rsidR="008924D4" w:rsidRPr="00E91BA2" w:rsidRDefault="008924D4" w:rsidP="00EB1A1B">
            <w:pPr>
              <w:rPr>
                <w:rFonts w:ascii="Calibri" w:hAnsi="Calibri"/>
                <w:sz w:val="18"/>
              </w:rPr>
            </w:pPr>
            <w:r w:rsidRPr="00E91BA2">
              <w:rPr>
                <w:rFonts w:ascii="Calibri" w:hAnsi="Calibri"/>
                <w:sz w:val="18"/>
              </w:rPr>
              <w:t>X</w:t>
            </w:r>
          </w:p>
        </w:tc>
        <w:tc>
          <w:tcPr>
            <w:tcW w:w="140" w:type="pct"/>
          </w:tcPr>
          <w:p w14:paraId="3BB16620" w14:textId="77777777" w:rsidR="008924D4" w:rsidRPr="00E91BA2" w:rsidRDefault="008924D4" w:rsidP="00EB1A1B">
            <w:pPr>
              <w:rPr>
                <w:rFonts w:ascii="Calibri" w:hAnsi="Calibri"/>
                <w:sz w:val="18"/>
              </w:rPr>
            </w:pPr>
            <w:r w:rsidRPr="00E91BA2">
              <w:rPr>
                <w:rFonts w:ascii="Calibri" w:hAnsi="Calibri"/>
                <w:sz w:val="18"/>
              </w:rPr>
              <w:t>X</w:t>
            </w:r>
          </w:p>
        </w:tc>
        <w:tc>
          <w:tcPr>
            <w:tcW w:w="129" w:type="pct"/>
          </w:tcPr>
          <w:p w14:paraId="1FA7BE55" w14:textId="77777777" w:rsidR="008924D4" w:rsidRPr="00E91BA2" w:rsidRDefault="008924D4" w:rsidP="00EB1A1B">
            <w:pPr>
              <w:rPr>
                <w:rFonts w:ascii="Calibri" w:hAnsi="Calibri"/>
                <w:sz w:val="18"/>
              </w:rPr>
            </w:pPr>
            <w:r w:rsidRPr="00E91BA2">
              <w:rPr>
                <w:rFonts w:ascii="Calibri" w:hAnsi="Calibri"/>
                <w:sz w:val="18"/>
              </w:rPr>
              <w:t>X</w:t>
            </w:r>
          </w:p>
        </w:tc>
      </w:tr>
      <w:tr w:rsidR="00EB1A1B" w:rsidRPr="00E91BA2" w14:paraId="04937333" w14:textId="77777777" w:rsidTr="008924D4">
        <w:tc>
          <w:tcPr>
            <w:tcW w:w="4452" w:type="pct"/>
            <w:gridSpan w:val="23"/>
            <w:shd w:val="clear" w:color="auto" w:fill="D9D9D9"/>
          </w:tcPr>
          <w:p w14:paraId="2EAA4A74" w14:textId="77777777" w:rsidR="00EB1A1B" w:rsidRPr="00E91BA2" w:rsidRDefault="00EB1A1B" w:rsidP="00EB1A1B">
            <w:pPr>
              <w:rPr>
                <w:rFonts w:ascii="Calibri" w:eastAsia="Calibri" w:hAnsi="Calibri" w:cs="Calibri"/>
                <w:b/>
                <w:sz w:val="18"/>
                <w:szCs w:val="18"/>
              </w:rPr>
            </w:pPr>
            <w:r w:rsidRPr="00E91BA2">
              <w:rPr>
                <w:rFonts w:ascii="Calibri" w:eastAsia="Calibri" w:hAnsi="Calibri" w:cs="Calibri"/>
                <w:b/>
                <w:sz w:val="18"/>
                <w:szCs w:val="18"/>
              </w:rPr>
              <w:t>Outcome 4</w:t>
            </w:r>
          </w:p>
        </w:tc>
        <w:tc>
          <w:tcPr>
            <w:tcW w:w="140" w:type="pct"/>
            <w:shd w:val="clear" w:color="auto" w:fill="D9D9D9"/>
          </w:tcPr>
          <w:p w14:paraId="55F72253" w14:textId="77777777" w:rsidR="00EB1A1B" w:rsidRPr="00E91BA2" w:rsidRDefault="00EB1A1B" w:rsidP="00EB1A1B">
            <w:pPr>
              <w:rPr>
                <w:rFonts w:ascii="Calibri" w:eastAsia="Calibri" w:hAnsi="Calibri" w:cs="Calibri"/>
                <w:b/>
                <w:sz w:val="18"/>
                <w:szCs w:val="18"/>
              </w:rPr>
            </w:pPr>
          </w:p>
        </w:tc>
        <w:tc>
          <w:tcPr>
            <w:tcW w:w="140" w:type="pct"/>
            <w:shd w:val="clear" w:color="auto" w:fill="D9D9D9"/>
          </w:tcPr>
          <w:p w14:paraId="04ECBBDC" w14:textId="77777777" w:rsidR="00EB1A1B" w:rsidRPr="00E91BA2" w:rsidRDefault="00EB1A1B" w:rsidP="00EB1A1B">
            <w:pPr>
              <w:rPr>
                <w:rFonts w:ascii="Calibri" w:eastAsia="Calibri" w:hAnsi="Calibri" w:cs="Calibri"/>
                <w:b/>
                <w:sz w:val="18"/>
                <w:szCs w:val="18"/>
              </w:rPr>
            </w:pPr>
          </w:p>
        </w:tc>
        <w:tc>
          <w:tcPr>
            <w:tcW w:w="140" w:type="pct"/>
            <w:shd w:val="clear" w:color="auto" w:fill="D9D9D9"/>
          </w:tcPr>
          <w:p w14:paraId="08EF9FB9" w14:textId="77777777" w:rsidR="00EB1A1B" w:rsidRPr="00E91BA2" w:rsidRDefault="00EB1A1B" w:rsidP="00EB1A1B">
            <w:pPr>
              <w:rPr>
                <w:rFonts w:ascii="Calibri" w:eastAsia="Calibri" w:hAnsi="Calibri" w:cs="Calibri"/>
                <w:b/>
                <w:sz w:val="18"/>
                <w:szCs w:val="18"/>
              </w:rPr>
            </w:pPr>
          </w:p>
        </w:tc>
        <w:tc>
          <w:tcPr>
            <w:tcW w:w="129" w:type="pct"/>
            <w:shd w:val="clear" w:color="auto" w:fill="D9D9D9"/>
          </w:tcPr>
          <w:p w14:paraId="6BCF238B" w14:textId="77777777" w:rsidR="00EB1A1B" w:rsidRPr="00E91BA2" w:rsidRDefault="00EB1A1B" w:rsidP="00EB1A1B">
            <w:pPr>
              <w:rPr>
                <w:rFonts w:ascii="Calibri" w:eastAsia="Calibri" w:hAnsi="Calibri" w:cs="Calibri"/>
                <w:b/>
                <w:sz w:val="18"/>
                <w:szCs w:val="18"/>
              </w:rPr>
            </w:pPr>
          </w:p>
        </w:tc>
      </w:tr>
      <w:tr w:rsidR="008924D4" w:rsidRPr="00E91BA2" w14:paraId="73CCB7CE" w14:textId="77777777" w:rsidTr="008924D4">
        <w:tc>
          <w:tcPr>
            <w:tcW w:w="657" w:type="pct"/>
            <w:shd w:val="clear" w:color="auto" w:fill="auto"/>
          </w:tcPr>
          <w:p w14:paraId="27B72DFE" w14:textId="77777777" w:rsidR="008924D4" w:rsidRPr="00E91BA2" w:rsidRDefault="008924D4" w:rsidP="00EB1A1B">
            <w:pPr>
              <w:rPr>
                <w:rFonts w:ascii="Calibri" w:hAnsi="Calibri" w:cs="Calibri"/>
                <w:sz w:val="18"/>
                <w:szCs w:val="18"/>
              </w:rPr>
            </w:pPr>
            <w:r w:rsidRPr="00E91BA2">
              <w:rPr>
                <w:rFonts w:ascii="Calibri" w:hAnsi="Calibri" w:cs="Calibri"/>
                <w:sz w:val="18"/>
                <w:szCs w:val="18"/>
              </w:rPr>
              <w:t xml:space="preserve">4.1 Gender mainstreaming strategy implemented </w:t>
            </w:r>
          </w:p>
        </w:tc>
        <w:tc>
          <w:tcPr>
            <w:tcW w:w="551" w:type="pct"/>
            <w:shd w:val="clear" w:color="auto" w:fill="auto"/>
          </w:tcPr>
          <w:p w14:paraId="396C212C" w14:textId="77777777" w:rsidR="008924D4" w:rsidRPr="00E91BA2" w:rsidRDefault="008924D4" w:rsidP="00EB1A1B">
            <w:pPr>
              <w:rPr>
                <w:rFonts w:ascii="Calibri" w:hAnsi="Calibri" w:cs="Calibri"/>
                <w:sz w:val="18"/>
                <w:szCs w:val="18"/>
              </w:rPr>
            </w:pPr>
            <w:r w:rsidRPr="00E91BA2">
              <w:rPr>
                <w:rFonts w:ascii="Calibri" w:eastAsia="Calibri" w:hAnsi="Calibri" w:cs="Calibri"/>
                <w:sz w:val="18"/>
                <w:szCs w:val="18"/>
              </w:rPr>
              <w:t xml:space="preserve">Refer to </w:t>
            </w:r>
            <w:r w:rsidRPr="00E91BA2">
              <w:rPr>
                <w:rFonts w:ascii="Calibri" w:hAnsi="Calibri" w:cs="Calibri"/>
                <w:sz w:val="18"/>
                <w:szCs w:val="18"/>
              </w:rPr>
              <w:t xml:space="preserve">ANNEX K. </w:t>
            </w:r>
          </w:p>
          <w:p w14:paraId="04415BCC" w14:textId="77777777" w:rsidR="008924D4" w:rsidRPr="00E91BA2" w:rsidRDefault="008924D4" w:rsidP="00EB1A1B">
            <w:pPr>
              <w:rPr>
                <w:rFonts w:ascii="Calibri" w:hAnsi="Calibri" w:cs="Calibri"/>
                <w:sz w:val="18"/>
                <w:szCs w:val="18"/>
              </w:rPr>
            </w:pPr>
          </w:p>
          <w:p w14:paraId="5A6B472C" w14:textId="77777777" w:rsidR="008924D4" w:rsidRPr="00E91BA2" w:rsidRDefault="008924D4" w:rsidP="00EB1A1B">
            <w:pPr>
              <w:rPr>
                <w:rFonts w:ascii="Calibri" w:hAnsi="Calibri" w:cs="Calibri"/>
                <w:b/>
                <w:color w:val="1F4E79"/>
                <w:sz w:val="18"/>
                <w:szCs w:val="18"/>
              </w:rPr>
            </w:pPr>
            <w:r w:rsidRPr="00E91BA2">
              <w:rPr>
                <w:rFonts w:ascii="Calibri" w:hAnsi="Calibri" w:cs="Calibri"/>
                <w:sz w:val="18"/>
                <w:szCs w:val="18"/>
              </w:rPr>
              <w:t xml:space="preserve">Detailed project design table including indicative activities  </w:t>
            </w:r>
          </w:p>
          <w:p w14:paraId="60964750" w14:textId="77777777" w:rsidR="008924D4" w:rsidRPr="00E91BA2" w:rsidRDefault="008924D4" w:rsidP="008924D4">
            <w:pPr>
              <w:rPr>
                <w:rFonts w:ascii="Calibri" w:hAnsi="Calibri" w:cs="Calibri"/>
                <w:b/>
                <w:color w:val="1F4E79"/>
                <w:sz w:val="18"/>
                <w:szCs w:val="18"/>
              </w:rPr>
            </w:pPr>
          </w:p>
        </w:tc>
        <w:tc>
          <w:tcPr>
            <w:tcW w:w="449" w:type="pct"/>
            <w:shd w:val="clear" w:color="auto" w:fill="auto"/>
          </w:tcPr>
          <w:p w14:paraId="003AAA39" w14:textId="77777777" w:rsidR="008924D4" w:rsidRPr="00E91BA2" w:rsidRDefault="008924D4" w:rsidP="00EB1A1B">
            <w:pPr>
              <w:rPr>
                <w:rFonts w:ascii="Calibri" w:hAnsi="Calibri" w:cs="Calibri"/>
                <w:color w:val="000000"/>
                <w:sz w:val="18"/>
                <w:szCs w:val="18"/>
              </w:rPr>
            </w:pPr>
            <w:r w:rsidRPr="00E91BA2">
              <w:rPr>
                <w:rFonts w:ascii="Calibri" w:hAnsi="Calibri" w:cs="Calibri"/>
                <w:color w:val="000000"/>
                <w:sz w:val="18"/>
                <w:szCs w:val="18"/>
              </w:rPr>
              <w:t>PMU (MNRT/WD)</w:t>
            </w:r>
          </w:p>
        </w:tc>
        <w:tc>
          <w:tcPr>
            <w:tcW w:w="140" w:type="pct"/>
            <w:shd w:val="clear" w:color="auto" w:fill="auto"/>
          </w:tcPr>
          <w:p w14:paraId="65A0FE3C"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6C46201C"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594AB201"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219BB67E"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6DB4C95A"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4B9D69C5"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70EF8FF1"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3172078A"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7E97FDB0"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27EC50DC"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2FE6CE95"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448FE89F"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5FDBE1F8"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1178C881"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61B0B56F"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532D427B"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0A5C5CC0"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145EF317"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19A07BD2"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shd w:val="clear" w:color="auto" w:fill="auto"/>
          </w:tcPr>
          <w:p w14:paraId="3CBADF30"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tcPr>
          <w:p w14:paraId="6810FB3E"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tcPr>
          <w:p w14:paraId="6E836C50"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40" w:type="pct"/>
          </w:tcPr>
          <w:p w14:paraId="42DF1D64"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c>
          <w:tcPr>
            <w:tcW w:w="129" w:type="pct"/>
          </w:tcPr>
          <w:p w14:paraId="04776790" w14:textId="77777777" w:rsidR="008924D4" w:rsidRPr="00E91BA2" w:rsidRDefault="008924D4" w:rsidP="00EB1A1B">
            <w:pPr>
              <w:rPr>
                <w:rFonts w:ascii="Calibri" w:eastAsia="Calibri" w:hAnsi="Calibri" w:cs="Calibri"/>
                <w:sz w:val="18"/>
                <w:szCs w:val="18"/>
              </w:rPr>
            </w:pPr>
            <w:r w:rsidRPr="00E91BA2">
              <w:rPr>
                <w:rFonts w:ascii="Calibri" w:eastAsia="Calibri" w:hAnsi="Calibri" w:cs="Calibri"/>
                <w:sz w:val="18"/>
                <w:szCs w:val="18"/>
              </w:rPr>
              <w:t>X</w:t>
            </w:r>
          </w:p>
        </w:tc>
      </w:tr>
      <w:tr w:rsidR="00DB77CA" w:rsidRPr="00E91BA2" w14:paraId="24E2143D" w14:textId="77777777" w:rsidTr="008924D4">
        <w:tc>
          <w:tcPr>
            <w:tcW w:w="657" w:type="pct"/>
            <w:shd w:val="clear" w:color="auto" w:fill="auto"/>
          </w:tcPr>
          <w:p w14:paraId="0FB45865" w14:textId="227CDD7B" w:rsidR="008924D4" w:rsidRPr="00E91BA2" w:rsidRDefault="008924D4" w:rsidP="00EB1A1B">
            <w:pPr>
              <w:rPr>
                <w:rFonts w:ascii="Calibri" w:hAnsi="Calibri"/>
                <w:color w:val="000000"/>
                <w:sz w:val="18"/>
              </w:rPr>
            </w:pPr>
            <w:r w:rsidRPr="00E91BA2">
              <w:rPr>
                <w:rFonts w:ascii="Calibri" w:hAnsi="Calibri"/>
                <w:sz w:val="18"/>
              </w:rPr>
              <w:lastRenderedPageBreak/>
              <w:t xml:space="preserve">4.2 Lessons learned from anti-poaching and IWT strategies documented and integrated into the national </w:t>
            </w:r>
            <w:r w:rsidRPr="00E91BA2">
              <w:rPr>
                <w:rFonts w:ascii="Calibri" w:hAnsi="Calibri" w:cs="Calibri"/>
                <w:sz w:val="18"/>
                <w:szCs w:val="18"/>
              </w:rPr>
              <w:t>NSCPIWT</w:t>
            </w:r>
            <w:r w:rsidRPr="00E91BA2">
              <w:rPr>
                <w:rFonts w:ascii="Calibri" w:hAnsi="Calibri"/>
                <w:sz w:val="18"/>
              </w:rPr>
              <w:t xml:space="preserve"> implementation and revisions. </w:t>
            </w:r>
          </w:p>
        </w:tc>
        <w:tc>
          <w:tcPr>
            <w:tcW w:w="551" w:type="pct"/>
            <w:vMerge w:val="restart"/>
            <w:shd w:val="clear" w:color="auto" w:fill="auto"/>
          </w:tcPr>
          <w:p w14:paraId="14AFC63A" w14:textId="77777777" w:rsidR="008924D4" w:rsidRPr="00E91BA2" w:rsidRDefault="008924D4" w:rsidP="00EB1A1B">
            <w:pPr>
              <w:rPr>
                <w:rFonts w:ascii="Calibri" w:hAnsi="Calibri"/>
                <w:color w:val="000000"/>
                <w:sz w:val="18"/>
              </w:rPr>
            </w:pPr>
          </w:p>
        </w:tc>
        <w:tc>
          <w:tcPr>
            <w:tcW w:w="449" w:type="pct"/>
            <w:shd w:val="clear" w:color="auto" w:fill="auto"/>
          </w:tcPr>
          <w:p w14:paraId="36546701" w14:textId="77777777" w:rsidR="008924D4" w:rsidRPr="00E91BA2" w:rsidRDefault="008924D4" w:rsidP="00EB1A1B">
            <w:pPr>
              <w:rPr>
                <w:rFonts w:ascii="Calibri" w:hAnsi="Calibri"/>
                <w:sz w:val="18"/>
              </w:rPr>
            </w:pPr>
            <w:r w:rsidRPr="00E91BA2">
              <w:rPr>
                <w:rFonts w:ascii="Calibri" w:hAnsi="Calibri"/>
                <w:color w:val="000000"/>
                <w:sz w:val="18"/>
              </w:rPr>
              <w:t>PMU (MNRT/WD)</w:t>
            </w:r>
          </w:p>
        </w:tc>
        <w:tc>
          <w:tcPr>
            <w:tcW w:w="140" w:type="pct"/>
            <w:shd w:val="clear" w:color="auto" w:fill="auto"/>
          </w:tcPr>
          <w:p w14:paraId="5F005339"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2A85A4F3"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6415BFB0"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3167B2BB"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2408A12"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30FDC216"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20B8F0D"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607B9D05"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143A49C"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B0E9558"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9840BF1"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9CAD9A7"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60CCD98"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6438346E"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B4055AC"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4E238F09"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45332728"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6721008"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0DDEF53"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D333CFD" w14:textId="77777777" w:rsidR="008924D4" w:rsidRPr="00E91BA2" w:rsidRDefault="008924D4" w:rsidP="00EB1A1B">
            <w:pPr>
              <w:rPr>
                <w:rFonts w:ascii="Calibri" w:hAnsi="Calibri"/>
                <w:sz w:val="18"/>
              </w:rPr>
            </w:pPr>
            <w:r w:rsidRPr="00E91BA2">
              <w:rPr>
                <w:rFonts w:ascii="Calibri" w:hAnsi="Calibri"/>
                <w:sz w:val="18"/>
              </w:rPr>
              <w:t>X</w:t>
            </w:r>
          </w:p>
        </w:tc>
        <w:tc>
          <w:tcPr>
            <w:tcW w:w="140" w:type="pct"/>
          </w:tcPr>
          <w:p w14:paraId="01B776E1" w14:textId="77777777" w:rsidR="008924D4" w:rsidRPr="00E91BA2" w:rsidRDefault="008924D4" w:rsidP="00EB1A1B">
            <w:pPr>
              <w:rPr>
                <w:rFonts w:ascii="Calibri" w:hAnsi="Calibri"/>
                <w:sz w:val="18"/>
              </w:rPr>
            </w:pPr>
            <w:r w:rsidRPr="00E91BA2">
              <w:rPr>
                <w:rFonts w:ascii="Calibri" w:hAnsi="Calibri"/>
                <w:sz w:val="18"/>
              </w:rPr>
              <w:t>X</w:t>
            </w:r>
          </w:p>
        </w:tc>
        <w:tc>
          <w:tcPr>
            <w:tcW w:w="140" w:type="pct"/>
          </w:tcPr>
          <w:p w14:paraId="7658355B" w14:textId="77777777" w:rsidR="008924D4" w:rsidRPr="00E91BA2" w:rsidRDefault="008924D4" w:rsidP="00EB1A1B">
            <w:pPr>
              <w:rPr>
                <w:rFonts w:ascii="Calibri" w:hAnsi="Calibri"/>
                <w:sz w:val="18"/>
              </w:rPr>
            </w:pPr>
            <w:r w:rsidRPr="00E91BA2">
              <w:rPr>
                <w:rFonts w:ascii="Calibri" w:hAnsi="Calibri"/>
                <w:sz w:val="18"/>
              </w:rPr>
              <w:t>X</w:t>
            </w:r>
          </w:p>
        </w:tc>
        <w:tc>
          <w:tcPr>
            <w:tcW w:w="140" w:type="pct"/>
          </w:tcPr>
          <w:p w14:paraId="3103D6ED" w14:textId="77777777" w:rsidR="008924D4" w:rsidRPr="00E91BA2" w:rsidRDefault="008924D4" w:rsidP="00EB1A1B">
            <w:pPr>
              <w:rPr>
                <w:rFonts w:ascii="Calibri" w:hAnsi="Calibri"/>
                <w:sz w:val="18"/>
              </w:rPr>
            </w:pPr>
            <w:r w:rsidRPr="00E91BA2">
              <w:rPr>
                <w:rFonts w:ascii="Calibri" w:hAnsi="Calibri"/>
                <w:sz w:val="18"/>
              </w:rPr>
              <w:t>X</w:t>
            </w:r>
          </w:p>
        </w:tc>
        <w:tc>
          <w:tcPr>
            <w:tcW w:w="129" w:type="pct"/>
          </w:tcPr>
          <w:p w14:paraId="7B591E08" w14:textId="77777777" w:rsidR="008924D4" w:rsidRPr="00E91BA2" w:rsidRDefault="008924D4" w:rsidP="00EB1A1B">
            <w:pPr>
              <w:rPr>
                <w:rFonts w:ascii="Calibri" w:hAnsi="Calibri"/>
                <w:sz w:val="18"/>
              </w:rPr>
            </w:pPr>
            <w:r w:rsidRPr="00E91BA2">
              <w:rPr>
                <w:rFonts w:ascii="Calibri" w:hAnsi="Calibri"/>
                <w:sz w:val="18"/>
              </w:rPr>
              <w:t>X</w:t>
            </w:r>
          </w:p>
        </w:tc>
      </w:tr>
      <w:tr w:rsidR="00DB77CA" w:rsidRPr="00E91BA2" w14:paraId="56539F03" w14:textId="77777777" w:rsidTr="008924D4">
        <w:tc>
          <w:tcPr>
            <w:tcW w:w="657" w:type="pct"/>
            <w:shd w:val="clear" w:color="auto" w:fill="auto"/>
          </w:tcPr>
          <w:p w14:paraId="102F4167" w14:textId="156BFCE5" w:rsidR="008924D4" w:rsidRPr="00E91BA2" w:rsidRDefault="008924D4" w:rsidP="00EB1A1B">
            <w:pPr>
              <w:rPr>
                <w:rFonts w:ascii="Calibri" w:hAnsi="Calibri"/>
                <w:sz w:val="18"/>
              </w:rPr>
            </w:pPr>
            <w:r w:rsidRPr="00E91BA2">
              <w:rPr>
                <w:rFonts w:ascii="Calibri" w:hAnsi="Calibri"/>
                <w:sz w:val="18"/>
              </w:rPr>
              <w:t xml:space="preserve">4.3 Project M&amp;E plan implemented </w:t>
            </w:r>
          </w:p>
        </w:tc>
        <w:tc>
          <w:tcPr>
            <w:tcW w:w="551" w:type="pct"/>
            <w:vMerge/>
            <w:shd w:val="clear" w:color="auto" w:fill="auto"/>
          </w:tcPr>
          <w:p w14:paraId="7FECCCB4" w14:textId="77777777" w:rsidR="008924D4" w:rsidRPr="00E91BA2" w:rsidRDefault="008924D4" w:rsidP="00EB1A1B">
            <w:pPr>
              <w:rPr>
                <w:rFonts w:ascii="Calibri" w:hAnsi="Calibri"/>
                <w:sz w:val="18"/>
              </w:rPr>
            </w:pPr>
          </w:p>
        </w:tc>
        <w:tc>
          <w:tcPr>
            <w:tcW w:w="449" w:type="pct"/>
            <w:shd w:val="clear" w:color="auto" w:fill="auto"/>
          </w:tcPr>
          <w:p w14:paraId="3A760FC0" w14:textId="77777777" w:rsidR="008924D4" w:rsidRPr="00E91BA2" w:rsidRDefault="008924D4" w:rsidP="00EB1A1B">
            <w:pPr>
              <w:rPr>
                <w:rFonts w:ascii="Calibri" w:hAnsi="Calibri"/>
                <w:i/>
                <w:sz w:val="18"/>
              </w:rPr>
            </w:pPr>
            <w:r w:rsidRPr="00E91BA2">
              <w:rPr>
                <w:rFonts w:ascii="Calibri" w:hAnsi="Calibri"/>
                <w:color w:val="000000"/>
                <w:sz w:val="18"/>
              </w:rPr>
              <w:t>PMU (MNRT/WD)</w:t>
            </w:r>
          </w:p>
        </w:tc>
        <w:tc>
          <w:tcPr>
            <w:tcW w:w="140" w:type="pct"/>
            <w:shd w:val="clear" w:color="auto" w:fill="auto"/>
          </w:tcPr>
          <w:p w14:paraId="5E47040D"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6573559D"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4A861A6"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AB6C937"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1520763"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2F25AF2"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5697EB07"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D2041CA"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7988987A"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84E8612"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477A1CDB"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32B1DFDE"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6CE6071C"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4FABB79B"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9AF87A9"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2DF40369"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0533A2A6"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28F36311"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1C2C55D3" w14:textId="77777777" w:rsidR="008924D4" w:rsidRPr="00E91BA2" w:rsidRDefault="008924D4" w:rsidP="00EB1A1B">
            <w:pPr>
              <w:rPr>
                <w:rFonts w:ascii="Calibri" w:hAnsi="Calibri"/>
                <w:sz w:val="18"/>
              </w:rPr>
            </w:pPr>
            <w:r w:rsidRPr="00E91BA2">
              <w:rPr>
                <w:rFonts w:ascii="Calibri" w:hAnsi="Calibri"/>
                <w:sz w:val="18"/>
              </w:rPr>
              <w:t>X</w:t>
            </w:r>
          </w:p>
        </w:tc>
        <w:tc>
          <w:tcPr>
            <w:tcW w:w="140" w:type="pct"/>
            <w:shd w:val="clear" w:color="auto" w:fill="auto"/>
          </w:tcPr>
          <w:p w14:paraId="6BE5408A" w14:textId="77777777" w:rsidR="008924D4" w:rsidRPr="00E91BA2" w:rsidRDefault="008924D4" w:rsidP="00EB1A1B">
            <w:pPr>
              <w:rPr>
                <w:rFonts w:ascii="Calibri" w:hAnsi="Calibri"/>
                <w:sz w:val="18"/>
              </w:rPr>
            </w:pPr>
            <w:r w:rsidRPr="00E91BA2">
              <w:rPr>
                <w:rFonts w:ascii="Calibri" w:hAnsi="Calibri"/>
                <w:sz w:val="18"/>
              </w:rPr>
              <w:t>X</w:t>
            </w:r>
          </w:p>
        </w:tc>
        <w:tc>
          <w:tcPr>
            <w:tcW w:w="140" w:type="pct"/>
          </w:tcPr>
          <w:p w14:paraId="54E9D383" w14:textId="77777777" w:rsidR="008924D4" w:rsidRPr="00E91BA2" w:rsidRDefault="008924D4" w:rsidP="00EB1A1B">
            <w:pPr>
              <w:rPr>
                <w:rFonts w:ascii="Calibri" w:hAnsi="Calibri"/>
                <w:sz w:val="18"/>
              </w:rPr>
            </w:pPr>
            <w:r w:rsidRPr="00E91BA2">
              <w:rPr>
                <w:rFonts w:ascii="Calibri" w:hAnsi="Calibri"/>
                <w:sz w:val="18"/>
              </w:rPr>
              <w:t>X</w:t>
            </w:r>
          </w:p>
        </w:tc>
        <w:tc>
          <w:tcPr>
            <w:tcW w:w="140" w:type="pct"/>
          </w:tcPr>
          <w:p w14:paraId="2964194A" w14:textId="77777777" w:rsidR="008924D4" w:rsidRPr="00E91BA2" w:rsidRDefault="008924D4" w:rsidP="00EB1A1B">
            <w:pPr>
              <w:rPr>
                <w:rFonts w:ascii="Calibri" w:hAnsi="Calibri"/>
                <w:sz w:val="18"/>
              </w:rPr>
            </w:pPr>
            <w:r w:rsidRPr="00E91BA2">
              <w:rPr>
                <w:rFonts w:ascii="Calibri" w:hAnsi="Calibri"/>
                <w:sz w:val="18"/>
              </w:rPr>
              <w:t>X</w:t>
            </w:r>
          </w:p>
        </w:tc>
        <w:tc>
          <w:tcPr>
            <w:tcW w:w="140" w:type="pct"/>
          </w:tcPr>
          <w:p w14:paraId="002AF76A" w14:textId="77777777" w:rsidR="008924D4" w:rsidRPr="00E91BA2" w:rsidRDefault="008924D4" w:rsidP="00EB1A1B">
            <w:pPr>
              <w:rPr>
                <w:rFonts w:ascii="Calibri" w:hAnsi="Calibri"/>
                <w:sz w:val="18"/>
              </w:rPr>
            </w:pPr>
            <w:r w:rsidRPr="00E91BA2">
              <w:rPr>
                <w:rFonts w:ascii="Calibri" w:hAnsi="Calibri"/>
                <w:sz w:val="18"/>
              </w:rPr>
              <w:t>X</w:t>
            </w:r>
          </w:p>
        </w:tc>
        <w:tc>
          <w:tcPr>
            <w:tcW w:w="129" w:type="pct"/>
          </w:tcPr>
          <w:p w14:paraId="0B625495" w14:textId="77777777" w:rsidR="008924D4" w:rsidRPr="00E91BA2" w:rsidRDefault="008924D4" w:rsidP="00EB1A1B">
            <w:pPr>
              <w:rPr>
                <w:rFonts w:ascii="Calibri" w:hAnsi="Calibri"/>
                <w:sz w:val="18"/>
              </w:rPr>
            </w:pPr>
            <w:r w:rsidRPr="00E91BA2">
              <w:rPr>
                <w:rFonts w:ascii="Calibri" w:hAnsi="Calibri"/>
                <w:sz w:val="18"/>
              </w:rPr>
              <w:t>X</w:t>
            </w:r>
          </w:p>
        </w:tc>
      </w:tr>
    </w:tbl>
    <w:p w14:paraId="610817DC" w14:textId="77777777" w:rsidR="003608A3" w:rsidRPr="00E91BA2" w:rsidRDefault="009A47E3" w:rsidP="000553F8">
      <w:pPr>
        <w:pStyle w:val="Heading2"/>
        <w:ind w:left="0"/>
        <w:rPr>
          <w:rFonts w:ascii="Calibri" w:hAnsi="Calibri" w:cs="Calibri"/>
          <w:b w:val="0"/>
          <w:szCs w:val="22"/>
        </w:rPr>
        <w:sectPr w:rsidR="003608A3" w:rsidRPr="00E91BA2" w:rsidSect="00124D2D">
          <w:pgSz w:w="16840" w:h="11900" w:orient="landscape" w:code="1"/>
          <w:pgMar w:top="1418" w:right="1418" w:bottom="1418" w:left="1418" w:header="720" w:footer="720" w:gutter="0"/>
          <w:cols w:space="720"/>
          <w:docGrid w:linePitch="360"/>
        </w:sectPr>
      </w:pPr>
      <w:r w:rsidRPr="00E91BA2">
        <w:rPr>
          <w:rFonts w:ascii="Calibri" w:hAnsi="Calibri"/>
          <w:b w:val="0"/>
        </w:rPr>
        <w:br w:type="page"/>
      </w:r>
      <w:bookmarkStart w:id="79" w:name="_Toc462999981"/>
    </w:p>
    <w:p w14:paraId="0E88456A" w14:textId="72B679DC" w:rsidR="00A807AC" w:rsidRPr="006F14A5" w:rsidRDefault="0083203A" w:rsidP="00A22DD9">
      <w:pPr>
        <w:pStyle w:val="Heading2"/>
        <w:ind w:left="0"/>
        <w:rPr>
          <w:rFonts w:ascii="Calibri" w:hAnsi="Calibri"/>
          <w:i w:val="0"/>
          <w:sz w:val="22"/>
        </w:rPr>
      </w:pPr>
      <w:bookmarkStart w:id="80" w:name="_Toc469915876"/>
      <w:bookmarkStart w:id="81" w:name="_Toc518984135"/>
      <w:r w:rsidRPr="006F14A5">
        <w:rPr>
          <w:rFonts w:ascii="Calibri" w:hAnsi="Calibri"/>
          <w:i w:val="0"/>
          <w:sz w:val="22"/>
        </w:rPr>
        <w:lastRenderedPageBreak/>
        <w:t>ANNEX B</w:t>
      </w:r>
      <w:r w:rsidR="00BA3E62" w:rsidRPr="006F14A5">
        <w:rPr>
          <w:rFonts w:ascii="Calibri" w:hAnsi="Calibri" w:cs="Calibri"/>
          <w:i w:val="0"/>
          <w:sz w:val="22"/>
          <w:szCs w:val="22"/>
        </w:rPr>
        <w:t>:</w:t>
      </w:r>
      <w:r w:rsidR="00A807AC" w:rsidRPr="006F14A5">
        <w:rPr>
          <w:rFonts w:ascii="Calibri" w:hAnsi="Calibri"/>
          <w:i w:val="0"/>
          <w:sz w:val="22"/>
        </w:rPr>
        <w:t xml:space="preserve"> Monitoring Plan</w:t>
      </w:r>
      <w:bookmarkEnd w:id="79"/>
      <w:bookmarkEnd w:id="80"/>
      <w:bookmarkEnd w:id="81"/>
      <w:r w:rsidR="009A47E3" w:rsidRPr="006F14A5">
        <w:rPr>
          <w:rFonts w:ascii="Calibri" w:hAnsi="Calibri"/>
          <w:i w:val="0"/>
          <w:sz w:val="22"/>
        </w:rPr>
        <w:t xml:space="preserve"> </w:t>
      </w:r>
    </w:p>
    <w:p w14:paraId="1CDBBBF7" w14:textId="77777777" w:rsidR="00A22DD9" w:rsidRPr="00E91BA2" w:rsidRDefault="00A22DD9" w:rsidP="000553F8">
      <w:pPr>
        <w:rPr>
          <w:rFonts w:ascii="Calibri" w:hAnsi="Calibri"/>
          <w:sz w:val="20"/>
        </w:rPr>
      </w:pPr>
    </w:p>
    <w:p w14:paraId="34C6BF02" w14:textId="04C80168" w:rsidR="0063663C" w:rsidRPr="00E91BA2" w:rsidRDefault="009A47E3" w:rsidP="000553F8">
      <w:pPr>
        <w:rPr>
          <w:rFonts w:ascii="Calibri" w:hAnsi="Calibri"/>
          <w:sz w:val="20"/>
        </w:rPr>
      </w:pPr>
      <w:r w:rsidRPr="00E91BA2">
        <w:rPr>
          <w:rFonts w:ascii="Calibri" w:hAnsi="Calibri"/>
          <w:sz w:val="20"/>
        </w:rPr>
        <w:t xml:space="preserve">The Project Manager will </w:t>
      </w:r>
      <w:r w:rsidR="00A22DD9" w:rsidRPr="00E91BA2">
        <w:rPr>
          <w:rFonts w:ascii="Calibri" w:hAnsi="Calibri" w:cs="Calibri"/>
          <w:sz w:val="20"/>
          <w:szCs w:val="20"/>
        </w:rPr>
        <w:t xml:space="preserve">be responsible for the </w:t>
      </w:r>
      <w:r w:rsidRPr="00E91BA2">
        <w:rPr>
          <w:rFonts w:ascii="Calibri" w:hAnsi="Calibri" w:cs="Calibri"/>
          <w:sz w:val="20"/>
          <w:szCs w:val="20"/>
        </w:rPr>
        <w:t>collect</w:t>
      </w:r>
      <w:r w:rsidR="00A22DD9" w:rsidRPr="00E91BA2">
        <w:rPr>
          <w:rFonts w:ascii="Calibri" w:hAnsi="Calibri" w:cs="Calibri"/>
          <w:sz w:val="20"/>
          <w:szCs w:val="20"/>
        </w:rPr>
        <w:t>ion of</w:t>
      </w:r>
      <w:r w:rsidRPr="00E91BA2">
        <w:rPr>
          <w:rFonts w:ascii="Calibri" w:hAnsi="Calibri"/>
          <w:sz w:val="20"/>
        </w:rPr>
        <w:t xml:space="preserve"> results data according to the monitoring plan. </w:t>
      </w:r>
      <w:r w:rsidR="0063663C" w:rsidRPr="00E91BA2">
        <w:rPr>
          <w:rFonts w:ascii="Calibri" w:hAnsi="Calibri"/>
          <w:sz w:val="20"/>
        </w:rPr>
        <w:t>Note that this plan will be updated/ confirmed during the pro</w:t>
      </w:r>
      <w:r w:rsidR="00A22DD9" w:rsidRPr="00E91BA2">
        <w:rPr>
          <w:rFonts w:ascii="Calibri" w:hAnsi="Calibri"/>
          <w:sz w:val="20"/>
        </w:rPr>
        <w:t>ject inception workshop/ phase.</w:t>
      </w:r>
    </w:p>
    <w:p w14:paraId="479A861E" w14:textId="77777777" w:rsidR="00A22DD9" w:rsidRPr="00E91BA2" w:rsidRDefault="00A22DD9" w:rsidP="000553F8">
      <w:pPr>
        <w:rPr>
          <w:rFonts w:ascii="Calibri" w:hAnsi="Calibri"/>
          <w:sz w:val="20"/>
        </w:rPr>
      </w:pPr>
    </w:p>
    <w:tbl>
      <w:tblPr>
        <w:tblW w:w="5479"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419"/>
        <w:gridCol w:w="1992"/>
        <w:gridCol w:w="1268"/>
        <w:gridCol w:w="992"/>
        <w:gridCol w:w="1141"/>
        <w:gridCol w:w="1274"/>
        <w:gridCol w:w="1835"/>
      </w:tblGrid>
      <w:tr w:rsidR="00DB77CA" w:rsidRPr="00E91BA2" w14:paraId="3D083471" w14:textId="77777777" w:rsidTr="00B803DF">
        <w:trPr>
          <w:trHeight w:val="980"/>
          <w:tblHeader/>
        </w:trPr>
        <w:tc>
          <w:tcPr>
            <w:tcW w:w="715" w:type="pct"/>
            <w:shd w:val="clear" w:color="auto" w:fill="D9D9D9"/>
          </w:tcPr>
          <w:p w14:paraId="0E18174D" w14:textId="77777777" w:rsidR="005F362A" w:rsidRPr="00E91BA2" w:rsidRDefault="005F362A" w:rsidP="000553F8">
            <w:pPr>
              <w:jc w:val="center"/>
              <w:rPr>
                <w:rFonts w:ascii="Calibri" w:hAnsi="Calibri"/>
                <w:b/>
                <w:sz w:val="18"/>
              </w:rPr>
            </w:pPr>
            <w:r w:rsidRPr="00E91BA2">
              <w:rPr>
                <w:rFonts w:ascii="Calibri" w:hAnsi="Calibri"/>
                <w:b/>
                <w:sz w:val="18"/>
              </w:rPr>
              <w:t xml:space="preserve">Monitoring </w:t>
            </w:r>
          </w:p>
        </w:tc>
        <w:tc>
          <w:tcPr>
            <w:tcW w:w="1004" w:type="pct"/>
            <w:shd w:val="clear" w:color="auto" w:fill="D9D9D9"/>
          </w:tcPr>
          <w:p w14:paraId="4D4295C0" w14:textId="77777777" w:rsidR="005F362A" w:rsidRPr="00E91BA2" w:rsidRDefault="005F362A" w:rsidP="000553F8">
            <w:pPr>
              <w:jc w:val="center"/>
              <w:rPr>
                <w:rFonts w:ascii="Calibri" w:hAnsi="Calibri"/>
                <w:b/>
                <w:sz w:val="18"/>
              </w:rPr>
            </w:pPr>
          </w:p>
          <w:p w14:paraId="0E77CA1C" w14:textId="77777777" w:rsidR="005F362A" w:rsidRPr="00E91BA2" w:rsidRDefault="005F362A" w:rsidP="000553F8">
            <w:pPr>
              <w:jc w:val="center"/>
              <w:rPr>
                <w:rFonts w:ascii="Calibri" w:hAnsi="Calibri"/>
                <w:b/>
                <w:sz w:val="18"/>
              </w:rPr>
            </w:pPr>
            <w:r w:rsidRPr="00E91BA2">
              <w:rPr>
                <w:rFonts w:ascii="Calibri" w:hAnsi="Calibri"/>
                <w:b/>
                <w:sz w:val="18"/>
              </w:rPr>
              <w:t>Description</w:t>
            </w:r>
          </w:p>
          <w:p w14:paraId="2491421B" w14:textId="77777777" w:rsidR="005F362A" w:rsidRPr="00E91BA2" w:rsidRDefault="005F362A" w:rsidP="000553F8">
            <w:pPr>
              <w:jc w:val="center"/>
              <w:rPr>
                <w:rFonts w:ascii="Calibri" w:hAnsi="Calibri"/>
                <w:b/>
                <w:sz w:val="18"/>
              </w:rPr>
            </w:pPr>
          </w:p>
        </w:tc>
        <w:tc>
          <w:tcPr>
            <w:tcW w:w="639" w:type="pct"/>
            <w:shd w:val="clear" w:color="auto" w:fill="D9D9D9"/>
          </w:tcPr>
          <w:p w14:paraId="73A1C68B" w14:textId="77777777" w:rsidR="005F362A" w:rsidRPr="00E91BA2" w:rsidRDefault="005F362A" w:rsidP="000553F8">
            <w:pPr>
              <w:jc w:val="center"/>
              <w:rPr>
                <w:rFonts w:ascii="Calibri" w:hAnsi="Calibri"/>
                <w:b/>
                <w:sz w:val="18"/>
              </w:rPr>
            </w:pPr>
            <w:r w:rsidRPr="00E91BA2">
              <w:rPr>
                <w:rFonts w:ascii="Calibri" w:hAnsi="Calibri"/>
                <w:b/>
                <w:sz w:val="18"/>
              </w:rPr>
              <w:t>Data source/Collection Methods</w:t>
            </w:r>
          </w:p>
          <w:p w14:paraId="204AC04E" w14:textId="77777777" w:rsidR="005F362A" w:rsidRPr="00E91BA2" w:rsidRDefault="005F362A" w:rsidP="000553F8">
            <w:pPr>
              <w:jc w:val="center"/>
              <w:rPr>
                <w:rFonts w:ascii="Calibri" w:hAnsi="Calibri"/>
                <w:b/>
                <w:sz w:val="18"/>
              </w:rPr>
            </w:pPr>
          </w:p>
        </w:tc>
        <w:tc>
          <w:tcPr>
            <w:tcW w:w="500" w:type="pct"/>
            <w:shd w:val="clear" w:color="auto" w:fill="D9D9D9"/>
          </w:tcPr>
          <w:p w14:paraId="6EC022E9" w14:textId="77777777" w:rsidR="005F362A" w:rsidRPr="00E91BA2" w:rsidRDefault="005F362A" w:rsidP="00EE1860">
            <w:pPr>
              <w:ind w:hanging="118"/>
              <w:jc w:val="center"/>
              <w:rPr>
                <w:rFonts w:ascii="Calibri" w:hAnsi="Calibri"/>
                <w:b/>
                <w:sz w:val="18"/>
              </w:rPr>
            </w:pPr>
            <w:r w:rsidRPr="00E91BA2">
              <w:rPr>
                <w:rFonts w:ascii="Calibri" w:hAnsi="Calibri"/>
                <w:b/>
                <w:sz w:val="18"/>
              </w:rPr>
              <w:t>Frequency</w:t>
            </w:r>
          </w:p>
          <w:p w14:paraId="5C0835C9" w14:textId="77777777" w:rsidR="005F362A" w:rsidRPr="00E91BA2" w:rsidRDefault="005F362A" w:rsidP="000553F8">
            <w:pPr>
              <w:jc w:val="center"/>
              <w:rPr>
                <w:rFonts w:ascii="Calibri" w:hAnsi="Calibri"/>
                <w:b/>
                <w:sz w:val="18"/>
              </w:rPr>
            </w:pPr>
          </w:p>
        </w:tc>
        <w:tc>
          <w:tcPr>
            <w:tcW w:w="575" w:type="pct"/>
            <w:shd w:val="clear" w:color="auto" w:fill="D9D9D9"/>
          </w:tcPr>
          <w:p w14:paraId="420444A6" w14:textId="77777777" w:rsidR="005F362A" w:rsidRPr="00E91BA2" w:rsidRDefault="005F362A" w:rsidP="000553F8">
            <w:pPr>
              <w:jc w:val="center"/>
              <w:rPr>
                <w:rFonts w:ascii="Calibri" w:hAnsi="Calibri"/>
                <w:b/>
                <w:sz w:val="18"/>
              </w:rPr>
            </w:pPr>
            <w:r w:rsidRPr="00E91BA2">
              <w:rPr>
                <w:rFonts w:ascii="Calibri" w:hAnsi="Calibri"/>
                <w:b/>
                <w:sz w:val="18"/>
              </w:rPr>
              <w:t>Responsible for data collection</w:t>
            </w:r>
          </w:p>
        </w:tc>
        <w:tc>
          <w:tcPr>
            <w:tcW w:w="642" w:type="pct"/>
            <w:shd w:val="clear" w:color="auto" w:fill="D9D9D9"/>
          </w:tcPr>
          <w:p w14:paraId="38CA6BF9" w14:textId="77777777" w:rsidR="005F362A" w:rsidRPr="00E91BA2" w:rsidRDefault="005F362A" w:rsidP="000553F8">
            <w:pPr>
              <w:jc w:val="center"/>
              <w:rPr>
                <w:rFonts w:ascii="Calibri" w:hAnsi="Calibri"/>
                <w:b/>
                <w:sz w:val="18"/>
              </w:rPr>
            </w:pPr>
            <w:r w:rsidRPr="00E91BA2">
              <w:rPr>
                <w:rFonts w:ascii="Calibri" w:hAnsi="Calibri"/>
                <w:b/>
                <w:sz w:val="18"/>
              </w:rPr>
              <w:t>Means of verification</w:t>
            </w:r>
          </w:p>
        </w:tc>
        <w:tc>
          <w:tcPr>
            <w:tcW w:w="925" w:type="pct"/>
            <w:shd w:val="clear" w:color="auto" w:fill="D9D9D9"/>
          </w:tcPr>
          <w:p w14:paraId="489CF6DD" w14:textId="77777777" w:rsidR="005F362A" w:rsidRPr="00E91BA2" w:rsidRDefault="005F362A" w:rsidP="000553F8">
            <w:pPr>
              <w:jc w:val="center"/>
              <w:rPr>
                <w:rFonts w:ascii="Calibri" w:hAnsi="Calibri"/>
                <w:b/>
                <w:sz w:val="18"/>
              </w:rPr>
            </w:pPr>
            <w:r w:rsidRPr="00E91BA2">
              <w:rPr>
                <w:rFonts w:ascii="Calibri" w:hAnsi="Calibri"/>
                <w:b/>
                <w:sz w:val="18"/>
              </w:rPr>
              <w:t>Assumptions and Risks</w:t>
            </w:r>
          </w:p>
          <w:p w14:paraId="48B75A18" w14:textId="77777777" w:rsidR="005F362A" w:rsidRPr="00E91BA2" w:rsidRDefault="005F362A" w:rsidP="000553F8">
            <w:pPr>
              <w:jc w:val="center"/>
              <w:rPr>
                <w:rFonts w:ascii="Calibri" w:hAnsi="Calibri"/>
                <w:b/>
                <w:sz w:val="18"/>
              </w:rPr>
            </w:pPr>
          </w:p>
        </w:tc>
      </w:tr>
      <w:tr w:rsidR="00DB77CA" w:rsidRPr="00E91BA2" w14:paraId="55CC4015" w14:textId="77777777" w:rsidTr="00B803DF">
        <w:trPr>
          <w:trHeight w:val="1535"/>
          <w:tblHeader/>
        </w:trPr>
        <w:tc>
          <w:tcPr>
            <w:tcW w:w="715" w:type="pct"/>
            <w:vMerge w:val="restart"/>
            <w:shd w:val="clear" w:color="auto" w:fill="auto"/>
          </w:tcPr>
          <w:p w14:paraId="7ED0B833" w14:textId="77777777" w:rsidR="005F362A" w:rsidRPr="00E91BA2" w:rsidRDefault="005F362A" w:rsidP="005043CC">
            <w:pPr>
              <w:rPr>
                <w:rFonts w:ascii="Calibri" w:hAnsi="Calibri"/>
                <w:b/>
                <w:sz w:val="18"/>
              </w:rPr>
            </w:pPr>
            <w:r w:rsidRPr="00E91BA2">
              <w:rPr>
                <w:rFonts w:ascii="Calibri" w:hAnsi="Calibri"/>
                <w:b/>
                <w:sz w:val="18"/>
              </w:rPr>
              <w:t>Project objective</w:t>
            </w:r>
          </w:p>
          <w:p w14:paraId="283784F9" w14:textId="77777777" w:rsidR="005F362A" w:rsidRPr="00E91BA2" w:rsidRDefault="005F362A" w:rsidP="005043CC">
            <w:pPr>
              <w:rPr>
                <w:rFonts w:ascii="Calibri" w:hAnsi="Calibri"/>
                <w:b/>
                <w:sz w:val="18"/>
              </w:rPr>
            </w:pPr>
            <w:r w:rsidRPr="00E91BA2">
              <w:rPr>
                <w:rFonts w:ascii="Calibri" w:hAnsi="Calibri"/>
                <w:color w:val="000000"/>
                <w:sz w:val="18"/>
              </w:rPr>
              <w:t>To combat poaching and the illegal wildlife trade in Tanzania through an integrated approach.</w:t>
            </w:r>
          </w:p>
        </w:tc>
        <w:tc>
          <w:tcPr>
            <w:tcW w:w="1004" w:type="pct"/>
          </w:tcPr>
          <w:p w14:paraId="74F51574" w14:textId="77777777" w:rsidR="005F362A" w:rsidRPr="00E91BA2" w:rsidRDefault="00D750E7" w:rsidP="000553F8">
            <w:pPr>
              <w:rPr>
                <w:rFonts w:ascii="Calibri" w:hAnsi="Calibri"/>
                <w:sz w:val="18"/>
              </w:rPr>
            </w:pPr>
            <w:r w:rsidRPr="00E91BA2">
              <w:rPr>
                <w:rFonts w:ascii="Calibri" w:hAnsi="Calibri"/>
                <w:sz w:val="18"/>
                <w:u w:val="single"/>
              </w:rPr>
              <w:t>Indicator 1:</w:t>
            </w:r>
            <w:r w:rsidRPr="00E91BA2">
              <w:rPr>
                <w:rFonts w:ascii="Calibri" w:hAnsi="Calibri"/>
                <w:sz w:val="18"/>
              </w:rPr>
              <w:t xml:space="preserve">  Extent to which legal or policy or institutional frameworks are in place for conservation, sustainable use, and access and benefit sharing of natural resources, biodiversity and ecosystems</w:t>
            </w:r>
          </w:p>
        </w:tc>
        <w:tc>
          <w:tcPr>
            <w:tcW w:w="639" w:type="pct"/>
            <w:shd w:val="clear" w:color="auto" w:fill="auto"/>
          </w:tcPr>
          <w:p w14:paraId="7944EA8A" w14:textId="77777777" w:rsidR="005F362A" w:rsidRPr="00E91BA2" w:rsidRDefault="001E1357" w:rsidP="000553F8">
            <w:pPr>
              <w:rPr>
                <w:rFonts w:ascii="Calibri" w:hAnsi="Calibri"/>
                <w:sz w:val="18"/>
              </w:rPr>
            </w:pPr>
            <w:r w:rsidRPr="00E91BA2">
              <w:rPr>
                <w:rFonts w:ascii="Calibri" w:hAnsi="Calibri"/>
                <w:sz w:val="18"/>
              </w:rPr>
              <w:t xml:space="preserve">Document review </w:t>
            </w:r>
          </w:p>
        </w:tc>
        <w:tc>
          <w:tcPr>
            <w:tcW w:w="500" w:type="pct"/>
            <w:shd w:val="clear" w:color="auto" w:fill="auto"/>
          </w:tcPr>
          <w:p w14:paraId="63E6A372" w14:textId="77777777" w:rsidR="005F362A" w:rsidRPr="00E91BA2" w:rsidRDefault="005F362A" w:rsidP="000553F8">
            <w:pPr>
              <w:rPr>
                <w:rFonts w:ascii="Calibri" w:hAnsi="Calibri"/>
                <w:sz w:val="18"/>
              </w:rPr>
            </w:pPr>
            <w:r w:rsidRPr="00E91BA2">
              <w:rPr>
                <w:rFonts w:ascii="Calibri" w:hAnsi="Calibri"/>
                <w:sz w:val="18"/>
              </w:rPr>
              <w:t xml:space="preserve">Annually </w:t>
            </w:r>
          </w:p>
          <w:p w14:paraId="22193B3C" w14:textId="77777777" w:rsidR="005F362A" w:rsidRPr="00E91BA2" w:rsidRDefault="005F362A" w:rsidP="000553F8">
            <w:pPr>
              <w:rPr>
                <w:rFonts w:ascii="Calibri" w:hAnsi="Calibri"/>
                <w:sz w:val="18"/>
              </w:rPr>
            </w:pPr>
            <w:r w:rsidRPr="00E91BA2">
              <w:rPr>
                <w:rFonts w:ascii="Calibri" w:hAnsi="Calibri"/>
                <w:sz w:val="18"/>
              </w:rPr>
              <w:t>Reported in DO tab of the GEF PIR</w:t>
            </w:r>
          </w:p>
        </w:tc>
        <w:tc>
          <w:tcPr>
            <w:tcW w:w="575" w:type="pct"/>
            <w:shd w:val="clear" w:color="auto" w:fill="auto"/>
          </w:tcPr>
          <w:p w14:paraId="3D023913" w14:textId="77777777" w:rsidR="005F362A" w:rsidRPr="00E91BA2" w:rsidRDefault="001E1357" w:rsidP="000553F8">
            <w:pPr>
              <w:rPr>
                <w:rFonts w:ascii="Calibri" w:hAnsi="Calibri"/>
                <w:sz w:val="18"/>
              </w:rPr>
            </w:pPr>
            <w:r w:rsidRPr="00E91BA2">
              <w:rPr>
                <w:rFonts w:ascii="Calibri" w:hAnsi="Calibri"/>
                <w:sz w:val="18"/>
              </w:rPr>
              <w:t>EA</w:t>
            </w:r>
          </w:p>
        </w:tc>
        <w:tc>
          <w:tcPr>
            <w:tcW w:w="642" w:type="pct"/>
            <w:shd w:val="clear" w:color="auto" w:fill="auto"/>
          </w:tcPr>
          <w:p w14:paraId="1954644C" w14:textId="77777777" w:rsidR="005F362A" w:rsidRPr="00E91BA2" w:rsidRDefault="001E1357" w:rsidP="000553F8">
            <w:pPr>
              <w:rPr>
                <w:rFonts w:ascii="Calibri" w:hAnsi="Calibri"/>
                <w:sz w:val="18"/>
              </w:rPr>
            </w:pPr>
            <w:r w:rsidRPr="00E91BA2">
              <w:rPr>
                <w:rFonts w:ascii="Calibri" w:hAnsi="Calibri"/>
                <w:sz w:val="18"/>
              </w:rPr>
              <w:t>Public documents, policies and institutional framework</w:t>
            </w:r>
          </w:p>
        </w:tc>
        <w:tc>
          <w:tcPr>
            <w:tcW w:w="925" w:type="pct"/>
            <w:shd w:val="clear" w:color="auto" w:fill="auto"/>
          </w:tcPr>
          <w:p w14:paraId="55987BA5" w14:textId="77777777" w:rsidR="005F362A" w:rsidRPr="00E91BA2" w:rsidRDefault="005F362A" w:rsidP="000553F8">
            <w:pPr>
              <w:rPr>
                <w:rFonts w:ascii="Calibri" w:hAnsi="Calibri"/>
                <w:sz w:val="18"/>
              </w:rPr>
            </w:pPr>
          </w:p>
        </w:tc>
      </w:tr>
      <w:tr w:rsidR="00DB77CA" w:rsidRPr="00E91BA2" w14:paraId="4C30EF38" w14:textId="77777777" w:rsidTr="00B803DF">
        <w:trPr>
          <w:trHeight w:val="1031"/>
          <w:tblHeader/>
        </w:trPr>
        <w:tc>
          <w:tcPr>
            <w:tcW w:w="715" w:type="pct"/>
            <w:vMerge/>
            <w:shd w:val="clear" w:color="auto" w:fill="auto"/>
          </w:tcPr>
          <w:p w14:paraId="17C348FD" w14:textId="77777777" w:rsidR="00462ACC" w:rsidRPr="00E91BA2" w:rsidRDefault="00462ACC" w:rsidP="000553F8">
            <w:pPr>
              <w:rPr>
                <w:rFonts w:ascii="Calibri" w:hAnsi="Calibri"/>
                <w:b/>
                <w:sz w:val="18"/>
              </w:rPr>
            </w:pPr>
          </w:p>
        </w:tc>
        <w:tc>
          <w:tcPr>
            <w:tcW w:w="1004" w:type="pct"/>
          </w:tcPr>
          <w:p w14:paraId="39D3BFD8" w14:textId="77777777" w:rsidR="00462ACC" w:rsidRPr="00E91BA2" w:rsidRDefault="00462ACC" w:rsidP="000553F8">
            <w:pPr>
              <w:rPr>
                <w:rFonts w:ascii="Calibri" w:hAnsi="Calibri"/>
                <w:sz w:val="18"/>
              </w:rPr>
            </w:pPr>
            <w:r w:rsidRPr="00E91BA2">
              <w:rPr>
                <w:rFonts w:ascii="Calibri" w:hAnsi="Calibri"/>
                <w:sz w:val="18"/>
                <w:u w:val="single"/>
              </w:rPr>
              <w:t>Indicator 2</w:t>
            </w:r>
            <w:r w:rsidRPr="00E91BA2">
              <w:rPr>
                <w:rFonts w:ascii="Calibri" w:hAnsi="Calibri"/>
                <w:sz w:val="18"/>
              </w:rPr>
              <w:t>:  # local people (female/male) who improved their livelihood via fair sharing of benefits from CBWM and alternative income projects</w:t>
            </w:r>
          </w:p>
        </w:tc>
        <w:tc>
          <w:tcPr>
            <w:tcW w:w="639" w:type="pct"/>
            <w:shd w:val="clear" w:color="auto" w:fill="auto"/>
          </w:tcPr>
          <w:p w14:paraId="0B738236" w14:textId="77777777" w:rsidR="00462ACC" w:rsidRPr="00E91BA2" w:rsidRDefault="00462ACC" w:rsidP="000553F8">
            <w:pPr>
              <w:rPr>
                <w:rFonts w:ascii="Calibri" w:hAnsi="Calibri"/>
                <w:sz w:val="18"/>
              </w:rPr>
            </w:pPr>
            <w:r w:rsidRPr="00E91BA2">
              <w:rPr>
                <w:rFonts w:ascii="Calibri" w:hAnsi="Calibri"/>
                <w:sz w:val="18"/>
              </w:rPr>
              <w:t xml:space="preserve">Project participants / respondents </w:t>
            </w:r>
          </w:p>
        </w:tc>
        <w:tc>
          <w:tcPr>
            <w:tcW w:w="500" w:type="pct"/>
            <w:shd w:val="clear" w:color="auto" w:fill="auto"/>
          </w:tcPr>
          <w:p w14:paraId="695702B1" w14:textId="77777777" w:rsidR="00462ACC" w:rsidRPr="00E91BA2" w:rsidRDefault="00462ACC" w:rsidP="000553F8">
            <w:pPr>
              <w:rPr>
                <w:rFonts w:ascii="Calibri" w:hAnsi="Calibri"/>
                <w:sz w:val="18"/>
              </w:rPr>
            </w:pPr>
            <w:r w:rsidRPr="00E91BA2">
              <w:rPr>
                <w:rFonts w:ascii="Calibri" w:hAnsi="Calibri"/>
                <w:sz w:val="18"/>
              </w:rPr>
              <w:t xml:space="preserve">Annually </w:t>
            </w:r>
          </w:p>
          <w:p w14:paraId="4A0F3F87" w14:textId="77777777" w:rsidR="00462ACC" w:rsidRPr="00E91BA2" w:rsidRDefault="00462ACC" w:rsidP="000553F8">
            <w:pPr>
              <w:rPr>
                <w:rFonts w:ascii="Calibri" w:hAnsi="Calibri"/>
                <w:sz w:val="18"/>
              </w:rPr>
            </w:pPr>
            <w:r w:rsidRPr="00E91BA2">
              <w:rPr>
                <w:rFonts w:ascii="Calibri" w:hAnsi="Calibri"/>
                <w:sz w:val="18"/>
              </w:rPr>
              <w:t>Reported in DO tab of the GEF PIR</w:t>
            </w:r>
          </w:p>
        </w:tc>
        <w:tc>
          <w:tcPr>
            <w:tcW w:w="575" w:type="pct"/>
            <w:shd w:val="clear" w:color="auto" w:fill="auto"/>
          </w:tcPr>
          <w:p w14:paraId="46050837" w14:textId="77777777" w:rsidR="00462ACC" w:rsidRPr="00E91BA2" w:rsidRDefault="00462ACC" w:rsidP="000553F8">
            <w:pPr>
              <w:rPr>
                <w:rFonts w:ascii="Calibri" w:hAnsi="Calibri"/>
                <w:sz w:val="18"/>
              </w:rPr>
            </w:pPr>
            <w:r w:rsidRPr="00E91BA2">
              <w:rPr>
                <w:rFonts w:ascii="Calibri" w:hAnsi="Calibri"/>
                <w:sz w:val="18"/>
              </w:rPr>
              <w:t>PMU</w:t>
            </w:r>
          </w:p>
        </w:tc>
        <w:tc>
          <w:tcPr>
            <w:tcW w:w="642" w:type="pct"/>
            <w:shd w:val="clear" w:color="auto" w:fill="auto"/>
          </w:tcPr>
          <w:p w14:paraId="4A190E94" w14:textId="77777777" w:rsidR="00462ACC" w:rsidRPr="00E91BA2" w:rsidRDefault="00462ACC" w:rsidP="000553F8">
            <w:pPr>
              <w:rPr>
                <w:rFonts w:ascii="Calibri" w:hAnsi="Calibri"/>
                <w:sz w:val="18"/>
              </w:rPr>
            </w:pPr>
            <w:r w:rsidRPr="00E91BA2">
              <w:rPr>
                <w:rFonts w:ascii="Calibri" w:hAnsi="Calibri"/>
                <w:sz w:val="18"/>
              </w:rPr>
              <w:t>Survey</w:t>
            </w:r>
          </w:p>
        </w:tc>
        <w:tc>
          <w:tcPr>
            <w:tcW w:w="925" w:type="pct"/>
            <w:shd w:val="clear" w:color="auto" w:fill="auto"/>
          </w:tcPr>
          <w:p w14:paraId="3E51337C" w14:textId="77777777" w:rsidR="00462ACC" w:rsidRPr="00E91BA2" w:rsidRDefault="00462ACC" w:rsidP="000553F8">
            <w:pPr>
              <w:rPr>
                <w:rFonts w:ascii="Calibri" w:hAnsi="Calibri"/>
                <w:sz w:val="18"/>
              </w:rPr>
            </w:pPr>
          </w:p>
        </w:tc>
      </w:tr>
      <w:tr w:rsidR="00DB77CA" w:rsidRPr="00E91BA2" w14:paraId="16E4D399" w14:textId="77777777" w:rsidTr="00B803DF">
        <w:trPr>
          <w:trHeight w:val="260"/>
          <w:tblHeader/>
        </w:trPr>
        <w:tc>
          <w:tcPr>
            <w:tcW w:w="715" w:type="pct"/>
            <w:vMerge/>
            <w:shd w:val="clear" w:color="auto" w:fill="auto"/>
          </w:tcPr>
          <w:p w14:paraId="0C5602A6" w14:textId="77777777" w:rsidR="005F362A" w:rsidRPr="00E91BA2" w:rsidRDefault="005F362A" w:rsidP="000553F8">
            <w:pPr>
              <w:rPr>
                <w:rFonts w:ascii="Calibri" w:hAnsi="Calibri"/>
                <w:b/>
                <w:sz w:val="18"/>
              </w:rPr>
            </w:pPr>
          </w:p>
        </w:tc>
        <w:tc>
          <w:tcPr>
            <w:tcW w:w="1004" w:type="pct"/>
          </w:tcPr>
          <w:p w14:paraId="5AB062D5" w14:textId="77777777" w:rsidR="0063663C" w:rsidRPr="00E91BA2" w:rsidRDefault="0063663C" w:rsidP="000553F8">
            <w:pPr>
              <w:rPr>
                <w:rFonts w:ascii="Calibri" w:hAnsi="Calibri"/>
                <w:sz w:val="18"/>
                <w:u w:val="single"/>
              </w:rPr>
            </w:pPr>
            <w:r w:rsidRPr="00E91BA2">
              <w:rPr>
                <w:rFonts w:ascii="Calibri" w:hAnsi="Calibri"/>
                <w:sz w:val="18"/>
                <w:u w:val="single"/>
              </w:rPr>
              <w:t xml:space="preserve">Indicator </w:t>
            </w:r>
            <w:r w:rsidR="00462ACC" w:rsidRPr="00E91BA2">
              <w:rPr>
                <w:rFonts w:ascii="Calibri" w:hAnsi="Calibri"/>
                <w:sz w:val="18"/>
                <w:u w:val="single"/>
              </w:rPr>
              <w:t>3</w:t>
            </w:r>
            <w:r w:rsidRPr="00E91BA2">
              <w:rPr>
                <w:rFonts w:ascii="Calibri" w:hAnsi="Calibri"/>
                <w:sz w:val="18"/>
                <w:u w:val="single"/>
              </w:rPr>
              <w:t xml:space="preserve">: </w:t>
            </w:r>
          </w:p>
          <w:p w14:paraId="3BCC7EFD" w14:textId="77777777" w:rsidR="0063663C" w:rsidRPr="00E91BA2" w:rsidRDefault="0063663C" w:rsidP="000553F8">
            <w:pPr>
              <w:rPr>
                <w:rFonts w:ascii="Calibri" w:hAnsi="Calibri"/>
                <w:sz w:val="18"/>
              </w:rPr>
            </w:pPr>
            <w:r w:rsidRPr="00E91BA2">
              <w:rPr>
                <w:rFonts w:ascii="Calibri" w:hAnsi="Calibri"/>
                <w:sz w:val="18"/>
              </w:rPr>
              <w:t>Number</w:t>
            </w:r>
            <w:r w:rsidRPr="00E91BA2">
              <w:rPr>
                <w:rFonts w:ascii="Calibri" w:hAnsi="Calibri"/>
                <w:b/>
                <w:sz w:val="18"/>
              </w:rPr>
              <w:t xml:space="preserve"> </w:t>
            </w:r>
            <w:r w:rsidRPr="00E91BA2">
              <w:rPr>
                <w:rFonts w:ascii="Calibri" w:hAnsi="Calibri"/>
                <w:sz w:val="18"/>
              </w:rPr>
              <w:t>of individuals of IWT flagship species  killed by poachers annually in Tanzania and at targeted project sites:</w:t>
            </w:r>
          </w:p>
          <w:p w14:paraId="2F30822F" w14:textId="77777777" w:rsidR="0063663C" w:rsidRPr="00E91BA2" w:rsidRDefault="0063663C" w:rsidP="005043CC">
            <w:pPr>
              <w:pStyle w:val="ColorfulList-Accent11"/>
              <w:numPr>
                <w:ilvl w:val="0"/>
                <w:numId w:val="73"/>
              </w:numPr>
              <w:rPr>
                <w:sz w:val="18"/>
              </w:rPr>
            </w:pPr>
            <w:r w:rsidRPr="00E91BA2">
              <w:rPr>
                <w:sz w:val="18"/>
                <w:lang w:val="en-GB"/>
              </w:rPr>
              <w:t>Lion</w:t>
            </w:r>
          </w:p>
          <w:p w14:paraId="72FF097B" w14:textId="77777777" w:rsidR="005F362A" w:rsidRPr="00E91BA2" w:rsidRDefault="0063663C" w:rsidP="005043CC">
            <w:pPr>
              <w:pStyle w:val="ColorfulList-Accent11"/>
              <w:numPr>
                <w:ilvl w:val="0"/>
                <w:numId w:val="73"/>
              </w:numPr>
              <w:rPr>
                <w:sz w:val="18"/>
              </w:rPr>
            </w:pPr>
            <w:r w:rsidRPr="00E91BA2">
              <w:rPr>
                <w:sz w:val="18"/>
                <w:lang w:val="en-GB"/>
              </w:rPr>
              <w:t>Elephants</w:t>
            </w:r>
          </w:p>
        </w:tc>
        <w:tc>
          <w:tcPr>
            <w:tcW w:w="639" w:type="pct"/>
            <w:shd w:val="clear" w:color="auto" w:fill="auto"/>
          </w:tcPr>
          <w:p w14:paraId="3D1BADAB" w14:textId="77777777" w:rsidR="005F362A" w:rsidRPr="00E91BA2" w:rsidRDefault="001E1357" w:rsidP="000553F8">
            <w:pPr>
              <w:rPr>
                <w:rFonts w:ascii="Calibri" w:hAnsi="Calibri"/>
                <w:sz w:val="18"/>
              </w:rPr>
            </w:pPr>
            <w:r w:rsidRPr="00E91BA2">
              <w:rPr>
                <w:rFonts w:ascii="Calibri" w:hAnsi="Calibri"/>
                <w:sz w:val="18"/>
              </w:rPr>
              <w:t xml:space="preserve">Government data </w:t>
            </w:r>
          </w:p>
        </w:tc>
        <w:tc>
          <w:tcPr>
            <w:tcW w:w="500" w:type="pct"/>
            <w:shd w:val="clear" w:color="auto" w:fill="auto"/>
          </w:tcPr>
          <w:p w14:paraId="69E247DE" w14:textId="77777777" w:rsidR="005F362A" w:rsidRPr="00E91BA2" w:rsidRDefault="005F362A" w:rsidP="000553F8">
            <w:pPr>
              <w:rPr>
                <w:rFonts w:ascii="Calibri" w:hAnsi="Calibri"/>
                <w:sz w:val="18"/>
              </w:rPr>
            </w:pPr>
            <w:r w:rsidRPr="00E91BA2">
              <w:rPr>
                <w:rFonts w:ascii="Calibri" w:hAnsi="Calibri"/>
                <w:sz w:val="18"/>
              </w:rPr>
              <w:t xml:space="preserve">Annually </w:t>
            </w:r>
          </w:p>
          <w:p w14:paraId="28EC0C2E" w14:textId="77777777" w:rsidR="005F362A" w:rsidRPr="00E91BA2" w:rsidRDefault="005F362A" w:rsidP="000553F8">
            <w:pPr>
              <w:rPr>
                <w:rFonts w:ascii="Calibri" w:hAnsi="Calibri"/>
                <w:sz w:val="18"/>
              </w:rPr>
            </w:pPr>
            <w:r w:rsidRPr="00E91BA2">
              <w:rPr>
                <w:rFonts w:ascii="Calibri" w:hAnsi="Calibri"/>
                <w:sz w:val="18"/>
              </w:rPr>
              <w:t>Reported in DO tab of the GEF PIR</w:t>
            </w:r>
          </w:p>
        </w:tc>
        <w:tc>
          <w:tcPr>
            <w:tcW w:w="575" w:type="pct"/>
            <w:shd w:val="clear" w:color="auto" w:fill="auto"/>
          </w:tcPr>
          <w:p w14:paraId="029C1635" w14:textId="77777777" w:rsidR="005F362A" w:rsidRPr="00E91BA2" w:rsidRDefault="001E1357" w:rsidP="000553F8">
            <w:pPr>
              <w:rPr>
                <w:rFonts w:ascii="Calibri" w:hAnsi="Calibri"/>
                <w:sz w:val="18"/>
              </w:rPr>
            </w:pPr>
            <w:r w:rsidRPr="00E91BA2">
              <w:rPr>
                <w:rFonts w:ascii="Calibri" w:hAnsi="Calibri"/>
                <w:sz w:val="18"/>
              </w:rPr>
              <w:t>EA</w:t>
            </w:r>
          </w:p>
        </w:tc>
        <w:tc>
          <w:tcPr>
            <w:tcW w:w="642" w:type="pct"/>
            <w:shd w:val="clear" w:color="auto" w:fill="auto"/>
          </w:tcPr>
          <w:p w14:paraId="390CAC65" w14:textId="77777777" w:rsidR="005F362A" w:rsidRPr="00E91BA2" w:rsidRDefault="0063663C" w:rsidP="000553F8">
            <w:pPr>
              <w:rPr>
                <w:rFonts w:ascii="Calibri" w:hAnsi="Calibri"/>
                <w:sz w:val="18"/>
              </w:rPr>
            </w:pPr>
            <w:r w:rsidRPr="00E91BA2">
              <w:rPr>
                <w:rFonts w:ascii="Calibri" w:hAnsi="Calibri"/>
                <w:sz w:val="18"/>
              </w:rPr>
              <w:t>TCG and WCFTT reports</w:t>
            </w:r>
          </w:p>
        </w:tc>
        <w:tc>
          <w:tcPr>
            <w:tcW w:w="925" w:type="pct"/>
            <w:shd w:val="clear" w:color="auto" w:fill="auto"/>
          </w:tcPr>
          <w:p w14:paraId="363E80ED" w14:textId="77777777" w:rsidR="005F362A" w:rsidRPr="00E91BA2" w:rsidRDefault="005F362A" w:rsidP="000553F8">
            <w:pPr>
              <w:rPr>
                <w:rFonts w:ascii="Calibri" w:hAnsi="Calibri"/>
                <w:sz w:val="18"/>
              </w:rPr>
            </w:pPr>
          </w:p>
        </w:tc>
      </w:tr>
      <w:tr w:rsidR="00DB77CA" w:rsidRPr="00E91BA2" w14:paraId="7C656A54" w14:textId="77777777" w:rsidTr="00B803DF">
        <w:trPr>
          <w:trHeight w:val="424"/>
          <w:tblHeader/>
        </w:trPr>
        <w:tc>
          <w:tcPr>
            <w:tcW w:w="715" w:type="pct"/>
            <w:vMerge w:val="restart"/>
            <w:shd w:val="clear" w:color="auto" w:fill="auto"/>
          </w:tcPr>
          <w:p w14:paraId="639663B4" w14:textId="77777777" w:rsidR="00462ACC" w:rsidRPr="00E91BA2" w:rsidRDefault="00462ACC" w:rsidP="000553F8">
            <w:pPr>
              <w:pStyle w:val="ProDocbodytext"/>
              <w:rPr>
                <w:rFonts w:cs="Calibri"/>
                <w:sz w:val="18"/>
                <w:szCs w:val="18"/>
                <w:lang w:val="en-GB"/>
              </w:rPr>
            </w:pPr>
            <w:r w:rsidRPr="00E91BA2">
              <w:rPr>
                <w:rFonts w:cs="Calibri"/>
                <w:b/>
                <w:bCs/>
                <w:sz w:val="18"/>
                <w:szCs w:val="18"/>
                <w:lang w:val="en-GB"/>
              </w:rPr>
              <w:t>Outcome 1.</w:t>
            </w:r>
            <w:r w:rsidRPr="00E91BA2">
              <w:rPr>
                <w:rFonts w:cs="Calibri"/>
                <w:b/>
                <w:bCs/>
                <w:sz w:val="16"/>
                <w:szCs w:val="18"/>
                <w:lang w:val="en-GB"/>
              </w:rPr>
              <w:t xml:space="preserve"> </w:t>
            </w:r>
            <w:r w:rsidRPr="00E91BA2">
              <w:rPr>
                <w:rFonts w:cs="Calibri"/>
                <w:sz w:val="18"/>
                <w:lang w:val="en-GB"/>
              </w:rPr>
              <w:t>National Strategy to Combat Poaching and IWT implemented to promote the value of wildlife and biodiversity for Tanzania’s national development and to combat IWT through a coordinated approach</w:t>
            </w:r>
          </w:p>
          <w:p w14:paraId="1B7BE967" w14:textId="77777777" w:rsidR="00462ACC" w:rsidRPr="00E91BA2" w:rsidRDefault="00462ACC" w:rsidP="000553F8">
            <w:pPr>
              <w:rPr>
                <w:rFonts w:ascii="Calibri" w:hAnsi="Calibri"/>
                <w:b/>
                <w:sz w:val="18"/>
              </w:rPr>
            </w:pPr>
          </w:p>
        </w:tc>
        <w:tc>
          <w:tcPr>
            <w:tcW w:w="1004" w:type="pct"/>
          </w:tcPr>
          <w:p w14:paraId="7BB5D54D" w14:textId="77777777" w:rsidR="00462ACC" w:rsidRPr="00E91BA2" w:rsidRDefault="00462ACC" w:rsidP="000553F8">
            <w:pPr>
              <w:rPr>
                <w:rFonts w:ascii="Calibri" w:hAnsi="Calibri"/>
                <w:sz w:val="18"/>
              </w:rPr>
            </w:pPr>
            <w:r w:rsidRPr="00E91BA2">
              <w:rPr>
                <w:rFonts w:ascii="Calibri" w:hAnsi="Calibri"/>
                <w:sz w:val="18"/>
                <w:u w:val="single"/>
              </w:rPr>
              <w:t>Indicator 4:</w:t>
            </w:r>
            <w:r w:rsidRPr="00E91BA2">
              <w:rPr>
                <w:rFonts w:ascii="Calibri" w:hAnsi="Calibri"/>
                <w:sz w:val="18"/>
              </w:rPr>
              <w:t xml:space="preserve"> total score of Government agencies (WD/WFCTT) capacity on IWT (UNDP Capacity Scorecard)</w:t>
            </w:r>
          </w:p>
        </w:tc>
        <w:tc>
          <w:tcPr>
            <w:tcW w:w="639" w:type="pct"/>
            <w:shd w:val="clear" w:color="auto" w:fill="auto"/>
          </w:tcPr>
          <w:p w14:paraId="09C4F6B8" w14:textId="77777777" w:rsidR="00462ACC" w:rsidRPr="00E91BA2" w:rsidRDefault="00462ACC" w:rsidP="000553F8">
            <w:pPr>
              <w:rPr>
                <w:rFonts w:ascii="Calibri" w:hAnsi="Calibri"/>
                <w:sz w:val="18"/>
              </w:rPr>
            </w:pPr>
            <w:r w:rsidRPr="00E91BA2">
              <w:rPr>
                <w:rFonts w:ascii="Calibri" w:hAnsi="Calibri"/>
                <w:sz w:val="18"/>
              </w:rPr>
              <w:t xml:space="preserve">Score on capacity scorecard </w:t>
            </w:r>
          </w:p>
        </w:tc>
        <w:tc>
          <w:tcPr>
            <w:tcW w:w="500" w:type="pct"/>
            <w:shd w:val="clear" w:color="auto" w:fill="auto"/>
          </w:tcPr>
          <w:p w14:paraId="64399B2D" w14:textId="77777777" w:rsidR="00462ACC" w:rsidRPr="00E91BA2" w:rsidRDefault="00462ACC" w:rsidP="000553F8">
            <w:pPr>
              <w:rPr>
                <w:rFonts w:ascii="Calibri" w:hAnsi="Calibri"/>
                <w:sz w:val="18"/>
              </w:rPr>
            </w:pPr>
            <w:r w:rsidRPr="00E91BA2">
              <w:rPr>
                <w:rFonts w:ascii="Calibri" w:hAnsi="Calibri"/>
                <w:sz w:val="18"/>
              </w:rPr>
              <w:t xml:space="preserve">Annually </w:t>
            </w:r>
          </w:p>
          <w:p w14:paraId="1102FF3E" w14:textId="77777777" w:rsidR="00462ACC" w:rsidRPr="00E91BA2" w:rsidRDefault="00462ACC" w:rsidP="000553F8">
            <w:pPr>
              <w:rPr>
                <w:rFonts w:ascii="Calibri" w:hAnsi="Calibri"/>
                <w:sz w:val="18"/>
              </w:rPr>
            </w:pPr>
            <w:r w:rsidRPr="00E91BA2">
              <w:rPr>
                <w:rFonts w:ascii="Calibri" w:hAnsi="Calibri"/>
                <w:sz w:val="18"/>
              </w:rPr>
              <w:t>Reported in DO tab of the GEF PIR</w:t>
            </w:r>
          </w:p>
        </w:tc>
        <w:tc>
          <w:tcPr>
            <w:tcW w:w="575" w:type="pct"/>
            <w:shd w:val="clear" w:color="auto" w:fill="auto"/>
          </w:tcPr>
          <w:p w14:paraId="3B06A499" w14:textId="77777777" w:rsidR="00462ACC" w:rsidRPr="00E91BA2" w:rsidRDefault="00462ACC" w:rsidP="000553F8">
            <w:pPr>
              <w:rPr>
                <w:rFonts w:ascii="Calibri" w:hAnsi="Calibri"/>
                <w:sz w:val="18"/>
              </w:rPr>
            </w:pPr>
            <w:r w:rsidRPr="00E91BA2">
              <w:rPr>
                <w:rFonts w:ascii="Calibri" w:hAnsi="Calibri"/>
                <w:sz w:val="18"/>
              </w:rPr>
              <w:t>PMU</w:t>
            </w:r>
          </w:p>
        </w:tc>
        <w:tc>
          <w:tcPr>
            <w:tcW w:w="642" w:type="pct"/>
            <w:shd w:val="clear" w:color="auto" w:fill="auto"/>
          </w:tcPr>
          <w:p w14:paraId="08E54878" w14:textId="77777777" w:rsidR="00462ACC" w:rsidRPr="00E91BA2" w:rsidRDefault="00462ACC" w:rsidP="000553F8">
            <w:pPr>
              <w:rPr>
                <w:rFonts w:ascii="Calibri" w:hAnsi="Calibri"/>
                <w:sz w:val="18"/>
              </w:rPr>
            </w:pPr>
            <w:r w:rsidRPr="00E91BA2">
              <w:rPr>
                <w:rFonts w:ascii="Calibri" w:hAnsi="Calibri"/>
                <w:sz w:val="18"/>
              </w:rPr>
              <w:t>Scorecard results (validated)</w:t>
            </w:r>
          </w:p>
        </w:tc>
        <w:tc>
          <w:tcPr>
            <w:tcW w:w="925" w:type="pct"/>
            <w:shd w:val="clear" w:color="auto" w:fill="auto"/>
          </w:tcPr>
          <w:p w14:paraId="5F19D0A0" w14:textId="77777777" w:rsidR="00462ACC" w:rsidRPr="00E91BA2" w:rsidRDefault="00462ACC" w:rsidP="000553F8">
            <w:pPr>
              <w:rPr>
                <w:rFonts w:ascii="Calibri" w:hAnsi="Calibri"/>
                <w:sz w:val="18"/>
              </w:rPr>
            </w:pPr>
          </w:p>
        </w:tc>
      </w:tr>
      <w:tr w:rsidR="00DB77CA" w:rsidRPr="00E91BA2" w14:paraId="15E25D9E" w14:textId="77777777" w:rsidTr="00B803DF">
        <w:trPr>
          <w:trHeight w:val="424"/>
        </w:trPr>
        <w:tc>
          <w:tcPr>
            <w:tcW w:w="715" w:type="pct"/>
            <w:vMerge/>
            <w:shd w:val="clear" w:color="auto" w:fill="auto"/>
          </w:tcPr>
          <w:p w14:paraId="59AD2169" w14:textId="77777777" w:rsidR="00462ACC" w:rsidRPr="00E91BA2" w:rsidRDefault="00462ACC" w:rsidP="000553F8">
            <w:pPr>
              <w:rPr>
                <w:rFonts w:ascii="Calibri" w:hAnsi="Calibri"/>
                <w:b/>
                <w:sz w:val="18"/>
              </w:rPr>
            </w:pPr>
          </w:p>
        </w:tc>
        <w:tc>
          <w:tcPr>
            <w:tcW w:w="1004" w:type="pct"/>
          </w:tcPr>
          <w:p w14:paraId="61E78D96" w14:textId="292BD68D" w:rsidR="00462ACC" w:rsidRPr="00E91BA2" w:rsidRDefault="00462ACC" w:rsidP="000553F8">
            <w:pPr>
              <w:rPr>
                <w:rFonts w:ascii="Calibri" w:hAnsi="Calibri"/>
                <w:sz w:val="18"/>
              </w:rPr>
            </w:pPr>
            <w:r w:rsidRPr="00E91BA2">
              <w:rPr>
                <w:rFonts w:ascii="Calibri" w:hAnsi="Calibri"/>
                <w:sz w:val="18"/>
                <w:u w:val="single"/>
              </w:rPr>
              <w:t>Indicator 5:</w:t>
            </w:r>
            <w:r w:rsidRPr="00E91BA2">
              <w:rPr>
                <w:rFonts w:ascii="Calibri" w:hAnsi="Calibri"/>
                <w:sz w:val="18"/>
              </w:rPr>
              <w:t xml:space="preserve"> Operational plan for effective </w:t>
            </w:r>
            <w:r w:rsidRPr="00E91BA2">
              <w:rPr>
                <w:rFonts w:ascii="Calibri" w:hAnsi="Calibri" w:cs="Calibri"/>
                <w:sz w:val="18"/>
                <w:szCs w:val="18"/>
              </w:rPr>
              <w:t>trans</w:t>
            </w:r>
            <w:r w:rsidR="00723274" w:rsidRPr="00E91BA2">
              <w:rPr>
                <w:rFonts w:ascii="Calibri" w:hAnsi="Calibri" w:cs="Calibri"/>
                <w:sz w:val="18"/>
                <w:szCs w:val="18"/>
              </w:rPr>
              <w:t>-</w:t>
            </w:r>
            <w:r w:rsidRPr="00E91BA2">
              <w:rPr>
                <w:rFonts w:ascii="Calibri" w:hAnsi="Calibri" w:cs="Calibri"/>
                <w:sz w:val="18"/>
                <w:szCs w:val="18"/>
              </w:rPr>
              <w:t>boundary</w:t>
            </w:r>
            <w:r w:rsidRPr="00E91BA2">
              <w:rPr>
                <w:rFonts w:ascii="Calibri" w:hAnsi="Calibri"/>
                <w:sz w:val="18"/>
              </w:rPr>
              <w:t xml:space="preserve"> cooperation in place</w:t>
            </w:r>
          </w:p>
        </w:tc>
        <w:tc>
          <w:tcPr>
            <w:tcW w:w="639" w:type="pct"/>
            <w:shd w:val="clear" w:color="auto" w:fill="auto"/>
          </w:tcPr>
          <w:p w14:paraId="0B2FA889" w14:textId="77777777" w:rsidR="00462ACC" w:rsidRPr="00E91BA2" w:rsidRDefault="00462ACC" w:rsidP="000553F8">
            <w:pPr>
              <w:rPr>
                <w:rFonts w:ascii="Calibri" w:hAnsi="Calibri"/>
                <w:sz w:val="18"/>
              </w:rPr>
            </w:pPr>
            <w:r w:rsidRPr="00E91BA2">
              <w:rPr>
                <w:rFonts w:ascii="Calibri" w:hAnsi="Calibri"/>
                <w:sz w:val="18"/>
              </w:rPr>
              <w:t xml:space="preserve">Presence or absence of plan </w:t>
            </w:r>
          </w:p>
        </w:tc>
        <w:tc>
          <w:tcPr>
            <w:tcW w:w="500" w:type="pct"/>
            <w:shd w:val="clear" w:color="auto" w:fill="auto"/>
          </w:tcPr>
          <w:p w14:paraId="3E61389B" w14:textId="77777777" w:rsidR="00462ACC" w:rsidRPr="00E91BA2" w:rsidRDefault="00462ACC" w:rsidP="000553F8">
            <w:pPr>
              <w:rPr>
                <w:rFonts w:ascii="Calibri" w:hAnsi="Calibri"/>
                <w:sz w:val="18"/>
              </w:rPr>
            </w:pPr>
            <w:r w:rsidRPr="00E91BA2">
              <w:rPr>
                <w:rFonts w:ascii="Calibri" w:hAnsi="Calibri"/>
                <w:sz w:val="18"/>
              </w:rPr>
              <w:t xml:space="preserve">Annually </w:t>
            </w:r>
          </w:p>
          <w:p w14:paraId="32C56BED" w14:textId="77777777" w:rsidR="00462ACC" w:rsidRPr="00E91BA2" w:rsidRDefault="00462ACC" w:rsidP="000553F8">
            <w:pPr>
              <w:rPr>
                <w:rFonts w:ascii="Calibri" w:hAnsi="Calibri"/>
                <w:sz w:val="18"/>
              </w:rPr>
            </w:pPr>
            <w:r w:rsidRPr="00E91BA2">
              <w:rPr>
                <w:rFonts w:ascii="Calibri" w:hAnsi="Calibri"/>
                <w:sz w:val="18"/>
              </w:rPr>
              <w:t>Reported in DO tab of the GEF PIR</w:t>
            </w:r>
          </w:p>
        </w:tc>
        <w:tc>
          <w:tcPr>
            <w:tcW w:w="575" w:type="pct"/>
            <w:shd w:val="clear" w:color="auto" w:fill="auto"/>
          </w:tcPr>
          <w:p w14:paraId="5ACA1FDD" w14:textId="77777777" w:rsidR="00462ACC" w:rsidRPr="00E91BA2" w:rsidRDefault="00462ACC" w:rsidP="000553F8">
            <w:pPr>
              <w:rPr>
                <w:rFonts w:ascii="Calibri" w:hAnsi="Calibri"/>
                <w:sz w:val="18"/>
              </w:rPr>
            </w:pPr>
            <w:r w:rsidRPr="00E91BA2">
              <w:rPr>
                <w:rFonts w:ascii="Calibri" w:hAnsi="Calibri"/>
                <w:sz w:val="18"/>
              </w:rPr>
              <w:t>PMU</w:t>
            </w:r>
          </w:p>
        </w:tc>
        <w:tc>
          <w:tcPr>
            <w:tcW w:w="642" w:type="pct"/>
            <w:shd w:val="clear" w:color="auto" w:fill="auto"/>
          </w:tcPr>
          <w:p w14:paraId="1735470A" w14:textId="77777777" w:rsidR="00462ACC" w:rsidRPr="00E91BA2" w:rsidRDefault="00462ACC" w:rsidP="000553F8">
            <w:pPr>
              <w:rPr>
                <w:rFonts w:ascii="Calibri" w:hAnsi="Calibri"/>
                <w:sz w:val="18"/>
              </w:rPr>
            </w:pPr>
            <w:r w:rsidRPr="00E91BA2">
              <w:rPr>
                <w:rFonts w:ascii="Calibri" w:hAnsi="Calibri"/>
                <w:sz w:val="18"/>
              </w:rPr>
              <w:t xml:space="preserve">Operational Plan </w:t>
            </w:r>
          </w:p>
        </w:tc>
        <w:tc>
          <w:tcPr>
            <w:tcW w:w="925" w:type="pct"/>
            <w:shd w:val="clear" w:color="auto" w:fill="auto"/>
          </w:tcPr>
          <w:p w14:paraId="71F317BB" w14:textId="77777777" w:rsidR="00462ACC" w:rsidRPr="00E91BA2" w:rsidRDefault="00462ACC" w:rsidP="000553F8">
            <w:pPr>
              <w:rPr>
                <w:rFonts w:ascii="Calibri" w:hAnsi="Calibri"/>
                <w:sz w:val="18"/>
              </w:rPr>
            </w:pPr>
          </w:p>
        </w:tc>
      </w:tr>
      <w:tr w:rsidR="00DB77CA" w:rsidRPr="00E91BA2" w14:paraId="6047E296" w14:textId="77777777" w:rsidTr="00B803DF">
        <w:trPr>
          <w:trHeight w:val="879"/>
        </w:trPr>
        <w:tc>
          <w:tcPr>
            <w:tcW w:w="715" w:type="pct"/>
            <w:vMerge/>
            <w:shd w:val="clear" w:color="auto" w:fill="auto"/>
          </w:tcPr>
          <w:p w14:paraId="282E3377" w14:textId="77777777" w:rsidR="00657FEA" w:rsidRPr="00E91BA2" w:rsidRDefault="00657FEA" w:rsidP="000553F8">
            <w:pPr>
              <w:jc w:val="center"/>
              <w:rPr>
                <w:rFonts w:ascii="Calibri" w:hAnsi="Calibri"/>
                <w:b/>
                <w:sz w:val="18"/>
              </w:rPr>
            </w:pPr>
          </w:p>
        </w:tc>
        <w:tc>
          <w:tcPr>
            <w:tcW w:w="1004" w:type="pct"/>
          </w:tcPr>
          <w:p w14:paraId="0F79377F" w14:textId="77777777" w:rsidR="00657FEA" w:rsidRPr="00E91BA2" w:rsidRDefault="00657FEA" w:rsidP="000553F8">
            <w:pPr>
              <w:rPr>
                <w:rFonts w:ascii="Calibri" w:hAnsi="Calibri"/>
                <w:sz w:val="18"/>
              </w:rPr>
            </w:pPr>
            <w:r w:rsidRPr="00E91BA2">
              <w:rPr>
                <w:rFonts w:ascii="Calibri" w:hAnsi="Calibri"/>
                <w:sz w:val="18"/>
                <w:u w:val="single"/>
              </w:rPr>
              <w:t>Indicator 6:</w:t>
            </w:r>
            <w:r w:rsidRPr="00E91BA2">
              <w:rPr>
                <w:rFonts w:ascii="Calibri" w:hAnsi="Calibri"/>
                <w:sz w:val="18"/>
              </w:rPr>
              <w:t xml:space="preserve">  # of TCG units established and equipped</w:t>
            </w:r>
          </w:p>
        </w:tc>
        <w:tc>
          <w:tcPr>
            <w:tcW w:w="639" w:type="pct"/>
            <w:shd w:val="clear" w:color="auto" w:fill="auto"/>
          </w:tcPr>
          <w:p w14:paraId="3852BFC1" w14:textId="77777777" w:rsidR="00657FEA" w:rsidRPr="00E91BA2" w:rsidRDefault="00657FEA" w:rsidP="000553F8">
            <w:pPr>
              <w:rPr>
                <w:rFonts w:ascii="Calibri" w:hAnsi="Calibri"/>
                <w:sz w:val="18"/>
              </w:rPr>
            </w:pPr>
            <w:r w:rsidRPr="00E91BA2">
              <w:rPr>
                <w:rFonts w:ascii="Calibri" w:hAnsi="Calibri"/>
                <w:sz w:val="18"/>
              </w:rPr>
              <w:t xml:space="preserve">Records of operations and procurement </w:t>
            </w:r>
          </w:p>
        </w:tc>
        <w:tc>
          <w:tcPr>
            <w:tcW w:w="500" w:type="pct"/>
            <w:shd w:val="clear" w:color="auto" w:fill="auto"/>
          </w:tcPr>
          <w:p w14:paraId="599326EE" w14:textId="77777777" w:rsidR="00657FEA" w:rsidRPr="00E91BA2" w:rsidRDefault="00657FEA" w:rsidP="000553F8">
            <w:pPr>
              <w:rPr>
                <w:rFonts w:ascii="Calibri" w:hAnsi="Calibri"/>
                <w:sz w:val="18"/>
              </w:rPr>
            </w:pPr>
            <w:r w:rsidRPr="00E91BA2">
              <w:rPr>
                <w:rFonts w:ascii="Calibri" w:hAnsi="Calibri"/>
                <w:sz w:val="18"/>
              </w:rPr>
              <w:t xml:space="preserve">Annually </w:t>
            </w:r>
          </w:p>
          <w:p w14:paraId="7D494DCD" w14:textId="77777777" w:rsidR="00657FEA" w:rsidRPr="00E91BA2" w:rsidRDefault="00657FEA" w:rsidP="000553F8">
            <w:pPr>
              <w:rPr>
                <w:rFonts w:ascii="Calibri" w:hAnsi="Calibri"/>
                <w:sz w:val="18"/>
              </w:rPr>
            </w:pPr>
            <w:r w:rsidRPr="00E91BA2">
              <w:rPr>
                <w:rFonts w:ascii="Calibri" w:hAnsi="Calibri"/>
                <w:sz w:val="18"/>
              </w:rPr>
              <w:t>Reported in DO tab of the GEF PIR</w:t>
            </w:r>
          </w:p>
        </w:tc>
        <w:tc>
          <w:tcPr>
            <w:tcW w:w="575" w:type="pct"/>
            <w:shd w:val="clear" w:color="auto" w:fill="auto"/>
          </w:tcPr>
          <w:p w14:paraId="003AAD69" w14:textId="77777777" w:rsidR="00657FEA" w:rsidRPr="00E91BA2" w:rsidRDefault="00657FEA" w:rsidP="000553F8">
            <w:pPr>
              <w:rPr>
                <w:rFonts w:ascii="Calibri" w:hAnsi="Calibri"/>
                <w:sz w:val="18"/>
              </w:rPr>
            </w:pPr>
            <w:r w:rsidRPr="00E91BA2">
              <w:rPr>
                <w:rFonts w:ascii="Calibri" w:hAnsi="Calibri"/>
                <w:sz w:val="18"/>
              </w:rPr>
              <w:t>EA</w:t>
            </w:r>
          </w:p>
        </w:tc>
        <w:tc>
          <w:tcPr>
            <w:tcW w:w="642" w:type="pct"/>
            <w:shd w:val="clear" w:color="auto" w:fill="auto"/>
          </w:tcPr>
          <w:p w14:paraId="661B330A" w14:textId="77777777" w:rsidR="00657FEA" w:rsidRPr="00E91BA2" w:rsidRDefault="00657FEA" w:rsidP="000553F8">
            <w:pPr>
              <w:rPr>
                <w:rFonts w:ascii="Calibri" w:hAnsi="Calibri"/>
                <w:sz w:val="18"/>
              </w:rPr>
            </w:pPr>
            <w:r w:rsidRPr="00E91BA2">
              <w:rPr>
                <w:rFonts w:ascii="Calibri" w:hAnsi="Calibri"/>
                <w:sz w:val="18"/>
              </w:rPr>
              <w:t xml:space="preserve">Document review, Site visits </w:t>
            </w:r>
          </w:p>
        </w:tc>
        <w:tc>
          <w:tcPr>
            <w:tcW w:w="925" w:type="pct"/>
            <w:shd w:val="clear" w:color="auto" w:fill="auto"/>
          </w:tcPr>
          <w:p w14:paraId="3C81F2AE" w14:textId="77777777" w:rsidR="00657FEA" w:rsidRPr="00E91BA2" w:rsidRDefault="00657FEA" w:rsidP="000553F8">
            <w:pPr>
              <w:rPr>
                <w:rFonts w:ascii="Calibri" w:hAnsi="Calibri"/>
                <w:sz w:val="18"/>
              </w:rPr>
            </w:pPr>
          </w:p>
        </w:tc>
      </w:tr>
      <w:tr w:rsidR="00DB77CA" w:rsidRPr="00E91BA2" w14:paraId="6D97E981" w14:textId="77777777" w:rsidTr="00B803DF">
        <w:trPr>
          <w:trHeight w:val="424"/>
        </w:trPr>
        <w:tc>
          <w:tcPr>
            <w:tcW w:w="715" w:type="pct"/>
            <w:vMerge w:val="restart"/>
            <w:shd w:val="clear" w:color="auto" w:fill="auto"/>
          </w:tcPr>
          <w:p w14:paraId="40CC8B7B" w14:textId="77777777" w:rsidR="00CE5CE0" w:rsidRPr="00E91BA2" w:rsidRDefault="00CE5CE0" w:rsidP="005043CC">
            <w:pPr>
              <w:pStyle w:val="ProDocbodytext"/>
              <w:rPr>
                <w:rFonts w:cs="Calibri"/>
                <w:sz w:val="18"/>
                <w:szCs w:val="18"/>
                <w:lang w:val="en-GB"/>
              </w:rPr>
            </w:pPr>
            <w:r w:rsidRPr="00E91BA2">
              <w:rPr>
                <w:rFonts w:cs="Calibri"/>
                <w:b/>
                <w:sz w:val="18"/>
                <w:szCs w:val="18"/>
                <w:lang w:val="en-GB"/>
              </w:rPr>
              <w:t>Outcome 2.</w:t>
            </w:r>
            <w:r w:rsidRPr="00E91BA2">
              <w:rPr>
                <w:rFonts w:cs="Calibri"/>
                <w:sz w:val="18"/>
                <w:szCs w:val="18"/>
                <w:lang w:val="en-GB"/>
              </w:rPr>
              <w:t xml:space="preserve"> </w:t>
            </w:r>
            <w:r w:rsidRPr="00E91BA2">
              <w:rPr>
                <w:rFonts w:cs="Calibri"/>
                <w:sz w:val="18"/>
                <w:lang w:val="en-GB"/>
              </w:rPr>
              <w:t>Wildlife crime is combated in and around targeted landscapes</w:t>
            </w:r>
          </w:p>
          <w:p w14:paraId="020FB23F" w14:textId="77777777" w:rsidR="00CE5CE0" w:rsidRPr="00E91BA2" w:rsidRDefault="00CE5CE0" w:rsidP="000553F8">
            <w:pPr>
              <w:rPr>
                <w:rFonts w:ascii="Calibri" w:hAnsi="Calibri"/>
                <w:b/>
                <w:sz w:val="18"/>
              </w:rPr>
            </w:pPr>
          </w:p>
          <w:p w14:paraId="2F35D615" w14:textId="77777777" w:rsidR="00CE5CE0" w:rsidRPr="00E91BA2" w:rsidRDefault="00CE5CE0" w:rsidP="000553F8">
            <w:pPr>
              <w:jc w:val="center"/>
              <w:rPr>
                <w:rFonts w:ascii="Calibri" w:hAnsi="Calibri"/>
                <w:b/>
                <w:sz w:val="18"/>
              </w:rPr>
            </w:pPr>
          </w:p>
        </w:tc>
        <w:tc>
          <w:tcPr>
            <w:tcW w:w="1004" w:type="pct"/>
          </w:tcPr>
          <w:p w14:paraId="3F62AA24" w14:textId="77777777" w:rsidR="00CE5CE0" w:rsidRPr="00E91BA2" w:rsidRDefault="00CE5CE0" w:rsidP="000553F8">
            <w:pPr>
              <w:shd w:val="clear" w:color="auto" w:fill="FFFFFF"/>
              <w:rPr>
                <w:rFonts w:ascii="Calibri" w:hAnsi="Calibri"/>
                <w:color w:val="000000"/>
                <w:sz w:val="18"/>
              </w:rPr>
            </w:pPr>
            <w:r w:rsidRPr="00E91BA2">
              <w:rPr>
                <w:rFonts w:ascii="Calibri" w:hAnsi="Calibri"/>
                <w:color w:val="000000"/>
                <w:sz w:val="18"/>
                <w:u w:val="single"/>
              </w:rPr>
              <w:lastRenderedPageBreak/>
              <w:t xml:space="preserve">Indicator </w:t>
            </w:r>
            <w:r w:rsidR="00657FEA" w:rsidRPr="00E91BA2">
              <w:rPr>
                <w:rFonts w:ascii="Calibri" w:hAnsi="Calibri"/>
                <w:color w:val="000000"/>
                <w:sz w:val="18"/>
                <w:u w:val="single"/>
              </w:rPr>
              <w:t>7</w:t>
            </w:r>
            <w:r w:rsidRPr="00E91BA2">
              <w:rPr>
                <w:rFonts w:ascii="Calibri" w:hAnsi="Calibri"/>
                <w:color w:val="000000"/>
                <w:sz w:val="18"/>
                <w:u w:val="single"/>
              </w:rPr>
              <w:t>:</w:t>
            </w:r>
            <w:r w:rsidRPr="00E91BA2">
              <w:rPr>
                <w:rFonts w:ascii="Calibri" w:hAnsi="Calibri"/>
                <w:color w:val="000000"/>
                <w:sz w:val="18"/>
              </w:rPr>
              <w:t xml:space="preserve"> # of enforcement officers who improved their knowledge and skills on IWT due to the project (verified by examination)</w:t>
            </w:r>
          </w:p>
        </w:tc>
        <w:tc>
          <w:tcPr>
            <w:tcW w:w="639" w:type="pct"/>
            <w:shd w:val="clear" w:color="auto" w:fill="auto"/>
          </w:tcPr>
          <w:p w14:paraId="4725EEA2" w14:textId="77777777" w:rsidR="00CE5CE0" w:rsidRPr="00E91BA2" w:rsidRDefault="00CE5CE0" w:rsidP="000553F8">
            <w:pPr>
              <w:rPr>
                <w:rFonts w:ascii="Calibri" w:hAnsi="Calibri"/>
                <w:sz w:val="18"/>
              </w:rPr>
            </w:pPr>
            <w:r w:rsidRPr="00E91BA2">
              <w:rPr>
                <w:rFonts w:ascii="Calibri" w:hAnsi="Calibri"/>
                <w:sz w:val="18"/>
              </w:rPr>
              <w:t>Project participants / respondents</w:t>
            </w:r>
          </w:p>
        </w:tc>
        <w:tc>
          <w:tcPr>
            <w:tcW w:w="500" w:type="pct"/>
            <w:shd w:val="clear" w:color="auto" w:fill="auto"/>
          </w:tcPr>
          <w:p w14:paraId="1540A89A" w14:textId="77777777" w:rsidR="00CE5CE0" w:rsidRPr="00E91BA2" w:rsidRDefault="00CE5CE0" w:rsidP="000553F8">
            <w:pPr>
              <w:rPr>
                <w:rFonts w:ascii="Calibri" w:hAnsi="Calibri"/>
                <w:sz w:val="18"/>
              </w:rPr>
            </w:pPr>
            <w:r w:rsidRPr="00E91BA2">
              <w:rPr>
                <w:rFonts w:ascii="Calibri" w:hAnsi="Calibri"/>
                <w:sz w:val="18"/>
              </w:rPr>
              <w:t xml:space="preserve">Annually </w:t>
            </w:r>
          </w:p>
          <w:p w14:paraId="6C90D710" w14:textId="77777777" w:rsidR="00CE5CE0" w:rsidRPr="00E91BA2" w:rsidRDefault="00CE5CE0" w:rsidP="000553F8">
            <w:pPr>
              <w:rPr>
                <w:rFonts w:ascii="Calibri" w:hAnsi="Calibri"/>
                <w:sz w:val="18"/>
              </w:rPr>
            </w:pPr>
            <w:r w:rsidRPr="00E91BA2">
              <w:rPr>
                <w:rFonts w:ascii="Calibri" w:hAnsi="Calibri"/>
                <w:sz w:val="18"/>
              </w:rPr>
              <w:t>Reported in DO tab of the GEF PIR</w:t>
            </w:r>
          </w:p>
        </w:tc>
        <w:tc>
          <w:tcPr>
            <w:tcW w:w="575" w:type="pct"/>
            <w:shd w:val="clear" w:color="auto" w:fill="auto"/>
          </w:tcPr>
          <w:p w14:paraId="0B9766B8" w14:textId="77777777" w:rsidR="00CE5CE0" w:rsidRPr="00E91BA2" w:rsidRDefault="00CE5CE0" w:rsidP="000553F8">
            <w:pPr>
              <w:rPr>
                <w:rFonts w:ascii="Calibri" w:hAnsi="Calibri"/>
                <w:sz w:val="18"/>
              </w:rPr>
            </w:pPr>
            <w:r w:rsidRPr="00E91BA2">
              <w:rPr>
                <w:rFonts w:ascii="Calibri" w:hAnsi="Calibri"/>
                <w:sz w:val="18"/>
              </w:rPr>
              <w:t xml:space="preserve">PMU </w:t>
            </w:r>
          </w:p>
        </w:tc>
        <w:tc>
          <w:tcPr>
            <w:tcW w:w="642" w:type="pct"/>
            <w:shd w:val="clear" w:color="auto" w:fill="auto"/>
          </w:tcPr>
          <w:p w14:paraId="4A4C5585" w14:textId="77777777" w:rsidR="00CE5CE0" w:rsidRPr="00E91BA2" w:rsidRDefault="00CE5CE0" w:rsidP="000553F8">
            <w:pPr>
              <w:rPr>
                <w:rFonts w:ascii="Calibri" w:hAnsi="Calibri"/>
                <w:sz w:val="18"/>
              </w:rPr>
            </w:pPr>
            <w:r w:rsidRPr="00E91BA2">
              <w:rPr>
                <w:rFonts w:ascii="Calibri" w:hAnsi="Calibri"/>
                <w:sz w:val="18"/>
              </w:rPr>
              <w:t xml:space="preserve">Examination </w:t>
            </w:r>
          </w:p>
        </w:tc>
        <w:tc>
          <w:tcPr>
            <w:tcW w:w="925" w:type="pct"/>
            <w:shd w:val="clear" w:color="auto" w:fill="auto"/>
          </w:tcPr>
          <w:p w14:paraId="6D799D64" w14:textId="77777777" w:rsidR="00CE5CE0" w:rsidRPr="00E91BA2" w:rsidRDefault="00CE5CE0" w:rsidP="000553F8">
            <w:pPr>
              <w:rPr>
                <w:rFonts w:ascii="Calibri" w:hAnsi="Calibri"/>
                <w:sz w:val="18"/>
              </w:rPr>
            </w:pPr>
          </w:p>
        </w:tc>
      </w:tr>
      <w:tr w:rsidR="00DB77CA" w:rsidRPr="00E91BA2" w14:paraId="7A71B64A" w14:textId="77777777" w:rsidTr="00B803DF">
        <w:trPr>
          <w:trHeight w:val="424"/>
        </w:trPr>
        <w:tc>
          <w:tcPr>
            <w:tcW w:w="715" w:type="pct"/>
            <w:vMerge/>
            <w:shd w:val="clear" w:color="auto" w:fill="auto"/>
          </w:tcPr>
          <w:p w14:paraId="77E5F485" w14:textId="77777777" w:rsidR="00CE5CE0" w:rsidRPr="00E91BA2" w:rsidRDefault="00CE5CE0" w:rsidP="000553F8">
            <w:pPr>
              <w:rPr>
                <w:rFonts w:ascii="Calibri" w:hAnsi="Calibri"/>
                <w:b/>
                <w:sz w:val="18"/>
              </w:rPr>
            </w:pPr>
          </w:p>
        </w:tc>
        <w:tc>
          <w:tcPr>
            <w:tcW w:w="1004" w:type="pct"/>
          </w:tcPr>
          <w:p w14:paraId="4BE2797E" w14:textId="77777777" w:rsidR="00CE5CE0" w:rsidRPr="00E91BA2" w:rsidRDefault="00CE5CE0" w:rsidP="005043CC">
            <w:pPr>
              <w:pStyle w:val="ProDocbodytext"/>
              <w:rPr>
                <w:i/>
                <w:sz w:val="18"/>
                <w:lang w:val="en-GB"/>
              </w:rPr>
            </w:pPr>
            <w:r w:rsidRPr="00E91BA2">
              <w:rPr>
                <w:sz w:val="18"/>
                <w:u w:val="single"/>
                <w:lang w:val="en-GB"/>
              </w:rPr>
              <w:t xml:space="preserve">Indicator </w:t>
            </w:r>
            <w:r w:rsidR="00657FEA" w:rsidRPr="00E91BA2">
              <w:rPr>
                <w:sz w:val="18"/>
                <w:u w:val="single"/>
                <w:lang w:val="en-GB"/>
              </w:rPr>
              <w:t>8</w:t>
            </w:r>
            <w:r w:rsidRPr="00E91BA2">
              <w:rPr>
                <w:sz w:val="18"/>
                <w:u w:val="single"/>
                <w:lang w:val="en-GB"/>
              </w:rPr>
              <w:t>:</w:t>
            </w:r>
            <w:r w:rsidRPr="00E91BA2">
              <w:rPr>
                <w:sz w:val="18"/>
                <w:lang w:val="en-GB"/>
              </w:rPr>
              <w:t xml:space="preserve"> </w:t>
            </w:r>
            <w:r w:rsidR="00657FEA" w:rsidRPr="00E91BA2">
              <w:rPr>
                <w:sz w:val="18"/>
                <w:lang w:val="en-GB"/>
              </w:rPr>
              <w:t>Intensity of</w:t>
            </w:r>
            <w:r w:rsidRPr="00E91BA2">
              <w:rPr>
                <w:sz w:val="18"/>
                <w:lang w:val="en-GB"/>
              </w:rPr>
              <w:t xml:space="preserve"> enforcement patrol indicated in the TCG zones.</w:t>
            </w:r>
          </w:p>
        </w:tc>
        <w:tc>
          <w:tcPr>
            <w:tcW w:w="639" w:type="pct"/>
            <w:shd w:val="clear" w:color="auto" w:fill="auto"/>
          </w:tcPr>
          <w:p w14:paraId="4A5BB542" w14:textId="77777777" w:rsidR="00CE5CE0" w:rsidRPr="00E91BA2" w:rsidRDefault="00CE5CE0" w:rsidP="000553F8">
            <w:pPr>
              <w:shd w:val="clear" w:color="auto" w:fill="FFFFFF"/>
              <w:rPr>
                <w:rFonts w:ascii="Calibri" w:hAnsi="Calibri"/>
                <w:color w:val="000000"/>
                <w:sz w:val="18"/>
              </w:rPr>
            </w:pPr>
            <w:r w:rsidRPr="00E91BA2">
              <w:rPr>
                <w:rFonts w:ascii="Calibri" w:hAnsi="Calibri"/>
                <w:i/>
                <w:sz w:val="18"/>
              </w:rPr>
              <w:t>Inspector density and patrolling person-days/month</w:t>
            </w:r>
          </w:p>
        </w:tc>
        <w:tc>
          <w:tcPr>
            <w:tcW w:w="500" w:type="pct"/>
            <w:shd w:val="clear" w:color="auto" w:fill="auto"/>
          </w:tcPr>
          <w:p w14:paraId="3B4580B0" w14:textId="77777777" w:rsidR="00CE5CE0" w:rsidRPr="00E91BA2" w:rsidRDefault="00CE5CE0" w:rsidP="000553F8">
            <w:pPr>
              <w:rPr>
                <w:rFonts w:ascii="Calibri" w:hAnsi="Calibri"/>
                <w:sz w:val="18"/>
              </w:rPr>
            </w:pPr>
            <w:r w:rsidRPr="00E91BA2">
              <w:rPr>
                <w:rFonts w:ascii="Calibri" w:hAnsi="Calibri"/>
                <w:sz w:val="18"/>
              </w:rPr>
              <w:t>Monthly</w:t>
            </w:r>
          </w:p>
        </w:tc>
        <w:tc>
          <w:tcPr>
            <w:tcW w:w="575" w:type="pct"/>
            <w:shd w:val="clear" w:color="auto" w:fill="auto"/>
          </w:tcPr>
          <w:p w14:paraId="7466C65D" w14:textId="77777777" w:rsidR="00CE5CE0" w:rsidRPr="00E91BA2" w:rsidRDefault="00CE5CE0" w:rsidP="000553F8">
            <w:pPr>
              <w:rPr>
                <w:rFonts w:ascii="Calibri" w:hAnsi="Calibri"/>
                <w:sz w:val="18"/>
              </w:rPr>
            </w:pPr>
            <w:r w:rsidRPr="00E91BA2">
              <w:rPr>
                <w:rFonts w:ascii="Calibri" w:hAnsi="Calibri"/>
                <w:sz w:val="18"/>
              </w:rPr>
              <w:t>WD</w:t>
            </w:r>
          </w:p>
        </w:tc>
        <w:tc>
          <w:tcPr>
            <w:tcW w:w="642" w:type="pct"/>
            <w:shd w:val="clear" w:color="auto" w:fill="auto"/>
          </w:tcPr>
          <w:p w14:paraId="25D4C33D" w14:textId="77777777" w:rsidR="00CE5CE0" w:rsidRPr="00E91BA2" w:rsidRDefault="00CE5CE0" w:rsidP="000553F8">
            <w:pPr>
              <w:rPr>
                <w:rFonts w:ascii="Calibri" w:hAnsi="Calibri"/>
                <w:sz w:val="18"/>
              </w:rPr>
            </w:pPr>
            <w:r w:rsidRPr="00E91BA2">
              <w:rPr>
                <w:rFonts w:ascii="Calibri" w:hAnsi="Calibri"/>
                <w:sz w:val="18"/>
              </w:rPr>
              <w:t xml:space="preserve">Records </w:t>
            </w:r>
          </w:p>
        </w:tc>
        <w:tc>
          <w:tcPr>
            <w:tcW w:w="925" w:type="pct"/>
            <w:shd w:val="clear" w:color="auto" w:fill="auto"/>
          </w:tcPr>
          <w:p w14:paraId="6E52D2E6" w14:textId="77777777" w:rsidR="00CE5CE0" w:rsidRPr="00E91BA2" w:rsidRDefault="00CE5CE0" w:rsidP="000553F8">
            <w:pPr>
              <w:rPr>
                <w:rFonts w:ascii="Calibri" w:hAnsi="Calibri"/>
                <w:sz w:val="18"/>
              </w:rPr>
            </w:pPr>
          </w:p>
        </w:tc>
      </w:tr>
      <w:tr w:rsidR="00DB77CA" w:rsidRPr="00E91BA2" w14:paraId="620C2456" w14:textId="77777777" w:rsidTr="00B803DF">
        <w:trPr>
          <w:trHeight w:val="424"/>
        </w:trPr>
        <w:tc>
          <w:tcPr>
            <w:tcW w:w="715" w:type="pct"/>
            <w:vMerge w:val="restart"/>
            <w:shd w:val="clear" w:color="auto" w:fill="auto"/>
          </w:tcPr>
          <w:p w14:paraId="776B3515" w14:textId="77777777" w:rsidR="00566724" w:rsidRPr="00E91BA2" w:rsidRDefault="00566724" w:rsidP="000553F8">
            <w:pPr>
              <w:rPr>
                <w:rFonts w:ascii="Calibri" w:hAnsi="Calibri"/>
                <w:b/>
                <w:sz w:val="18"/>
              </w:rPr>
            </w:pPr>
            <w:r w:rsidRPr="00E91BA2">
              <w:rPr>
                <w:rFonts w:ascii="Calibri" w:hAnsi="Calibri"/>
                <w:b/>
                <w:sz w:val="18"/>
              </w:rPr>
              <w:t>Outcome 3.</w:t>
            </w:r>
            <w:r w:rsidRPr="00E91BA2">
              <w:rPr>
                <w:rFonts w:ascii="Calibri" w:hAnsi="Calibri"/>
                <w:sz w:val="16"/>
              </w:rPr>
              <w:t xml:space="preserve"> </w:t>
            </w:r>
            <w:r w:rsidRPr="00E91BA2">
              <w:rPr>
                <w:rFonts w:ascii="Calibri" w:hAnsi="Calibri"/>
                <w:sz w:val="18"/>
              </w:rPr>
              <w:t xml:space="preserve">Local communities and private sector enterprises involved in anti-wildlife crime </w:t>
            </w:r>
            <w:r w:rsidRPr="00E91BA2">
              <w:rPr>
                <w:rFonts w:ascii="Calibri" w:hAnsi="Calibri"/>
                <w:sz w:val="18"/>
              </w:rPr>
              <w:lastRenderedPageBreak/>
              <w:t>activities, which support i) reduced wildlife crime; ii) effective co-management of wildlife and their habitats; iii) restoration of degraded landscapes; and iv) sustainable local income generation</w:t>
            </w:r>
          </w:p>
        </w:tc>
        <w:tc>
          <w:tcPr>
            <w:tcW w:w="1004" w:type="pct"/>
          </w:tcPr>
          <w:p w14:paraId="66E05EBD" w14:textId="11D29D7E" w:rsidR="00566724" w:rsidRPr="00E91BA2" w:rsidRDefault="00566724" w:rsidP="000553F8">
            <w:pPr>
              <w:shd w:val="clear" w:color="auto" w:fill="FFFFFF"/>
              <w:rPr>
                <w:rFonts w:ascii="Calibri" w:hAnsi="Calibri"/>
                <w:sz w:val="18"/>
              </w:rPr>
            </w:pPr>
            <w:r w:rsidRPr="00E91BA2">
              <w:rPr>
                <w:rFonts w:ascii="Calibri" w:hAnsi="Calibri"/>
                <w:sz w:val="18"/>
                <w:u w:val="single"/>
              </w:rPr>
              <w:lastRenderedPageBreak/>
              <w:t>Indicator 9:</w:t>
            </w:r>
            <w:r w:rsidRPr="00E91BA2">
              <w:rPr>
                <w:rFonts w:ascii="Calibri" w:hAnsi="Calibri"/>
                <w:sz w:val="18"/>
              </w:rPr>
              <w:t xml:space="preserve"> total area (sq. km) with notable improvement on community-</w:t>
            </w:r>
            <w:r w:rsidRPr="00E91BA2">
              <w:rPr>
                <w:rFonts w:ascii="Calibri" w:hAnsi="Calibri"/>
                <w:color w:val="000000"/>
                <w:sz w:val="18"/>
              </w:rPr>
              <w:t xml:space="preserve">based wildlife management and SLM practices in </w:t>
            </w:r>
            <w:r w:rsidR="00417281" w:rsidRPr="00E91BA2">
              <w:rPr>
                <w:rFonts w:ascii="Calibri" w:hAnsi="Calibri"/>
                <w:color w:val="000000"/>
                <w:sz w:val="18"/>
              </w:rPr>
              <w:t>Ruaha</w:t>
            </w:r>
            <w:r w:rsidR="00417281" w:rsidRPr="00E91BA2">
              <w:rPr>
                <w:rFonts w:ascii="Calibri" w:eastAsia="Times New Roman" w:hAnsi="Calibri" w:cs="Calibri"/>
                <w:color w:val="000000"/>
                <w:sz w:val="18"/>
                <w:szCs w:val="18"/>
              </w:rPr>
              <w:t>-</w:t>
            </w:r>
            <w:r w:rsidR="00417281" w:rsidRPr="00E91BA2">
              <w:rPr>
                <w:rFonts w:ascii="Calibri" w:hAnsi="Calibri"/>
                <w:color w:val="000000"/>
                <w:sz w:val="18"/>
              </w:rPr>
              <w:t xml:space="preserve">Rungwa </w:t>
            </w:r>
            <w:r w:rsidRPr="00E91BA2">
              <w:rPr>
                <w:rFonts w:ascii="Calibri" w:hAnsi="Calibri"/>
                <w:color w:val="000000"/>
                <w:sz w:val="18"/>
              </w:rPr>
              <w:t>ecosystem</w:t>
            </w:r>
          </w:p>
        </w:tc>
        <w:tc>
          <w:tcPr>
            <w:tcW w:w="639" w:type="pct"/>
            <w:shd w:val="clear" w:color="auto" w:fill="auto"/>
          </w:tcPr>
          <w:p w14:paraId="489F5918" w14:textId="57F09C13" w:rsidR="00566724" w:rsidRPr="00E91BA2" w:rsidRDefault="00566724" w:rsidP="000553F8">
            <w:pPr>
              <w:shd w:val="clear" w:color="auto" w:fill="FFFFFF"/>
              <w:rPr>
                <w:rFonts w:ascii="Calibri" w:hAnsi="Calibri"/>
                <w:color w:val="000000"/>
                <w:sz w:val="18"/>
              </w:rPr>
            </w:pPr>
            <w:r w:rsidRPr="00E91BA2">
              <w:rPr>
                <w:rFonts w:ascii="Calibri" w:hAnsi="Calibri"/>
                <w:color w:val="000000"/>
                <w:sz w:val="18"/>
              </w:rPr>
              <w:t xml:space="preserve">Total area under CBWM and SLM in </w:t>
            </w:r>
            <w:r w:rsidR="00417281" w:rsidRPr="00E91BA2">
              <w:rPr>
                <w:rFonts w:ascii="Calibri" w:hAnsi="Calibri"/>
                <w:color w:val="000000"/>
                <w:sz w:val="18"/>
              </w:rPr>
              <w:t>Ruaha</w:t>
            </w:r>
            <w:r w:rsidR="00417281" w:rsidRPr="00E91BA2">
              <w:rPr>
                <w:rFonts w:ascii="Calibri" w:eastAsia="Times New Roman" w:hAnsi="Calibri" w:cs="Calibri"/>
                <w:color w:val="000000"/>
                <w:sz w:val="18"/>
                <w:szCs w:val="18"/>
              </w:rPr>
              <w:t>-</w:t>
            </w:r>
            <w:r w:rsidR="00417281" w:rsidRPr="00E91BA2">
              <w:rPr>
                <w:rFonts w:ascii="Calibri" w:hAnsi="Calibri"/>
                <w:color w:val="000000"/>
                <w:sz w:val="18"/>
              </w:rPr>
              <w:t xml:space="preserve">Rungwa </w:t>
            </w:r>
            <w:r w:rsidRPr="00E91BA2">
              <w:rPr>
                <w:rFonts w:ascii="Calibri" w:hAnsi="Calibri"/>
                <w:color w:val="000000"/>
                <w:sz w:val="18"/>
              </w:rPr>
              <w:t>ecosystem</w:t>
            </w:r>
          </w:p>
          <w:p w14:paraId="2429BECB" w14:textId="77777777" w:rsidR="00566724" w:rsidRPr="00E91BA2" w:rsidRDefault="00566724" w:rsidP="000553F8">
            <w:pPr>
              <w:rPr>
                <w:rFonts w:ascii="Calibri" w:hAnsi="Calibri"/>
                <w:sz w:val="18"/>
              </w:rPr>
            </w:pPr>
          </w:p>
        </w:tc>
        <w:tc>
          <w:tcPr>
            <w:tcW w:w="500" w:type="pct"/>
            <w:shd w:val="clear" w:color="auto" w:fill="auto"/>
          </w:tcPr>
          <w:p w14:paraId="708939C0" w14:textId="77777777" w:rsidR="00566724" w:rsidRPr="00E91BA2" w:rsidRDefault="00566724" w:rsidP="000553F8">
            <w:pPr>
              <w:rPr>
                <w:rFonts w:ascii="Calibri" w:hAnsi="Calibri"/>
                <w:sz w:val="18"/>
              </w:rPr>
            </w:pPr>
            <w:r w:rsidRPr="00E91BA2">
              <w:rPr>
                <w:rFonts w:ascii="Calibri" w:hAnsi="Calibri"/>
                <w:sz w:val="18"/>
              </w:rPr>
              <w:t xml:space="preserve">Annually </w:t>
            </w:r>
          </w:p>
        </w:tc>
        <w:tc>
          <w:tcPr>
            <w:tcW w:w="575" w:type="pct"/>
            <w:shd w:val="clear" w:color="auto" w:fill="auto"/>
          </w:tcPr>
          <w:p w14:paraId="5B7969F1" w14:textId="77777777" w:rsidR="00566724" w:rsidRPr="00E91BA2" w:rsidRDefault="00566724" w:rsidP="000553F8">
            <w:pPr>
              <w:rPr>
                <w:rFonts w:ascii="Calibri" w:hAnsi="Calibri"/>
                <w:sz w:val="18"/>
              </w:rPr>
            </w:pPr>
            <w:r w:rsidRPr="00E91BA2">
              <w:rPr>
                <w:rFonts w:ascii="Calibri" w:hAnsi="Calibri"/>
                <w:sz w:val="18"/>
              </w:rPr>
              <w:t>EA</w:t>
            </w:r>
          </w:p>
        </w:tc>
        <w:tc>
          <w:tcPr>
            <w:tcW w:w="642" w:type="pct"/>
            <w:shd w:val="clear" w:color="auto" w:fill="auto"/>
          </w:tcPr>
          <w:p w14:paraId="5BE231AB" w14:textId="77777777" w:rsidR="00566724" w:rsidRPr="00E91BA2" w:rsidRDefault="00566724" w:rsidP="000553F8">
            <w:pPr>
              <w:rPr>
                <w:rFonts w:ascii="Calibri" w:hAnsi="Calibri"/>
                <w:sz w:val="18"/>
              </w:rPr>
            </w:pPr>
            <w:r w:rsidRPr="00E91BA2">
              <w:rPr>
                <w:rFonts w:ascii="Calibri" w:hAnsi="Calibri"/>
                <w:sz w:val="18"/>
              </w:rPr>
              <w:t xml:space="preserve">WMA Gazette, public documents </w:t>
            </w:r>
          </w:p>
        </w:tc>
        <w:tc>
          <w:tcPr>
            <w:tcW w:w="925" w:type="pct"/>
            <w:shd w:val="clear" w:color="auto" w:fill="auto"/>
          </w:tcPr>
          <w:p w14:paraId="0F985546" w14:textId="77777777" w:rsidR="00566724" w:rsidRPr="00E91BA2" w:rsidRDefault="00566724" w:rsidP="000553F8">
            <w:pPr>
              <w:rPr>
                <w:rFonts w:ascii="Calibri" w:hAnsi="Calibri"/>
                <w:sz w:val="18"/>
              </w:rPr>
            </w:pPr>
          </w:p>
        </w:tc>
      </w:tr>
      <w:tr w:rsidR="00DB77CA" w:rsidRPr="00E91BA2" w14:paraId="0F7432BF" w14:textId="77777777" w:rsidTr="00B803DF">
        <w:trPr>
          <w:trHeight w:val="424"/>
        </w:trPr>
        <w:tc>
          <w:tcPr>
            <w:tcW w:w="715" w:type="pct"/>
            <w:vMerge/>
            <w:shd w:val="clear" w:color="auto" w:fill="auto"/>
          </w:tcPr>
          <w:p w14:paraId="06DAE325" w14:textId="77777777" w:rsidR="00566724" w:rsidRPr="00E91BA2" w:rsidRDefault="00566724" w:rsidP="000553F8">
            <w:pPr>
              <w:rPr>
                <w:rFonts w:ascii="Calibri" w:hAnsi="Calibri"/>
                <w:b/>
                <w:sz w:val="18"/>
              </w:rPr>
            </w:pPr>
          </w:p>
        </w:tc>
        <w:tc>
          <w:tcPr>
            <w:tcW w:w="1004" w:type="pct"/>
          </w:tcPr>
          <w:p w14:paraId="1648A523" w14:textId="44A072AC" w:rsidR="00566724" w:rsidRPr="00E91BA2" w:rsidRDefault="00566724" w:rsidP="000553F8">
            <w:pPr>
              <w:rPr>
                <w:rFonts w:ascii="Calibri" w:hAnsi="Calibri"/>
                <w:sz w:val="18"/>
              </w:rPr>
            </w:pPr>
            <w:r w:rsidRPr="00E91BA2">
              <w:rPr>
                <w:rFonts w:ascii="Calibri" w:hAnsi="Calibri"/>
                <w:sz w:val="18"/>
                <w:u w:val="single"/>
              </w:rPr>
              <w:t>Indicator 10:</w:t>
            </w:r>
            <w:r w:rsidRPr="00E91BA2">
              <w:rPr>
                <w:rFonts w:ascii="Calibri" w:hAnsi="Calibri"/>
                <w:sz w:val="18"/>
              </w:rPr>
              <w:t xml:space="preserve"> number of local people participating in anti-poaching and IWT monitoring in </w:t>
            </w:r>
            <w:r w:rsidR="00417281" w:rsidRPr="00E91BA2">
              <w:rPr>
                <w:rFonts w:ascii="Calibri" w:hAnsi="Calibri"/>
                <w:sz w:val="18"/>
              </w:rPr>
              <w:t>Ruaha</w:t>
            </w:r>
            <w:r w:rsidR="00417281" w:rsidRPr="00E91BA2">
              <w:rPr>
                <w:rFonts w:ascii="Calibri" w:hAnsi="Calibri" w:cs="Calibri"/>
                <w:bCs/>
                <w:sz w:val="18"/>
                <w:szCs w:val="18"/>
              </w:rPr>
              <w:t>-</w:t>
            </w:r>
            <w:r w:rsidR="00417281" w:rsidRPr="00E91BA2">
              <w:rPr>
                <w:rFonts w:ascii="Calibri" w:hAnsi="Calibri"/>
                <w:sz w:val="18"/>
              </w:rPr>
              <w:t xml:space="preserve">Rungwa </w:t>
            </w:r>
            <w:r w:rsidRPr="00E91BA2">
              <w:rPr>
                <w:rFonts w:ascii="Calibri" w:hAnsi="Calibri"/>
                <w:sz w:val="18"/>
              </w:rPr>
              <w:t>ecosystem</w:t>
            </w:r>
          </w:p>
          <w:p w14:paraId="7BF3E702" w14:textId="77777777" w:rsidR="00566724" w:rsidRPr="00E91BA2" w:rsidRDefault="00566724" w:rsidP="000553F8">
            <w:pPr>
              <w:shd w:val="clear" w:color="auto" w:fill="FFFFFF"/>
              <w:rPr>
                <w:rFonts w:ascii="Calibri" w:hAnsi="Calibri"/>
                <w:sz w:val="18"/>
              </w:rPr>
            </w:pPr>
          </w:p>
        </w:tc>
        <w:tc>
          <w:tcPr>
            <w:tcW w:w="639" w:type="pct"/>
            <w:shd w:val="clear" w:color="auto" w:fill="auto"/>
          </w:tcPr>
          <w:p w14:paraId="56F239E0" w14:textId="77777777" w:rsidR="00566724" w:rsidRPr="00E91BA2" w:rsidRDefault="00566724" w:rsidP="000553F8">
            <w:pPr>
              <w:rPr>
                <w:rFonts w:ascii="Calibri" w:hAnsi="Calibri"/>
                <w:sz w:val="18"/>
              </w:rPr>
            </w:pPr>
            <w:r w:rsidRPr="00E91BA2">
              <w:rPr>
                <w:rFonts w:ascii="Calibri" w:hAnsi="Calibri"/>
                <w:sz w:val="18"/>
              </w:rPr>
              <w:t xml:space="preserve">Project participants – project documentation </w:t>
            </w:r>
          </w:p>
        </w:tc>
        <w:tc>
          <w:tcPr>
            <w:tcW w:w="500" w:type="pct"/>
            <w:shd w:val="clear" w:color="auto" w:fill="auto"/>
          </w:tcPr>
          <w:p w14:paraId="25A333D9" w14:textId="77777777" w:rsidR="00566724" w:rsidRPr="00E91BA2" w:rsidRDefault="00566724" w:rsidP="000553F8">
            <w:pPr>
              <w:rPr>
                <w:rFonts w:ascii="Calibri" w:hAnsi="Calibri"/>
                <w:sz w:val="18"/>
              </w:rPr>
            </w:pPr>
            <w:r w:rsidRPr="00E91BA2">
              <w:rPr>
                <w:rFonts w:ascii="Calibri" w:hAnsi="Calibri"/>
                <w:sz w:val="18"/>
              </w:rPr>
              <w:t>Reported in DO tab of the GEF PIR</w:t>
            </w:r>
          </w:p>
        </w:tc>
        <w:tc>
          <w:tcPr>
            <w:tcW w:w="575" w:type="pct"/>
            <w:shd w:val="clear" w:color="auto" w:fill="auto"/>
          </w:tcPr>
          <w:p w14:paraId="0108CDC6" w14:textId="77777777" w:rsidR="00566724" w:rsidRPr="00E91BA2" w:rsidRDefault="00566724" w:rsidP="000553F8">
            <w:pPr>
              <w:rPr>
                <w:rFonts w:ascii="Calibri" w:hAnsi="Calibri"/>
                <w:sz w:val="18"/>
              </w:rPr>
            </w:pPr>
            <w:r w:rsidRPr="00E91BA2">
              <w:rPr>
                <w:rFonts w:ascii="Calibri" w:hAnsi="Calibri"/>
                <w:sz w:val="18"/>
              </w:rPr>
              <w:t>EA</w:t>
            </w:r>
          </w:p>
        </w:tc>
        <w:tc>
          <w:tcPr>
            <w:tcW w:w="642" w:type="pct"/>
            <w:shd w:val="clear" w:color="auto" w:fill="auto"/>
          </w:tcPr>
          <w:p w14:paraId="49CAD269" w14:textId="77777777" w:rsidR="00566724" w:rsidRPr="00E91BA2" w:rsidRDefault="00566724" w:rsidP="000553F8">
            <w:pPr>
              <w:rPr>
                <w:rFonts w:ascii="Calibri" w:hAnsi="Calibri"/>
                <w:sz w:val="18"/>
              </w:rPr>
            </w:pPr>
            <w:r w:rsidRPr="00E91BA2">
              <w:rPr>
                <w:rFonts w:ascii="Calibri" w:hAnsi="Calibri"/>
                <w:sz w:val="18"/>
              </w:rPr>
              <w:t xml:space="preserve">Review of documentation, site visits </w:t>
            </w:r>
          </w:p>
        </w:tc>
        <w:tc>
          <w:tcPr>
            <w:tcW w:w="925" w:type="pct"/>
            <w:shd w:val="clear" w:color="auto" w:fill="auto"/>
          </w:tcPr>
          <w:p w14:paraId="04F6E9CE" w14:textId="77777777" w:rsidR="00566724" w:rsidRPr="00E91BA2" w:rsidRDefault="00566724" w:rsidP="000553F8">
            <w:pPr>
              <w:rPr>
                <w:rFonts w:ascii="Calibri" w:hAnsi="Calibri"/>
                <w:sz w:val="18"/>
              </w:rPr>
            </w:pPr>
          </w:p>
        </w:tc>
      </w:tr>
      <w:tr w:rsidR="00DB77CA" w:rsidRPr="00E91BA2" w14:paraId="6C531CC0" w14:textId="77777777" w:rsidTr="00B803DF">
        <w:trPr>
          <w:trHeight w:val="424"/>
        </w:trPr>
        <w:tc>
          <w:tcPr>
            <w:tcW w:w="715" w:type="pct"/>
            <w:vMerge/>
            <w:shd w:val="clear" w:color="auto" w:fill="auto"/>
          </w:tcPr>
          <w:p w14:paraId="77CB719F" w14:textId="5A5C0E4B" w:rsidR="00566724" w:rsidRPr="00E91BA2" w:rsidRDefault="00566724" w:rsidP="000553F8">
            <w:pPr>
              <w:rPr>
                <w:rFonts w:ascii="Calibri" w:hAnsi="Calibri"/>
                <w:b/>
                <w:sz w:val="18"/>
              </w:rPr>
            </w:pPr>
          </w:p>
        </w:tc>
        <w:tc>
          <w:tcPr>
            <w:tcW w:w="1004" w:type="pct"/>
          </w:tcPr>
          <w:p w14:paraId="52D2CF5B" w14:textId="439E428A" w:rsidR="00566724" w:rsidRPr="00E91BA2" w:rsidRDefault="00566724" w:rsidP="000553F8">
            <w:pPr>
              <w:rPr>
                <w:rFonts w:ascii="Calibri" w:hAnsi="Calibri"/>
                <w:sz w:val="18"/>
                <w:u w:val="single"/>
              </w:rPr>
            </w:pPr>
            <w:r w:rsidRPr="00E91BA2">
              <w:rPr>
                <w:rFonts w:ascii="Calibri" w:hAnsi="Calibri" w:cs="Calibri"/>
                <w:bCs/>
                <w:sz w:val="18"/>
                <w:szCs w:val="18"/>
                <w:u w:val="single"/>
              </w:rPr>
              <w:t>Indicator 11:</w:t>
            </w:r>
            <w:r w:rsidRPr="00E91BA2">
              <w:rPr>
                <w:rFonts w:ascii="Calibri" w:hAnsi="Calibri" w:cs="Calibri"/>
                <w:bCs/>
                <w:sz w:val="18"/>
                <w:szCs w:val="18"/>
              </w:rPr>
              <w:t xml:space="preserve"> % of population considering poaching and wildlife trade as a serious threat for national security and economy (random survey among </w:t>
            </w:r>
            <w:r w:rsidRPr="00E91BA2">
              <w:rPr>
                <w:rFonts w:ascii="Calibri" w:hAnsi="Calibri" w:cs="Calibri"/>
                <w:bCs/>
                <w:sz w:val="18"/>
                <w:szCs w:val="18"/>
              </w:rPr>
              <w:lastRenderedPageBreak/>
              <w:t>population targeted by awareness campaign)</w:t>
            </w:r>
          </w:p>
        </w:tc>
        <w:tc>
          <w:tcPr>
            <w:tcW w:w="639" w:type="pct"/>
            <w:shd w:val="clear" w:color="auto" w:fill="auto"/>
          </w:tcPr>
          <w:p w14:paraId="7C69B3CA" w14:textId="19B9DDE9" w:rsidR="00566724" w:rsidRPr="00E91BA2" w:rsidRDefault="00566724" w:rsidP="000553F8">
            <w:pPr>
              <w:rPr>
                <w:rFonts w:ascii="Calibri" w:hAnsi="Calibri"/>
                <w:sz w:val="18"/>
              </w:rPr>
            </w:pPr>
            <w:r w:rsidRPr="00E91BA2">
              <w:rPr>
                <w:rFonts w:ascii="Calibri" w:hAnsi="Calibri"/>
                <w:sz w:val="18"/>
              </w:rPr>
              <w:lastRenderedPageBreak/>
              <w:t xml:space="preserve">Target audience / survey respondents’ views </w:t>
            </w:r>
          </w:p>
        </w:tc>
        <w:tc>
          <w:tcPr>
            <w:tcW w:w="500" w:type="pct"/>
            <w:shd w:val="clear" w:color="auto" w:fill="auto"/>
          </w:tcPr>
          <w:p w14:paraId="7E235580" w14:textId="77777777" w:rsidR="00566724" w:rsidRPr="00E91BA2" w:rsidRDefault="00566724" w:rsidP="000553F8">
            <w:pPr>
              <w:rPr>
                <w:rFonts w:ascii="Calibri" w:hAnsi="Calibri"/>
                <w:sz w:val="18"/>
              </w:rPr>
            </w:pPr>
            <w:r w:rsidRPr="00E91BA2">
              <w:rPr>
                <w:rFonts w:ascii="Calibri" w:hAnsi="Calibri"/>
                <w:sz w:val="18"/>
              </w:rPr>
              <w:t>Annually</w:t>
            </w:r>
            <w:r w:rsidRPr="00E91BA2">
              <w:rPr>
                <w:rFonts w:ascii="Calibri" w:hAnsi="Calibri" w:cs="Calibri"/>
                <w:sz w:val="18"/>
                <w:szCs w:val="18"/>
              </w:rPr>
              <w:t xml:space="preserve"> </w:t>
            </w:r>
          </w:p>
          <w:p w14:paraId="2C93F8ED" w14:textId="77777777" w:rsidR="00566724" w:rsidRPr="00E91BA2" w:rsidRDefault="00566724" w:rsidP="000553F8">
            <w:pPr>
              <w:rPr>
                <w:rFonts w:ascii="Calibri" w:hAnsi="Calibri"/>
                <w:sz w:val="18"/>
              </w:rPr>
            </w:pPr>
            <w:r w:rsidRPr="00E91BA2">
              <w:rPr>
                <w:rFonts w:ascii="Calibri" w:hAnsi="Calibri"/>
                <w:sz w:val="18"/>
              </w:rPr>
              <w:t>Reported in DO tab of the GEF PIR</w:t>
            </w:r>
          </w:p>
        </w:tc>
        <w:tc>
          <w:tcPr>
            <w:tcW w:w="575" w:type="pct"/>
            <w:shd w:val="clear" w:color="auto" w:fill="auto"/>
          </w:tcPr>
          <w:p w14:paraId="43C16574" w14:textId="0A82FC67" w:rsidR="00566724" w:rsidRPr="00E91BA2" w:rsidRDefault="00566724" w:rsidP="000553F8">
            <w:pPr>
              <w:rPr>
                <w:rFonts w:ascii="Calibri" w:hAnsi="Calibri"/>
                <w:sz w:val="18"/>
              </w:rPr>
            </w:pPr>
            <w:r w:rsidRPr="00E91BA2">
              <w:rPr>
                <w:rFonts w:ascii="Calibri" w:hAnsi="Calibri" w:cs="Calibri"/>
                <w:sz w:val="18"/>
                <w:szCs w:val="18"/>
              </w:rPr>
              <w:t>PMU</w:t>
            </w:r>
          </w:p>
        </w:tc>
        <w:tc>
          <w:tcPr>
            <w:tcW w:w="642" w:type="pct"/>
            <w:shd w:val="clear" w:color="auto" w:fill="auto"/>
          </w:tcPr>
          <w:p w14:paraId="6D5DE64F" w14:textId="1C7C602A" w:rsidR="00566724" w:rsidRPr="00E91BA2" w:rsidRDefault="00566724" w:rsidP="000553F8">
            <w:pPr>
              <w:rPr>
                <w:rFonts w:ascii="Calibri" w:hAnsi="Calibri"/>
                <w:sz w:val="18"/>
              </w:rPr>
            </w:pPr>
            <w:r w:rsidRPr="00E91BA2">
              <w:rPr>
                <w:rFonts w:ascii="Calibri" w:hAnsi="Calibri" w:cs="Calibri"/>
                <w:sz w:val="18"/>
                <w:szCs w:val="18"/>
              </w:rPr>
              <w:t>Random</w:t>
            </w:r>
            <w:r w:rsidRPr="00E91BA2">
              <w:rPr>
                <w:rFonts w:ascii="Calibri" w:hAnsi="Calibri"/>
                <w:sz w:val="18"/>
              </w:rPr>
              <w:t xml:space="preserve"> survey</w:t>
            </w:r>
          </w:p>
        </w:tc>
        <w:tc>
          <w:tcPr>
            <w:tcW w:w="925" w:type="pct"/>
            <w:shd w:val="clear" w:color="auto" w:fill="auto"/>
          </w:tcPr>
          <w:p w14:paraId="4659565E" w14:textId="77777777" w:rsidR="00566724" w:rsidRPr="00E91BA2" w:rsidRDefault="00566724" w:rsidP="000553F8">
            <w:pPr>
              <w:rPr>
                <w:rFonts w:ascii="Calibri" w:hAnsi="Calibri"/>
                <w:sz w:val="18"/>
              </w:rPr>
            </w:pPr>
          </w:p>
        </w:tc>
      </w:tr>
      <w:tr w:rsidR="00DB77CA" w:rsidRPr="00E91BA2" w14:paraId="1BFBD1AF" w14:textId="77777777" w:rsidTr="00B803DF">
        <w:trPr>
          <w:trHeight w:val="424"/>
        </w:trPr>
        <w:tc>
          <w:tcPr>
            <w:tcW w:w="715" w:type="pct"/>
            <w:shd w:val="clear" w:color="auto" w:fill="auto"/>
          </w:tcPr>
          <w:p w14:paraId="4B82F254" w14:textId="77777777" w:rsidR="00566724" w:rsidRPr="00E91BA2" w:rsidRDefault="00566724" w:rsidP="000553F8">
            <w:pPr>
              <w:rPr>
                <w:rFonts w:ascii="Calibri" w:hAnsi="Calibri"/>
                <w:b/>
                <w:sz w:val="18"/>
              </w:rPr>
            </w:pPr>
            <w:r w:rsidRPr="00E91BA2">
              <w:rPr>
                <w:rFonts w:ascii="Calibri" w:hAnsi="Calibri"/>
                <w:b/>
                <w:sz w:val="18"/>
              </w:rPr>
              <w:t xml:space="preserve">Outcome 4. </w:t>
            </w:r>
            <w:r w:rsidRPr="00E91BA2">
              <w:rPr>
                <w:rFonts w:ascii="Calibri" w:hAnsi="Calibri"/>
                <w:sz w:val="18"/>
              </w:rPr>
              <w:t>Lessons learned by the project through gender mainstreaming, participatory M&amp;E are used to fight poaching and IWT nationally and internationally</w:t>
            </w:r>
          </w:p>
        </w:tc>
        <w:tc>
          <w:tcPr>
            <w:tcW w:w="1004" w:type="pct"/>
          </w:tcPr>
          <w:p w14:paraId="546B1FF0" w14:textId="7C875600" w:rsidR="00CC4613" w:rsidRPr="00E91BA2" w:rsidRDefault="00566724" w:rsidP="00CC4613">
            <w:pPr>
              <w:rPr>
                <w:rFonts w:ascii="Calibri" w:hAnsi="Calibri" w:cs="Calibri"/>
                <w:sz w:val="18"/>
                <w:szCs w:val="18"/>
              </w:rPr>
            </w:pPr>
            <w:r w:rsidRPr="00E91BA2">
              <w:rPr>
                <w:rFonts w:ascii="Calibri" w:hAnsi="Calibri"/>
                <w:sz w:val="18"/>
                <w:u w:val="single"/>
              </w:rPr>
              <w:t>Indicator 12:</w:t>
            </w:r>
            <w:r w:rsidRPr="00E91BA2">
              <w:rPr>
                <w:rFonts w:ascii="Calibri" w:hAnsi="Calibri"/>
                <w:sz w:val="18"/>
              </w:rPr>
              <w:t xml:space="preserve"> number of the project </w:t>
            </w:r>
            <w:r w:rsidR="00CC4613" w:rsidRPr="00E91BA2">
              <w:rPr>
                <w:rFonts w:ascii="Calibri" w:hAnsi="Calibri" w:cs="Calibri"/>
                <w:sz w:val="18"/>
                <w:szCs w:val="18"/>
              </w:rPr>
              <w:t>lessons used in development and implementation</w:t>
            </w:r>
            <w:r w:rsidR="00CC4613" w:rsidRPr="00E91BA2">
              <w:rPr>
                <w:rFonts w:ascii="Calibri" w:hAnsi="Calibri"/>
                <w:sz w:val="18"/>
              </w:rPr>
              <w:t xml:space="preserve"> of </w:t>
            </w:r>
            <w:r w:rsidR="00CC4613" w:rsidRPr="00E91BA2">
              <w:rPr>
                <w:rFonts w:ascii="Calibri" w:hAnsi="Calibri" w:cs="Calibri"/>
                <w:sz w:val="18"/>
                <w:szCs w:val="18"/>
              </w:rPr>
              <w:t>other IWT/conservation projects</w:t>
            </w:r>
            <w:r w:rsidR="00CC4613" w:rsidRPr="00E91BA2">
              <w:rPr>
                <w:rFonts w:ascii="Calibri" w:hAnsi="Calibri"/>
                <w:sz w:val="18"/>
              </w:rPr>
              <w:t xml:space="preserve">, including </w:t>
            </w:r>
            <w:r w:rsidR="00CC4613" w:rsidRPr="00E91BA2">
              <w:rPr>
                <w:rFonts w:ascii="Calibri" w:hAnsi="Calibri" w:cs="Calibri"/>
                <w:sz w:val="18"/>
                <w:szCs w:val="18"/>
              </w:rPr>
              <w:t>on gender mainstreaming</w:t>
            </w:r>
          </w:p>
          <w:p w14:paraId="79974EAA" w14:textId="41402228" w:rsidR="00566724" w:rsidRPr="00E91BA2" w:rsidRDefault="00566724" w:rsidP="000553F8">
            <w:pPr>
              <w:rPr>
                <w:rFonts w:ascii="Calibri" w:hAnsi="Calibri"/>
                <w:sz w:val="18"/>
              </w:rPr>
            </w:pPr>
          </w:p>
        </w:tc>
        <w:tc>
          <w:tcPr>
            <w:tcW w:w="639" w:type="pct"/>
            <w:shd w:val="clear" w:color="auto" w:fill="auto"/>
          </w:tcPr>
          <w:p w14:paraId="3CB1BAE8" w14:textId="6EFB4013" w:rsidR="00566724" w:rsidRPr="00E91BA2" w:rsidRDefault="00566724" w:rsidP="000553F8">
            <w:pPr>
              <w:rPr>
                <w:rFonts w:ascii="Calibri" w:hAnsi="Calibri"/>
                <w:sz w:val="18"/>
              </w:rPr>
            </w:pPr>
            <w:r w:rsidRPr="00E91BA2">
              <w:rPr>
                <w:rFonts w:ascii="Calibri" w:hAnsi="Calibri"/>
                <w:sz w:val="18"/>
              </w:rPr>
              <w:t xml:space="preserve">EA and partner feedback </w:t>
            </w:r>
          </w:p>
        </w:tc>
        <w:tc>
          <w:tcPr>
            <w:tcW w:w="500" w:type="pct"/>
            <w:shd w:val="clear" w:color="auto" w:fill="auto"/>
          </w:tcPr>
          <w:p w14:paraId="095C2688" w14:textId="37D5FF55" w:rsidR="00566724" w:rsidRPr="00E91BA2" w:rsidRDefault="00566724" w:rsidP="000553F8">
            <w:pPr>
              <w:rPr>
                <w:rFonts w:ascii="Calibri" w:hAnsi="Calibri"/>
                <w:sz w:val="18"/>
              </w:rPr>
            </w:pPr>
            <w:r w:rsidRPr="00E91BA2">
              <w:rPr>
                <w:rFonts w:ascii="Calibri" w:hAnsi="Calibri"/>
                <w:sz w:val="18"/>
              </w:rPr>
              <w:t>Annually</w:t>
            </w:r>
          </w:p>
          <w:p w14:paraId="2F3EF77D" w14:textId="77777777" w:rsidR="00566724" w:rsidRPr="00E91BA2" w:rsidRDefault="00566724" w:rsidP="000553F8">
            <w:pPr>
              <w:rPr>
                <w:rFonts w:ascii="Calibri" w:hAnsi="Calibri"/>
                <w:sz w:val="18"/>
              </w:rPr>
            </w:pPr>
            <w:r w:rsidRPr="00E91BA2">
              <w:rPr>
                <w:rFonts w:ascii="Calibri" w:hAnsi="Calibri"/>
                <w:sz w:val="18"/>
              </w:rPr>
              <w:t>Reported in DO tab of the GEF PIR</w:t>
            </w:r>
          </w:p>
        </w:tc>
        <w:tc>
          <w:tcPr>
            <w:tcW w:w="575" w:type="pct"/>
            <w:shd w:val="clear" w:color="auto" w:fill="auto"/>
          </w:tcPr>
          <w:p w14:paraId="1DA94636" w14:textId="77777777" w:rsidR="00566724" w:rsidRPr="00E91BA2" w:rsidRDefault="00566724" w:rsidP="000553F8">
            <w:pPr>
              <w:rPr>
                <w:rFonts w:ascii="Calibri" w:hAnsi="Calibri"/>
                <w:sz w:val="18"/>
              </w:rPr>
            </w:pPr>
            <w:r w:rsidRPr="00E91BA2">
              <w:rPr>
                <w:rFonts w:ascii="Calibri" w:hAnsi="Calibri"/>
                <w:sz w:val="18"/>
              </w:rPr>
              <w:t xml:space="preserve">EA and UNDP </w:t>
            </w:r>
          </w:p>
        </w:tc>
        <w:tc>
          <w:tcPr>
            <w:tcW w:w="642" w:type="pct"/>
            <w:shd w:val="clear" w:color="auto" w:fill="auto"/>
          </w:tcPr>
          <w:p w14:paraId="01F74A41" w14:textId="77777777" w:rsidR="00566724" w:rsidRPr="00E91BA2" w:rsidRDefault="00566724" w:rsidP="000553F8">
            <w:pPr>
              <w:rPr>
                <w:rFonts w:ascii="Calibri" w:hAnsi="Calibri"/>
                <w:sz w:val="18"/>
              </w:rPr>
            </w:pPr>
            <w:r w:rsidRPr="00E91BA2">
              <w:rPr>
                <w:rFonts w:ascii="Calibri" w:hAnsi="Calibri" w:cs="Calibri"/>
                <w:sz w:val="18"/>
                <w:szCs w:val="18"/>
              </w:rPr>
              <w:t xml:space="preserve">Record of communications, Email survey </w:t>
            </w:r>
          </w:p>
        </w:tc>
        <w:tc>
          <w:tcPr>
            <w:tcW w:w="925" w:type="pct"/>
            <w:shd w:val="clear" w:color="auto" w:fill="auto"/>
          </w:tcPr>
          <w:p w14:paraId="06E861C7" w14:textId="77777777" w:rsidR="00566724" w:rsidRPr="00E91BA2" w:rsidRDefault="00566724" w:rsidP="000553F8">
            <w:pPr>
              <w:rPr>
                <w:rFonts w:ascii="Calibri" w:hAnsi="Calibri"/>
                <w:sz w:val="18"/>
              </w:rPr>
            </w:pPr>
          </w:p>
        </w:tc>
      </w:tr>
      <w:tr w:rsidR="00DB77CA" w:rsidRPr="00E91BA2" w14:paraId="27728EF5" w14:textId="77777777" w:rsidTr="00B803DF">
        <w:trPr>
          <w:trHeight w:val="424"/>
        </w:trPr>
        <w:tc>
          <w:tcPr>
            <w:tcW w:w="715" w:type="pct"/>
            <w:shd w:val="clear" w:color="auto" w:fill="auto"/>
          </w:tcPr>
          <w:p w14:paraId="26A7EE7F" w14:textId="77777777" w:rsidR="00566724" w:rsidRPr="00E91BA2" w:rsidRDefault="00566724" w:rsidP="000553F8">
            <w:pPr>
              <w:rPr>
                <w:rFonts w:ascii="Calibri" w:hAnsi="Calibri"/>
                <w:b/>
                <w:sz w:val="18"/>
              </w:rPr>
            </w:pPr>
          </w:p>
        </w:tc>
        <w:tc>
          <w:tcPr>
            <w:tcW w:w="1004" w:type="pct"/>
          </w:tcPr>
          <w:p w14:paraId="3AC16AA3" w14:textId="77777777" w:rsidR="00CC4613" w:rsidRPr="00E91BA2" w:rsidRDefault="00CC4613" w:rsidP="00CC4613">
            <w:pPr>
              <w:rPr>
                <w:rFonts w:ascii="Calibri" w:hAnsi="Calibri" w:cs="Calibri"/>
                <w:bCs/>
                <w:sz w:val="18"/>
                <w:szCs w:val="18"/>
              </w:rPr>
            </w:pPr>
            <w:r w:rsidRPr="00E91BA2">
              <w:rPr>
                <w:rFonts w:ascii="Calibri" w:hAnsi="Calibri"/>
                <w:sz w:val="18"/>
                <w:u w:val="single"/>
              </w:rPr>
              <w:t>Indicator 13:</w:t>
            </w:r>
            <w:r w:rsidRPr="00E91BA2">
              <w:rPr>
                <w:rFonts w:ascii="Calibri" w:hAnsi="Calibri"/>
                <w:sz w:val="18"/>
              </w:rPr>
              <w:t xml:space="preserve"> </w:t>
            </w:r>
            <w:r w:rsidRPr="00E91BA2">
              <w:rPr>
                <w:rFonts w:ascii="Calibri" w:hAnsi="Calibri" w:cs="Calibri"/>
                <w:bCs/>
                <w:sz w:val="18"/>
                <w:szCs w:val="18"/>
              </w:rPr>
              <w:t>(a) number</w:t>
            </w:r>
            <w:r w:rsidRPr="00E91BA2">
              <w:rPr>
                <w:rFonts w:ascii="Calibri" w:hAnsi="Calibri"/>
                <w:sz w:val="18"/>
              </w:rPr>
              <w:t xml:space="preserve"> of national </w:t>
            </w:r>
            <w:r w:rsidRPr="00E91BA2">
              <w:rPr>
                <w:rFonts w:ascii="Calibri" w:hAnsi="Calibri" w:cs="Calibri"/>
                <w:bCs/>
                <w:sz w:val="18"/>
                <w:szCs w:val="18"/>
              </w:rPr>
              <w:t>and international organizations that participate in the project M&amp;E</w:t>
            </w:r>
            <w:r w:rsidRPr="00E91BA2">
              <w:rPr>
                <w:rFonts w:ascii="Calibri" w:hAnsi="Calibri"/>
                <w:sz w:val="18"/>
              </w:rPr>
              <w:t xml:space="preserve"> and </w:t>
            </w:r>
            <w:r w:rsidRPr="00E91BA2">
              <w:rPr>
                <w:rFonts w:ascii="Calibri" w:hAnsi="Calibri" w:cs="Calibri"/>
                <w:bCs/>
                <w:sz w:val="18"/>
                <w:szCs w:val="18"/>
              </w:rPr>
              <w:t>provide feedback to the Management Team</w:t>
            </w:r>
            <w:r w:rsidRPr="00E91BA2" w:rsidDel="00BC1643">
              <w:rPr>
                <w:rFonts w:ascii="Calibri" w:hAnsi="Calibri" w:cs="Calibri"/>
                <w:bCs/>
                <w:sz w:val="18"/>
                <w:szCs w:val="18"/>
              </w:rPr>
              <w:t xml:space="preserve"> </w:t>
            </w:r>
          </w:p>
          <w:p w14:paraId="7F84BAD2" w14:textId="77777777" w:rsidR="00CC4613" w:rsidRPr="00E91BA2" w:rsidRDefault="00CC4613" w:rsidP="00CC4613">
            <w:pPr>
              <w:rPr>
                <w:rFonts w:ascii="Calibri" w:hAnsi="Calibri" w:cs="Calibri"/>
                <w:bCs/>
                <w:sz w:val="18"/>
                <w:szCs w:val="18"/>
              </w:rPr>
            </w:pPr>
          </w:p>
          <w:p w14:paraId="22000147" w14:textId="77777777" w:rsidR="00CC4613" w:rsidRPr="00E91BA2" w:rsidRDefault="00CC4613" w:rsidP="00CC4613">
            <w:pPr>
              <w:rPr>
                <w:rFonts w:ascii="Calibri" w:hAnsi="Calibri" w:cs="Calibri"/>
                <w:sz w:val="18"/>
                <w:szCs w:val="18"/>
              </w:rPr>
            </w:pPr>
            <w:r w:rsidRPr="00E91BA2">
              <w:rPr>
                <w:rFonts w:ascii="Calibri" w:hAnsi="Calibri" w:cs="Calibri"/>
                <w:bCs/>
                <w:sz w:val="18"/>
                <w:szCs w:val="18"/>
              </w:rPr>
              <w:t xml:space="preserve">(b) </w:t>
            </w:r>
            <w:r w:rsidRPr="00E91BA2">
              <w:rPr>
                <w:rFonts w:ascii="Calibri" w:hAnsi="Calibri" w:cs="Calibri"/>
                <w:sz w:val="18"/>
                <w:szCs w:val="18"/>
              </w:rPr>
              <w:t>% of women</w:t>
            </w:r>
            <w:r w:rsidRPr="00E91BA2">
              <w:rPr>
                <w:rFonts w:ascii="Calibri" w:hAnsi="Calibri"/>
                <w:sz w:val="18"/>
              </w:rPr>
              <w:t xml:space="preserve"> among </w:t>
            </w:r>
            <w:r w:rsidRPr="00E91BA2">
              <w:rPr>
                <w:rFonts w:ascii="Calibri" w:hAnsi="Calibri" w:cs="Calibri"/>
                <w:sz w:val="18"/>
                <w:szCs w:val="18"/>
              </w:rPr>
              <w:t>all participants of the project activities, including M&amp;E</w:t>
            </w:r>
          </w:p>
          <w:p w14:paraId="3953A927" w14:textId="5B67DE20" w:rsidR="00566724" w:rsidRPr="00E91BA2" w:rsidRDefault="00566724" w:rsidP="000553F8">
            <w:pPr>
              <w:rPr>
                <w:rFonts w:ascii="Calibri" w:hAnsi="Calibri"/>
                <w:sz w:val="18"/>
              </w:rPr>
            </w:pPr>
          </w:p>
        </w:tc>
        <w:tc>
          <w:tcPr>
            <w:tcW w:w="639" w:type="pct"/>
            <w:shd w:val="clear" w:color="auto" w:fill="auto"/>
          </w:tcPr>
          <w:p w14:paraId="598D0B18" w14:textId="296B7024" w:rsidR="00566724" w:rsidRPr="00E91BA2" w:rsidRDefault="00566724" w:rsidP="000553F8">
            <w:pPr>
              <w:rPr>
                <w:rFonts w:ascii="Calibri" w:hAnsi="Calibri"/>
                <w:sz w:val="18"/>
              </w:rPr>
            </w:pPr>
            <w:r w:rsidRPr="00E91BA2">
              <w:rPr>
                <w:rFonts w:ascii="Calibri" w:hAnsi="Calibri" w:cs="Calibri"/>
                <w:sz w:val="18"/>
                <w:szCs w:val="18"/>
              </w:rPr>
              <w:t xml:space="preserve">Project documentation </w:t>
            </w:r>
          </w:p>
        </w:tc>
        <w:tc>
          <w:tcPr>
            <w:tcW w:w="500" w:type="pct"/>
            <w:shd w:val="clear" w:color="auto" w:fill="auto"/>
          </w:tcPr>
          <w:p w14:paraId="12EF6DF7" w14:textId="77777777" w:rsidR="00566724" w:rsidRPr="00E91BA2" w:rsidRDefault="00566724" w:rsidP="000553F8">
            <w:pPr>
              <w:rPr>
                <w:rFonts w:ascii="Calibri" w:hAnsi="Calibri"/>
                <w:sz w:val="18"/>
              </w:rPr>
            </w:pPr>
            <w:r w:rsidRPr="00E91BA2">
              <w:rPr>
                <w:rFonts w:ascii="Calibri" w:hAnsi="Calibri"/>
                <w:sz w:val="18"/>
              </w:rPr>
              <w:t xml:space="preserve">Annually </w:t>
            </w:r>
          </w:p>
          <w:p w14:paraId="065A52D5" w14:textId="77777777" w:rsidR="00566724" w:rsidRPr="00E91BA2" w:rsidRDefault="00566724" w:rsidP="000553F8">
            <w:pPr>
              <w:rPr>
                <w:rFonts w:ascii="Calibri" w:hAnsi="Calibri"/>
                <w:sz w:val="18"/>
              </w:rPr>
            </w:pPr>
            <w:r w:rsidRPr="00E91BA2">
              <w:rPr>
                <w:rFonts w:ascii="Calibri" w:hAnsi="Calibri"/>
                <w:sz w:val="18"/>
              </w:rPr>
              <w:t>Reported in DO tab of the GEF PIR</w:t>
            </w:r>
          </w:p>
        </w:tc>
        <w:tc>
          <w:tcPr>
            <w:tcW w:w="575" w:type="pct"/>
            <w:shd w:val="clear" w:color="auto" w:fill="auto"/>
          </w:tcPr>
          <w:p w14:paraId="52286E66" w14:textId="27B11F0C" w:rsidR="00566724" w:rsidRPr="00E91BA2" w:rsidRDefault="00566724" w:rsidP="000553F8">
            <w:pPr>
              <w:rPr>
                <w:rFonts w:ascii="Calibri" w:hAnsi="Calibri"/>
                <w:sz w:val="18"/>
              </w:rPr>
            </w:pPr>
            <w:r w:rsidRPr="00E91BA2">
              <w:rPr>
                <w:rFonts w:ascii="Calibri" w:hAnsi="Calibri"/>
                <w:sz w:val="18"/>
              </w:rPr>
              <w:t xml:space="preserve">EA and UNDP </w:t>
            </w:r>
          </w:p>
        </w:tc>
        <w:tc>
          <w:tcPr>
            <w:tcW w:w="642" w:type="pct"/>
            <w:shd w:val="clear" w:color="auto" w:fill="auto"/>
          </w:tcPr>
          <w:p w14:paraId="742021A8" w14:textId="5100C78E" w:rsidR="00566724" w:rsidRPr="00E91BA2" w:rsidRDefault="00566724" w:rsidP="000553F8">
            <w:pPr>
              <w:rPr>
                <w:rFonts w:ascii="Calibri" w:hAnsi="Calibri"/>
                <w:sz w:val="18"/>
              </w:rPr>
            </w:pPr>
          </w:p>
        </w:tc>
        <w:tc>
          <w:tcPr>
            <w:tcW w:w="925" w:type="pct"/>
            <w:shd w:val="clear" w:color="auto" w:fill="auto"/>
          </w:tcPr>
          <w:p w14:paraId="0FB82BBC" w14:textId="77777777" w:rsidR="00566724" w:rsidRPr="00E91BA2" w:rsidRDefault="00566724" w:rsidP="000553F8">
            <w:pPr>
              <w:rPr>
                <w:rFonts w:ascii="Calibri" w:hAnsi="Calibri"/>
                <w:sz w:val="18"/>
              </w:rPr>
            </w:pPr>
          </w:p>
        </w:tc>
      </w:tr>
      <w:tr w:rsidR="00DB77CA" w:rsidRPr="00E91BA2" w14:paraId="6D7AA2B3" w14:textId="77777777" w:rsidTr="00B803DF">
        <w:trPr>
          <w:trHeight w:val="424"/>
        </w:trPr>
        <w:tc>
          <w:tcPr>
            <w:tcW w:w="715" w:type="pct"/>
            <w:shd w:val="clear" w:color="auto" w:fill="auto"/>
          </w:tcPr>
          <w:p w14:paraId="70E327AA" w14:textId="77777777" w:rsidR="00566724" w:rsidRPr="00E91BA2" w:rsidRDefault="00566724" w:rsidP="000553F8">
            <w:pPr>
              <w:rPr>
                <w:rFonts w:ascii="Calibri" w:hAnsi="Calibri"/>
                <w:b/>
                <w:i/>
                <w:sz w:val="18"/>
              </w:rPr>
            </w:pPr>
            <w:r w:rsidRPr="00E91BA2">
              <w:rPr>
                <w:rFonts w:ascii="Calibri" w:hAnsi="Calibri"/>
                <w:b/>
                <w:i/>
                <w:sz w:val="18"/>
              </w:rPr>
              <w:lastRenderedPageBreak/>
              <w:t>Mid-term GEF Tracking Tool (if FSP project only)</w:t>
            </w:r>
          </w:p>
        </w:tc>
        <w:tc>
          <w:tcPr>
            <w:tcW w:w="1004" w:type="pct"/>
          </w:tcPr>
          <w:p w14:paraId="55759CB8" w14:textId="77777777" w:rsidR="00566724" w:rsidRPr="00E91BA2" w:rsidRDefault="00566724" w:rsidP="000553F8">
            <w:pPr>
              <w:rPr>
                <w:rFonts w:ascii="Calibri" w:hAnsi="Calibri"/>
                <w:sz w:val="18"/>
              </w:rPr>
            </w:pPr>
            <w:r w:rsidRPr="00E91BA2">
              <w:rPr>
                <w:rFonts w:ascii="Calibri" w:hAnsi="Calibri"/>
                <w:sz w:val="18"/>
              </w:rPr>
              <w:t>N/A</w:t>
            </w:r>
          </w:p>
        </w:tc>
        <w:tc>
          <w:tcPr>
            <w:tcW w:w="639" w:type="pct"/>
            <w:shd w:val="clear" w:color="auto" w:fill="auto"/>
          </w:tcPr>
          <w:p w14:paraId="1C0A1158" w14:textId="77777777" w:rsidR="00B803DF" w:rsidRPr="00E91BA2" w:rsidRDefault="00566724" w:rsidP="000553F8">
            <w:pPr>
              <w:rPr>
                <w:rFonts w:ascii="Calibri" w:hAnsi="Calibri" w:cs="Calibri"/>
                <w:color w:val="000000" w:themeColor="text1"/>
                <w:sz w:val="18"/>
                <w:szCs w:val="18"/>
              </w:rPr>
            </w:pPr>
            <w:r w:rsidRPr="00E91BA2">
              <w:rPr>
                <w:rFonts w:ascii="Calibri" w:hAnsi="Calibri"/>
                <w:sz w:val="18"/>
              </w:rPr>
              <w:t xml:space="preserve">Standard GEF Tracking Tool available at </w:t>
            </w:r>
            <w:hyperlink r:id="rId40" w:history="1">
              <w:r w:rsidRPr="00E91BA2">
                <w:rPr>
                  <w:rStyle w:val="Hyperlink"/>
                  <w:rFonts w:ascii="Calibri" w:hAnsi="Calibri"/>
                  <w:color w:val="000000" w:themeColor="text1"/>
                  <w:sz w:val="18"/>
                  <w:u w:val="none"/>
                </w:rPr>
                <w:t>www.thegef.org</w:t>
              </w:r>
            </w:hyperlink>
            <w:r w:rsidRPr="00E91BA2">
              <w:rPr>
                <w:rFonts w:ascii="Calibri" w:hAnsi="Calibri"/>
                <w:color w:val="000000" w:themeColor="text1"/>
                <w:sz w:val="18"/>
              </w:rPr>
              <w:t xml:space="preserve"> </w:t>
            </w:r>
          </w:p>
          <w:p w14:paraId="49480FEB" w14:textId="77777777" w:rsidR="00566724" w:rsidRPr="00E91BA2" w:rsidRDefault="00566724" w:rsidP="000553F8">
            <w:pPr>
              <w:rPr>
                <w:rFonts w:ascii="Calibri" w:hAnsi="Calibri"/>
                <w:sz w:val="18"/>
              </w:rPr>
            </w:pPr>
            <w:r w:rsidRPr="00E91BA2">
              <w:rPr>
                <w:rFonts w:ascii="Calibri" w:hAnsi="Calibri"/>
                <w:color w:val="000000" w:themeColor="text1"/>
                <w:sz w:val="18"/>
              </w:rPr>
              <w:t xml:space="preserve">Baseline </w:t>
            </w:r>
            <w:r w:rsidRPr="00E91BA2">
              <w:rPr>
                <w:rFonts w:ascii="Calibri" w:hAnsi="Calibri"/>
                <w:sz w:val="18"/>
              </w:rPr>
              <w:t>GEF Tracking Tool included in Annex.</w:t>
            </w:r>
          </w:p>
          <w:p w14:paraId="6C9797FD" w14:textId="77777777" w:rsidR="00566724" w:rsidRPr="00E91BA2" w:rsidRDefault="00566724" w:rsidP="000553F8">
            <w:pPr>
              <w:rPr>
                <w:rFonts w:ascii="Calibri" w:hAnsi="Calibri"/>
                <w:sz w:val="18"/>
              </w:rPr>
            </w:pPr>
          </w:p>
        </w:tc>
        <w:tc>
          <w:tcPr>
            <w:tcW w:w="500" w:type="pct"/>
            <w:shd w:val="clear" w:color="auto" w:fill="auto"/>
          </w:tcPr>
          <w:p w14:paraId="0EAEBB26" w14:textId="77777777" w:rsidR="00566724" w:rsidRPr="00E91BA2" w:rsidRDefault="00566724" w:rsidP="000553F8">
            <w:pPr>
              <w:rPr>
                <w:rFonts w:ascii="Calibri" w:hAnsi="Calibri"/>
                <w:sz w:val="18"/>
              </w:rPr>
            </w:pPr>
            <w:r w:rsidRPr="00E91BA2">
              <w:rPr>
                <w:rFonts w:ascii="Calibri" w:hAnsi="Calibri"/>
                <w:sz w:val="18"/>
              </w:rPr>
              <w:t>After 2</w:t>
            </w:r>
            <w:r w:rsidRPr="00E91BA2">
              <w:rPr>
                <w:rFonts w:ascii="Calibri" w:hAnsi="Calibri"/>
                <w:sz w:val="18"/>
                <w:vertAlign w:val="superscript"/>
              </w:rPr>
              <w:t>nd</w:t>
            </w:r>
            <w:r w:rsidRPr="00E91BA2">
              <w:rPr>
                <w:rFonts w:ascii="Calibri" w:hAnsi="Calibri"/>
                <w:sz w:val="18"/>
              </w:rPr>
              <w:t xml:space="preserve"> PIR submitted to GEF</w:t>
            </w:r>
          </w:p>
        </w:tc>
        <w:tc>
          <w:tcPr>
            <w:tcW w:w="575" w:type="pct"/>
            <w:shd w:val="clear" w:color="auto" w:fill="auto"/>
          </w:tcPr>
          <w:p w14:paraId="604E6C8E" w14:textId="77777777" w:rsidR="00566724" w:rsidRPr="00E91BA2" w:rsidRDefault="00566724" w:rsidP="000553F8">
            <w:pPr>
              <w:rPr>
                <w:rFonts w:ascii="Calibri" w:hAnsi="Calibri"/>
                <w:i/>
                <w:sz w:val="18"/>
              </w:rPr>
            </w:pPr>
            <w:r w:rsidRPr="00E91BA2">
              <w:rPr>
                <w:rFonts w:ascii="Calibri" w:hAnsi="Calibri"/>
                <w:i/>
                <w:sz w:val="18"/>
              </w:rPr>
              <w:t>Independent evaluator</w:t>
            </w:r>
          </w:p>
        </w:tc>
        <w:tc>
          <w:tcPr>
            <w:tcW w:w="642" w:type="pct"/>
            <w:shd w:val="clear" w:color="auto" w:fill="auto"/>
          </w:tcPr>
          <w:p w14:paraId="3BA775ED" w14:textId="77777777" w:rsidR="00566724" w:rsidRPr="00E91BA2" w:rsidRDefault="00566724" w:rsidP="000553F8">
            <w:pPr>
              <w:rPr>
                <w:rFonts w:ascii="Calibri" w:hAnsi="Calibri"/>
                <w:sz w:val="18"/>
              </w:rPr>
            </w:pPr>
            <w:r w:rsidRPr="00E91BA2">
              <w:rPr>
                <w:rFonts w:ascii="Calibri" w:hAnsi="Calibri"/>
                <w:sz w:val="18"/>
              </w:rPr>
              <w:t>Completed GEF Tracking Tool</w:t>
            </w:r>
          </w:p>
        </w:tc>
        <w:tc>
          <w:tcPr>
            <w:tcW w:w="925" w:type="pct"/>
            <w:shd w:val="clear" w:color="auto" w:fill="auto"/>
          </w:tcPr>
          <w:p w14:paraId="2263E5FB" w14:textId="77777777" w:rsidR="00566724" w:rsidRPr="00E91BA2" w:rsidRDefault="00566724" w:rsidP="000553F8">
            <w:pPr>
              <w:rPr>
                <w:rFonts w:ascii="Calibri" w:hAnsi="Calibri"/>
                <w:sz w:val="18"/>
              </w:rPr>
            </w:pPr>
          </w:p>
        </w:tc>
      </w:tr>
      <w:tr w:rsidR="00DB77CA" w:rsidRPr="00E91BA2" w14:paraId="235D64A7" w14:textId="77777777" w:rsidTr="00B803DF">
        <w:trPr>
          <w:trHeight w:val="424"/>
        </w:trPr>
        <w:tc>
          <w:tcPr>
            <w:tcW w:w="715" w:type="pct"/>
            <w:shd w:val="clear" w:color="auto" w:fill="auto"/>
          </w:tcPr>
          <w:p w14:paraId="14C0A909" w14:textId="77777777" w:rsidR="00566724" w:rsidRPr="00E91BA2" w:rsidRDefault="00566724" w:rsidP="000553F8">
            <w:pPr>
              <w:rPr>
                <w:rFonts w:ascii="Calibri" w:hAnsi="Calibri"/>
                <w:b/>
                <w:sz w:val="18"/>
              </w:rPr>
            </w:pPr>
            <w:r w:rsidRPr="00E91BA2">
              <w:rPr>
                <w:rFonts w:ascii="Calibri" w:hAnsi="Calibri"/>
                <w:b/>
                <w:sz w:val="18"/>
              </w:rPr>
              <w:t>Terminal GEF Tracking Tool</w:t>
            </w:r>
          </w:p>
        </w:tc>
        <w:tc>
          <w:tcPr>
            <w:tcW w:w="1004" w:type="pct"/>
          </w:tcPr>
          <w:p w14:paraId="3E21896C" w14:textId="77777777" w:rsidR="00566724" w:rsidRPr="00E91BA2" w:rsidRDefault="00566724" w:rsidP="000553F8">
            <w:pPr>
              <w:rPr>
                <w:rFonts w:ascii="Calibri" w:hAnsi="Calibri"/>
                <w:sz w:val="18"/>
              </w:rPr>
            </w:pPr>
            <w:r w:rsidRPr="00E91BA2">
              <w:rPr>
                <w:rFonts w:ascii="Calibri" w:hAnsi="Calibri"/>
                <w:sz w:val="18"/>
              </w:rPr>
              <w:t>N/A</w:t>
            </w:r>
          </w:p>
        </w:tc>
        <w:tc>
          <w:tcPr>
            <w:tcW w:w="639" w:type="pct"/>
            <w:shd w:val="clear" w:color="auto" w:fill="auto"/>
          </w:tcPr>
          <w:p w14:paraId="27A1D532" w14:textId="7191F68D" w:rsidR="00566724" w:rsidRPr="00E91BA2" w:rsidRDefault="00566724" w:rsidP="000553F8">
            <w:pPr>
              <w:rPr>
                <w:rFonts w:ascii="Calibri" w:hAnsi="Calibri"/>
                <w:sz w:val="18"/>
              </w:rPr>
            </w:pPr>
            <w:r w:rsidRPr="00E91BA2">
              <w:rPr>
                <w:rFonts w:ascii="Calibri" w:hAnsi="Calibri"/>
                <w:sz w:val="18"/>
              </w:rPr>
              <w:t xml:space="preserve">Standard GEF Tracking Tool </w:t>
            </w:r>
            <w:r w:rsidRPr="00E91BA2">
              <w:rPr>
                <w:rFonts w:ascii="Calibri" w:hAnsi="Calibri"/>
                <w:color w:val="000000" w:themeColor="text1"/>
                <w:sz w:val="18"/>
              </w:rPr>
              <w:t xml:space="preserve">Baseline </w:t>
            </w:r>
            <w:r w:rsidRPr="00E91BA2">
              <w:rPr>
                <w:rFonts w:ascii="Calibri" w:hAnsi="Calibri"/>
                <w:sz w:val="18"/>
              </w:rPr>
              <w:t xml:space="preserve">GEF Tracking Tool </w:t>
            </w:r>
            <w:r w:rsidRPr="00E91BA2">
              <w:rPr>
                <w:rFonts w:ascii="Calibri" w:hAnsi="Calibri"/>
                <w:sz w:val="18"/>
              </w:rPr>
              <w:lastRenderedPageBreak/>
              <w:t>included in Annex.</w:t>
            </w:r>
          </w:p>
        </w:tc>
        <w:tc>
          <w:tcPr>
            <w:tcW w:w="500" w:type="pct"/>
            <w:shd w:val="clear" w:color="auto" w:fill="auto"/>
          </w:tcPr>
          <w:p w14:paraId="067C944B" w14:textId="77777777" w:rsidR="00566724" w:rsidRPr="00E91BA2" w:rsidRDefault="00566724" w:rsidP="000553F8">
            <w:pPr>
              <w:rPr>
                <w:rFonts w:ascii="Calibri" w:hAnsi="Calibri"/>
                <w:sz w:val="18"/>
              </w:rPr>
            </w:pPr>
            <w:r w:rsidRPr="00E91BA2">
              <w:rPr>
                <w:rFonts w:ascii="Calibri" w:hAnsi="Calibri"/>
                <w:sz w:val="18"/>
              </w:rPr>
              <w:lastRenderedPageBreak/>
              <w:t>After final PIR submitted to GEF</w:t>
            </w:r>
          </w:p>
        </w:tc>
        <w:tc>
          <w:tcPr>
            <w:tcW w:w="575" w:type="pct"/>
            <w:shd w:val="clear" w:color="auto" w:fill="auto"/>
          </w:tcPr>
          <w:p w14:paraId="7451AC67" w14:textId="77777777" w:rsidR="00566724" w:rsidRPr="00E91BA2" w:rsidRDefault="00566724" w:rsidP="000553F8">
            <w:pPr>
              <w:rPr>
                <w:rFonts w:ascii="Calibri" w:hAnsi="Calibri"/>
                <w:sz w:val="18"/>
              </w:rPr>
            </w:pPr>
            <w:r w:rsidRPr="00E91BA2">
              <w:rPr>
                <w:rFonts w:ascii="Calibri" w:hAnsi="Calibri"/>
                <w:i/>
                <w:sz w:val="18"/>
              </w:rPr>
              <w:t>Independent evaluator</w:t>
            </w:r>
          </w:p>
        </w:tc>
        <w:tc>
          <w:tcPr>
            <w:tcW w:w="642" w:type="pct"/>
            <w:shd w:val="clear" w:color="auto" w:fill="auto"/>
          </w:tcPr>
          <w:p w14:paraId="7C4FDD3B" w14:textId="77777777" w:rsidR="00566724" w:rsidRPr="00E91BA2" w:rsidRDefault="00566724" w:rsidP="000553F8">
            <w:pPr>
              <w:rPr>
                <w:rFonts w:ascii="Calibri" w:hAnsi="Calibri"/>
                <w:sz w:val="18"/>
              </w:rPr>
            </w:pPr>
            <w:r w:rsidRPr="00E91BA2">
              <w:rPr>
                <w:rFonts w:ascii="Calibri" w:hAnsi="Calibri"/>
                <w:sz w:val="18"/>
              </w:rPr>
              <w:t>Completed GEF Tracking Tool</w:t>
            </w:r>
          </w:p>
        </w:tc>
        <w:tc>
          <w:tcPr>
            <w:tcW w:w="925" w:type="pct"/>
            <w:shd w:val="clear" w:color="auto" w:fill="auto"/>
          </w:tcPr>
          <w:p w14:paraId="1EE71D57" w14:textId="77777777" w:rsidR="00566724" w:rsidRPr="00E91BA2" w:rsidRDefault="00566724" w:rsidP="000553F8">
            <w:pPr>
              <w:rPr>
                <w:rFonts w:ascii="Calibri" w:hAnsi="Calibri"/>
                <w:sz w:val="18"/>
              </w:rPr>
            </w:pPr>
          </w:p>
        </w:tc>
      </w:tr>
      <w:tr w:rsidR="00DB77CA" w:rsidRPr="00E91BA2" w14:paraId="1B33AD05" w14:textId="77777777" w:rsidTr="00B803DF">
        <w:trPr>
          <w:trHeight w:val="424"/>
        </w:trPr>
        <w:tc>
          <w:tcPr>
            <w:tcW w:w="715" w:type="pct"/>
            <w:shd w:val="clear" w:color="auto" w:fill="auto"/>
          </w:tcPr>
          <w:p w14:paraId="50EB3089" w14:textId="77777777" w:rsidR="00566724" w:rsidRPr="00E91BA2" w:rsidRDefault="00566724" w:rsidP="000553F8">
            <w:pPr>
              <w:rPr>
                <w:rFonts w:ascii="Calibri" w:hAnsi="Calibri"/>
                <w:b/>
                <w:i/>
                <w:sz w:val="18"/>
              </w:rPr>
            </w:pPr>
            <w:r w:rsidRPr="00E91BA2">
              <w:rPr>
                <w:rFonts w:ascii="Calibri" w:hAnsi="Calibri"/>
                <w:b/>
                <w:i/>
                <w:sz w:val="18"/>
              </w:rPr>
              <w:t>Mid-term Review (if FSP project only)</w:t>
            </w:r>
          </w:p>
        </w:tc>
        <w:tc>
          <w:tcPr>
            <w:tcW w:w="1004" w:type="pct"/>
          </w:tcPr>
          <w:p w14:paraId="69B1D7C0" w14:textId="77777777" w:rsidR="00566724" w:rsidRPr="00E91BA2" w:rsidRDefault="00566724" w:rsidP="000553F8">
            <w:pPr>
              <w:rPr>
                <w:rFonts w:ascii="Calibri" w:hAnsi="Calibri"/>
                <w:sz w:val="18"/>
              </w:rPr>
            </w:pPr>
            <w:r w:rsidRPr="00E91BA2">
              <w:rPr>
                <w:rFonts w:ascii="Calibri" w:hAnsi="Calibri"/>
                <w:sz w:val="18"/>
              </w:rPr>
              <w:t>N/A</w:t>
            </w:r>
          </w:p>
        </w:tc>
        <w:tc>
          <w:tcPr>
            <w:tcW w:w="639" w:type="pct"/>
            <w:shd w:val="clear" w:color="auto" w:fill="auto"/>
          </w:tcPr>
          <w:p w14:paraId="66AED4BD" w14:textId="77777777" w:rsidR="00566724" w:rsidRPr="00E91BA2" w:rsidRDefault="00566724" w:rsidP="000553F8">
            <w:pPr>
              <w:rPr>
                <w:rFonts w:ascii="Calibri" w:hAnsi="Calibri"/>
                <w:sz w:val="18"/>
              </w:rPr>
            </w:pPr>
            <w:r w:rsidRPr="00E91BA2">
              <w:rPr>
                <w:rFonts w:ascii="Calibri" w:hAnsi="Calibri"/>
                <w:sz w:val="18"/>
              </w:rPr>
              <w:t>To be outlined in MTR inception report</w:t>
            </w:r>
          </w:p>
        </w:tc>
        <w:tc>
          <w:tcPr>
            <w:tcW w:w="500" w:type="pct"/>
            <w:shd w:val="clear" w:color="auto" w:fill="auto"/>
          </w:tcPr>
          <w:p w14:paraId="5C243764" w14:textId="77777777" w:rsidR="00566724" w:rsidRPr="00E91BA2" w:rsidRDefault="00566724" w:rsidP="000553F8">
            <w:pPr>
              <w:rPr>
                <w:rFonts w:ascii="Calibri" w:hAnsi="Calibri"/>
                <w:sz w:val="18"/>
              </w:rPr>
            </w:pPr>
            <w:r w:rsidRPr="00E91BA2">
              <w:rPr>
                <w:rFonts w:ascii="Calibri" w:hAnsi="Calibri"/>
                <w:sz w:val="18"/>
              </w:rPr>
              <w:t>Submitted to GEF same year as 3</w:t>
            </w:r>
            <w:r w:rsidRPr="00E91BA2">
              <w:rPr>
                <w:rFonts w:ascii="Calibri" w:hAnsi="Calibri"/>
                <w:sz w:val="18"/>
                <w:vertAlign w:val="superscript"/>
              </w:rPr>
              <w:t>rd</w:t>
            </w:r>
            <w:r w:rsidRPr="00E91BA2">
              <w:rPr>
                <w:rFonts w:ascii="Calibri" w:hAnsi="Calibri"/>
                <w:sz w:val="18"/>
              </w:rPr>
              <w:t xml:space="preserve"> PIR</w:t>
            </w:r>
          </w:p>
        </w:tc>
        <w:tc>
          <w:tcPr>
            <w:tcW w:w="575" w:type="pct"/>
            <w:shd w:val="clear" w:color="auto" w:fill="auto"/>
          </w:tcPr>
          <w:p w14:paraId="746DE445" w14:textId="77777777" w:rsidR="00566724" w:rsidRPr="00E91BA2" w:rsidRDefault="00566724" w:rsidP="000553F8">
            <w:pPr>
              <w:rPr>
                <w:rFonts w:ascii="Calibri" w:hAnsi="Calibri"/>
                <w:i/>
                <w:sz w:val="18"/>
              </w:rPr>
            </w:pPr>
            <w:r w:rsidRPr="00E91BA2">
              <w:rPr>
                <w:rFonts w:ascii="Calibri" w:hAnsi="Calibri"/>
                <w:i/>
                <w:sz w:val="18"/>
              </w:rPr>
              <w:t>Independent evaluator</w:t>
            </w:r>
          </w:p>
        </w:tc>
        <w:tc>
          <w:tcPr>
            <w:tcW w:w="642" w:type="pct"/>
            <w:shd w:val="clear" w:color="auto" w:fill="auto"/>
          </w:tcPr>
          <w:p w14:paraId="36DB2F51" w14:textId="77777777" w:rsidR="00566724" w:rsidRPr="00E91BA2" w:rsidRDefault="00566724" w:rsidP="000553F8">
            <w:pPr>
              <w:rPr>
                <w:rFonts w:ascii="Calibri" w:hAnsi="Calibri"/>
                <w:sz w:val="18"/>
              </w:rPr>
            </w:pPr>
            <w:r w:rsidRPr="00E91BA2">
              <w:rPr>
                <w:rFonts w:ascii="Calibri" w:hAnsi="Calibri"/>
                <w:sz w:val="18"/>
              </w:rPr>
              <w:t>Completed MTR</w:t>
            </w:r>
          </w:p>
        </w:tc>
        <w:tc>
          <w:tcPr>
            <w:tcW w:w="925" w:type="pct"/>
            <w:shd w:val="clear" w:color="auto" w:fill="auto"/>
          </w:tcPr>
          <w:p w14:paraId="11B300D5" w14:textId="77777777" w:rsidR="00566724" w:rsidRPr="00E91BA2" w:rsidRDefault="00566724" w:rsidP="000553F8">
            <w:pPr>
              <w:rPr>
                <w:rFonts w:ascii="Calibri" w:hAnsi="Calibri"/>
                <w:i/>
                <w:sz w:val="18"/>
              </w:rPr>
            </w:pPr>
          </w:p>
        </w:tc>
      </w:tr>
      <w:tr w:rsidR="00DB77CA" w:rsidRPr="00E91BA2" w14:paraId="2D20B765" w14:textId="77777777" w:rsidTr="00B803DF">
        <w:trPr>
          <w:trHeight w:val="424"/>
        </w:trPr>
        <w:tc>
          <w:tcPr>
            <w:tcW w:w="715" w:type="pct"/>
            <w:shd w:val="clear" w:color="auto" w:fill="auto"/>
          </w:tcPr>
          <w:p w14:paraId="288150CA" w14:textId="77777777" w:rsidR="00566724" w:rsidRPr="00E91BA2" w:rsidRDefault="00566724" w:rsidP="000553F8">
            <w:pPr>
              <w:rPr>
                <w:rFonts w:ascii="Calibri" w:hAnsi="Calibri"/>
                <w:b/>
                <w:sz w:val="18"/>
              </w:rPr>
            </w:pPr>
            <w:r w:rsidRPr="00E91BA2">
              <w:rPr>
                <w:rFonts w:ascii="Calibri" w:hAnsi="Calibri"/>
                <w:b/>
                <w:sz w:val="18"/>
              </w:rPr>
              <w:t>Environmental and Social risks and management plans, as relevant.</w:t>
            </w:r>
          </w:p>
        </w:tc>
        <w:tc>
          <w:tcPr>
            <w:tcW w:w="1004" w:type="pct"/>
          </w:tcPr>
          <w:p w14:paraId="0405232A" w14:textId="77777777" w:rsidR="00566724" w:rsidRPr="00E91BA2" w:rsidRDefault="00566724" w:rsidP="000553F8">
            <w:pPr>
              <w:rPr>
                <w:rFonts w:ascii="Calibri" w:hAnsi="Calibri"/>
                <w:sz w:val="18"/>
              </w:rPr>
            </w:pPr>
            <w:r w:rsidRPr="00E91BA2">
              <w:rPr>
                <w:rFonts w:ascii="Calibri" w:hAnsi="Calibri"/>
                <w:sz w:val="18"/>
              </w:rPr>
              <w:t>N/A</w:t>
            </w:r>
          </w:p>
        </w:tc>
        <w:tc>
          <w:tcPr>
            <w:tcW w:w="639" w:type="pct"/>
            <w:shd w:val="clear" w:color="auto" w:fill="auto"/>
          </w:tcPr>
          <w:p w14:paraId="5422A433" w14:textId="77777777" w:rsidR="00566724" w:rsidRPr="00E91BA2" w:rsidRDefault="00566724" w:rsidP="000553F8">
            <w:pPr>
              <w:rPr>
                <w:rFonts w:ascii="Calibri" w:hAnsi="Calibri"/>
                <w:sz w:val="18"/>
              </w:rPr>
            </w:pPr>
            <w:r w:rsidRPr="00E91BA2">
              <w:rPr>
                <w:rFonts w:ascii="Calibri" w:hAnsi="Calibri"/>
                <w:sz w:val="18"/>
              </w:rPr>
              <w:t>Updated SESP and management plans</w:t>
            </w:r>
          </w:p>
        </w:tc>
        <w:tc>
          <w:tcPr>
            <w:tcW w:w="500" w:type="pct"/>
            <w:shd w:val="clear" w:color="auto" w:fill="auto"/>
          </w:tcPr>
          <w:p w14:paraId="50021D3B" w14:textId="77777777" w:rsidR="00566724" w:rsidRPr="00E91BA2" w:rsidRDefault="00566724" w:rsidP="000553F8">
            <w:pPr>
              <w:rPr>
                <w:rFonts w:ascii="Calibri" w:hAnsi="Calibri"/>
                <w:sz w:val="18"/>
              </w:rPr>
            </w:pPr>
            <w:r w:rsidRPr="00E91BA2">
              <w:rPr>
                <w:rFonts w:ascii="Calibri" w:hAnsi="Calibri"/>
                <w:sz w:val="18"/>
              </w:rPr>
              <w:t>Annually</w:t>
            </w:r>
          </w:p>
        </w:tc>
        <w:tc>
          <w:tcPr>
            <w:tcW w:w="575" w:type="pct"/>
            <w:shd w:val="clear" w:color="auto" w:fill="auto"/>
          </w:tcPr>
          <w:p w14:paraId="7C283F11" w14:textId="77777777" w:rsidR="00566724" w:rsidRPr="00E91BA2" w:rsidRDefault="00566724" w:rsidP="000553F8">
            <w:pPr>
              <w:rPr>
                <w:rFonts w:ascii="Calibri" w:hAnsi="Calibri"/>
                <w:sz w:val="18"/>
              </w:rPr>
            </w:pPr>
            <w:r w:rsidRPr="00E91BA2">
              <w:rPr>
                <w:rFonts w:ascii="Calibri" w:hAnsi="Calibri"/>
                <w:sz w:val="18"/>
              </w:rPr>
              <w:t>Project Manager</w:t>
            </w:r>
          </w:p>
          <w:p w14:paraId="2F0858D3" w14:textId="77777777" w:rsidR="00566724" w:rsidRPr="00E91BA2" w:rsidRDefault="00566724" w:rsidP="000553F8">
            <w:pPr>
              <w:rPr>
                <w:rFonts w:ascii="Calibri" w:hAnsi="Calibri"/>
                <w:i/>
                <w:sz w:val="18"/>
              </w:rPr>
            </w:pPr>
            <w:r w:rsidRPr="00E91BA2">
              <w:rPr>
                <w:rFonts w:ascii="Calibri" w:hAnsi="Calibri"/>
                <w:sz w:val="18"/>
              </w:rPr>
              <w:t>UNDP CO</w:t>
            </w:r>
          </w:p>
        </w:tc>
        <w:tc>
          <w:tcPr>
            <w:tcW w:w="642" w:type="pct"/>
            <w:shd w:val="clear" w:color="auto" w:fill="auto"/>
          </w:tcPr>
          <w:p w14:paraId="6E4474FC" w14:textId="77777777" w:rsidR="00566724" w:rsidRPr="00E91BA2" w:rsidRDefault="00566724" w:rsidP="000553F8">
            <w:pPr>
              <w:rPr>
                <w:rFonts w:ascii="Calibri" w:hAnsi="Calibri"/>
                <w:sz w:val="18"/>
              </w:rPr>
            </w:pPr>
            <w:r w:rsidRPr="00E91BA2">
              <w:rPr>
                <w:rFonts w:ascii="Calibri" w:hAnsi="Calibri"/>
                <w:sz w:val="18"/>
              </w:rPr>
              <w:t>Updated SESP</w:t>
            </w:r>
          </w:p>
        </w:tc>
        <w:tc>
          <w:tcPr>
            <w:tcW w:w="925" w:type="pct"/>
            <w:shd w:val="clear" w:color="auto" w:fill="auto"/>
          </w:tcPr>
          <w:p w14:paraId="5348DBAF" w14:textId="77777777" w:rsidR="00566724" w:rsidRPr="00E91BA2" w:rsidRDefault="00566724" w:rsidP="000553F8">
            <w:pPr>
              <w:rPr>
                <w:rFonts w:ascii="Calibri" w:hAnsi="Calibri"/>
                <w:i/>
                <w:sz w:val="18"/>
              </w:rPr>
            </w:pPr>
          </w:p>
        </w:tc>
      </w:tr>
    </w:tbl>
    <w:p w14:paraId="5B2869F8" w14:textId="77777777" w:rsidR="00B803DF" w:rsidRPr="00E91BA2" w:rsidRDefault="00B803DF" w:rsidP="005043CC">
      <w:pPr>
        <w:outlineLvl w:val="1"/>
        <w:rPr>
          <w:rFonts w:ascii="Calibri" w:hAnsi="Calibri"/>
          <w:b/>
          <w:smallCaps/>
          <w:sz w:val="22"/>
        </w:rPr>
      </w:pPr>
      <w:bookmarkStart w:id="82" w:name="_Toc462999982"/>
    </w:p>
    <w:p w14:paraId="0D9C3BB2" w14:textId="77777777" w:rsidR="006F14A5" w:rsidRPr="006F14A5" w:rsidRDefault="006F14A5" w:rsidP="006F14A5">
      <w:pPr>
        <w:outlineLvl w:val="1"/>
        <w:rPr>
          <w:rFonts w:ascii="Calibri" w:hAnsi="Calibri"/>
          <w:b/>
          <w:sz w:val="22"/>
        </w:rPr>
      </w:pPr>
      <w:bookmarkStart w:id="83" w:name="_Toc469915877"/>
      <w:bookmarkStart w:id="84" w:name="_Toc518984136"/>
      <w:r w:rsidRPr="006F14A5">
        <w:rPr>
          <w:rFonts w:ascii="Calibri" w:hAnsi="Calibri"/>
          <w:b/>
          <w:smallCaps/>
          <w:sz w:val="22"/>
        </w:rPr>
        <w:lastRenderedPageBreak/>
        <w:t>ANNEX C</w:t>
      </w:r>
      <w:r w:rsidRPr="006F14A5">
        <w:rPr>
          <w:rFonts w:ascii="Calibri" w:hAnsi="Calibri" w:cs="Calibri"/>
          <w:b/>
          <w:smallCaps/>
          <w:sz w:val="22"/>
          <w:szCs w:val="20"/>
        </w:rPr>
        <w:t>:</w:t>
      </w:r>
      <w:r w:rsidRPr="006F14A5">
        <w:rPr>
          <w:rFonts w:ascii="Calibri" w:hAnsi="Calibri"/>
          <w:b/>
          <w:smallCaps/>
          <w:sz w:val="22"/>
        </w:rPr>
        <w:t xml:space="preserve"> </w:t>
      </w:r>
      <w:r w:rsidRPr="006F14A5">
        <w:rPr>
          <w:rFonts w:ascii="Calibri" w:hAnsi="Calibri"/>
          <w:b/>
          <w:sz w:val="22"/>
        </w:rPr>
        <w:t>Evaluation Plan</w:t>
      </w:r>
      <w:bookmarkEnd w:id="83"/>
      <w:bookmarkEnd w:id="84"/>
      <w:r w:rsidRPr="006F14A5">
        <w:rPr>
          <w:rFonts w:ascii="Calibri" w:hAnsi="Calibri"/>
          <w:b/>
          <w:sz w:val="22"/>
        </w:rPr>
        <w:t xml:space="preserve"> </w:t>
      </w:r>
    </w:p>
    <w:p w14:paraId="3876257D" w14:textId="716B7C15" w:rsidR="00B803DF" w:rsidRPr="00E91BA2" w:rsidRDefault="00B803DF">
      <w:pPr>
        <w:rPr>
          <w:rFonts w:ascii="Calibri" w:hAnsi="Calibri" w:cs="Calibri"/>
          <w:b/>
          <w:smallCaps/>
          <w:sz w:val="22"/>
          <w:szCs w:val="20"/>
        </w:rPr>
      </w:pPr>
    </w:p>
    <w:bookmarkEnd w:id="82"/>
    <w:p w14:paraId="4B7D1C8E" w14:textId="77777777" w:rsidR="009A47E3" w:rsidRPr="00E91BA2" w:rsidRDefault="009A47E3" w:rsidP="000553F8">
      <w:pPr>
        <w:rPr>
          <w:rFonts w:ascii="Calibri" w:hAnsi="Calibri"/>
          <w: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9"/>
        <w:gridCol w:w="1419"/>
        <w:gridCol w:w="1362"/>
        <w:gridCol w:w="1442"/>
        <w:gridCol w:w="1362"/>
        <w:gridCol w:w="983"/>
        <w:gridCol w:w="1292"/>
      </w:tblGrid>
      <w:tr w:rsidR="00DB77CA" w:rsidRPr="00E91BA2" w14:paraId="71F7AB52" w14:textId="77777777" w:rsidTr="00B01521">
        <w:trPr>
          <w:trHeight w:val="980"/>
        </w:trPr>
        <w:tc>
          <w:tcPr>
            <w:tcW w:w="1621" w:type="dxa"/>
            <w:shd w:val="clear" w:color="auto" w:fill="D9D9D9"/>
          </w:tcPr>
          <w:p w14:paraId="19BD56F2" w14:textId="77777777" w:rsidR="009A47E3" w:rsidRPr="00E91BA2" w:rsidRDefault="009A47E3" w:rsidP="000553F8">
            <w:pPr>
              <w:jc w:val="center"/>
              <w:rPr>
                <w:rFonts w:ascii="Calibri" w:hAnsi="Calibri"/>
                <w:b/>
                <w:sz w:val="20"/>
              </w:rPr>
            </w:pPr>
            <w:r w:rsidRPr="00E91BA2">
              <w:rPr>
                <w:rFonts w:ascii="Calibri" w:hAnsi="Calibri"/>
                <w:b/>
                <w:sz w:val="20"/>
              </w:rPr>
              <w:t>Evaluation Title</w:t>
            </w:r>
          </w:p>
        </w:tc>
        <w:tc>
          <w:tcPr>
            <w:tcW w:w="2182" w:type="dxa"/>
            <w:shd w:val="clear" w:color="auto" w:fill="D9D9D9"/>
          </w:tcPr>
          <w:p w14:paraId="0FBD2FD9" w14:textId="77777777" w:rsidR="009A47E3" w:rsidRPr="00E91BA2" w:rsidRDefault="009A47E3" w:rsidP="000553F8">
            <w:pPr>
              <w:jc w:val="center"/>
              <w:rPr>
                <w:rFonts w:ascii="Calibri" w:hAnsi="Calibri"/>
                <w:b/>
                <w:sz w:val="20"/>
              </w:rPr>
            </w:pPr>
            <w:r w:rsidRPr="00E91BA2">
              <w:rPr>
                <w:rFonts w:ascii="Calibri" w:hAnsi="Calibri"/>
                <w:b/>
                <w:sz w:val="20"/>
              </w:rPr>
              <w:t>Planned start date</w:t>
            </w:r>
          </w:p>
          <w:p w14:paraId="67E15891" w14:textId="77777777" w:rsidR="009A47E3" w:rsidRPr="00E91BA2" w:rsidRDefault="009A47E3" w:rsidP="000553F8">
            <w:pPr>
              <w:jc w:val="center"/>
              <w:rPr>
                <w:rFonts w:ascii="Calibri" w:hAnsi="Calibri"/>
                <w:b/>
                <w:sz w:val="20"/>
              </w:rPr>
            </w:pPr>
            <w:r w:rsidRPr="00E91BA2">
              <w:rPr>
                <w:rFonts w:ascii="Calibri" w:hAnsi="Calibri"/>
                <w:b/>
                <w:sz w:val="20"/>
              </w:rPr>
              <w:t>Month/year</w:t>
            </w:r>
          </w:p>
        </w:tc>
        <w:tc>
          <w:tcPr>
            <w:tcW w:w="1890" w:type="dxa"/>
            <w:shd w:val="clear" w:color="auto" w:fill="D9D9D9"/>
          </w:tcPr>
          <w:p w14:paraId="4B0FB07B" w14:textId="77777777" w:rsidR="009A47E3" w:rsidRPr="00E91BA2" w:rsidRDefault="009A47E3" w:rsidP="000553F8">
            <w:pPr>
              <w:jc w:val="center"/>
              <w:rPr>
                <w:rFonts w:ascii="Calibri" w:hAnsi="Calibri"/>
                <w:b/>
                <w:sz w:val="20"/>
              </w:rPr>
            </w:pPr>
            <w:r w:rsidRPr="00E91BA2">
              <w:rPr>
                <w:rFonts w:ascii="Calibri" w:hAnsi="Calibri"/>
                <w:b/>
                <w:sz w:val="20"/>
              </w:rPr>
              <w:t>Planned end date</w:t>
            </w:r>
          </w:p>
          <w:p w14:paraId="33F2378D" w14:textId="77777777" w:rsidR="009A47E3" w:rsidRPr="00E91BA2" w:rsidRDefault="009A47E3" w:rsidP="000553F8">
            <w:pPr>
              <w:jc w:val="center"/>
              <w:rPr>
                <w:rFonts w:ascii="Calibri" w:hAnsi="Calibri"/>
                <w:b/>
                <w:sz w:val="20"/>
              </w:rPr>
            </w:pPr>
            <w:r w:rsidRPr="00E91BA2">
              <w:rPr>
                <w:rFonts w:ascii="Calibri" w:hAnsi="Calibri"/>
                <w:b/>
                <w:sz w:val="20"/>
              </w:rPr>
              <w:t>Month/year</w:t>
            </w:r>
          </w:p>
        </w:tc>
        <w:tc>
          <w:tcPr>
            <w:tcW w:w="2869" w:type="dxa"/>
            <w:shd w:val="clear" w:color="auto" w:fill="D9D9D9"/>
          </w:tcPr>
          <w:p w14:paraId="6E49E008" w14:textId="77777777" w:rsidR="009A47E3" w:rsidRPr="00E91BA2" w:rsidRDefault="009A47E3" w:rsidP="000553F8">
            <w:pPr>
              <w:jc w:val="center"/>
              <w:rPr>
                <w:rFonts w:ascii="Calibri" w:hAnsi="Calibri"/>
                <w:b/>
                <w:sz w:val="20"/>
              </w:rPr>
            </w:pPr>
            <w:r w:rsidRPr="00E91BA2">
              <w:rPr>
                <w:rFonts w:ascii="Calibri" w:hAnsi="Calibri"/>
                <w:b/>
                <w:sz w:val="20"/>
              </w:rPr>
              <w:t>Included in the Country Office Evaluation Plan</w:t>
            </w:r>
          </w:p>
        </w:tc>
        <w:tc>
          <w:tcPr>
            <w:tcW w:w="2128" w:type="dxa"/>
            <w:shd w:val="clear" w:color="auto" w:fill="D9D9D9"/>
          </w:tcPr>
          <w:p w14:paraId="23247B82" w14:textId="77777777" w:rsidR="009A47E3" w:rsidRPr="00E91BA2" w:rsidRDefault="009A47E3" w:rsidP="000553F8">
            <w:pPr>
              <w:jc w:val="center"/>
              <w:rPr>
                <w:rFonts w:ascii="Calibri" w:hAnsi="Calibri"/>
                <w:b/>
                <w:sz w:val="20"/>
              </w:rPr>
            </w:pPr>
            <w:r w:rsidRPr="00E91BA2">
              <w:rPr>
                <w:rFonts w:ascii="Calibri" w:hAnsi="Calibri"/>
                <w:b/>
                <w:sz w:val="20"/>
              </w:rPr>
              <w:t>Budget for consultants</w:t>
            </w:r>
          </w:p>
          <w:p w14:paraId="49A2F395" w14:textId="77777777" w:rsidR="009A47E3" w:rsidRPr="00E91BA2" w:rsidRDefault="009A47E3" w:rsidP="000553F8">
            <w:pPr>
              <w:jc w:val="center"/>
              <w:rPr>
                <w:rFonts w:ascii="Calibri" w:hAnsi="Calibri"/>
                <w:b/>
                <w:sz w:val="20"/>
              </w:rPr>
            </w:pPr>
          </w:p>
        </w:tc>
        <w:tc>
          <w:tcPr>
            <w:tcW w:w="1722" w:type="dxa"/>
            <w:shd w:val="clear" w:color="auto" w:fill="D9D9D9"/>
          </w:tcPr>
          <w:p w14:paraId="0B676E4E" w14:textId="77777777" w:rsidR="009A47E3" w:rsidRPr="00E91BA2" w:rsidRDefault="009A47E3" w:rsidP="000553F8">
            <w:pPr>
              <w:jc w:val="center"/>
              <w:rPr>
                <w:rFonts w:ascii="Calibri" w:hAnsi="Calibri"/>
                <w:b/>
                <w:sz w:val="20"/>
              </w:rPr>
            </w:pPr>
            <w:r w:rsidRPr="00E91BA2">
              <w:rPr>
                <w:rFonts w:ascii="Calibri" w:hAnsi="Calibri"/>
                <w:b/>
                <w:sz w:val="20"/>
              </w:rPr>
              <w:t>Other budget (i.e. travel, site visits etc…)</w:t>
            </w:r>
          </w:p>
        </w:tc>
        <w:tc>
          <w:tcPr>
            <w:tcW w:w="1983" w:type="dxa"/>
            <w:shd w:val="clear" w:color="auto" w:fill="D9D9D9"/>
          </w:tcPr>
          <w:p w14:paraId="19FF4B47" w14:textId="77777777" w:rsidR="009A47E3" w:rsidRPr="00E91BA2" w:rsidRDefault="009A47E3" w:rsidP="000553F8">
            <w:pPr>
              <w:jc w:val="center"/>
              <w:rPr>
                <w:rFonts w:ascii="Calibri" w:hAnsi="Calibri"/>
                <w:b/>
                <w:sz w:val="20"/>
              </w:rPr>
            </w:pPr>
            <w:r w:rsidRPr="00E91BA2">
              <w:rPr>
                <w:rFonts w:ascii="Calibri" w:hAnsi="Calibri"/>
                <w:b/>
                <w:sz w:val="20"/>
              </w:rPr>
              <w:t xml:space="preserve">Budget for translation </w:t>
            </w:r>
          </w:p>
        </w:tc>
      </w:tr>
      <w:tr w:rsidR="0078311B" w:rsidRPr="00E91BA2" w14:paraId="53947B2A" w14:textId="77777777" w:rsidTr="00B01521">
        <w:trPr>
          <w:trHeight w:val="424"/>
        </w:trPr>
        <w:tc>
          <w:tcPr>
            <w:tcW w:w="1621" w:type="dxa"/>
            <w:shd w:val="clear" w:color="auto" w:fill="auto"/>
          </w:tcPr>
          <w:p w14:paraId="45746266" w14:textId="77777777" w:rsidR="0078311B" w:rsidRPr="00E91BA2" w:rsidRDefault="0078311B" w:rsidP="000553F8">
            <w:pPr>
              <w:rPr>
                <w:rFonts w:ascii="Calibri" w:hAnsi="Calibri"/>
                <w:b/>
                <w:sz w:val="20"/>
              </w:rPr>
            </w:pPr>
            <w:r w:rsidRPr="00E91BA2">
              <w:rPr>
                <w:rFonts w:ascii="Calibri" w:hAnsi="Calibri"/>
                <w:b/>
                <w:sz w:val="20"/>
              </w:rPr>
              <w:t>Mid-term review</w:t>
            </w:r>
          </w:p>
        </w:tc>
        <w:tc>
          <w:tcPr>
            <w:tcW w:w="2182" w:type="dxa"/>
            <w:shd w:val="clear" w:color="auto" w:fill="auto"/>
          </w:tcPr>
          <w:p w14:paraId="1CEFB567" w14:textId="77777777" w:rsidR="0078311B" w:rsidRPr="00E91BA2" w:rsidRDefault="0078311B" w:rsidP="000553F8">
            <w:pPr>
              <w:rPr>
                <w:rFonts w:ascii="Calibri" w:hAnsi="Calibri"/>
                <w:sz w:val="20"/>
              </w:rPr>
            </w:pPr>
            <w:r w:rsidRPr="00E91BA2">
              <w:rPr>
                <w:rFonts w:ascii="Calibri" w:hAnsi="Calibri"/>
                <w:sz w:val="20"/>
              </w:rPr>
              <w:t>June 2019</w:t>
            </w:r>
          </w:p>
        </w:tc>
        <w:tc>
          <w:tcPr>
            <w:tcW w:w="1890" w:type="dxa"/>
          </w:tcPr>
          <w:p w14:paraId="330EFBCC" w14:textId="77777777" w:rsidR="0078311B" w:rsidRPr="00E91BA2" w:rsidRDefault="0078311B" w:rsidP="000553F8">
            <w:pPr>
              <w:rPr>
                <w:rFonts w:ascii="Calibri" w:hAnsi="Calibri"/>
                <w:sz w:val="20"/>
              </w:rPr>
            </w:pPr>
            <w:r w:rsidRPr="00E91BA2">
              <w:rPr>
                <w:rFonts w:ascii="Calibri" w:hAnsi="Calibri"/>
                <w:sz w:val="20"/>
              </w:rPr>
              <w:t>August 2019</w:t>
            </w:r>
          </w:p>
        </w:tc>
        <w:tc>
          <w:tcPr>
            <w:tcW w:w="2869" w:type="dxa"/>
          </w:tcPr>
          <w:p w14:paraId="60DE909B" w14:textId="77777777" w:rsidR="0078311B" w:rsidRPr="00E91BA2" w:rsidRDefault="0078311B" w:rsidP="000553F8">
            <w:pPr>
              <w:jc w:val="center"/>
              <w:rPr>
                <w:rFonts w:ascii="Calibri" w:hAnsi="Calibri"/>
                <w:sz w:val="20"/>
              </w:rPr>
            </w:pPr>
            <w:r w:rsidRPr="00E91BA2">
              <w:rPr>
                <w:rFonts w:ascii="Calibri" w:hAnsi="Calibri"/>
                <w:sz w:val="20"/>
              </w:rPr>
              <w:t>No</w:t>
            </w:r>
          </w:p>
        </w:tc>
        <w:tc>
          <w:tcPr>
            <w:tcW w:w="2128" w:type="dxa"/>
            <w:shd w:val="clear" w:color="auto" w:fill="auto"/>
          </w:tcPr>
          <w:p w14:paraId="555E7FCC" w14:textId="7EC3F460" w:rsidR="0078311B" w:rsidRPr="00E91BA2" w:rsidRDefault="00061C8A" w:rsidP="000553F8">
            <w:pPr>
              <w:jc w:val="center"/>
              <w:rPr>
                <w:rFonts w:ascii="Calibri" w:hAnsi="Calibri"/>
                <w:sz w:val="20"/>
              </w:rPr>
            </w:pPr>
            <w:r w:rsidRPr="00E91BA2">
              <w:rPr>
                <w:rFonts w:ascii="Calibri" w:hAnsi="Calibri" w:cs="Calibri"/>
                <w:sz w:val="20"/>
                <w:szCs w:val="20"/>
              </w:rPr>
              <w:t>US$</w:t>
            </w:r>
            <w:r w:rsidR="0078311B" w:rsidRPr="00E91BA2">
              <w:rPr>
                <w:rFonts w:ascii="Calibri" w:hAnsi="Calibri"/>
                <w:sz w:val="20"/>
              </w:rPr>
              <w:t xml:space="preserve"> 25,000 </w:t>
            </w:r>
          </w:p>
        </w:tc>
        <w:tc>
          <w:tcPr>
            <w:tcW w:w="1722" w:type="dxa"/>
          </w:tcPr>
          <w:p w14:paraId="255987C2" w14:textId="3E82F89E" w:rsidR="0078311B" w:rsidRPr="00E91BA2" w:rsidRDefault="00061C8A" w:rsidP="000553F8">
            <w:pPr>
              <w:jc w:val="center"/>
              <w:rPr>
                <w:rFonts w:ascii="Calibri" w:hAnsi="Calibri"/>
                <w:sz w:val="20"/>
              </w:rPr>
            </w:pPr>
            <w:r w:rsidRPr="00E91BA2">
              <w:rPr>
                <w:rFonts w:ascii="Calibri" w:hAnsi="Calibri" w:cs="Calibri"/>
                <w:sz w:val="20"/>
                <w:szCs w:val="20"/>
              </w:rPr>
              <w:t>US$</w:t>
            </w:r>
            <w:r w:rsidR="0078311B" w:rsidRPr="00E91BA2">
              <w:rPr>
                <w:rFonts w:ascii="Calibri" w:hAnsi="Calibri"/>
                <w:sz w:val="20"/>
              </w:rPr>
              <w:t xml:space="preserve"> 10,000</w:t>
            </w:r>
          </w:p>
        </w:tc>
        <w:tc>
          <w:tcPr>
            <w:tcW w:w="1983" w:type="dxa"/>
          </w:tcPr>
          <w:p w14:paraId="76B9DE5D" w14:textId="77777777" w:rsidR="0078311B" w:rsidRPr="00E91BA2" w:rsidRDefault="0086709F" w:rsidP="000553F8">
            <w:pPr>
              <w:jc w:val="center"/>
              <w:rPr>
                <w:rFonts w:ascii="Calibri" w:hAnsi="Calibri"/>
                <w:sz w:val="20"/>
              </w:rPr>
            </w:pPr>
            <w:r w:rsidRPr="00E91BA2">
              <w:rPr>
                <w:rFonts w:ascii="Calibri" w:hAnsi="Calibri"/>
                <w:sz w:val="20"/>
              </w:rPr>
              <w:t xml:space="preserve">N/A </w:t>
            </w:r>
          </w:p>
        </w:tc>
      </w:tr>
      <w:tr w:rsidR="009A47E3" w:rsidRPr="00E91BA2" w14:paraId="51082845" w14:textId="77777777" w:rsidTr="00B01521">
        <w:trPr>
          <w:trHeight w:val="424"/>
        </w:trPr>
        <w:tc>
          <w:tcPr>
            <w:tcW w:w="1621" w:type="dxa"/>
            <w:shd w:val="clear" w:color="auto" w:fill="auto"/>
          </w:tcPr>
          <w:p w14:paraId="0245CAF6" w14:textId="77777777" w:rsidR="009A47E3" w:rsidRPr="00E91BA2" w:rsidRDefault="009A47E3" w:rsidP="000553F8">
            <w:pPr>
              <w:rPr>
                <w:rFonts w:ascii="Calibri" w:hAnsi="Calibri"/>
                <w:b/>
                <w:sz w:val="20"/>
              </w:rPr>
            </w:pPr>
            <w:r w:rsidRPr="00E91BA2">
              <w:rPr>
                <w:rFonts w:ascii="Calibri" w:hAnsi="Calibri"/>
                <w:b/>
                <w:sz w:val="20"/>
              </w:rPr>
              <w:t>Terminal Evaluation</w:t>
            </w:r>
          </w:p>
        </w:tc>
        <w:tc>
          <w:tcPr>
            <w:tcW w:w="2182" w:type="dxa"/>
            <w:shd w:val="clear" w:color="auto" w:fill="auto"/>
          </w:tcPr>
          <w:p w14:paraId="4A87E488" w14:textId="77777777" w:rsidR="009A47E3" w:rsidRPr="00E91BA2" w:rsidRDefault="006357AB" w:rsidP="000553F8">
            <w:pPr>
              <w:rPr>
                <w:rFonts w:ascii="Calibri" w:hAnsi="Calibri"/>
                <w:sz w:val="20"/>
              </w:rPr>
            </w:pPr>
            <w:r w:rsidRPr="00E91BA2">
              <w:rPr>
                <w:rFonts w:ascii="Calibri" w:hAnsi="Calibri"/>
                <w:sz w:val="20"/>
              </w:rPr>
              <w:t>April</w:t>
            </w:r>
            <w:r w:rsidR="009A47E3" w:rsidRPr="00E91BA2">
              <w:rPr>
                <w:rFonts w:ascii="Calibri" w:hAnsi="Calibri"/>
                <w:sz w:val="20"/>
              </w:rPr>
              <w:t xml:space="preserve"> 202</w:t>
            </w:r>
            <w:r w:rsidR="005975D3" w:rsidRPr="00E91BA2">
              <w:rPr>
                <w:rFonts w:ascii="Calibri" w:hAnsi="Calibri"/>
                <w:sz w:val="20"/>
              </w:rPr>
              <w:t>3</w:t>
            </w:r>
          </w:p>
        </w:tc>
        <w:tc>
          <w:tcPr>
            <w:tcW w:w="1890" w:type="dxa"/>
          </w:tcPr>
          <w:p w14:paraId="5A5712D8" w14:textId="77777777" w:rsidR="009A47E3" w:rsidRPr="00E91BA2" w:rsidRDefault="006658D2" w:rsidP="000553F8">
            <w:pPr>
              <w:rPr>
                <w:rFonts w:ascii="Calibri" w:hAnsi="Calibri"/>
                <w:sz w:val="20"/>
              </w:rPr>
            </w:pPr>
            <w:r w:rsidRPr="00E91BA2">
              <w:rPr>
                <w:rFonts w:ascii="Calibri" w:hAnsi="Calibri"/>
                <w:sz w:val="20"/>
              </w:rPr>
              <w:t>June</w:t>
            </w:r>
            <w:r w:rsidR="006357AB" w:rsidRPr="00E91BA2">
              <w:rPr>
                <w:rFonts w:ascii="Calibri" w:hAnsi="Calibri"/>
                <w:sz w:val="20"/>
              </w:rPr>
              <w:t xml:space="preserve"> 202</w:t>
            </w:r>
            <w:r w:rsidR="005975D3" w:rsidRPr="00E91BA2">
              <w:rPr>
                <w:rFonts w:ascii="Calibri" w:hAnsi="Calibri"/>
                <w:sz w:val="20"/>
              </w:rPr>
              <w:t>3</w:t>
            </w:r>
          </w:p>
        </w:tc>
        <w:tc>
          <w:tcPr>
            <w:tcW w:w="2869" w:type="dxa"/>
          </w:tcPr>
          <w:p w14:paraId="597AC65A" w14:textId="77777777" w:rsidR="009A47E3" w:rsidRPr="00E91BA2" w:rsidRDefault="009A47E3" w:rsidP="000553F8">
            <w:pPr>
              <w:jc w:val="center"/>
              <w:rPr>
                <w:rFonts w:ascii="Calibri" w:hAnsi="Calibri"/>
                <w:sz w:val="20"/>
              </w:rPr>
            </w:pPr>
            <w:r w:rsidRPr="00E91BA2">
              <w:rPr>
                <w:rFonts w:ascii="Calibri" w:hAnsi="Calibri"/>
                <w:sz w:val="20"/>
              </w:rPr>
              <w:t>Yes</w:t>
            </w:r>
          </w:p>
        </w:tc>
        <w:tc>
          <w:tcPr>
            <w:tcW w:w="2128" w:type="dxa"/>
            <w:shd w:val="clear" w:color="auto" w:fill="auto"/>
          </w:tcPr>
          <w:p w14:paraId="56185B63" w14:textId="4188950C" w:rsidR="009A47E3" w:rsidRPr="00E91BA2" w:rsidRDefault="00061C8A" w:rsidP="000553F8">
            <w:pPr>
              <w:jc w:val="center"/>
              <w:rPr>
                <w:rFonts w:ascii="Calibri" w:hAnsi="Calibri"/>
                <w:sz w:val="20"/>
              </w:rPr>
            </w:pPr>
            <w:r w:rsidRPr="00E91BA2">
              <w:rPr>
                <w:rFonts w:ascii="Calibri" w:hAnsi="Calibri" w:cs="Calibri"/>
                <w:sz w:val="20"/>
                <w:szCs w:val="20"/>
              </w:rPr>
              <w:t>US$</w:t>
            </w:r>
            <w:r w:rsidR="0078311B" w:rsidRPr="00E91BA2">
              <w:rPr>
                <w:rFonts w:ascii="Calibri" w:hAnsi="Calibri"/>
                <w:sz w:val="20"/>
              </w:rPr>
              <w:t xml:space="preserve"> 3</w:t>
            </w:r>
            <w:r w:rsidR="009A47E3" w:rsidRPr="00E91BA2">
              <w:rPr>
                <w:rFonts w:ascii="Calibri" w:hAnsi="Calibri"/>
                <w:sz w:val="20"/>
              </w:rPr>
              <w:t>5,000</w:t>
            </w:r>
          </w:p>
        </w:tc>
        <w:tc>
          <w:tcPr>
            <w:tcW w:w="1722" w:type="dxa"/>
          </w:tcPr>
          <w:p w14:paraId="7F76C5FE" w14:textId="2FCACA6C" w:rsidR="009A47E3" w:rsidRPr="00E91BA2" w:rsidRDefault="00061C8A" w:rsidP="000553F8">
            <w:pPr>
              <w:jc w:val="center"/>
              <w:rPr>
                <w:rFonts w:ascii="Calibri" w:hAnsi="Calibri"/>
                <w:sz w:val="20"/>
              </w:rPr>
            </w:pPr>
            <w:r w:rsidRPr="00E91BA2">
              <w:rPr>
                <w:rFonts w:ascii="Calibri" w:hAnsi="Calibri" w:cs="Calibri"/>
                <w:sz w:val="20"/>
                <w:szCs w:val="20"/>
              </w:rPr>
              <w:t>US$</w:t>
            </w:r>
            <w:r w:rsidR="0078311B" w:rsidRPr="00E91BA2">
              <w:rPr>
                <w:rFonts w:ascii="Calibri" w:hAnsi="Calibri"/>
                <w:sz w:val="20"/>
              </w:rPr>
              <w:t xml:space="preserve"> 10</w:t>
            </w:r>
            <w:r w:rsidR="009A47E3" w:rsidRPr="00E91BA2">
              <w:rPr>
                <w:rFonts w:ascii="Calibri" w:hAnsi="Calibri"/>
                <w:sz w:val="20"/>
              </w:rPr>
              <w:t>,000</w:t>
            </w:r>
          </w:p>
        </w:tc>
        <w:tc>
          <w:tcPr>
            <w:tcW w:w="1983" w:type="dxa"/>
          </w:tcPr>
          <w:p w14:paraId="0A96AA19" w14:textId="77777777" w:rsidR="009A47E3" w:rsidRPr="00E91BA2" w:rsidRDefault="0078311B" w:rsidP="000553F8">
            <w:pPr>
              <w:jc w:val="center"/>
              <w:rPr>
                <w:rFonts w:ascii="Calibri" w:hAnsi="Calibri"/>
                <w:sz w:val="20"/>
              </w:rPr>
            </w:pPr>
            <w:r w:rsidRPr="00E91BA2">
              <w:rPr>
                <w:rFonts w:ascii="Calibri" w:hAnsi="Calibri"/>
                <w:sz w:val="20"/>
              </w:rPr>
              <w:t>N/A</w:t>
            </w:r>
          </w:p>
        </w:tc>
      </w:tr>
      <w:tr w:rsidR="009A47E3" w:rsidRPr="00E91BA2" w14:paraId="3D5F9924" w14:textId="77777777" w:rsidTr="00B01521">
        <w:trPr>
          <w:trHeight w:val="424"/>
        </w:trPr>
        <w:tc>
          <w:tcPr>
            <w:tcW w:w="8562" w:type="dxa"/>
            <w:gridSpan w:val="4"/>
            <w:shd w:val="clear" w:color="auto" w:fill="auto"/>
          </w:tcPr>
          <w:p w14:paraId="40FDB8D5" w14:textId="77777777" w:rsidR="009A47E3" w:rsidRPr="00E91BA2" w:rsidRDefault="009A47E3" w:rsidP="000553F8">
            <w:pPr>
              <w:jc w:val="right"/>
              <w:rPr>
                <w:rFonts w:ascii="Calibri" w:hAnsi="Calibri"/>
                <w:b/>
                <w:sz w:val="20"/>
              </w:rPr>
            </w:pPr>
            <w:r w:rsidRPr="00E91BA2">
              <w:rPr>
                <w:rFonts w:ascii="Calibri" w:hAnsi="Calibri"/>
                <w:b/>
                <w:sz w:val="20"/>
              </w:rPr>
              <w:t>Total evaluation budget</w:t>
            </w:r>
          </w:p>
        </w:tc>
        <w:tc>
          <w:tcPr>
            <w:tcW w:w="5833" w:type="dxa"/>
            <w:gridSpan w:val="3"/>
            <w:shd w:val="clear" w:color="auto" w:fill="auto"/>
          </w:tcPr>
          <w:p w14:paraId="60A88E15" w14:textId="11C45BA4" w:rsidR="009A47E3" w:rsidRPr="00E91BA2" w:rsidRDefault="00061C8A" w:rsidP="000553F8">
            <w:pPr>
              <w:rPr>
                <w:rFonts w:ascii="Calibri" w:hAnsi="Calibri"/>
                <w:sz w:val="20"/>
              </w:rPr>
            </w:pPr>
            <w:r w:rsidRPr="00E91BA2">
              <w:rPr>
                <w:rFonts w:ascii="Calibri" w:hAnsi="Calibri" w:cs="Calibri"/>
                <w:sz w:val="20"/>
                <w:szCs w:val="20"/>
              </w:rPr>
              <w:t>US$</w:t>
            </w:r>
            <w:r w:rsidR="0086709F" w:rsidRPr="00E91BA2">
              <w:rPr>
                <w:rFonts w:ascii="Calibri" w:hAnsi="Calibri"/>
                <w:sz w:val="20"/>
              </w:rPr>
              <w:t xml:space="preserve"> 80</w:t>
            </w:r>
            <w:r w:rsidR="009A47E3" w:rsidRPr="00E91BA2">
              <w:rPr>
                <w:rFonts w:ascii="Calibri" w:hAnsi="Calibri"/>
                <w:sz w:val="20"/>
              </w:rPr>
              <w:t>,000</w:t>
            </w:r>
          </w:p>
        </w:tc>
      </w:tr>
    </w:tbl>
    <w:p w14:paraId="1782C7EE" w14:textId="77777777" w:rsidR="009A47E3" w:rsidRPr="00E91BA2" w:rsidRDefault="009A47E3" w:rsidP="000553F8">
      <w:pPr>
        <w:rPr>
          <w:rFonts w:ascii="Calibri" w:hAnsi="Calibri"/>
          <w:b/>
        </w:rPr>
      </w:pPr>
    </w:p>
    <w:p w14:paraId="0F3CC4BD" w14:textId="77777777" w:rsidR="009A47E3" w:rsidRPr="00E91BA2" w:rsidRDefault="009A47E3" w:rsidP="000553F8">
      <w:pPr>
        <w:rPr>
          <w:rFonts w:ascii="Calibri" w:hAnsi="Calibri"/>
          <w:b/>
        </w:rPr>
        <w:sectPr w:rsidR="009A47E3" w:rsidRPr="00E91BA2" w:rsidSect="005043CC">
          <w:pgSz w:w="11900" w:h="16840" w:code="1"/>
          <w:pgMar w:top="1418" w:right="1418" w:bottom="1418" w:left="1418" w:header="720" w:footer="720" w:gutter="0"/>
          <w:cols w:space="720"/>
          <w:docGrid w:linePitch="360"/>
        </w:sectPr>
      </w:pPr>
    </w:p>
    <w:p w14:paraId="295440E2" w14:textId="519D7050" w:rsidR="009A47E3" w:rsidRPr="006F14A5" w:rsidRDefault="0083203A" w:rsidP="005043CC">
      <w:pPr>
        <w:pStyle w:val="ColorfulList-Accent11"/>
        <w:ind w:left="0"/>
        <w:outlineLvl w:val="1"/>
        <w:rPr>
          <w:b/>
          <w:sz w:val="22"/>
        </w:rPr>
      </w:pPr>
      <w:bookmarkStart w:id="85" w:name="_Toc462999983"/>
      <w:bookmarkStart w:id="86" w:name="_Toc469915878"/>
      <w:bookmarkStart w:id="87" w:name="_Toc518984137"/>
      <w:bookmarkStart w:id="88" w:name="_Toc417632624"/>
      <w:r w:rsidRPr="006F14A5">
        <w:rPr>
          <w:b/>
          <w:sz w:val="22"/>
          <w:lang w:val="en-GB"/>
        </w:rPr>
        <w:lastRenderedPageBreak/>
        <w:t>ANNEX D</w:t>
      </w:r>
      <w:r w:rsidR="00BA3E62" w:rsidRPr="006F14A5">
        <w:rPr>
          <w:rFonts w:cs="Calibri"/>
          <w:b/>
          <w:sz w:val="22"/>
          <w:szCs w:val="20"/>
          <w:lang w:val="en-GB"/>
        </w:rPr>
        <w:t>:</w:t>
      </w:r>
      <w:r w:rsidR="009A47E3" w:rsidRPr="006F14A5">
        <w:rPr>
          <w:b/>
          <w:sz w:val="22"/>
          <w:lang w:val="en-GB"/>
        </w:rPr>
        <w:t xml:space="preserve"> GEF Tracking Tool(s) at baseline</w:t>
      </w:r>
      <w:bookmarkEnd w:id="85"/>
      <w:bookmarkEnd w:id="86"/>
      <w:bookmarkEnd w:id="87"/>
    </w:p>
    <w:p w14:paraId="2049D6C0" w14:textId="77777777" w:rsidR="00B803DF" w:rsidRPr="00E91BA2" w:rsidRDefault="00B803DF" w:rsidP="000553F8">
      <w:pPr>
        <w:pStyle w:val="ColorfulList-Accent11"/>
        <w:ind w:left="0"/>
        <w:rPr>
          <w:rFonts w:cs="Calibri"/>
          <w:i/>
          <w:sz w:val="22"/>
          <w:szCs w:val="20"/>
          <w:lang w:val="en-GB"/>
        </w:rPr>
      </w:pPr>
    </w:p>
    <w:p w14:paraId="4BC04383" w14:textId="1FEAA134" w:rsidR="009A47E3" w:rsidRPr="00E91BA2" w:rsidRDefault="0063663C" w:rsidP="005043CC">
      <w:pPr>
        <w:pStyle w:val="ColorfulList-Accent11"/>
        <w:ind w:left="0"/>
        <w:rPr>
          <w:i/>
          <w:sz w:val="22"/>
        </w:rPr>
      </w:pPr>
      <w:r w:rsidRPr="00E91BA2">
        <w:rPr>
          <w:i/>
          <w:sz w:val="22"/>
          <w:lang w:val="en-GB"/>
        </w:rPr>
        <w:t xml:space="preserve">See separate </w:t>
      </w:r>
      <w:r w:rsidRPr="00E91BA2">
        <w:rPr>
          <w:rFonts w:cs="Calibri"/>
          <w:i/>
          <w:sz w:val="22"/>
          <w:szCs w:val="20"/>
          <w:lang w:val="en-GB"/>
        </w:rPr>
        <w:t>file</w:t>
      </w:r>
      <w:r w:rsidR="00B803DF" w:rsidRPr="00E91BA2">
        <w:rPr>
          <w:rFonts w:cs="Calibri"/>
          <w:i/>
          <w:sz w:val="22"/>
          <w:szCs w:val="20"/>
          <w:lang w:val="en-GB"/>
        </w:rPr>
        <w:t>s</w:t>
      </w:r>
    </w:p>
    <w:p w14:paraId="29EAE889" w14:textId="77777777" w:rsidR="009A47E3" w:rsidRPr="00E91BA2" w:rsidRDefault="009A47E3" w:rsidP="005043CC">
      <w:pPr>
        <w:pStyle w:val="ColorfulList-Accent11"/>
        <w:ind w:left="0"/>
        <w:rPr>
          <w:b/>
          <w:sz w:val="22"/>
        </w:rPr>
      </w:pPr>
    </w:p>
    <w:p w14:paraId="33E7917C" w14:textId="77777777" w:rsidR="009A47E3" w:rsidRPr="00E91BA2" w:rsidRDefault="009A47E3" w:rsidP="005043CC">
      <w:pPr>
        <w:pStyle w:val="ColorfulList-Accent11"/>
        <w:ind w:left="0"/>
        <w:rPr>
          <w:sz w:val="20"/>
        </w:rPr>
      </w:pPr>
    </w:p>
    <w:p w14:paraId="7EEF3551" w14:textId="77777777" w:rsidR="003313A4" w:rsidRPr="006F14A5" w:rsidRDefault="009A47E3" w:rsidP="003313A4">
      <w:pPr>
        <w:pStyle w:val="ColorfulList-Accent11"/>
        <w:ind w:hanging="720"/>
        <w:outlineLvl w:val="1"/>
        <w:rPr>
          <w:b/>
          <w:sz w:val="22"/>
        </w:rPr>
      </w:pPr>
      <w:r w:rsidRPr="00E91BA2">
        <w:rPr>
          <w:sz w:val="20"/>
          <w:lang w:val="en-GB"/>
        </w:rPr>
        <w:br w:type="page"/>
      </w:r>
      <w:bookmarkStart w:id="89" w:name="_Toc462999984"/>
      <w:bookmarkStart w:id="90" w:name="_Toc469915879"/>
      <w:bookmarkStart w:id="91" w:name="_Toc518984138"/>
      <w:r w:rsidR="003313A4" w:rsidRPr="006F14A5">
        <w:rPr>
          <w:b/>
          <w:sz w:val="22"/>
          <w:lang w:val="en-GB"/>
        </w:rPr>
        <w:lastRenderedPageBreak/>
        <w:t>ANNEX E</w:t>
      </w:r>
      <w:r w:rsidR="003313A4" w:rsidRPr="006F14A5">
        <w:rPr>
          <w:rFonts w:cs="Calibri"/>
          <w:b/>
          <w:sz w:val="22"/>
          <w:szCs w:val="20"/>
          <w:lang w:val="en-GB"/>
        </w:rPr>
        <w:t>: Draft</w:t>
      </w:r>
      <w:r w:rsidR="003313A4" w:rsidRPr="006F14A5">
        <w:rPr>
          <w:b/>
          <w:sz w:val="22"/>
          <w:lang w:val="en-GB"/>
        </w:rPr>
        <w:t xml:space="preserve"> Terms of Reference for Project Board</w:t>
      </w:r>
      <w:bookmarkEnd w:id="89"/>
      <w:r w:rsidR="003313A4" w:rsidRPr="006F14A5">
        <w:rPr>
          <w:b/>
          <w:sz w:val="22"/>
          <w:lang w:val="en-GB"/>
        </w:rPr>
        <w:t xml:space="preserve"> and </w:t>
      </w:r>
      <w:bookmarkEnd w:id="90"/>
      <w:r w:rsidR="003313A4" w:rsidRPr="006F14A5">
        <w:rPr>
          <w:rFonts w:cs="Calibri"/>
          <w:b/>
          <w:sz w:val="22"/>
          <w:szCs w:val="20"/>
          <w:lang w:val="en-GB"/>
        </w:rPr>
        <w:t>Project Management Unit Staff</w:t>
      </w:r>
      <w:bookmarkEnd w:id="91"/>
      <w:r w:rsidR="003313A4" w:rsidRPr="006F14A5">
        <w:rPr>
          <w:rFonts w:cs="Calibri"/>
          <w:b/>
          <w:sz w:val="22"/>
          <w:szCs w:val="20"/>
          <w:lang w:val="en-GB"/>
        </w:rPr>
        <w:t xml:space="preserve"> </w:t>
      </w:r>
    </w:p>
    <w:p w14:paraId="39DD4EC0" w14:textId="77777777" w:rsidR="003313A4" w:rsidRPr="00E91BA2" w:rsidRDefault="003313A4" w:rsidP="003313A4">
      <w:pPr>
        <w:ind w:left="567"/>
        <w:rPr>
          <w:rFonts w:ascii="Calibri" w:hAnsi="Calibri"/>
          <w:sz w:val="21"/>
        </w:rPr>
      </w:pPr>
    </w:p>
    <w:p w14:paraId="7A22EBFF" w14:textId="77777777" w:rsidR="003313A4" w:rsidRPr="00E91BA2" w:rsidRDefault="003313A4" w:rsidP="003313A4">
      <w:pPr>
        <w:jc w:val="both"/>
        <w:rPr>
          <w:rFonts w:ascii="Calibri" w:hAnsi="Calibri"/>
          <w:b/>
          <w:sz w:val="20"/>
        </w:rPr>
      </w:pPr>
      <w:r w:rsidRPr="00E91BA2">
        <w:rPr>
          <w:rFonts w:ascii="Calibri" w:hAnsi="Calibri"/>
          <w:b/>
          <w:sz w:val="20"/>
        </w:rPr>
        <w:t>1</w:t>
      </w:r>
      <w:r w:rsidRPr="00E91BA2">
        <w:rPr>
          <w:rFonts w:ascii="Calibri" w:hAnsi="Calibri" w:cs="Calibri"/>
          <w:b/>
          <w:sz w:val="20"/>
          <w:szCs w:val="20"/>
        </w:rPr>
        <w:t>. PROJECT BOARD</w:t>
      </w:r>
      <w:r w:rsidRPr="00E91BA2">
        <w:rPr>
          <w:rFonts w:ascii="Calibri" w:hAnsi="Calibri"/>
          <w:b/>
          <w:sz w:val="20"/>
        </w:rPr>
        <w:t xml:space="preserve"> </w:t>
      </w:r>
    </w:p>
    <w:p w14:paraId="28C48415" w14:textId="77777777" w:rsidR="003313A4" w:rsidRPr="00E91BA2" w:rsidRDefault="003313A4" w:rsidP="003313A4">
      <w:pPr>
        <w:jc w:val="both"/>
        <w:rPr>
          <w:rFonts w:ascii="Calibri" w:hAnsi="Calibri"/>
          <w:sz w:val="10"/>
        </w:rPr>
      </w:pPr>
    </w:p>
    <w:p w14:paraId="160BE995" w14:textId="77777777" w:rsidR="003313A4" w:rsidRPr="00E91BA2" w:rsidRDefault="003313A4" w:rsidP="003313A4">
      <w:pPr>
        <w:shd w:val="clear" w:color="auto" w:fill="FFFFFF"/>
        <w:jc w:val="both"/>
        <w:rPr>
          <w:rFonts w:ascii="Calibri" w:hAnsi="Calibri" w:cs="Calibri"/>
          <w:sz w:val="20"/>
          <w:szCs w:val="20"/>
          <w:lang w:eastAsia="zh-CN"/>
        </w:rPr>
      </w:pPr>
      <w:r w:rsidRPr="00E91BA2">
        <w:rPr>
          <w:rFonts w:ascii="Calibri" w:hAnsi="Calibri"/>
          <w:sz w:val="20"/>
        </w:rPr>
        <w:t>The Project Board</w:t>
      </w:r>
      <w:r w:rsidRPr="00E91BA2">
        <w:rPr>
          <w:rFonts w:ascii="Calibri" w:hAnsi="Calibri" w:cs="Calibri"/>
          <w:sz w:val="20"/>
          <w:szCs w:val="22"/>
        </w:rPr>
        <w:t xml:space="preserve"> (PB)</w:t>
      </w:r>
      <w:r w:rsidRPr="00E91BA2">
        <w:rPr>
          <w:rStyle w:val="FootnoteReference"/>
          <w:szCs w:val="22"/>
        </w:rPr>
        <w:footnoteReference w:id="79"/>
      </w:r>
      <w:r w:rsidRPr="00E91BA2">
        <w:rPr>
          <w:rFonts w:ascii="Calibri" w:hAnsi="Calibri"/>
          <w:sz w:val="20"/>
        </w:rPr>
        <w:t xml:space="preserve"> will be responsible for </w:t>
      </w:r>
      <w:r w:rsidRPr="00E91BA2">
        <w:rPr>
          <w:rFonts w:ascii="Calibri" w:hAnsi="Calibri" w:cs="Calibri"/>
          <w:sz w:val="20"/>
          <w:szCs w:val="22"/>
        </w:rPr>
        <w:t xml:space="preserve">providing project assurance, </w:t>
      </w:r>
      <w:r w:rsidRPr="00E91BA2">
        <w:rPr>
          <w:rFonts w:ascii="Calibri" w:hAnsi="Calibri"/>
          <w:sz w:val="20"/>
        </w:rPr>
        <w:t xml:space="preserve">in accordance with </w:t>
      </w:r>
      <w:r w:rsidRPr="00E91BA2">
        <w:rPr>
          <w:rFonts w:ascii="Calibri" w:hAnsi="Calibri" w:cs="Calibri"/>
          <w:sz w:val="20"/>
          <w:szCs w:val="22"/>
        </w:rPr>
        <w:t xml:space="preserve">its Terms of Reference as described below. </w:t>
      </w:r>
      <w:r w:rsidRPr="00E91BA2">
        <w:rPr>
          <w:rFonts w:ascii="Calibri" w:hAnsi="Calibri" w:cs="Calibri"/>
          <w:bCs/>
          <w:sz w:val="20"/>
          <w:szCs w:val="28"/>
        </w:rPr>
        <w:t xml:space="preserve">The board </w:t>
      </w:r>
      <w:r w:rsidRPr="00E91BA2">
        <w:rPr>
          <w:rFonts w:ascii="Calibri" w:hAnsi="Calibri" w:cs="Calibri"/>
          <w:sz w:val="20"/>
          <w:szCs w:val="20"/>
          <w:lang w:eastAsia="zh-CN"/>
        </w:rPr>
        <w:t xml:space="preserve">is responsible, through consensus, for taking management-related decisions when </w:t>
      </w:r>
      <w:r w:rsidRPr="00E91BA2">
        <w:rPr>
          <w:rFonts w:ascii="Calibri" w:hAnsi="Calibri"/>
          <w:sz w:val="20"/>
        </w:rPr>
        <w:t xml:space="preserve">guidance </w:t>
      </w:r>
      <w:r w:rsidRPr="00E91BA2">
        <w:rPr>
          <w:rFonts w:ascii="Calibri" w:hAnsi="Calibri" w:cs="Calibri"/>
          <w:sz w:val="20"/>
          <w:szCs w:val="20"/>
          <w:lang w:eastAsia="zh-CN"/>
        </w:rPr>
        <w:t xml:space="preserve">is </w:t>
      </w:r>
      <w:r w:rsidRPr="00E91BA2">
        <w:rPr>
          <w:rFonts w:ascii="Calibri" w:hAnsi="Calibri"/>
          <w:sz w:val="20"/>
        </w:rPr>
        <w:t>required</w:t>
      </w:r>
      <w:r w:rsidRPr="00E91BA2">
        <w:rPr>
          <w:rFonts w:ascii="Calibri" w:hAnsi="Calibri" w:cs="Calibri"/>
          <w:sz w:val="20"/>
          <w:szCs w:val="20"/>
          <w:lang w:eastAsia="zh-CN"/>
        </w:rPr>
        <w:t xml:space="preserve"> by the Project Manager, including the provision of recommendations for </w:t>
      </w:r>
      <w:r w:rsidRPr="00E91BA2">
        <w:rPr>
          <w:rFonts w:ascii="Calibri" w:hAnsi="Calibri"/>
          <w:sz w:val="20"/>
        </w:rPr>
        <w:t xml:space="preserve">approval </w:t>
      </w:r>
      <w:r w:rsidRPr="00E91BA2">
        <w:rPr>
          <w:rFonts w:ascii="Calibri" w:hAnsi="Calibri" w:cs="Calibri"/>
          <w:sz w:val="20"/>
          <w:szCs w:val="20"/>
          <w:lang w:eastAsia="zh-CN"/>
        </w:rPr>
        <w:t xml:space="preserve">by the IP and UNDP </w:t>
      </w:r>
      <w:r w:rsidRPr="00E91BA2">
        <w:rPr>
          <w:rFonts w:ascii="Calibri" w:hAnsi="Calibri"/>
          <w:sz w:val="20"/>
        </w:rPr>
        <w:t>of project plans and revisions</w:t>
      </w:r>
      <w:r w:rsidRPr="00E91BA2">
        <w:rPr>
          <w:rFonts w:ascii="Calibri" w:hAnsi="Calibri" w:cs="Calibri"/>
          <w:sz w:val="20"/>
          <w:szCs w:val="20"/>
          <w:lang w:eastAsia="zh-CN"/>
        </w:rPr>
        <w:t xml:space="preserve">, and addressing project level grievances. </w:t>
      </w:r>
    </w:p>
    <w:p w14:paraId="620CA556" w14:textId="77777777" w:rsidR="003313A4" w:rsidRPr="00E91BA2" w:rsidRDefault="003313A4" w:rsidP="003313A4">
      <w:pPr>
        <w:shd w:val="clear" w:color="auto" w:fill="FFFFFF"/>
        <w:jc w:val="both"/>
        <w:rPr>
          <w:rFonts w:ascii="Calibri" w:hAnsi="Calibri" w:cs="Calibri"/>
          <w:bCs/>
          <w:sz w:val="20"/>
          <w:szCs w:val="28"/>
        </w:rPr>
      </w:pPr>
      <w:r w:rsidRPr="00E91BA2">
        <w:rPr>
          <w:rFonts w:ascii="Calibri" w:hAnsi="Calibri" w:cs="Calibri"/>
          <w:sz w:val="20"/>
          <w:szCs w:val="20"/>
          <w:lang w:eastAsia="zh-CN"/>
        </w:rPr>
        <w:br/>
        <w:t>As per standard</w:t>
      </w:r>
      <w:r w:rsidRPr="00E91BA2">
        <w:rPr>
          <w:rFonts w:ascii="Calibri" w:hAnsi="Calibri"/>
          <w:sz w:val="20"/>
        </w:rPr>
        <w:t xml:space="preserve"> UNDP</w:t>
      </w:r>
      <w:r w:rsidRPr="00E91BA2">
        <w:rPr>
          <w:rFonts w:ascii="Calibri" w:hAnsi="Calibri" w:cs="Calibri"/>
          <w:sz w:val="20"/>
          <w:szCs w:val="20"/>
          <w:lang w:eastAsia="zh-CN"/>
        </w:rPr>
        <w:t>-GEF procedures,</w:t>
      </w:r>
      <w:r w:rsidRPr="00E91BA2">
        <w:rPr>
          <w:rFonts w:ascii="Calibri" w:hAnsi="Calibri"/>
          <w:sz w:val="20"/>
        </w:rPr>
        <w:t xml:space="preserve"> the </w:t>
      </w:r>
      <w:r w:rsidRPr="00E91BA2">
        <w:rPr>
          <w:rFonts w:ascii="Calibri" w:hAnsi="Calibri" w:cs="Calibri"/>
          <w:bCs/>
          <w:sz w:val="20"/>
          <w:szCs w:val="28"/>
        </w:rPr>
        <w:t xml:space="preserve">composition of the PB will reflect its key stakeholders, including representation from the GEF Implementing Agency (IA), the Implementing Partner (IP) and other Government agencies as required, relevant development partners such as bilateral agencies and/or NGOs, and project beneficiaries. </w:t>
      </w:r>
    </w:p>
    <w:p w14:paraId="1A2FB487" w14:textId="77777777" w:rsidR="003313A4" w:rsidRPr="00E91BA2" w:rsidRDefault="003313A4" w:rsidP="003313A4">
      <w:pPr>
        <w:shd w:val="clear" w:color="auto" w:fill="FFFFFF"/>
        <w:jc w:val="both"/>
        <w:rPr>
          <w:rFonts w:ascii="Calibri" w:hAnsi="Calibri" w:cs="Calibri"/>
          <w:bCs/>
          <w:sz w:val="20"/>
          <w:szCs w:val="28"/>
        </w:rPr>
      </w:pPr>
    </w:p>
    <w:p w14:paraId="332D622E" w14:textId="77777777" w:rsidR="003313A4" w:rsidRPr="00E91BA2" w:rsidRDefault="003313A4" w:rsidP="003313A4">
      <w:pPr>
        <w:shd w:val="clear" w:color="auto" w:fill="FFFFFF"/>
        <w:jc w:val="both"/>
        <w:rPr>
          <w:rFonts w:ascii="Calibri" w:hAnsi="Calibri" w:cs="Calibri"/>
          <w:bCs/>
          <w:sz w:val="20"/>
          <w:szCs w:val="28"/>
        </w:rPr>
      </w:pPr>
      <w:r w:rsidRPr="00E91BA2">
        <w:rPr>
          <w:rFonts w:ascii="Calibri" w:hAnsi="Calibri"/>
          <w:sz w:val="20"/>
        </w:rPr>
        <w:t xml:space="preserve">The </w:t>
      </w:r>
      <w:r w:rsidRPr="00E91BA2">
        <w:rPr>
          <w:rFonts w:ascii="Calibri" w:hAnsi="Calibri" w:cs="Calibri"/>
          <w:sz w:val="20"/>
          <w:szCs w:val="20"/>
          <w:lang w:eastAsia="zh-CN"/>
        </w:rPr>
        <w:t>PB for this specific project</w:t>
      </w:r>
      <w:r w:rsidRPr="00E91BA2">
        <w:rPr>
          <w:rFonts w:ascii="Calibri" w:hAnsi="Calibri"/>
          <w:sz w:val="20"/>
        </w:rPr>
        <w:t xml:space="preserve"> will </w:t>
      </w:r>
      <w:r w:rsidRPr="00E91BA2">
        <w:rPr>
          <w:rFonts w:ascii="Calibri" w:hAnsi="Calibri" w:cs="Calibri"/>
          <w:sz w:val="20"/>
          <w:szCs w:val="20"/>
          <w:lang w:eastAsia="zh-CN"/>
        </w:rPr>
        <w:t xml:space="preserve">be chaired by the MNRT </w:t>
      </w:r>
      <w:r w:rsidRPr="00E91BA2">
        <w:rPr>
          <w:rFonts w:ascii="Calibri" w:hAnsi="Calibri" w:cs="Calibri"/>
          <w:bCs/>
          <w:sz w:val="20"/>
          <w:szCs w:val="28"/>
        </w:rPr>
        <w:t>Permanent Secretary and co-chaired by the UNDP Resident Representative. The Secretariat for the board will be provided by the PMU, who will draft minutes of PB meetings. Upon review of draft minutes by the participants of the meeting and approval by the Chair and Co-Chair</w:t>
      </w:r>
      <w:r w:rsidRPr="00E91BA2">
        <w:rPr>
          <w:rStyle w:val="FootnoteReference"/>
          <w:bCs/>
          <w:szCs w:val="28"/>
        </w:rPr>
        <w:footnoteReference w:id="80"/>
      </w:r>
      <w:r w:rsidRPr="00E91BA2">
        <w:rPr>
          <w:rFonts w:ascii="Calibri" w:hAnsi="Calibri" w:cs="Calibri"/>
          <w:bCs/>
          <w:sz w:val="20"/>
          <w:szCs w:val="28"/>
        </w:rPr>
        <w:t xml:space="preserve">, the Secretariat will be responsible for ensuring circulation among all targeted stakeholders. Government agencies participating in the PB are those that are considered to be most relevant to the coordinated success of the project.  To </w:t>
      </w:r>
      <w:r w:rsidRPr="00E91BA2">
        <w:rPr>
          <w:rFonts w:ascii="Calibri" w:hAnsi="Calibri"/>
          <w:sz w:val="20"/>
        </w:rPr>
        <w:t xml:space="preserve">ensure </w:t>
      </w:r>
      <w:r w:rsidRPr="00E91BA2">
        <w:rPr>
          <w:rFonts w:ascii="Calibri" w:hAnsi="Calibri" w:cs="Calibri"/>
          <w:bCs/>
          <w:sz w:val="20"/>
          <w:szCs w:val="28"/>
        </w:rPr>
        <w:t>synergies, facilitate knowledge exchange, continued integration of good practices in project approaches through adaptive management actions, and identify opportunities for further co-financing, the PB will also include representation of the Donor Coordination Group (DCG), Sub-Group on Wildlife Crime as well as NGOs that are active in the targeted landscape (e.g. see Annex O). In addition, the PB will include</w:t>
      </w:r>
      <w:r w:rsidRPr="00E91BA2">
        <w:rPr>
          <w:rFonts w:ascii="Calibri" w:hAnsi="Calibri" w:cs="Calibri"/>
          <w:sz w:val="20"/>
          <w:szCs w:val="22"/>
          <w:lang w:eastAsia="zh-CN"/>
        </w:rPr>
        <w:t xml:space="preserve"> Authorized Association (AA) members, who are representatives elected to represent local community interests in the implementation of projects activities</w:t>
      </w:r>
      <w:r w:rsidRPr="00E91BA2">
        <w:rPr>
          <w:rFonts w:ascii="Calibri" w:hAnsi="Calibri" w:cs="Calibri"/>
          <w:bCs/>
          <w:sz w:val="20"/>
          <w:szCs w:val="28"/>
        </w:rPr>
        <w:t xml:space="preserve"> </w:t>
      </w:r>
      <w:r w:rsidRPr="00E91BA2">
        <w:rPr>
          <w:rFonts w:ascii="Calibri" w:hAnsi="Calibri" w:cs="Calibri"/>
          <w:sz w:val="20"/>
          <w:szCs w:val="22"/>
          <w:lang w:eastAsia="zh-CN"/>
        </w:rPr>
        <w:t xml:space="preserve">in the </w:t>
      </w:r>
      <w:r w:rsidRPr="00E91BA2">
        <w:rPr>
          <w:rFonts w:ascii="Calibri" w:hAnsi="Calibri" w:cs="Calibri"/>
          <w:sz w:val="20"/>
          <w:szCs w:val="22"/>
        </w:rPr>
        <w:t xml:space="preserve">Ruaha-Rungwa ecosystem. </w:t>
      </w:r>
    </w:p>
    <w:p w14:paraId="6F1C4EF5" w14:textId="77777777" w:rsidR="003313A4" w:rsidRPr="00E91BA2" w:rsidRDefault="003313A4" w:rsidP="003313A4">
      <w:pPr>
        <w:ind w:left="567"/>
        <w:jc w:val="both"/>
        <w:rPr>
          <w:rFonts w:ascii="Calibri" w:hAnsi="Calibri" w:cs="Calibri"/>
          <w:sz w:val="20"/>
          <w:szCs w:val="22"/>
        </w:rPr>
      </w:pPr>
    </w:p>
    <w:p w14:paraId="2C0DFB73" w14:textId="77777777" w:rsidR="003313A4" w:rsidRPr="00E91BA2" w:rsidRDefault="003313A4" w:rsidP="003313A4">
      <w:pPr>
        <w:jc w:val="both"/>
        <w:rPr>
          <w:rFonts w:ascii="Calibri" w:hAnsi="Calibri" w:cs="Calibri"/>
          <w:sz w:val="20"/>
          <w:szCs w:val="22"/>
        </w:rPr>
      </w:pPr>
      <w:r w:rsidRPr="00E91BA2">
        <w:rPr>
          <w:rFonts w:ascii="Calibri" w:hAnsi="Calibri" w:cs="Calibri"/>
          <w:sz w:val="20"/>
          <w:szCs w:val="22"/>
        </w:rPr>
        <w:t>The PB will indicatively comprise the following members</w:t>
      </w:r>
      <w:r w:rsidRPr="00E91BA2">
        <w:rPr>
          <w:rStyle w:val="FootnoteReference"/>
          <w:szCs w:val="22"/>
        </w:rPr>
        <w:footnoteReference w:id="81"/>
      </w:r>
      <w:r w:rsidRPr="00E91BA2">
        <w:rPr>
          <w:rFonts w:ascii="Calibri" w:hAnsi="Calibri" w:cs="Calibri"/>
          <w:sz w:val="20"/>
          <w:szCs w:val="22"/>
        </w:rPr>
        <w:t xml:space="preserve"> (to be reviewed in the first month of project implementation, and confirmed prior to the Inception Workshop):</w:t>
      </w:r>
    </w:p>
    <w:p w14:paraId="2F743ABA" w14:textId="77777777" w:rsidR="003313A4" w:rsidRPr="00E91BA2" w:rsidRDefault="003313A4" w:rsidP="003313A4">
      <w:pPr>
        <w:jc w:val="both"/>
        <w:rPr>
          <w:rFonts w:ascii="Calibri" w:hAnsi="Calibri" w:cs="Calibri"/>
          <w:sz w:val="20"/>
          <w:szCs w:val="22"/>
        </w:rPr>
      </w:pPr>
    </w:p>
    <w:p w14:paraId="18FDC425" w14:textId="24BEB9A0" w:rsidR="003313A4" w:rsidRPr="00E91BA2" w:rsidRDefault="003313A4" w:rsidP="003313A4">
      <w:pPr>
        <w:pStyle w:val="ColorfulList-Accent11"/>
        <w:widowControl w:val="0"/>
        <w:numPr>
          <w:ilvl w:val="0"/>
          <w:numId w:val="141"/>
        </w:numPr>
        <w:autoSpaceDE w:val="0"/>
        <w:autoSpaceDN w:val="0"/>
        <w:adjustRightInd w:val="0"/>
        <w:contextualSpacing/>
        <w:jc w:val="both"/>
        <w:rPr>
          <w:rFonts w:cs="Calibri"/>
          <w:bCs/>
          <w:sz w:val="20"/>
          <w:szCs w:val="28"/>
          <w:lang w:val="en-GB"/>
        </w:rPr>
      </w:pPr>
      <w:r w:rsidRPr="00E91BA2">
        <w:rPr>
          <w:rFonts w:cs="Calibri"/>
          <w:bCs/>
          <w:sz w:val="20"/>
          <w:szCs w:val="28"/>
          <w:lang w:val="en-GB"/>
        </w:rPr>
        <w:t xml:space="preserve">Chair: Ministry of Natural Resources and Tourism </w:t>
      </w:r>
      <w:r w:rsidR="007C3234" w:rsidRPr="00E91BA2">
        <w:rPr>
          <w:rFonts w:cs="Calibri"/>
          <w:bCs/>
          <w:sz w:val="20"/>
          <w:szCs w:val="28"/>
          <w:lang w:val="en-GB"/>
        </w:rPr>
        <w:t>(</w:t>
      </w:r>
      <w:r w:rsidRPr="00E91BA2">
        <w:rPr>
          <w:rFonts w:cs="Calibri"/>
          <w:bCs/>
          <w:sz w:val="20"/>
          <w:szCs w:val="28"/>
          <w:lang w:val="en-GB"/>
        </w:rPr>
        <w:t>MNRT</w:t>
      </w:r>
      <w:r w:rsidR="007C3234" w:rsidRPr="00E91BA2">
        <w:rPr>
          <w:rFonts w:cs="Calibri"/>
          <w:bCs/>
          <w:sz w:val="20"/>
          <w:szCs w:val="28"/>
          <w:lang w:val="en-GB"/>
        </w:rPr>
        <w:t>)</w:t>
      </w:r>
      <w:r w:rsidRPr="00E91BA2">
        <w:rPr>
          <w:rFonts w:cs="Calibri"/>
          <w:bCs/>
          <w:sz w:val="20"/>
          <w:szCs w:val="28"/>
          <w:lang w:val="en-GB"/>
        </w:rPr>
        <w:t xml:space="preserve"> (Permanent Secretary)</w:t>
      </w:r>
    </w:p>
    <w:p w14:paraId="5A5A795C" w14:textId="77777777" w:rsidR="003313A4" w:rsidRPr="00E91BA2" w:rsidRDefault="003313A4" w:rsidP="003313A4">
      <w:pPr>
        <w:pStyle w:val="ColorfulList-Accent11"/>
        <w:widowControl w:val="0"/>
        <w:numPr>
          <w:ilvl w:val="0"/>
          <w:numId w:val="141"/>
        </w:numPr>
        <w:autoSpaceDE w:val="0"/>
        <w:autoSpaceDN w:val="0"/>
        <w:adjustRightInd w:val="0"/>
        <w:contextualSpacing/>
        <w:jc w:val="both"/>
        <w:rPr>
          <w:rFonts w:cs="Calibri"/>
          <w:sz w:val="20"/>
          <w:szCs w:val="28"/>
          <w:lang w:val="en-GB"/>
        </w:rPr>
      </w:pPr>
      <w:r w:rsidRPr="00E91BA2">
        <w:rPr>
          <w:rFonts w:cs="Calibri"/>
          <w:bCs/>
          <w:sz w:val="20"/>
          <w:szCs w:val="28"/>
          <w:lang w:val="en-GB"/>
        </w:rPr>
        <w:t>Co-Chair: UNDP (Resident Representative)</w:t>
      </w:r>
    </w:p>
    <w:p w14:paraId="5BEEA7EB" w14:textId="77777777" w:rsidR="003313A4" w:rsidRPr="00E91BA2" w:rsidRDefault="003313A4" w:rsidP="003313A4">
      <w:pPr>
        <w:pStyle w:val="ColorfulList-Accent11"/>
        <w:widowControl w:val="0"/>
        <w:autoSpaceDE w:val="0"/>
        <w:autoSpaceDN w:val="0"/>
        <w:adjustRightInd w:val="0"/>
        <w:ind w:left="1080"/>
        <w:contextualSpacing/>
        <w:jc w:val="both"/>
        <w:rPr>
          <w:rFonts w:cs="Calibri"/>
          <w:sz w:val="10"/>
          <w:szCs w:val="10"/>
          <w:lang w:val="en-GB"/>
        </w:rPr>
      </w:pPr>
    </w:p>
    <w:p w14:paraId="6DACD8FB" w14:textId="77777777" w:rsidR="003313A4" w:rsidRPr="00E91BA2" w:rsidRDefault="003313A4" w:rsidP="003313A4">
      <w:pPr>
        <w:pStyle w:val="ColorfulList-Accent11"/>
        <w:widowControl w:val="0"/>
        <w:numPr>
          <w:ilvl w:val="0"/>
          <w:numId w:val="141"/>
        </w:numPr>
        <w:autoSpaceDE w:val="0"/>
        <w:autoSpaceDN w:val="0"/>
        <w:adjustRightInd w:val="0"/>
        <w:contextualSpacing/>
        <w:jc w:val="both"/>
        <w:rPr>
          <w:rFonts w:cs="Calibri"/>
          <w:bCs/>
          <w:sz w:val="20"/>
          <w:szCs w:val="28"/>
          <w:lang w:val="en-GB"/>
        </w:rPr>
      </w:pPr>
      <w:r w:rsidRPr="00E91BA2">
        <w:rPr>
          <w:rFonts w:cs="Calibri"/>
          <w:bCs/>
          <w:sz w:val="20"/>
          <w:szCs w:val="28"/>
          <w:lang w:val="en-GB"/>
        </w:rPr>
        <w:t xml:space="preserve">Wildlife Division WD (Assistant Director) </w:t>
      </w:r>
    </w:p>
    <w:p w14:paraId="1B0D03A1" w14:textId="77777777" w:rsidR="003313A4" w:rsidRPr="00E91BA2" w:rsidRDefault="003313A4" w:rsidP="003313A4">
      <w:pPr>
        <w:pStyle w:val="ColorfulList-Accent11"/>
        <w:widowControl w:val="0"/>
        <w:numPr>
          <w:ilvl w:val="0"/>
          <w:numId w:val="141"/>
        </w:numPr>
        <w:autoSpaceDE w:val="0"/>
        <w:autoSpaceDN w:val="0"/>
        <w:adjustRightInd w:val="0"/>
        <w:contextualSpacing/>
        <w:jc w:val="both"/>
        <w:rPr>
          <w:rFonts w:cs="Calibri"/>
          <w:bCs/>
          <w:sz w:val="20"/>
          <w:szCs w:val="28"/>
          <w:lang w:val="en-GB"/>
        </w:rPr>
      </w:pPr>
      <w:r w:rsidRPr="00E91BA2">
        <w:rPr>
          <w:rFonts w:cs="Calibri"/>
          <w:bCs/>
          <w:sz w:val="20"/>
          <w:szCs w:val="28"/>
          <w:lang w:val="en-GB"/>
        </w:rPr>
        <w:t xml:space="preserve">Tanzania Wildlife Authority TAWA (Director General) </w:t>
      </w:r>
    </w:p>
    <w:p w14:paraId="5D51076F" w14:textId="77777777" w:rsidR="003313A4" w:rsidRPr="00E91BA2" w:rsidRDefault="003313A4" w:rsidP="003313A4">
      <w:pPr>
        <w:pStyle w:val="ColorfulList-Accent11"/>
        <w:widowControl w:val="0"/>
        <w:numPr>
          <w:ilvl w:val="0"/>
          <w:numId w:val="141"/>
        </w:numPr>
        <w:autoSpaceDE w:val="0"/>
        <w:autoSpaceDN w:val="0"/>
        <w:adjustRightInd w:val="0"/>
        <w:contextualSpacing/>
        <w:jc w:val="both"/>
        <w:rPr>
          <w:rFonts w:cs="Calibri"/>
          <w:bCs/>
          <w:sz w:val="20"/>
          <w:szCs w:val="28"/>
          <w:lang w:val="en-GB"/>
        </w:rPr>
      </w:pPr>
      <w:r w:rsidRPr="00E91BA2">
        <w:rPr>
          <w:rFonts w:cs="Calibri"/>
          <w:bCs/>
          <w:sz w:val="20"/>
          <w:szCs w:val="28"/>
          <w:lang w:val="en-GB"/>
        </w:rPr>
        <w:t xml:space="preserve">Tanzania National Parks TANAPA (Director General) </w:t>
      </w:r>
    </w:p>
    <w:p w14:paraId="08972643" w14:textId="77777777" w:rsidR="003313A4" w:rsidRPr="00E91BA2" w:rsidRDefault="003313A4" w:rsidP="003313A4">
      <w:pPr>
        <w:pStyle w:val="ColorfulList-Accent11"/>
        <w:widowControl w:val="0"/>
        <w:numPr>
          <w:ilvl w:val="0"/>
          <w:numId w:val="141"/>
        </w:numPr>
        <w:autoSpaceDE w:val="0"/>
        <w:autoSpaceDN w:val="0"/>
        <w:adjustRightInd w:val="0"/>
        <w:contextualSpacing/>
        <w:jc w:val="both"/>
        <w:rPr>
          <w:rFonts w:cs="Calibri"/>
          <w:bCs/>
          <w:sz w:val="20"/>
          <w:szCs w:val="28"/>
          <w:lang w:val="en-GB"/>
        </w:rPr>
      </w:pPr>
      <w:r w:rsidRPr="00E91BA2">
        <w:rPr>
          <w:rFonts w:cs="Calibri"/>
          <w:bCs/>
          <w:sz w:val="20"/>
          <w:szCs w:val="28"/>
          <w:lang w:val="en-GB"/>
        </w:rPr>
        <w:t xml:space="preserve">Tanzania Forest Services TFS (CEO) </w:t>
      </w:r>
    </w:p>
    <w:p w14:paraId="29A39243" w14:textId="77777777" w:rsidR="003313A4" w:rsidRPr="00E91BA2" w:rsidRDefault="003313A4" w:rsidP="003313A4">
      <w:pPr>
        <w:pStyle w:val="ColorfulList-Accent11"/>
        <w:widowControl w:val="0"/>
        <w:numPr>
          <w:ilvl w:val="0"/>
          <w:numId w:val="141"/>
        </w:numPr>
        <w:autoSpaceDE w:val="0"/>
        <w:autoSpaceDN w:val="0"/>
        <w:adjustRightInd w:val="0"/>
        <w:contextualSpacing/>
        <w:jc w:val="both"/>
        <w:rPr>
          <w:rFonts w:cs="Calibri"/>
          <w:bCs/>
          <w:sz w:val="20"/>
          <w:szCs w:val="28"/>
          <w:lang w:val="en-GB"/>
        </w:rPr>
      </w:pPr>
      <w:r w:rsidRPr="00E91BA2">
        <w:rPr>
          <w:rFonts w:cs="Calibri"/>
          <w:bCs/>
          <w:sz w:val="20"/>
          <w:szCs w:val="28"/>
          <w:lang w:val="en-GB"/>
        </w:rPr>
        <w:t xml:space="preserve">MNRT Forest &amp; Beekeeping (Director) </w:t>
      </w:r>
    </w:p>
    <w:p w14:paraId="032ED77B" w14:textId="5C2A0EA6" w:rsidR="003313A4" w:rsidRPr="00E91BA2" w:rsidRDefault="003313A4" w:rsidP="003313A4">
      <w:pPr>
        <w:pStyle w:val="ColorfulList-Accent11"/>
        <w:widowControl w:val="0"/>
        <w:numPr>
          <w:ilvl w:val="0"/>
          <w:numId w:val="141"/>
        </w:numPr>
        <w:autoSpaceDE w:val="0"/>
        <w:autoSpaceDN w:val="0"/>
        <w:adjustRightInd w:val="0"/>
        <w:contextualSpacing/>
        <w:jc w:val="both"/>
        <w:rPr>
          <w:rFonts w:cs="Calibri"/>
          <w:bCs/>
          <w:sz w:val="20"/>
          <w:szCs w:val="28"/>
          <w:lang w:val="en-GB"/>
        </w:rPr>
      </w:pPr>
      <w:r w:rsidRPr="00E91BA2">
        <w:rPr>
          <w:rFonts w:cs="Calibri"/>
          <w:bCs/>
          <w:sz w:val="20"/>
          <w:szCs w:val="28"/>
          <w:lang w:val="en-GB"/>
        </w:rPr>
        <w:t xml:space="preserve">Ministry Constitutional &amp; Legal Affairs (Director Public Prosecution) </w:t>
      </w:r>
    </w:p>
    <w:p w14:paraId="370D3392" w14:textId="77777777" w:rsidR="003313A4" w:rsidRPr="00E91BA2" w:rsidRDefault="003313A4" w:rsidP="003313A4">
      <w:pPr>
        <w:pStyle w:val="ColorfulList-Accent11"/>
        <w:widowControl w:val="0"/>
        <w:numPr>
          <w:ilvl w:val="0"/>
          <w:numId w:val="141"/>
        </w:numPr>
        <w:autoSpaceDE w:val="0"/>
        <w:autoSpaceDN w:val="0"/>
        <w:adjustRightInd w:val="0"/>
        <w:contextualSpacing/>
        <w:jc w:val="both"/>
        <w:rPr>
          <w:rFonts w:cs="Calibri"/>
          <w:bCs/>
          <w:sz w:val="20"/>
          <w:szCs w:val="28"/>
          <w:lang w:val="en-GB"/>
        </w:rPr>
      </w:pPr>
      <w:r w:rsidRPr="00E91BA2">
        <w:rPr>
          <w:rFonts w:cs="Calibri"/>
          <w:bCs/>
          <w:sz w:val="20"/>
          <w:szCs w:val="28"/>
          <w:lang w:val="en-GB"/>
        </w:rPr>
        <w:t>Authorized Association (AAC) representing communities targeted by Component 3 (Chairperson)</w:t>
      </w:r>
    </w:p>
    <w:p w14:paraId="10803020" w14:textId="5480D5FD" w:rsidR="003313A4" w:rsidRDefault="003313A4" w:rsidP="003313A4">
      <w:pPr>
        <w:pStyle w:val="ColorfulList-Accent11"/>
        <w:widowControl w:val="0"/>
        <w:numPr>
          <w:ilvl w:val="0"/>
          <w:numId w:val="141"/>
        </w:numPr>
        <w:autoSpaceDE w:val="0"/>
        <w:autoSpaceDN w:val="0"/>
        <w:adjustRightInd w:val="0"/>
        <w:contextualSpacing/>
        <w:jc w:val="both"/>
        <w:rPr>
          <w:rFonts w:cs="Calibri"/>
          <w:bCs/>
          <w:sz w:val="20"/>
          <w:szCs w:val="28"/>
          <w:lang w:val="en-GB"/>
        </w:rPr>
      </w:pPr>
      <w:r w:rsidRPr="00E91BA2">
        <w:rPr>
          <w:rFonts w:cs="Calibri"/>
          <w:bCs/>
          <w:sz w:val="20"/>
          <w:szCs w:val="28"/>
          <w:lang w:val="en-GB"/>
        </w:rPr>
        <w:t xml:space="preserve">UNDOC (Head of Office) </w:t>
      </w:r>
    </w:p>
    <w:p w14:paraId="6D9E2306" w14:textId="61FE62BD" w:rsidR="00C43E1B" w:rsidRPr="00FC68B9" w:rsidRDefault="00C43E1B" w:rsidP="003313A4">
      <w:pPr>
        <w:pStyle w:val="ColorfulList-Accent11"/>
        <w:widowControl w:val="0"/>
        <w:numPr>
          <w:ilvl w:val="0"/>
          <w:numId w:val="141"/>
        </w:numPr>
        <w:autoSpaceDE w:val="0"/>
        <w:autoSpaceDN w:val="0"/>
        <w:adjustRightInd w:val="0"/>
        <w:contextualSpacing/>
        <w:jc w:val="both"/>
        <w:rPr>
          <w:rFonts w:cs="Calibri"/>
          <w:bCs/>
          <w:sz w:val="20"/>
          <w:szCs w:val="28"/>
          <w:highlight w:val="yellow"/>
          <w:lang w:val="en-GB"/>
        </w:rPr>
      </w:pPr>
      <w:r w:rsidRPr="00FC68B9">
        <w:rPr>
          <w:rFonts w:cs="Calibri"/>
          <w:bCs/>
          <w:sz w:val="20"/>
          <w:szCs w:val="28"/>
          <w:highlight w:val="yellow"/>
          <w:lang w:val="en-GB"/>
        </w:rPr>
        <w:t>USG (</w:t>
      </w:r>
      <w:r w:rsidR="001D0EAF">
        <w:rPr>
          <w:rFonts w:cs="Calibri"/>
          <w:bCs/>
          <w:sz w:val="20"/>
          <w:szCs w:val="28"/>
          <w:highlight w:val="yellow"/>
          <w:lang w:val="en-GB"/>
        </w:rPr>
        <w:t>Representative</w:t>
      </w:r>
      <w:r w:rsidR="00FC68B9" w:rsidRPr="00FC68B9">
        <w:rPr>
          <w:rFonts w:cs="Calibri"/>
          <w:bCs/>
          <w:sz w:val="20"/>
          <w:szCs w:val="28"/>
          <w:highlight w:val="yellow"/>
          <w:lang w:val="en-GB"/>
        </w:rPr>
        <w:t xml:space="preserve">) </w:t>
      </w:r>
    </w:p>
    <w:p w14:paraId="20C2FC11" w14:textId="5CB71C0C" w:rsidR="003313A4" w:rsidRPr="00E91BA2" w:rsidRDefault="003313A4" w:rsidP="003313A4">
      <w:pPr>
        <w:pStyle w:val="ColorfulList-Accent11"/>
        <w:widowControl w:val="0"/>
        <w:numPr>
          <w:ilvl w:val="0"/>
          <w:numId w:val="141"/>
        </w:numPr>
        <w:autoSpaceDE w:val="0"/>
        <w:autoSpaceDN w:val="0"/>
        <w:adjustRightInd w:val="0"/>
        <w:contextualSpacing/>
        <w:jc w:val="both"/>
        <w:rPr>
          <w:rFonts w:cs="Calibri"/>
          <w:bCs/>
          <w:sz w:val="20"/>
          <w:szCs w:val="28"/>
          <w:lang w:val="en-GB"/>
        </w:rPr>
      </w:pPr>
      <w:r w:rsidRPr="00E91BA2">
        <w:rPr>
          <w:rFonts w:cs="Calibri"/>
          <w:bCs/>
          <w:sz w:val="20"/>
          <w:szCs w:val="28"/>
          <w:lang w:val="en-GB"/>
        </w:rPr>
        <w:t xml:space="preserve">Donor Coordination Group (DCG), </w:t>
      </w:r>
      <w:r w:rsidR="00FC68B9" w:rsidRPr="00FC68B9">
        <w:rPr>
          <w:rFonts w:cs="Calibri"/>
          <w:color w:val="000000" w:themeColor="text1"/>
          <w:sz w:val="20"/>
          <w:szCs w:val="20"/>
          <w:highlight w:val="yellow"/>
        </w:rPr>
        <w:t>Wildlife Sub-Gro</w:t>
      </w:r>
      <w:r w:rsidR="00FC68B9" w:rsidRPr="00086690">
        <w:rPr>
          <w:rFonts w:cs="Calibri"/>
          <w:color w:val="000000" w:themeColor="text1"/>
          <w:sz w:val="20"/>
          <w:szCs w:val="20"/>
        </w:rPr>
        <w:t>up</w:t>
      </w:r>
      <w:r w:rsidR="00FC68B9" w:rsidRPr="00E91BA2">
        <w:rPr>
          <w:rFonts w:cs="Calibri"/>
          <w:bCs/>
          <w:sz w:val="20"/>
          <w:szCs w:val="28"/>
          <w:lang w:val="en-GB"/>
        </w:rPr>
        <w:t xml:space="preserve"> </w:t>
      </w:r>
      <w:r w:rsidRPr="00E91BA2">
        <w:rPr>
          <w:rFonts w:cs="Calibri"/>
          <w:bCs/>
          <w:sz w:val="20"/>
          <w:szCs w:val="28"/>
          <w:lang w:val="en-GB"/>
        </w:rPr>
        <w:t>(Chairperson)</w:t>
      </w:r>
    </w:p>
    <w:p w14:paraId="734CD3BE" w14:textId="77777777" w:rsidR="003313A4" w:rsidRPr="00E91BA2" w:rsidRDefault="003313A4" w:rsidP="003313A4">
      <w:pPr>
        <w:pStyle w:val="ColorfulList-Accent11"/>
        <w:widowControl w:val="0"/>
        <w:numPr>
          <w:ilvl w:val="0"/>
          <w:numId w:val="141"/>
        </w:numPr>
        <w:autoSpaceDE w:val="0"/>
        <w:autoSpaceDN w:val="0"/>
        <w:adjustRightInd w:val="0"/>
        <w:contextualSpacing/>
        <w:jc w:val="both"/>
        <w:rPr>
          <w:rFonts w:cs="Calibri"/>
          <w:bCs/>
          <w:sz w:val="20"/>
          <w:szCs w:val="28"/>
          <w:lang w:val="en-GB"/>
        </w:rPr>
      </w:pPr>
      <w:r w:rsidRPr="00E91BA2">
        <w:rPr>
          <w:rFonts w:cs="Calibri"/>
          <w:bCs/>
          <w:sz w:val="20"/>
          <w:szCs w:val="28"/>
          <w:lang w:val="en-GB"/>
        </w:rPr>
        <w:t>NGO (active in the targeted landscape e.g. WWF/WCS/PAMS/RCP</w:t>
      </w:r>
      <w:r w:rsidRPr="00E91BA2">
        <w:rPr>
          <w:rStyle w:val="FootnoteReference"/>
          <w:bCs/>
          <w:szCs w:val="28"/>
          <w:lang w:val="en-GB"/>
        </w:rPr>
        <w:footnoteReference w:id="82"/>
      </w:r>
      <w:r w:rsidRPr="00E91BA2">
        <w:rPr>
          <w:rFonts w:cs="Calibri"/>
          <w:bCs/>
          <w:sz w:val="20"/>
          <w:szCs w:val="28"/>
          <w:lang w:val="en-GB"/>
        </w:rPr>
        <w:t xml:space="preserve">) </w:t>
      </w:r>
    </w:p>
    <w:p w14:paraId="6564095F" w14:textId="77777777" w:rsidR="003313A4" w:rsidRPr="00E91BA2" w:rsidRDefault="003313A4" w:rsidP="003313A4">
      <w:pPr>
        <w:pStyle w:val="ColorfulList-Accent11"/>
        <w:widowControl w:val="0"/>
        <w:autoSpaceDE w:val="0"/>
        <w:autoSpaceDN w:val="0"/>
        <w:adjustRightInd w:val="0"/>
        <w:ind w:left="0"/>
        <w:contextualSpacing/>
        <w:jc w:val="both"/>
        <w:rPr>
          <w:sz w:val="10"/>
        </w:rPr>
      </w:pPr>
    </w:p>
    <w:p w14:paraId="49C86A56" w14:textId="77777777" w:rsidR="003313A4" w:rsidRPr="00E91BA2" w:rsidRDefault="003313A4" w:rsidP="003313A4">
      <w:pPr>
        <w:pStyle w:val="ColorfulList-Accent11"/>
        <w:widowControl w:val="0"/>
        <w:autoSpaceDE w:val="0"/>
        <w:autoSpaceDN w:val="0"/>
        <w:adjustRightInd w:val="0"/>
        <w:contextualSpacing/>
        <w:jc w:val="both"/>
        <w:rPr>
          <w:rFonts w:cs="Calibri"/>
          <w:bCs/>
          <w:sz w:val="20"/>
          <w:szCs w:val="28"/>
          <w:lang w:val="en-GB"/>
        </w:rPr>
      </w:pPr>
      <w:r w:rsidRPr="00E91BA2">
        <w:rPr>
          <w:sz w:val="20"/>
          <w:lang w:val="en-GB"/>
        </w:rPr>
        <w:lastRenderedPageBreak/>
        <w:t xml:space="preserve">To </w:t>
      </w:r>
      <w:r w:rsidRPr="00E91BA2">
        <w:rPr>
          <w:rFonts w:cs="Calibri"/>
          <w:bCs/>
          <w:sz w:val="20"/>
          <w:szCs w:val="28"/>
          <w:lang w:val="en-GB"/>
        </w:rPr>
        <w:t xml:space="preserve">be co-opted: </w:t>
      </w:r>
    </w:p>
    <w:p w14:paraId="28A44381" w14:textId="77777777" w:rsidR="003313A4" w:rsidRPr="00E91BA2" w:rsidRDefault="003313A4" w:rsidP="003313A4">
      <w:pPr>
        <w:pStyle w:val="ColorfulList-Accent11"/>
        <w:widowControl w:val="0"/>
        <w:numPr>
          <w:ilvl w:val="0"/>
          <w:numId w:val="142"/>
        </w:numPr>
        <w:autoSpaceDE w:val="0"/>
        <w:autoSpaceDN w:val="0"/>
        <w:adjustRightInd w:val="0"/>
        <w:contextualSpacing/>
        <w:jc w:val="both"/>
        <w:rPr>
          <w:rFonts w:cs="Calibri"/>
          <w:bCs/>
          <w:sz w:val="20"/>
          <w:szCs w:val="28"/>
          <w:lang w:val="en-GB"/>
        </w:rPr>
      </w:pPr>
      <w:r w:rsidRPr="00E91BA2">
        <w:rPr>
          <w:rFonts w:cs="Calibri"/>
          <w:bCs/>
          <w:sz w:val="20"/>
          <w:szCs w:val="28"/>
          <w:lang w:val="en-GB"/>
        </w:rPr>
        <w:t xml:space="preserve">Ministry of Finance &amp; Planning UN Desk Officer MoF  </w:t>
      </w:r>
    </w:p>
    <w:p w14:paraId="40BE72AC" w14:textId="77777777" w:rsidR="003313A4" w:rsidRPr="00E91BA2" w:rsidRDefault="003313A4" w:rsidP="003313A4">
      <w:pPr>
        <w:pStyle w:val="ColorfulList-Accent11"/>
        <w:widowControl w:val="0"/>
        <w:numPr>
          <w:ilvl w:val="0"/>
          <w:numId w:val="142"/>
        </w:numPr>
        <w:autoSpaceDE w:val="0"/>
        <w:autoSpaceDN w:val="0"/>
        <w:adjustRightInd w:val="0"/>
        <w:contextualSpacing/>
        <w:jc w:val="both"/>
        <w:rPr>
          <w:rFonts w:cs="Calibri"/>
          <w:bCs/>
          <w:sz w:val="20"/>
          <w:szCs w:val="28"/>
          <w:lang w:val="en-GB"/>
        </w:rPr>
      </w:pPr>
      <w:r w:rsidRPr="00E91BA2">
        <w:rPr>
          <w:rFonts w:cs="Calibri"/>
          <w:bCs/>
          <w:sz w:val="20"/>
          <w:szCs w:val="28"/>
          <w:lang w:val="en-GB"/>
        </w:rPr>
        <w:t xml:space="preserve">Environment Vice Presidents Office (Director) </w:t>
      </w:r>
    </w:p>
    <w:p w14:paraId="6541FCE9" w14:textId="77777777" w:rsidR="003313A4" w:rsidRPr="00E91BA2" w:rsidRDefault="003313A4" w:rsidP="003313A4">
      <w:pPr>
        <w:pStyle w:val="ColorfulList-Accent11"/>
        <w:widowControl w:val="0"/>
        <w:numPr>
          <w:ilvl w:val="0"/>
          <w:numId w:val="142"/>
        </w:numPr>
        <w:autoSpaceDE w:val="0"/>
        <w:autoSpaceDN w:val="0"/>
        <w:adjustRightInd w:val="0"/>
        <w:contextualSpacing/>
        <w:jc w:val="both"/>
        <w:rPr>
          <w:rFonts w:cs="Calibri"/>
          <w:bCs/>
          <w:sz w:val="20"/>
          <w:szCs w:val="28"/>
          <w:lang w:val="en-GB"/>
        </w:rPr>
      </w:pPr>
      <w:r w:rsidRPr="00E91BA2">
        <w:rPr>
          <w:rFonts w:cs="Calibri"/>
          <w:bCs/>
          <w:sz w:val="20"/>
          <w:szCs w:val="28"/>
          <w:lang w:val="en-GB"/>
        </w:rPr>
        <w:t xml:space="preserve">Tanzania Wildlife Research Institute TAWIRI (Director General)  </w:t>
      </w:r>
    </w:p>
    <w:p w14:paraId="2F905AFA" w14:textId="77777777" w:rsidR="003313A4" w:rsidRPr="00E91BA2" w:rsidRDefault="003313A4" w:rsidP="003313A4">
      <w:pPr>
        <w:pStyle w:val="ColorfulList-Accent11"/>
        <w:widowControl w:val="0"/>
        <w:autoSpaceDE w:val="0"/>
        <w:autoSpaceDN w:val="0"/>
        <w:adjustRightInd w:val="0"/>
        <w:ind w:left="786"/>
        <w:contextualSpacing/>
        <w:jc w:val="both"/>
        <w:rPr>
          <w:rFonts w:cs="Calibri"/>
          <w:bCs/>
          <w:sz w:val="20"/>
          <w:szCs w:val="28"/>
          <w:lang w:val="en-GB"/>
        </w:rPr>
      </w:pPr>
    </w:p>
    <w:p w14:paraId="4FFEE49D" w14:textId="77777777" w:rsidR="003313A4" w:rsidRPr="00E91BA2" w:rsidRDefault="003313A4" w:rsidP="003313A4">
      <w:pPr>
        <w:jc w:val="both"/>
        <w:rPr>
          <w:rFonts w:ascii="Calibri" w:hAnsi="Calibri" w:cs="Calibri"/>
          <w:sz w:val="20"/>
          <w:szCs w:val="22"/>
        </w:rPr>
      </w:pPr>
      <w:r w:rsidRPr="00E91BA2">
        <w:rPr>
          <w:rFonts w:ascii="Calibri" w:hAnsi="Calibri" w:cs="Calibri"/>
          <w:sz w:val="20"/>
          <w:szCs w:val="22"/>
        </w:rPr>
        <w:t xml:space="preserve">Additional participants can request or be requested to join PB meetings as observers. This could include for instance the UNDP Regional Technical Adviser, relevant NGOs, members of targeted communities, etc. Observers will have the right to comment and raise questions during PB meetings but will not have decision-making powers and will abstain from voting. </w:t>
      </w:r>
    </w:p>
    <w:p w14:paraId="009532EE" w14:textId="77777777" w:rsidR="003313A4" w:rsidRPr="00E91BA2" w:rsidRDefault="003313A4" w:rsidP="003313A4"/>
    <w:bookmarkEnd w:id="88"/>
    <w:p w14:paraId="29718A46" w14:textId="77777777" w:rsidR="003313A4" w:rsidRPr="00E91BA2" w:rsidRDefault="003313A4" w:rsidP="003313A4">
      <w:pPr>
        <w:pStyle w:val="ColorfulList-Accent11"/>
        <w:ind w:hanging="720"/>
        <w:outlineLvl w:val="1"/>
        <w:rPr>
          <w:rFonts w:cs="Calibri"/>
          <w:b/>
          <w:color w:val="FF0000"/>
          <w:sz w:val="21"/>
          <w:szCs w:val="22"/>
          <w:lang w:val="en-GB"/>
        </w:rPr>
      </w:pPr>
    </w:p>
    <w:p w14:paraId="03D25F33" w14:textId="77777777" w:rsidR="003313A4" w:rsidRPr="00E91BA2" w:rsidRDefault="003313A4" w:rsidP="003313A4">
      <w:pPr>
        <w:jc w:val="both"/>
        <w:rPr>
          <w:rFonts w:ascii="Calibri" w:hAnsi="Calibri"/>
          <w:sz w:val="20"/>
        </w:rPr>
      </w:pPr>
      <w:r w:rsidRPr="00E91BA2">
        <w:rPr>
          <w:rFonts w:ascii="Calibri" w:hAnsi="Calibri" w:cs="Calibri"/>
          <w:sz w:val="20"/>
          <w:szCs w:val="22"/>
        </w:rPr>
        <w:t>The PB will ensure</w:t>
      </w:r>
      <w:r w:rsidRPr="00E91BA2">
        <w:rPr>
          <w:rFonts w:ascii="Calibri" w:hAnsi="Calibri"/>
          <w:sz w:val="20"/>
        </w:rPr>
        <w:t xml:space="preserve"> continued cohesion between the project and the mandate of the </w:t>
      </w:r>
      <w:r w:rsidRPr="00E91BA2">
        <w:rPr>
          <w:rFonts w:ascii="Calibri" w:hAnsi="Calibri" w:cs="Calibri"/>
          <w:sz w:val="20"/>
          <w:szCs w:val="22"/>
        </w:rPr>
        <w:t>MTNR</w:t>
      </w:r>
      <w:r w:rsidRPr="00E91BA2">
        <w:rPr>
          <w:rFonts w:ascii="Calibri" w:hAnsi="Calibri"/>
          <w:sz w:val="20"/>
        </w:rPr>
        <w:t xml:space="preserve">. It will also provide additional linkages and interactions with high-level policy components within the Government. </w:t>
      </w:r>
      <w:r w:rsidRPr="00E91BA2">
        <w:rPr>
          <w:rFonts w:ascii="Calibri" w:hAnsi="Calibri" w:cs="Calibri"/>
          <w:sz w:val="20"/>
          <w:szCs w:val="20"/>
          <w:lang w:eastAsia="zh-CN"/>
        </w:rPr>
        <w:t xml:space="preserve">In order to ensure the ultimate accountability of the GEF IA, decisions by the PB should be made in accordance with standards that shall ensure effective management for development results, best value for money, fairness, integrity, transparency and effective international competition. In case of failure to reach consensus within the board, final decisions shall rest with the UNDP Resident Representative. </w:t>
      </w:r>
    </w:p>
    <w:p w14:paraId="389ACABF" w14:textId="77777777" w:rsidR="003313A4" w:rsidRPr="00E91BA2" w:rsidRDefault="003313A4" w:rsidP="003313A4">
      <w:pPr>
        <w:jc w:val="both"/>
        <w:rPr>
          <w:rFonts w:ascii="Calibri" w:hAnsi="Calibri"/>
          <w:sz w:val="20"/>
        </w:rPr>
      </w:pPr>
    </w:p>
    <w:p w14:paraId="2560C31A" w14:textId="77777777" w:rsidR="003313A4" w:rsidRPr="00E91BA2" w:rsidRDefault="003313A4" w:rsidP="003313A4">
      <w:pPr>
        <w:jc w:val="both"/>
        <w:rPr>
          <w:rFonts w:ascii="Calibri" w:hAnsi="Calibri"/>
          <w:sz w:val="20"/>
        </w:rPr>
      </w:pPr>
      <w:r w:rsidRPr="00E91BA2">
        <w:rPr>
          <w:rFonts w:ascii="Calibri" w:hAnsi="Calibri"/>
          <w:sz w:val="20"/>
        </w:rPr>
        <w:t xml:space="preserve">Specific responsibilities of the </w:t>
      </w:r>
      <w:r w:rsidRPr="00E91BA2">
        <w:rPr>
          <w:rFonts w:ascii="Calibri" w:hAnsi="Calibri" w:cs="Calibri"/>
          <w:b/>
          <w:sz w:val="20"/>
          <w:szCs w:val="22"/>
        </w:rPr>
        <w:t>Project Board</w:t>
      </w:r>
      <w:r w:rsidRPr="00E91BA2">
        <w:rPr>
          <w:rFonts w:ascii="Calibri" w:hAnsi="Calibri" w:cs="Calibri"/>
          <w:sz w:val="20"/>
          <w:szCs w:val="22"/>
        </w:rPr>
        <w:t xml:space="preserve"> shall furthermore include:</w:t>
      </w:r>
    </w:p>
    <w:p w14:paraId="0C297B63" w14:textId="77777777" w:rsidR="003313A4" w:rsidRPr="00E91BA2" w:rsidRDefault="003313A4" w:rsidP="003313A4">
      <w:pPr>
        <w:jc w:val="both"/>
        <w:rPr>
          <w:rFonts w:ascii="Calibri" w:hAnsi="Calibri"/>
          <w:sz w:val="10"/>
        </w:rPr>
      </w:pPr>
    </w:p>
    <w:p w14:paraId="2E6F4E9F" w14:textId="77777777" w:rsidR="003313A4" w:rsidRPr="00E91BA2" w:rsidRDefault="003313A4" w:rsidP="003313A4">
      <w:pPr>
        <w:numPr>
          <w:ilvl w:val="0"/>
          <w:numId w:val="139"/>
        </w:numPr>
        <w:jc w:val="both"/>
        <w:rPr>
          <w:rFonts w:ascii="Calibri" w:hAnsi="Calibri" w:cs="Calibri"/>
          <w:sz w:val="20"/>
          <w:szCs w:val="22"/>
        </w:rPr>
      </w:pPr>
      <w:r w:rsidRPr="00E91BA2">
        <w:rPr>
          <w:rFonts w:ascii="Calibri" w:hAnsi="Calibri"/>
          <w:sz w:val="20"/>
        </w:rPr>
        <w:t xml:space="preserve">Provide </w:t>
      </w:r>
      <w:r w:rsidRPr="00E91BA2">
        <w:rPr>
          <w:rFonts w:ascii="Calibri" w:hAnsi="Calibri" w:cs="Calibri"/>
          <w:sz w:val="20"/>
          <w:szCs w:val="22"/>
        </w:rPr>
        <w:t>overall</w:t>
      </w:r>
      <w:r w:rsidRPr="00E91BA2">
        <w:rPr>
          <w:rFonts w:ascii="Calibri" w:hAnsi="Calibri"/>
          <w:sz w:val="20"/>
        </w:rPr>
        <w:t xml:space="preserve"> guidance and </w:t>
      </w:r>
      <w:r w:rsidRPr="00E91BA2">
        <w:rPr>
          <w:rFonts w:ascii="Calibri" w:hAnsi="Calibri" w:cs="Calibri"/>
          <w:sz w:val="20"/>
          <w:szCs w:val="22"/>
        </w:rPr>
        <w:t>direction to the project, ensuring it remains within any specified constraints.</w:t>
      </w:r>
    </w:p>
    <w:p w14:paraId="7F27F270" w14:textId="77777777" w:rsidR="003313A4" w:rsidRPr="00E91BA2" w:rsidRDefault="003313A4" w:rsidP="003313A4">
      <w:pPr>
        <w:numPr>
          <w:ilvl w:val="0"/>
          <w:numId w:val="139"/>
        </w:numPr>
        <w:jc w:val="both"/>
        <w:rPr>
          <w:rFonts w:ascii="Calibri" w:hAnsi="Calibri" w:cs="Calibri"/>
          <w:sz w:val="20"/>
          <w:szCs w:val="22"/>
        </w:rPr>
      </w:pPr>
      <w:r w:rsidRPr="00E91BA2">
        <w:rPr>
          <w:rFonts w:ascii="Calibri" w:hAnsi="Calibri" w:cs="Calibri"/>
          <w:sz w:val="20"/>
          <w:szCs w:val="22"/>
        </w:rPr>
        <w:t>Address project issues as raised by its stakeholders.</w:t>
      </w:r>
    </w:p>
    <w:p w14:paraId="3A8CBA3C" w14:textId="77777777" w:rsidR="003313A4" w:rsidRPr="00E91BA2" w:rsidRDefault="003313A4" w:rsidP="003313A4">
      <w:pPr>
        <w:numPr>
          <w:ilvl w:val="0"/>
          <w:numId w:val="139"/>
        </w:numPr>
        <w:jc w:val="both"/>
        <w:rPr>
          <w:rFonts w:ascii="Calibri" w:hAnsi="Calibri"/>
          <w:sz w:val="20"/>
        </w:rPr>
      </w:pPr>
      <w:r w:rsidRPr="00E91BA2">
        <w:rPr>
          <w:rFonts w:ascii="Calibri" w:hAnsi="Calibri" w:cs="Calibri"/>
          <w:sz w:val="20"/>
          <w:szCs w:val="22"/>
        </w:rPr>
        <w:t>Provide guidance on project risks, and agree</w:t>
      </w:r>
      <w:r w:rsidRPr="00E91BA2">
        <w:rPr>
          <w:rFonts w:ascii="Calibri" w:hAnsi="Calibri"/>
          <w:sz w:val="20"/>
        </w:rPr>
        <w:t xml:space="preserve"> on possible countermeasures</w:t>
      </w:r>
      <w:r w:rsidRPr="00E91BA2">
        <w:rPr>
          <w:rFonts w:ascii="Calibri" w:hAnsi="Calibri" w:cs="Calibri"/>
          <w:sz w:val="20"/>
          <w:szCs w:val="22"/>
        </w:rPr>
        <w:t xml:space="preserve"> and </w:t>
      </w:r>
      <w:r w:rsidRPr="00E91BA2">
        <w:rPr>
          <w:rFonts w:ascii="Calibri" w:hAnsi="Calibri"/>
          <w:sz w:val="20"/>
        </w:rPr>
        <w:t xml:space="preserve">management actions to address </w:t>
      </w:r>
      <w:r w:rsidRPr="00E91BA2">
        <w:rPr>
          <w:rFonts w:ascii="Calibri" w:hAnsi="Calibri" w:cs="Calibri"/>
          <w:sz w:val="20"/>
          <w:szCs w:val="22"/>
        </w:rPr>
        <w:t>identified</w:t>
      </w:r>
      <w:r w:rsidRPr="00E91BA2">
        <w:rPr>
          <w:rFonts w:ascii="Calibri" w:hAnsi="Calibri"/>
          <w:sz w:val="20"/>
        </w:rPr>
        <w:t xml:space="preserve"> risks.</w:t>
      </w:r>
    </w:p>
    <w:p w14:paraId="43D159E7" w14:textId="77777777" w:rsidR="003313A4" w:rsidRPr="00E91BA2" w:rsidRDefault="003313A4" w:rsidP="003313A4">
      <w:pPr>
        <w:numPr>
          <w:ilvl w:val="0"/>
          <w:numId w:val="139"/>
        </w:numPr>
        <w:jc w:val="both"/>
        <w:rPr>
          <w:rFonts w:ascii="Calibri" w:hAnsi="Calibri"/>
          <w:sz w:val="20"/>
        </w:rPr>
      </w:pPr>
      <w:r w:rsidRPr="00E91BA2">
        <w:rPr>
          <w:rFonts w:ascii="Calibri" w:hAnsi="Calibri" w:cs="Calibri"/>
          <w:sz w:val="20"/>
          <w:szCs w:val="22"/>
        </w:rPr>
        <w:t xml:space="preserve">Review project </w:t>
      </w:r>
      <w:r w:rsidRPr="00E91BA2">
        <w:rPr>
          <w:rFonts w:ascii="Calibri" w:hAnsi="Calibri"/>
          <w:sz w:val="20"/>
        </w:rPr>
        <w:t>progress</w:t>
      </w:r>
      <w:r w:rsidRPr="00E91BA2">
        <w:rPr>
          <w:rFonts w:ascii="Calibri" w:hAnsi="Calibri" w:cs="Calibri"/>
          <w:sz w:val="20"/>
          <w:szCs w:val="22"/>
        </w:rPr>
        <w:t xml:space="preserve">, including appraisal and quality assessment rating as part of the annual UNDP-GEF project implementation report (PIR), and provide direction and adaptive management </w:t>
      </w:r>
      <w:r w:rsidRPr="00E91BA2">
        <w:rPr>
          <w:rFonts w:ascii="Calibri" w:hAnsi="Calibri"/>
          <w:sz w:val="20"/>
        </w:rPr>
        <w:t xml:space="preserve">recommendations to ensure that agreed deliverables are produced </w:t>
      </w:r>
      <w:r w:rsidRPr="00E91BA2">
        <w:rPr>
          <w:rFonts w:ascii="Calibri" w:hAnsi="Calibri" w:cs="Calibri"/>
          <w:sz w:val="20"/>
          <w:szCs w:val="22"/>
        </w:rPr>
        <w:t>satisfactorily according to annual work plans (AWPs).</w:t>
      </w:r>
    </w:p>
    <w:p w14:paraId="5172BF0B" w14:textId="77777777" w:rsidR="003313A4" w:rsidRPr="00E91BA2" w:rsidRDefault="003313A4" w:rsidP="003313A4">
      <w:pPr>
        <w:numPr>
          <w:ilvl w:val="0"/>
          <w:numId w:val="139"/>
        </w:numPr>
        <w:jc w:val="both"/>
        <w:rPr>
          <w:rFonts w:ascii="Calibri" w:hAnsi="Calibri" w:cs="Calibri"/>
          <w:sz w:val="20"/>
          <w:szCs w:val="22"/>
        </w:rPr>
      </w:pPr>
      <w:r w:rsidRPr="00E91BA2">
        <w:rPr>
          <w:rFonts w:ascii="Calibri" w:hAnsi="Calibri" w:cs="Calibri"/>
          <w:sz w:val="20"/>
          <w:szCs w:val="22"/>
        </w:rPr>
        <w:t>Review AWPs and a.</w:t>
      </w:r>
    </w:p>
    <w:p w14:paraId="3A17F7D1" w14:textId="77777777" w:rsidR="003313A4" w:rsidRPr="00E91BA2" w:rsidRDefault="003313A4" w:rsidP="003313A4">
      <w:pPr>
        <w:numPr>
          <w:ilvl w:val="0"/>
          <w:numId w:val="139"/>
        </w:numPr>
        <w:jc w:val="both"/>
        <w:rPr>
          <w:rFonts w:ascii="Calibri" w:hAnsi="Calibri" w:cs="Calibri"/>
          <w:sz w:val="20"/>
          <w:szCs w:val="22"/>
        </w:rPr>
      </w:pPr>
      <w:r w:rsidRPr="00E91BA2">
        <w:rPr>
          <w:rFonts w:ascii="Calibri" w:hAnsi="Calibri" w:cs="Calibri"/>
          <w:sz w:val="20"/>
          <w:szCs w:val="22"/>
        </w:rPr>
        <w:t xml:space="preserve">Provide ad hoc direction and advice for exceptional situations when the project manager’s tolerances are exceeded. </w:t>
      </w:r>
    </w:p>
    <w:p w14:paraId="448AD934" w14:textId="77777777" w:rsidR="003313A4" w:rsidRPr="00E91BA2" w:rsidRDefault="003313A4" w:rsidP="003313A4">
      <w:pPr>
        <w:numPr>
          <w:ilvl w:val="0"/>
          <w:numId w:val="139"/>
        </w:numPr>
        <w:jc w:val="both"/>
        <w:rPr>
          <w:rFonts w:ascii="Calibri" w:hAnsi="Calibri" w:cs="Calibri"/>
          <w:sz w:val="20"/>
          <w:szCs w:val="22"/>
        </w:rPr>
      </w:pPr>
      <w:r w:rsidRPr="00E91BA2">
        <w:rPr>
          <w:rFonts w:ascii="Calibri" w:hAnsi="Calibri" w:cs="Calibri"/>
          <w:sz w:val="20"/>
          <w:szCs w:val="22"/>
        </w:rPr>
        <w:t>Assess and decide to proceed on project changes through appropriate revisions.</w:t>
      </w:r>
    </w:p>
    <w:p w14:paraId="7C3A6AB2" w14:textId="77777777" w:rsidR="003313A4" w:rsidRPr="00E91BA2" w:rsidRDefault="003313A4" w:rsidP="003313A4">
      <w:pPr>
        <w:jc w:val="both"/>
        <w:rPr>
          <w:rFonts w:ascii="Calibri" w:hAnsi="Calibri" w:cs="Calibri"/>
          <w:sz w:val="20"/>
          <w:szCs w:val="22"/>
        </w:rPr>
      </w:pPr>
    </w:p>
    <w:p w14:paraId="681C23A0" w14:textId="77777777" w:rsidR="003313A4" w:rsidRPr="00E91BA2" w:rsidRDefault="003313A4" w:rsidP="003313A4">
      <w:pPr>
        <w:jc w:val="both"/>
        <w:rPr>
          <w:rFonts w:ascii="Calibri" w:hAnsi="Calibri" w:cs="Calibri"/>
          <w:sz w:val="20"/>
          <w:szCs w:val="22"/>
        </w:rPr>
      </w:pPr>
      <w:r w:rsidRPr="00E91BA2">
        <w:rPr>
          <w:rFonts w:ascii="Calibri" w:hAnsi="Calibri" w:cs="Calibri"/>
          <w:sz w:val="20"/>
          <w:szCs w:val="22"/>
        </w:rPr>
        <w:t xml:space="preserve">The </w:t>
      </w:r>
      <w:r w:rsidRPr="00E91BA2">
        <w:rPr>
          <w:rFonts w:ascii="Calibri" w:hAnsi="Calibri" w:cs="Calibri"/>
          <w:b/>
          <w:sz w:val="20"/>
          <w:szCs w:val="22"/>
        </w:rPr>
        <w:t>Chair of the Project Board</w:t>
      </w:r>
      <w:r w:rsidRPr="00E91BA2">
        <w:rPr>
          <w:rFonts w:ascii="Calibri" w:hAnsi="Calibri" w:cs="Calibri"/>
          <w:sz w:val="20"/>
          <w:szCs w:val="22"/>
        </w:rPr>
        <w:t xml:space="preserve"> represents the ownership of the project by the Government of Tanzania. As part of the above-mentioned responsibilities for the Project Board, the Chair will be charged with ensuring the following key duties: </w:t>
      </w:r>
    </w:p>
    <w:p w14:paraId="1A8F9FCC" w14:textId="77777777" w:rsidR="003313A4" w:rsidRPr="00E91BA2" w:rsidRDefault="003313A4" w:rsidP="003313A4">
      <w:pPr>
        <w:jc w:val="both"/>
        <w:rPr>
          <w:rFonts w:ascii="Calibri" w:hAnsi="Calibri" w:cs="Calibri"/>
          <w:sz w:val="10"/>
          <w:szCs w:val="10"/>
        </w:rPr>
      </w:pPr>
    </w:p>
    <w:p w14:paraId="12F21374" w14:textId="77777777" w:rsidR="003313A4" w:rsidRPr="00E91BA2" w:rsidRDefault="003313A4" w:rsidP="003313A4">
      <w:pPr>
        <w:numPr>
          <w:ilvl w:val="0"/>
          <w:numId w:val="140"/>
        </w:numPr>
        <w:jc w:val="both"/>
        <w:rPr>
          <w:rFonts w:ascii="Calibri" w:hAnsi="Calibri" w:cs="Calibri"/>
          <w:sz w:val="20"/>
          <w:szCs w:val="22"/>
        </w:rPr>
      </w:pPr>
      <w:r w:rsidRPr="00E91BA2">
        <w:rPr>
          <w:rFonts w:ascii="Calibri" w:hAnsi="Calibri" w:cs="Calibri"/>
          <w:sz w:val="20"/>
          <w:szCs w:val="22"/>
        </w:rPr>
        <w:t>Coherent project organization structure and logical set of plans.</w:t>
      </w:r>
    </w:p>
    <w:p w14:paraId="6BE10169" w14:textId="77777777" w:rsidR="003313A4" w:rsidRPr="00E91BA2" w:rsidRDefault="003313A4" w:rsidP="003313A4">
      <w:pPr>
        <w:numPr>
          <w:ilvl w:val="0"/>
          <w:numId w:val="140"/>
        </w:numPr>
        <w:jc w:val="both"/>
        <w:rPr>
          <w:rFonts w:ascii="Calibri" w:hAnsi="Calibri"/>
          <w:sz w:val="20"/>
        </w:rPr>
      </w:pPr>
      <w:r w:rsidRPr="00E91BA2">
        <w:rPr>
          <w:rFonts w:ascii="Calibri" w:hAnsi="Calibri" w:cs="Calibri"/>
          <w:sz w:val="20"/>
          <w:szCs w:val="22"/>
        </w:rPr>
        <w:t xml:space="preserve">Setting of clear milestones in the AWP and other plans, as required for the </w:t>
      </w:r>
      <w:r w:rsidRPr="00E91BA2">
        <w:rPr>
          <w:rFonts w:ascii="Calibri" w:hAnsi="Calibri"/>
          <w:sz w:val="20"/>
        </w:rPr>
        <w:t>Project Manager</w:t>
      </w:r>
      <w:r w:rsidRPr="00E91BA2">
        <w:rPr>
          <w:rFonts w:ascii="Calibri" w:hAnsi="Calibri" w:cs="Calibri"/>
          <w:sz w:val="20"/>
          <w:szCs w:val="22"/>
        </w:rPr>
        <w:t>.</w:t>
      </w:r>
    </w:p>
    <w:p w14:paraId="320002CB" w14:textId="77777777" w:rsidR="003313A4" w:rsidRPr="00E91BA2" w:rsidRDefault="003313A4" w:rsidP="003313A4">
      <w:pPr>
        <w:numPr>
          <w:ilvl w:val="0"/>
          <w:numId w:val="140"/>
        </w:numPr>
        <w:jc w:val="both"/>
        <w:rPr>
          <w:rFonts w:ascii="Calibri" w:hAnsi="Calibri" w:cs="Calibri"/>
          <w:sz w:val="20"/>
          <w:szCs w:val="22"/>
        </w:rPr>
      </w:pPr>
      <w:r w:rsidRPr="00E91BA2">
        <w:rPr>
          <w:rFonts w:ascii="Calibri" w:hAnsi="Calibri" w:cs="Calibri"/>
          <w:sz w:val="20"/>
          <w:szCs w:val="22"/>
        </w:rPr>
        <w:t>Monitoring progress of the project at a strategic level, and flagging risks to the timely achievement of its intended Outcomes and Objectives.</w:t>
      </w:r>
    </w:p>
    <w:p w14:paraId="45780415" w14:textId="77777777" w:rsidR="003313A4" w:rsidRPr="00E91BA2" w:rsidRDefault="003313A4" w:rsidP="003313A4">
      <w:pPr>
        <w:numPr>
          <w:ilvl w:val="0"/>
          <w:numId w:val="140"/>
        </w:numPr>
        <w:jc w:val="both"/>
        <w:rPr>
          <w:rFonts w:ascii="Calibri" w:hAnsi="Calibri" w:cs="Calibri"/>
          <w:sz w:val="20"/>
          <w:szCs w:val="22"/>
        </w:rPr>
      </w:pPr>
      <w:r w:rsidRPr="00E91BA2">
        <w:rPr>
          <w:rFonts w:ascii="Calibri" w:hAnsi="Calibri" w:cs="Calibri"/>
          <w:sz w:val="20"/>
          <w:szCs w:val="22"/>
        </w:rPr>
        <w:t>Ensuring that risks are being tracked and mitigated as effectively as possible.</w:t>
      </w:r>
    </w:p>
    <w:p w14:paraId="28416768" w14:textId="77777777" w:rsidR="003313A4" w:rsidRPr="00E91BA2" w:rsidRDefault="003313A4" w:rsidP="003313A4">
      <w:pPr>
        <w:numPr>
          <w:ilvl w:val="0"/>
          <w:numId w:val="140"/>
        </w:numPr>
        <w:jc w:val="both"/>
        <w:rPr>
          <w:rFonts w:ascii="Calibri" w:hAnsi="Calibri" w:cs="Calibri"/>
          <w:sz w:val="20"/>
          <w:szCs w:val="22"/>
        </w:rPr>
      </w:pPr>
      <w:r w:rsidRPr="00E91BA2">
        <w:rPr>
          <w:rFonts w:ascii="Calibri" w:hAnsi="Calibri" w:cs="Calibri"/>
          <w:sz w:val="20"/>
          <w:szCs w:val="22"/>
        </w:rPr>
        <w:t>Proactively briefing relevant stakeholders about project progress.</w:t>
      </w:r>
    </w:p>
    <w:p w14:paraId="7028C916" w14:textId="77777777" w:rsidR="003313A4" w:rsidRPr="00E91BA2" w:rsidRDefault="003313A4" w:rsidP="003313A4">
      <w:pPr>
        <w:numPr>
          <w:ilvl w:val="0"/>
          <w:numId w:val="140"/>
        </w:numPr>
        <w:jc w:val="both"/>
        <w:rPr>
          <w:rFonts w:ascii="Calibri" w:hAnsi="Calibri" w:cs="Calibri"/>
          <w:sz w:val="20"/>
          <w:szCs w:val="22"/>
        </w:rPr>
      </w:pPr>
      <w:r w:rsidRPr="00E91BA2">
        <w:rPr>
          <w:rFonts w:ascii="Calibri" w:hAnsi="Calibri" w:cs="Calibri"/>
          <w:sz w:val="20"/>
          <w:szCs w:val="22"/>
        </w:rPr>
        <w:t>Organizing and chairing Project Board meetings on a regular and timely basis</w:t>
      </w:r>
      <w:r w:rsidRPr="00E91BA2">
        <w:rPr>
          <w:rStyle w:val="FootnoteReference"/>
          <w:szCs w:val="22"/>
        </w:rPr>
        <w:footnoteReference w:id="83"/>
      </w:r>
      <w:r w:rsidRPr="00E91BA2">
        <w:rPr>
          <w:rFonts w:ascii="Calibri" w:hAnsi="Calibri" w:cs="Calibri"/>
          <w:sz w:val="20"/>
          <w:szCs w:val="22"/>
        </w:rPr>
        <w:t>.</w:t>
      </w:r>
    </w:p>
    <w:p w14:paraId="67B735B2" w14:textId="77777777" w:rsidR="003313A4" w:rsidRPr="00E91BA2" w:rsidRDefault="003313A4" w:rsidP="003313A4">
      <w:pPr>
        <w:jc w:val="both"/>
        <w:rPr>
          <w:rFonts w:ascii="Calibri" w:hAnsi="Calibri" w:cs="Calibri"/>
          <w:sz w:val="20"/>
          <w:szCs w:val="22"/>
        </w:rPr>
      </w:pPr>
    </w:p>
    <w:p w14:paraId="7A93CC4C" w14:textId="77777777" w:rsidR="003313A4" w:rsidRPr="00E91BA2" w:rsidRDefault="003313A4" w:rsidP="003313A4">
      <w:pPr>
        <w:jc w:val="both"/>
        <w:rPr>
          <w:rFonts w:ascii="Calibri" w:hAnsi="Calibri" w:cs="Calibri"/>
          <w:sz w:val="20"/>
          <w:szCs w:val="22"/>
        </w:rPr>
      </w:pPr>
      <w:r w:rsidRPr="00E91BA2">
        <w:rPr>
          <w:rFonts w:ascii="Calibri" w:hAnsi="Calibri" w:cs="Calibri"/>
          <w:sz w:val="20"/>
          <w:szCs w:val="22"/>
        </w:rPr>
        <w:t xml:space="preserve">The </w:t>
      </w:r>
      <w:r w:rsidRPr="00E91BA2">
        <w:rPr>
          <w:rFonts w:ascii="Calibri" w:hAnsi="Calibri" w:cs="Calibri"/>
          <w:b/>
          <w:sz w:val="20"/>
          <w:szCs w:val="22"/>
        </w:rPr>
        <w:t>core members</w:t>
      </w:r>
      <w:r w:rsidRPr="00E91BA2">
        <w:rPr>
          <w:rFonts w:ascii="Calibri" w:hAnsi="Calibri" w:cs="Calibri"/>
          <w:sz w:val="20"/>
          <w:szCs w:val="22"/>
        </w:rPr>
        <w:t xml:space="preserve"> of the PB represent the interests of parties that provide funding and/or technical expertise to the project, as well as project beneficiaries. Their primary function within the Board is to provide guidance regarding the technical feasibility of project activities. As part of the above-mentioned responsibilities for the Project Board, the core members will be charged with ensuring the following key duties: </w:t>
      </w:r>
    </w:p>
    <w:p w14:paraId="13116943" w14:textId="77777777" w:rsidR="003313A4" w:rsidRPr="00E91BA2" w:rsidRDefault="003313A4" w:rsidP="003313A4">
      <w:pPr>
        <w:jc w:val="both"/>
        <w:rPr>
          <w:rFonts w:ascii="Calibri" w:hAnsi="Calibri" w:cs="Calibri"/>
          <w:sz w:val="10"/>
          <w:szCs w:val="10"/>
        </w:rPr>
      </w:pPr>
    </w:p>
    <w:p w14:paraId="1DFFE750" w14:textId="77777777" w:rsidR="003313A4" w:rsidRPr="00E91BA2" w:rsidRDefault="003313A4" w:rsidP="003313A4">
      <w:pPr>
        <w:numPr>
          <w:ilvl w:val="0"/>
          <w:numId w:val="143"/>
        </w:numPr>
        <w:jc w:val="both"/>
        <w:rPr>
          <w:rFonts w:ascii="Calibri" w:hAnsi="Calibri" w:cs="Calibri"/>
          <w:sz w:val="20"/>
          <w:szCs w:val="22"/>
        </w:rPr>
      </w:pPr>
      <w:r w:rsidRPr="00E91BA2">
        <w:rPr>
          <w:rFonts w:ascii="Calibri" w:hAnsi="Calibri" w:cs="Calibri"/>
          <w:sz w:val="20"/>
          <w:szCs w:val="22"/>
        </w:rPr>
        <w:t>Progress towards the outputs remains consistent and technically sound.</w:t>
      </w:r>
    </w:p>
    <w:p w14:paraId="7D59B5D6" w14:textId="77777777" w:rsidR="003313A4" w:rsidRPr="00E91BA2" w:rsidRDefault="003313A4" w:rsidP="003313A4">
      <w:pPr>
        <w:numPr>
          <w:ilvl w:val="0"/>
          <w:numId w:val="143"/>
        </w:numPr>
        <w:jc w:val="both"/>
        <w:rPr>
          <w:rFonts w:ascii="Calibri" w:hAnsi="Calibri" w:cs="Calibri"/>
          <w:sz w:val="20"/>
          <w:szCs w:val="22"/>
        </w:rPr>
      </w:pPr>
      <w:r w:rsidRPr="00E91BA2">
        <w:rPr>
          <w:rFonts w:ascii="Calibri" w:hAnsi="Calibri" w:cs="Calibri"/>
          <w:sz w:val="20"/>
          <w:szCs w:val="22"/>
        </w:rPr>
        <w:lastRenderedPageBreak/>
        <w:t xml:space="preserve">Specification of stakeholder and beneficiary’s needs is accurate, complete and unambiguous; and taken into account by the project to the extent possible and appropriate.  </w:t>
      </w:r>
    </w:p>
    <w:p w14:paraId="75A1C169" w14:textId="77777777" w:rsidR="003313A4" w:rsidRPr="00E91BA2" w:rsidRDefault="003313A4" w:rsidP="003313A4">
      <w:pPr>
        <w:numPr>
          <w:ilvl w:val="0"/>
          <w:numId w:val="143"/>
        </w:numPr>
        <w:jc w:val="both"/>
        <w:rPr>
          <w:rFonts w:ascii="Calibri" w:hAnsi="Calibri" w:cs="Calibri"/>
          <w:sz w:val="20"/>
          <w:szCs w:val="22"/>
        </w:rPr>
      </w:pPr>
      <w:r w:rsidRPr="00E91BA2">
        <w:rPr>
          <w:rFonts w:ascii="Calibri" w:hAnsi="Calibri" w:cs="Calibri"/>
          <w:sz w:val="20"/>
          <w:szCs w:val="22"/>
        </w:rPr>
        <w:t>Flag risks to the successful achievement of the intended Outcomes and Outputs of the project.</w:t>
      </w:r>
    </w:p>
    <w:p w14:paraId="5985BDEC" w14:textId="77777777" w:rsidR="003313A4" w:rsidRPr="00E91BA2" w:rsidRDefault="003313A4" w:rsidP="003313A4">
      <w:pPr>
        <w:numPr>
          <w:ilvl w:val="0"/>
          <w:numId w:val="143"/>
        </w:numPr>
        <w:jc w:val="both"/>
        <w:rPr>
          <w:rFonts w:ascii="Calibri" w:hAnsi="Calibri" w:cs="Calibri"/>
          <w:sz w:val="20"/>
          <w:szCs w:val="22"/>
        </w:rPr>
      </w:pPr>
      <w:r w:rsidRPr="00E91BA2">
        <w:rPr>
          <w:rFonts w:ascii="Calibri" w:hAnsi="Calibri" w:cs="Calibri"/>
          <w:sz w:val="20"/>
          <w:szCs w:val="22"/>
        </w:rPr>
        <w:t>Contribute informed opinions on whether to implement recommendations on proposed changes.</w:t>
      </w:r>
    </w:p>
    <w:p w14:paraId="7AD3EC69" w14:textId="77777777" w:rsidR="003313A4" w:rsidRPr="00E91BA2" w:rsidRDefault="003313A4" w:rsidP="003313A4">
      <w:pPr>
        <w:jc w:val="both"/>
        <w:rPr>
          <w:rFonts w:ascii="Calibri" w:hAnsi="Calibri" w:cs="Calibri"/>
          <w:sz w:val="20"/>
          <w:szCs w:val="22"/>
        </w:rPr>
      </w:pPr>
    </w:p>
    <w:p w14:paraId="2F2164A4" w14:textId="77777777" w:rsidR="003313A4" w:rsidRPr="00E91BA2" w:rsidRDefault="003313A4" w:rsidP="003313A4">
      <w:pPr>
        <w:jc w:val="both"/>
        <w:rPr>
          <w:rFonts w:ascii="Calibri" w:hAnsi="Calibri" w:cs="Calibri"/>
          <w:sz w:val="20"/>
          <w:szCs w:val="22"/>
        </w:rPr>
      </w:pPr>
    </w:p>
    <w:p w14:paraId="2F1EC205" w14:textId="77777777" w:rsidR="003313A4" w:rsidRPr="00E91BA2" w:rsidRDefault="003313A4" w:rsidP="003313A4">
      <w:pPr>
        <w:pStyle w:val="MediumGrid21"/>
        <w:ind w:left="720" w:hanging="720"/>
        <w:jc w:val="both"/>
        <w:rPr>
          <w:rFonts w:ascii="Calibri" w:hAnsi="Calibri" w:cs="Calibri"/>
          <w:b/>
          <w:sz w:val="21"/>
          <w:lang w:val="en-GB"/>
        </w:rPr>
      </w:pPr>
      <w:r w:rsidRPr="00E91BA2">
        <w:rPr>
          <w:rFonts w:ascii="Calibri" w:hAnsi="Calibri" w:cs="Calibri"/>
          <w:b/>
          <w:sz w:val="20"/>
          <w:lang w:val="en-GB"/>
        </w:rPr>
        <w:t>2. PROJECT COORDINATOR</w:t>
      </w:r>
      <w:r w:rsidRPr="00E91BA2">
        <w:rPr>
          <w:rFonts w:ascii="Calibri" w:hAnsi="Calibri" w:cs="Calibri"/>
          <w:b/>
          <w:sz w:val="21"/>
          <w:lang w:val="en-GB"/>
        </w:rPr>
        <w:t xml:space="preserve">  </w:t>
      </w:r>
    </w:p>
    <w:p w14:paraId="4A05F682" w14:textId="77777777" w:rsidR="003313A4" w:rsidRPr="00E91BA2" w:rsidRDefault="003313A4" w:rsidP="003313A4">
      <w:pPr>
        <w:jc w:val="both"/>
        <w:rPr>
          <w:rFonts w:ascii="Calibri" w:hAnsi="Calibri" w:cs="Calibri"/>
          <w:sz w:val="10"/>
          <w:szCs w:val="10"/>
        </w:rPr>
      </w:pPr>
    </w:p>
    <w:p w14:paraId="61CEB802" w14:textId="77777777" w:rsidR="003313A4" w:rsidRPr="00E91BA2" w:rsidRDefault="003313A4" w:rsidP="003313A4">
      <w:pPr>
        <w:jc w:val="both"/>
        <w:rPr>
          <w:rFonts w:ascii="Calibri" w:hAnsi="Calibri" w:cs="Calibri"/>
          <w:sz w:val="20"/>
          <w:szCs w:val="20"/>
        </w:rPr>
      </w:pPr>
      <w:r w:rsidRPr="00E91BA2">
        <w:rPr>
          <w:rFonts w:ascii="Calibri" w:hAnsi="Calibri" w:cs="Calibri"/>
          <w:sz w:val="20"/>
          <w:szCs w:val="20"/>
        </w:rPr>
        <w:t xml:space="preserve">The Project Coordinator (PC) is the </w:t>
      </w:r>
      <w:r w:rsidRPr="00E91BA2">
        <w:rPr>
          <w:rFonts w:ascii="Calibri" w:hAnsi="Calibri" w:cs="Calibri"/>
          <w:sz w:val="20"/>
          <w:szCs w:val="20"/>
          <w:lang w:eastAsia="zh-CN"/>
        </w:rPr>
        <w:t>Assistant Director of the WD Anti-Poaching unit and head of the WFCTT</w:t>
      </w:r>
      <w:r w:rsidRPr="00E91BA2">
        <w:rPr>
          <w:rFonts w:ascii="Calibri" w:hAnsi="Calibri" w:cs="Calibri"/>
          <w:sz w:val="20"/>
          <w:szCs w:val="20"/>
        </w:rPr>
        <w:t xml:space="preserve">, who will be accountable to the MNRT and UNDP for the achievement of objectives and results in the assigned Project. The PC </w:t>
      </w:r>
      <w:r w:rsidRPr="00E91BA2">
        <w:rPr>
          <w:rFonts w:ascii="Calibri" w:hAnsi="Calibri" w:cs="Calibri"/>
          <w:sz w:val="20"/>
          <w:szCs w:val="20"/>
          <w:lang w:eastAsia="zh-CN"/>
        </w:rPr>
        <w:t xml:space="preserve">will serve as the main Focal Point for the project within the Government, who will support the Project Manager (PM) in liaising with relevant partners (e.g. within Government, development partners, etc) if required, and provide guidance to the PM as appropriate on behalf of MNRT to ensure timely and effective implementation of project activities. </w:t>
      </w:r>
      <w:r w:rsidRPr="00E91BA2">
        <w:rPr>
          <w:rFonts w:ascii="Calibri" w:hAnsi="Calibri" w:cs="Calibri"/>
          <w:sz w:val="20"/>
          <w:szCs w:val="20"/>
        </w:rPr>
        <w:t>The PC will be part of the Project Board and answer to it. The PC will be financed through national government funds (co-financing).</w:t>
      </w:r>
    </w:p>
    <w:p w14:paraId="52761C50" w14:textId="77777777" w:rsidR="003313A4" w:rsidRPr="00E91BA2" w:rsidRDefault="003313A4" w:rsidP="003313A4">
      <w:pPr>
        <w:jc w:val="both"/>
        <w:rPr>
          <w:rFonts w:ascii="Calibri" w:hAnsi="Calibri" w:cs="Calibri"/>
          <w:sz w:val="20"/>
          <w:szCs w:val="20"/>
        </w:rPr>
      </w:pPr>
    </w:p>
    <w:p w14:paraId="1828FF02" w14:textId="77777777" w:rsidR="003313A4" w:rsidRPr="00E91BA2" w:rsidRDefault="003313A4" w:rsidP="003313A4">
      <w:pPr>
        <w:jc w:val="both"/>
        <w:rPr>
          <w:rFonts w:ascii="Calibri" w:hAnsi="Calibri" w:cs="Calibri"/>
          <w:sz w:val="20"/>
          <w:szCs w:val="20"/>
          <w:u w:val="single"/>
        </w:rPr>
      </w:pPr>
      <w:r w:rsidRPr="00E91BA2">
        <w:rPr>
          <w:rFonts w:ascii="Calibri" w:hAnsi="Calibri" w:cs="Calibri"/>
          <w:sz w:val="20"/>
          <w:szCs w:val="20"/>
          <w:u w:val="single"/>
        </w:rPr>
        <w:t>Duties and Responsibilities</w:t>
      </w:r>
    </w:p>
    <w:p w14:paraId="77CBB050" w14:textId="77777777" w:rsidR="003313A4" w:rsidRPr="00E91BA2" w:rsidRDefault="003313A4" w:rsidP="003313A4">
      <w:pPr>
        <w:numPr>
          <w:ilvl w:val="0"/>
          <w:numId w:val="144"/>
        </w:numPr>
        <w:jc w:val="both"/>
        <w:rPr>
          <w:rFonts w:ascii="Calibri" w:hAnsi="Calibri" w:cs="Calibri"/>
          <w:sz w:val="20"/>
          <w:szCs w:val="20"/>
        </w:rPr>
      </w:pPr>
      <w:r w:rsidRPr="00E91BA2">
        <w:rPr>
          <w:rFonts w:ascii="Calibri" w:hAnsi="Calibri" w:cs="Calibri"/>
          <w:sz w:val="20"/>
          <w:szCs w:val="20"/>
        </w:rPr>
        <w:t>Serve as a member of the Project Board.</w:t>
      </w:r>
    </w:p>
    <w:p w14:paraId="5C37DCEE" w14:textId="77777777" w:rsidR="003313A4" w:rsidRPr="00E91BA2" w:rsidRDefault="003313A4" w:rsidP="003313A4">
      <w:pPr>
        <w:numPr>
          <w:ilvl w:val="0"/>
          <w:numId w:val="144"/>
        </w:numPr>
        <w:jc w:val="both"/>
        <w:rPr>
          <w:rFonts w:ascii="Calibri" w:hAnsi="Calibri" w:cs="Calibri"/>
          <w:sz w:val="20"/>
          <w:szCs w:val="20"/>
        </w:rPr>
      </w:pPr>
      <w:r w:rsidRPr="00E91BA2">
        <w:rPr>
          <w:rFonts w:ascii="Calibri" w:hAnsi="Calibri" w:cs="Calibri"/>
          <w:sz w:val="20"/>
          <w:szCs w:val="20"/>
        </w:rPr>
        <w:t>Supervise compliance with objectives, activities, results, and all fundamental aspects of project execution as specified in the project document.</w:t>
      </w:r>
    </w:p>
    <w:p w14:paraId="662377A4" w14:textId="77777777" w:rsidR="003313A4" w:rsidRPr="00E91BA2" w:rsidRDefault="003313A4" w:rsidP="003313A4">
      <w:pPr>
        <w:numPr>
          <w:ilvl w:val="0"/>
          <w:numId w:val="144"/>
        </w:numPr>
        <w:jc w:val="both"/>
        <w:rPr>
          <w:rFonts w:ascii="Calibri" w:hAnsi="Calibri" w:cs="Calibri"/>
          <w:sz w:val="20"/>
          <w:szCs w:val="20"/>
        </w:rPr>
      </w:pPr>
      <w:r w:rsidRPr="00E91BA2">
        <w:rPr>
          <w:rFonts w:ascii="Calibri" w:hAnsi="Calibri" w:cs="Calibri"/>
          <w:sz w:val="20"/>
          <w:szCs w:val="20"/>
        </w:rPr>
        <w:t>Supervise compliance of project implementation with MNRT policies, procedures and ensure consistency with national plans and strategies.</w:t>
      </w:r>
    </w:p>
    <w:p w14:paraId="79B1BEF8" w14:textId="77777777" w:rsidR="003313A4" w:rsidRPr="00E91BA2" w:rsidRDefault="003313A4" w:rsidP="003313A4">
      <w:pPr>
        <w:numPr>
          <w:ilvl w:val="0"/>
          <w:numId w:val="144"/>
        </w:numPr>
        <w:jc w:val="both"/>
        <w:rPr>
          <w:rFonts w:ascii="Calibri" w:hAnsi="Calibri" w:cs="Calibri"/>
          <w:sz w:val="20"/>
          <w:szCs w:val="20"/>
        </w:rPr>
      </w:pPr>
      <w:r w:rsidRPr="00E91BA2">
        <w:rPr>
          <w:rFonts w:ascii="Calibri" w:hAnsi="Calibri" w:cs="Calibri"/>
          <w:sz w:val="20"/>
          <w:szCs w:val="20"/>
        </w:rPr>
        <w:t>Facilitate coordination with other organizations and institutions that conduct related activities.</w:t>
      </w:r>
    </w:p>
    <w:p w14:paraId="32F81B9E" w14:textId="77777777" w:rsidR="003313A4" w:rsidRPr="00E91BA2" w:rsidRDefault="003313A4" w:rsidP="003313A4">
      <w:pPr>
        <w:numPr>
          <w:ilvl w:val="0"/>
          <w:numId w:val="144"/>
        </w:numPr>
        <w:jc w:val="both"/>
        <w:rPr>
          <w:rFonts w:ascii="Calibri" w:hAnsi="Calibri" w:cs="Calibri"/>
          <w:sz w:val="20"/>
          <w:szCs w:val="20"/>
        </w:rPr>
      </w:pPr>
      <w:r w:rsidRPr="00E91BA2">
        <w:rPr>
          <w:rFonts w:ascii="Calibri" w:hAnsi="Calibri" w:cs="Calibri"/>
          <w:sz w:val="20"/>
          <w:szCs w:val="20"/>
        </w:rPr>
        <w:t>Participate in project evaluation, testing, and monitoring missions.</w:t>
      </w:r>
    </w:p>
    <w:p w14:paraId="7348490C" w14:textId="77777777" w:rsidR="003313A4" w:rsidRPr="00E91BA2" w:rsidRDefault="003313A4" w:rsidP="003313A4">
      <w:pPr>
        <w:numPr>
          <w:ilvl w:val="0"/>
          <w:numId w:val="144"/>
        </w:numPr>
        <w:jc w:val="both"/>
        <w:rPr>
          <w:rFonts w:ascii="Calibri" w:hAnsi="Calibri" w:cs="Calibri"/>
          <w:sz w:val="20"/>
          <w:szCs w:val="20"/>
        </w:rPr>
      </w:pPr>
      <w:r w:rsidRPr="00E91BA2">
        <w:rPr>
          <w:rFonts w:ascii="Calibri" w:hAnsi="Calibri" w:cs="Calibri"/>
          <w:sz w:val="20"/>
          <w:szCs w:val="20"/>
        </w:rPr>
        <w:t>Coordinate with national governmental representatives on legal and financial aspects of project activities.</w:t>
      </w:r>
    </w:p>
    <w:p w14:paraId="37274A98" w14:textId="77777777" w:rsidR="003313A4" w:rsidRPr="00E91BA2" w:rsidRDefault="003313A4" w:rsidP="003313A4">
      <w:pPr>
        <w:numPr>
          <w:ilvl w:val="0"/>
          <w:numId w:val="144"/>
        </w:numPr>
        <w:jc w:val="both"/>
        <w:rPr>
          <w:rFonts w:ascii="Calibri" w:hAnsi="Calibri" w:cs="Calibri"/>
          <w:sz w:val="20"/>
          <w:szCs w:val="20"/>
        </w:rPr>
      </w:pPr>
      <w:r w:rsidRPr="00E91BA2">
        <w:rPr>
          <w:rFonts w:ascii="Calibri" w:hAnsi="Calibri" w:cs="Calibri"/>
          <w:sz w:val="20"/>
          <w:szCs w:val="20"/>
        </w:rPr>
        <w:t>Coordinate and supervise government staff inputs to project implementation.</w:t>
      </w:r>
    </w:p>
    <w:p w14:paraId="79657F29" w14:textId="77777777" w:rsidR="003313A4" w:rsidRPr="00E91BA2" w:rsidRDefault="003313A4" w:rsidP="003313A4">
      <w:pPr>
        <w:numPr>
          <w:ilvl w:val="0"/>
          <w:numId w:val="144"/>
        </w:numPr>
        <w:jc w:val="both"/>
        <w:rPr>
          <w:rFonts w:ascii="Calibri" w:hAnsi="Calibri" w:cs="Calibri"/>
          <w:sz w:val="20"/>
          <w:szCs w:val="20"/>
        </w:rPr>
      </w:pPr>
      <w:r w:rsidRPr="00E91BA2">
        <w:rPr>
          <w:rFonts w:ascii="Calibri" w:hAnsi="Calibri" w:cs="Calibri"/>
          <w:sz w:val="20"/>
          <w:szCs w:val="20"/>
        </w:rPr>
        <w:t>Coordinate, oversee and report on government co-financing inputs to project implementation.</w:t>
      </w:r>
    </w:p>
    <w:p w14:paraId="279F14E8" w14:textId="77777777" w:rsidR="003313A4" w:rsidRPr="00E91BA2" w:rsidRDefault="003313A4" w:rsidP="003313A4">
      <w:pPr>
        <w:jc w:val="both"/>
        <w:rPr>
          <w:rFonts w:ascii="Calibri" w:hAnsi="Calibri" w:cs="Calibri"/>
          <w:sz w:val="20"/>
          <w:szCs w:val="22"/>
        </w:rPr>
      </w:pPr>
    </w:p>
    <w:p w14:paraId="1CF1C0A1" w14:textId="77777777" w:rsidR="003313A4" w:rsidRPr="00E91BA2" w:rsidRDefault="003313A4" w:rsidP="003313A4">
      <w:pPr>
        <w:pStyle w:val="MediumGrid21"/>
        <w:ind w:left="720" w:hanging="720"/>
        <w:jc w:val="both"/>
        <w:rPr>
          <w:rFonts w:ascii="Calibri" w:hAnsi="Calibri" w:cs="Calibri"/>
          <w:b/>
          <w:sz w:val="21"/>
          <w:lang w:val="en-GB"/>
        </w:rPr>
      </w:pPr>
      <w:r w:rsidRPr="00E91BA2">
        <w:rPr>
          <w:rFonts w:ascii="Calibri" w:hAnsi="Calibri" w:cs="Calibri"/>
          <w:b/>
          <w:sz w:val="20"/>
          <w:lang w:val="en-GB"/>
        </w:rPr>
        <w:t>3. PROJECT MANAGER</w:t>
      </w:r>
      <w:r w:rsidRPr="00E91BA2">
        <w:rPr>
          <w:rFonts w:ascii="Calibri" w:hAnsi="Calibri" w:cs="Calibri"/>
          <w:b/>
          <w:sz w:val="21"/>
          <w:lang w:val="en-GB"/>
        </w:rPr>
        <w:t xml:space="preserve">  </w:t>
      </w:r>
    </w:p>
    <w:p w14:paraId="0177AABF" w14:textId="77777777" w:rsidR="003313A4" w:rsidRPr="00E91BA2" w:rsidRDefault="003313A4" w:rsidP="003313A4">
      <w:pPr>
        <w:jc w:val="both"/>
        <w:rPr>
          <w:rFonts w:ascii="Calibri" w:hAnsi="Calibri" w:cs="Calibri"/>
          <w:sz w:val="10"/>
          <w:szCs w:val="10"/>
        </w:rPr>
      </w:pPr>
    </w:p>
    <w:p w14:paraId="66DE1516" w14:textId="77777777" w:rsidR="003313A4" w:rsidRPr="00E91BA2" w:rsidRDefault="003313A4" w:rsidP="003313A4">
      <w:pPr>
        <w:jc w:val="both"/>
        <w:rPr>
          <w:rFonts w:ascii="Calibri" w:hAnsi="Calibri"/>
          <w:sz w:val="20"/>
        </w:rPr>
      </w:pPr>
      <w:r w:rsidRPr="00E91BA2">
        <w:rPr>
          <w:rFonts w:ascii="Calibri" w:hAnsi="Calibri" w:cs="Calibri"/>
          <w:sz w:val="20"/>
          <w:szCs w:val="20"/>
        </w:rPr>
        <w:t>The Project Manager (PM) is a full-time post. The PM</w:t>
      </w:r>
      <w:r w:rsidRPr="00E91BA2">
        <w:rPr>
          <w:rFonts w:ascii="Calibri" w:hAnsi="Calibri"/>
          <w:sz w:val="20"/>
        </w:rPr>
        <w:t xml:space="preserve"> will be a nationally recruited expert selected based on an open competitive process managed by UNDP. He/She will be responsible for the overall management of the project, including the </w:t>
      </w:r>
      <w:r w:rsidRPr="00E91BA2">
        <w:rPr>
          <w:rFonts w:ascii="Calibri" w:hAnsi="Calibri" w:cs="Calibri"/>
          <w:sz w:val="20"/>
          <w:szCs w:val="20"/>
        </w:rPr>
        <w:t>coordination</w:t>
      </w:r>
      <w:r w:rsidRPr="00E91BA2">
        <w:rPr>
          <w:rFonts w:ascii="Calibri" w:hAnsi="Calibri"/>
          <w:sz w:val="20"/>
        </w:rPr>
        <w:t xml:space="preserve"> of all project inputs, supervision over project staff, consultants and sub-contractors. The PM will report to the Director of Wildlife (WD) </w:t>
      </w:r>
      <w:r w:rsidRPr="00E91BA2">
        <w:rPr>
          <w:rFonts w:ascii="Calibri" w:hAnsi="Calibri" w:cs="Calibri"/>
          <w:sz w:val="20"/>
          <w:szCs w:val="20"/>
        </w:rPr>
        <w:t>in</w:t>
      </w:r>
      <w:r w:rsidRPr="00E91BA2">
        <w:rPr>
          <w:rFonts w:ascii="Calibri" w:hAnsi="Calibri"/>
          <w:sz w:val="20"/>
        </w:rPr>
        <w:t xml:space="preserve"> the Ministry of Natural Resources &amp; Tourism (MNRT) in close consultation with the UNDP RR (or duly designated UNDP officer) for all substantive and administrative issues. </w:t>
      </w:r>
      <w:r w:rsidRPr="00E91BA2">
        <w:rPr>
          <w:rFonts w:ascii="Calibri" w:hAnsi="Calibri" w:cs="Calibri"/>
          <w:sz w:val="20"/>
          <w:szCs w:val="20"/>
        </w:rPr>
        <w:t>The</w:t>
      </w:r>
      <w:r w:rsidRPr="00E91BA2">
        <w:rPr>
          <w:rFonts w:ascii="Calibri" w:hAnsi="Calibri"/>
          <w:sz w:val="20"/>
        </w:rPr>
        <w:t xml:space="preserve"> PM will report on a periodic basis to the Project Board</w:t>
      </w:r>
      <w:r w:rsidRPr="00E91BA2">
        <w:rPr>
          <w:rFonts w:ascii="Calibri" w:hAnsi="Calibri" w:cs="Calibri"/>
          <w:sz w:val="20"/>
          <w:szCs w:val="20"/>
        </w:rPr>
        <w:t xml:space="preserve">, and </w:t>
      </w:r>
      <w:r w:rsidRPr="00E91BA2">
        <w:rPr>
          <w:rFonts w:ascii="Calibri" w:hAnsi="Calibri"/>
          <w:sz w:val="20"/>
        </w:rPr>
        <w:t xml:space="preserve">perform a liaison role </w:t>
      </w:r>
      <w:r w:rsidRPr="00E91BA2">
        <w:rPr>
          <w:rFonts w:ascii="Calibri" w:hAnsi="Calibri" w:cs="Calibri"/>
          <w:sz w:val="20"/>
          <w:szCs w:val="20"/>
        </w:rPr>
        <w:t>between</w:t>
      </w:r>
      <w:r w:rsidRPr="00E91BA2">
        <w:rPr>
          <w:rFonts w:ascii="Calibri" w:hAnsi="Calibri"/>
          <w:sz w:val="20"/>
        </w:rPr>
        <w:t xml:space="preserve"> the Government, UNDP and other UN Agencies, NGOs and project partners. </w:t>
      </w:r>
    </w:p>
    <w:p w14:paraId="70DBD391" w14:textId="77777777" w:rsidR="003313A4" w:rsidRPr="00E91BA2" w:rsidRDefault="003313A4" w:rsidP="003313A4">
      <w:pPr>
        <w:jc w:val="both"/>
        <w:rPr>
          <w:rFonts w:ascii="Calibri" w:hAnsi="Calibri"/>
          <w:sz w:val="20"/>
        </w:rPr>
      </w:pPr>
    </w:p>
    <w:p w14:paraId="3C506088" w14:textId="77777777" w:rsidR="003313A4" w:rsidRPr="00E91BA2" w:rsidRDefault="003313A4" w:rsidP="003313A4">
      <w:pPr>
        <w:jc w:val="both"/>
        <w:rPr>
          <w:rFonts w:ascii="Calibri" w:hAnsi="Calibri"/>
          <w:sz w:val="20"/>
          <w:u w:val="single"/>
        </w:rPr>
      </w:pPr>
      <w:r w:rsidRPr="00E91BA2">
        <w:rPr>
          <w:rFonts w:ascii="Calibri" w:hAnsi="Calibri"/>
          <w:sz w:val="20"/>
          <w:u w:val="single"/>
        </w:rPr>
        <w:t>Duties and Responsibilities</w:t>
      </w:r>
    </w:p>
    <w:p w14:paraId="729408CF" w14:textId="77777777" w:rsidR="003313A4" w:rsidRPr="00E91BA2" w:rsidRDefault="003313A4" w:rsidP="003313A4">
      <w:pPr>
        <w:numPr>
          <w:ilvl w:val="0"/>
          <w:numId w:val="35"/>
        </w:numPr>
        <w:jc w:val="both"/>
        <w:rPr>
          <w:rFonts w:ascii="Calibri" w:hAnsi="Calibri"/>
          <w:sz w:val="20"/>
        </w:rPr>
      </w:pPr>
      <w:r w:rsidRPr="00E91BA2">
        <w:rPr>
          <w:rFonts w:ascii="Calibri" w:hAnsi="Calibri"/>
          <w:sz w:val="20"/>
        </w:rPr>
        <w:t>Manage the PMU</w:t>
      </w:r>
      <w:r w:rsidRPr="00E91BA2">
        <w:rPr>
          <w:rFonts w:ascii="Calibri" w:hAnsi="Calibri" w:cs="Calibri"/>
          <w:sz w:val="20"/>
          <w:szCs w:val="20"/>
        </w:rPr>
        <w:t>, ensuring timely delivery of tasks assigned to its staff.</w:t>
      </w:r>
    </w:p>
    <w:p w14:paraId="3422F160" w14:textId="77777777" w:rsidR="003313A4" w:rsidRPr="00E91BA2" w:rsidRDefault="003313A4" w:rsidP="003313A4">
      <w:pPr>
        <w:numPr>
          <w:ilvl w:val="0"/>
          <w:numId w:val="35"/>
        </w:numPr>
        <w:jc w:val="both"/>
        <w:rPr>
          <w:rFonts w:ascii="Calibri" w:hAnsi="Calibri"/>
          <w:sz w:val="20"/>
        </w:rPr>
      </w:pPr>
      <w:r w:rsidRPr="00E91BA2">
        <w:rPr>
          <w:rFonts w:ascii="Calibri" w:hAnsi="Calibri" w:cs="Calibri"/>
          <w:sz w:val="20"/>
          <w:szCs w:val="20"/>
        </w:rPr>
        <w:t>Provide direction</w:t>
      </w:r>
      <w:r w:rsidRPr="00E91BA2">
        <w:rPr>
          <w:rFonts w:ascii="Calibri" w:hAnsi="Calibri"/>
          <w:sz w:val="20"/>
        </w:rPr>
        <w:t xml:space="preserve"> and </w:t>
      </w:r>
      <w:r w:rsidRPr="00E91BA2">
        <w:rPr>
          <w:rFonts w:ascii="Calibri" w:hAnsi="Calibri" w:cs="Calibri"/>
          <w:sz w:val="20"/>
          <w:szCs w:val="20"/>
        </w:rPr>
        <w:t>guidance to</w:t>
      </w:r>
      <w:r w:rsidRPr="00E91BA2">
        <w:rPr>
          <w:rFonts w:ascii="Calibri" w:hAnsi="Calibri"/>
          <w:sz w:val="20"/>
        </w:rPr>
        <w:t xml:space="preserve"> implementing partners, project staff, consultants and sub-contractors</w:t>
      </w:r>
      <w:r w:rsidRPr="00E91BA2">
        <w:rPr>
          <w:rFonts w:ascii="Calibri" w:hAnsi="Calibri" w:cs="Calibri"/>
          <w:sz w:val="20"/>
          <w:szCs w:val="20"/>
        </w:rPr>
        <w:t>.</w:t>
      </w:r>
    </w:p>
    <w:p w14:paraId="3B92B33C" w14:textId="77777777" w:rsidR="003313A4" w:rsidRPr="00E91BA2" w:rsidRDefault="003313A4" w:rsidP="003313A4">
      <w:pPr>
        <w:numPr>
          <w:ilvl w:val="0"/>
          <w:numId w:val="35"/>
        </w:numPr>
        <w:jc w:val="both"/>
        <w:rPr>
          <w:rFonts w:ascii="Calibri" w:hAnsi="Calibri" w:cs="Calibri"/>
          <w:sz w:val="20"/>
          <w:szCs w:val="20"/>
        </w:rPr>
      </w:pPr>
      <w:r w:rsidRPr="00E91BA2">
        <w:rPr>
          <w:rFonts w:ascii="Calibri" w:hAnsi="Calibri" w:cs="Calibri"/>
          <w:sz w:val="20"/>
          <w:szCs w:val="20"/>
        </w:rPr>
        <w:t>Liaise with</w:t>
      </w:r>
      <w:r w:rsidRPr="00E91BA2">
        <w:rPr>
          <w:rFonts w:ascii="Calibri" w:hAnsi="Calibri"/>
          <w:sz w:val="20"/>
        </w:rPr>
        <w:t xml:space="preserve"> the </w:t>
      </w:r>
      <w:r w:rsidRPr="00E91BA2">
        <w:rPr>
          <w:rFonts w:ascii="Calibri" w:hAnsi="Calibri" w:cs="Calibri"/>
          <w:sz w:val="20"/>
          <w:szCs w:val="20"/>
        </w:rPr>
        <w:t>Project Board to assure the overall direction</w:t>
      </w:r>
      <w:r w:rsidRPr="00E91BA2">
        <w:rPr>
          <w:rFonts w:ascii="Calibri" w:hAnsi="Calibri"/>
          <w:sz w:val="20"/>
        </w:rPr>
        <w:t xml:space="preserve"> and </w:t>
      </w:r>
      <w:r w:rsidRPr="00E91BA2">
        <w:rPr>
          <w:rFonts w:ascii="Calibri" w:hAnsi="Calibri" w:cs="Calibri"/>
          <w:sz w:val="20"/>
          <w:szCs w:val="20"/>
        </w:rPr>
        <w:t>integrity</w:t>
      </w:r>
      <w:r w:rsidRPr="00E91BA2">
        <w:rPr>
          <w:rFonts w:ascii="Calibri" w:hAnsi="Calibri"/>
          <w:sz w:val="20"/>
        </w:rPr>
        <w:t xml:space="preserve"> of </w:t>
      </w:r>
      <w:r w:rsidRPr="00E91BA2">
        <w:rPr>
          <w:rFonts w:ascii="Calibri" w:hAnsi="Calibri" w:cs="Calibri"/>
          <w:sz w:val="20"/>
          <w:szCs w:val="20"/>
        </w:rPr>
        <w:t xml:space="preserve">the </w:t>
      </w:r>
      <w:r w:rsidRPr="00E91BA2">
        <w:rPr>
          <w:rFonts w:ascii="Calibri" w:hAnsi="Calibri"/>
          <w:sz w:val="20"/>
        </w:rPr>
        <w:t>project</w:t>
      </w:r>
      <w:r w:rsidRPr="00E91BA2">
        <w:rPr>
          <w:rFonts w:ascii="Calibri" w:hAnsi="Calibri" w:cs="Calibri"/>
          <w:sz w:val="20"/>
          <w:szCs w:val="20"/>
        </w:rPr>
        <w:t>.</w:t>
      </w:r>
    </w:p>
    <w:p w14:paraId="05F2E9F4" w14:textId="77777777" w:rsidR="003313A4" w:rsidRPr="00E91BA2" w:rsidRDefault="003313A4" w:rsidP="003313A4">
      <w:pPr>
        <w:numPr>
          <w:ilvl w:val="0"/>
          <w:numId w:val="35"/>
        </w:numPr>
        <w:jc w:val="both"/>
        <w:rPr>
          <w:rFonts w:ascii="Calibri" w:hAnsi="Calibri" w:cs="Calibri"/>
          <w:sz w:val="20"/>
          <w:szCs w:val="20"/>
        </w:rPr>
      </w:pPr>
      <w:r w:rsidRPr="00E91BA2">
        <w:rPr>
          <w:rFonts w:ascii="Calibri" w:hAnsi="Calibri" w:cs="Calibri"/>
          <w:sz w:val="20"/>
          <w:szCs w:val="20"/>
        </w:rPr>
        <w:t>Liaise with stakeholders including Government agencies,</w:t>
      </w:r>
      <w:r w:rsidRPr="00E91BA2">
        <w:rPr>
          <w:rFonts w:ascii="Calibri" w:hAnsi="Calibri"/>
          <w:sz w:val="20"/>
        </w:rPr>
        <w:t xml:space="preserve"> project</w:t>
      </w:r>
      <w:r w:rsidRPr="00E91BA2">
        <w:rPr>
          <w:rFonts w:ascii="Calibri" w:hAnsi="Calibri" w:cs="Calibri"/>
          <w:sz w:val="20"/>
          <w:szCs w:val="20"/>
        </w:rPr>
        <w:t xml:space="preserve"> partners, donor organizations and NGOs for effective coordination of</w:t>
      </w:r>
      <w:r w:rsidRPr="00E91BA2">
        <w:rPr>
          <w:rFonts w:ascii="Calibri" w:hAnsi="Calibri"/>
          <w:sz w:val="20"/>
        </w:rPr>
        <w:t xml:space="preserve"> project </w:t>
      </w:r>
      <w:r w:rsidRPr="00E91BA2">
        <w:rPr>
          <w:rFonts w:ascii="Calibri" w:hAnsi="Calibri" w:cs="Calibri"/>
          <w:sz w:val="20"/>
          <w:szCs w:val="20"/>
        </w:rPr>
        <w:t>activities.</w:t>
      </w:r>
    </w:p>
    <w:p w14:paraId="5305F15C" w14:textId="77777777" w:rsidR="003313A4" w:rsidRPr="00E91BA2" w:rsidRDefault="003313A4" w:rsidP="003313A4">
      <w:pPr>
        <w:numPr>
          <w:ilvl w:val="0"/>
          <w:numId w:val="35"/>
        </w:numPr>
        <w:jc w:val="both"/>
        <w:rPr>
          <w:rFonts w:ascii="Calibri" w:hAnsi="Calibri" w:cs="Calibri"/>
          <w:sz w:val="20"/>
          <w:szCs w:val="20"/>
        </w:rPr>
      </w:pPr>
      <w:r w:rsidRPr="00E91BA2">
        <w:rPr>
          <w:rFonts w:ascii="Calibri" w:hAnsi="Calibri" w:cs="Calibri"/>
          <w:sz w:val="20"/>
          <w:szCs w:val="20"/>
        </w:rPr>
        <w:t xml:space="preserve">Identify and obtain support </w:t>
      </w:r>
      <w:r w:rsidRPr="00E91BA2">
        <w:rPr>
          <w:rFonts w:ascii="Calibri" w:hAnsi="Calibri"/>
          <w:sz w:val="20"/>
        </w:rPr>
        <w:t xml:space="preserve">and </w:t>
      </w:r>
      <w:r w:rsidRPr="00E91BA2">
        <w:rPr>
          <w:rFonts w:ascii="Calibri" w:hAnsi="Calibri" w:cs="Calibri"/>
          <w:sz w:val="20"/>
          <w:szCs w:val="20"/>
        </w:rPr>
        <w:t xml:space="preserve">advice </w:t>
      </w:r>
      <w:r w:rsidRPr="00E91BA2">
        <w:rPr>
          <w:rFonts w:ascii="Calibri" w:hAnsi="Calibri"/>
          <w:sz w:val="20"/>
        </w:rPr>
        <w:t xml:space="preserve">required </w:t>
      </w:r>
      <w:r w:rsidRPr="00E91BA2">
        <w:rPr>
          <w:rFonts w:ascii="Calibri" w:hAnsi="Calibri" w:cs="Calibri"/>
          <w:sz w:val="20"/>
          <w:szCs w:val="20"/>
        </w:rPr>
        <w:t>for the management, planning</w:t>
      </w:r>
      <w:r w:rsidRPr="00E91BA2">
        <w:rPr>
          <w:rFonts w:ascii="Calibri" w:hAnsi="Calibri"/>
          <w:sz w:val="20"/>
        </w:rPr>
        <w:t xml:space="preserve"> and </w:t>
      </w:r>
      <w:r w:rsidRPr="00E91BA2">
        <w:rPr>
          <w:rFonts w:ascii="Calibri" w:hAnsi="Calibri" w:cs="Calibri"/>
          <w:sz w:val="20"/>
          <w:szCs w:val="20"/>
        </w:rPr>
        <w:t>control of the project.</w:t>
      </w:r>
    </w:p>
    <w:p w14:paraId="26092759" w14:textId="77777777" w:rsidR="003313A4" w:rsidRPr="00E91BA2" w:rsidRDefault="003313A4" w:rsidP="003313A4">
      <w:pPr>
        <w:numPr>
          <w:ilvl w:val="0"/>
          <w:numId w:val="35"/>
        </w:numPr>
        <w:jc w:val="both"/>
        <w:rPr>
          <w:rFonts w:ascii="Calibri" w:hAnsi="Calibri" w:cs="Calibri"/>
          <w:sz w:val="20"/>
          <w:szCs w:val="20"/>
        </w:rPr>
      </w:pPr>
      <w:r w:rsidRPr="00E91BA2">
        <w:rPr>
          <w:rFonts w:ascii="Calibri" w:hAnsi="Calibri" w:cs="Calibri"/>
          <w:sz w:val="20"/>
          <w:szCs w:val="20"/>
        </w:rPr>
        <w:t>Ensure accurate project administration.</w:t>
      </w:r>
    </w:p>
    <w:p w14:paraId="48373B67" w14:textId="77777777" w:rsidR="003313A4" w:rsidRPr="00E91BA2" w:rsidRDefault="003313A4" w:rsidP="003313A4">
      <w:pPr>
        <w:numPr>
          <w:ilvl w:val="0"/>
          <w:numId w:val="35"/>
        </w:numPr>
        <w:jc w:val="both"/>
        <w:rPr>
          <w:rFonts w:ascii="Calibri" w:hAnsi="Calibri" w:cs="Calibri"/>
          <w:sz w:val="20"/>
          <w:szCs w:val="20"/>
        </w:rPr>
      </w:pPr>
      <w:r w:rsidRPr="00E91BA2">
        <w:rPr>
          <w:rFonts w:ascii="Calibri" w:hAnsi="Calibri" w:cs="Calibri"/>
          <w:sz w:val="20"/>
          <w:szCs w:val="20"/>
        </w:rPr>
        <w:t>Mobilize personnel, goods and services, training and micro-capital grants to initiative activities, including drafting terms of reference and work specifications, and overseeing contractors’ work.</w:t>
      </w:r>
    </w:p>
    <w:p w14:paraId="09EEAF7E" w14:textId="77777777" w:rsidR="003313A4" w:rsidRPr="00E91BA2" w:rsidRDefault="003313A4" w:rsidP="003313A4">
      <w:pPr>
        <w:numPr>
          <w:ilvl w:val="0"/>
          <w:numId w:val="35"/>
        </w:numPr>
        <w:jc w:val="both"/>
        <w:rPr>
          <w:rFonts w:ascii="Calibri" w:hAnsi="Calibri"/>
          <w:sz w:val="20"/>
        </w:rPr>
      </w:pPr>
      <w:r w:rsidRPr="00E91BA2">
        <w:rPr>
          <w:rFonts w:ascii="Calibri" w:hAnsi="Calibri" w:cs="Calibri"/>
          <w:sz w:val="20"/>
          <w:szCs w:val="20"/>
        </w:rPr>
        <w:t xml:space="preserve">Manage requests for the provision of financial resources by </w:t>
      </w:r>
      <w:r w:rsidRPr="00E91BA2">
        <w:rPr>
          <w:rFonts w:ascii="Calibri" w:hAnsi="Calibri"/>
          <w:sz w:val="20"/>
        </w:rPr>
        <w:t>UNDP</w:t>
      </w:r>
      <w:r w:rsidRPr="00E91BA2">
        <w:rPr>
          <w:rFonts w:ascii="Calibri" w:hAnsi="Calibri" w:cs="Calibri"/>
          <w:sz w:val="20"/>
          <w:szCs w:val="20"/>
        </w:rPr>
        <w:t xml:space="preserve"> as appropriate.</w:t>
      </w:r>
    </w:p>
    <w:p w14:paraId="24CF3CC8" w14:textId="77777777" w:rsidR="003313A4" w:rsidRPr="00E91BA2" w:rsidRDefault="003313A4" w:rsidP="003313A4">
      <w:pPr>
        <w:numPr>
          <w:ilvl w:val="0"/>
          <w:numId w:val="35"/>
        </w:numPr>
        <w:jc w:val="both"/>
        <w:rPr>
          <w:rFonts w:ascii="Calibri" w:hAnsi="Calibri" w:cs="Calibri"/>
          <w:sz w:val="20"/>
          <w:szCs w:val="20"/>
        </w:rPr>
      </w:pPr>
      <w:r w:rsidRPr="00E91BA2">
        <w:rPr>
          <w:rFonts w:ascii="Calibri" w:hAnsi="Calibri" w:cs="Calibri"/>
          <w:sz w:val="20"/>
          <w:szCs w:val="20"/>
        </w:rPr>
        <w:t>Monitor financial resources and accounting to ensure the accuracy and reliability of financial reports; ensure preparation and submitting of accurate financial reports to UNDP on a quarterly basis.</w:t>
      </w:r>
    </w:p>
    <w:p w14:paraId="3D5B8D7D" w14:textId="77777777" w:rsidR="003313A4" w:rsidRPr="00E91BA2" w:rsidRDefault="003313A4" w:rsidP="003313A4">
      <w:pPr>
        <w:numPr>
          <w:ilvl w:val="0"/>
          <w:numId w:val="35"/>
        </w:numPr>
        <w:jc w:val="both"/>
        <w:rPr>
          <w:rFonts w:ascii="Calibri" w:hAnsi="Calibri" w:cs="Calibri"/>
          <w:sz w:val="20"/>
          <w:szCs w:val="20"/>
        </w:rPr>
      </w:pPr>
      <w:r w:rsidRPr="00E91BA2">
        <w:rPr>
          <w:rFonts w:ascii="Calibri" w:hAnsi="Calibri" w:cs="Calibri"/>
          <w:sz w:val="20"/>
          <w:szCs w:val="20"/>
        </w:rPr>
        <w:lastRenderedPageBreak/>
        <w:t>Manage and monitor the project risks initially identified and submit new risks to the project board for consideration and decision on possible actions if required; update the status of these risks by maintaining the project risks log.</w:t>
      </w:r>
    </w:p>
    <w:p w14:paraId="7C4FBD2A" w14:textId="77777777" w:rsidR="003313A4" w:rsidRPr="00E91BA2" w:rsidRDefault="003313A4" w:rsidP="003313A4">
      <w:pPr>
        <w:numPr>
          <w:ilvl w:val="0"/>
          <w:numId w:val="35"/>
        </w:numPr>
        <w:jc w:val="both"/>
        <w:rPr>
          <w:rFonts w:ascii="Calibri" w:hAnsi="Calibri" w:cs="Calibri"/>
          <w:sz w:val="20"/>
          <w:szCs w:val="20"/>
        </w:rPr>
      </w:pPr>
      <w:r w:rsidRPr="00E91BA2">
        <w:rPr>
          <w:rFonts w:ascii="Calibri" w:hAnsi="Calibri" w:cs="Calibri"/>
          <w:sz w:val="20"/>
          <w:szCs w:val="20"/>
        </w:rPr>
        <w:t>Prepare annual and quarterly workplans, ensuring to plan activities and monitor progress against the project results framework, and taking into account recommendations derived from the GEF PIR and Project Board reviews.</w:t>
      </w:r>
    </w:p>
    <w:p w14:paraId="1A18DC69" w14:textId="77777777" w:rsidR="003313A4" w:rsidRPr="00E91BA2" w:rsidRDefault="003313A4" w:rsidP="003313A4">
      <w:pPr>
        <w:numPr>
          <w:ilvl w:val="0"/>
          <w:numId w:val="35"/>
        </w:numPr>
        <w:jc w:val="both"/>
        <w:rPr>
          <w:rFonts w:ascii="Calibri" w:hAnsi="Calibri" w:cs="Calibri"/>
          <w:sz w:val="20"/>
          <w:szCs w:val="20"/>
        </w:rPr>
      </w:pPr>
      <w:r w:rsidRPr="00E91BA2">
        <w:rPr>
          <w:rFonts w:ascii="Calibri" w:hAnsi="Calibri" w:cs="Calibri"/>
          <w:sz w:val="20"/>
          <w:szCs w:val="20"/>
        </w:rPr>
        <w:t>Facilitate M&amp;E processes, verify reported status of field activities implemented by partners through unannounced/announced inspections, ensure timely preparation of quarterly, annual (including the GEF PIR and updating of Tracking Tools) mid-term and terminal review processes as per UNDP guidance; and submit final reports to the Project Board.</w:t>
      </w:r>
    </w:p>
    <w:p w14:paraId="46CC6E34" w14:textId="77777777" w:rsidR="003313A4" w:rsidRPr="00E91BA2" w:rsidRDefault="003313A4" w:rsidP="003313A4">
      <w:pPr>
        <w:numPr>
          <w:ilvl w:val="0"/>
          <w:numId w:val="35"/>
        </w:numPr>
        <w:jc w:val="both"/>
        <w:rPr>
          <w:rFonts w:ascii="Calibri" w:hAnsi="Calibri"/>
          <w:sz w:val="20"/>
        </w:rPr>
      </w:pPr>
      <w:r w:rsidRPr="00E91BA2">
        <w:rPr>
          <w:rFonts w:ascii="Calibri" w:hAnsi="Calibri"/>
          <w:sz w:val="20"/>
        </w:rPr>
        <w:t xml:space="preserve">Ensure that gender is mainstreamed into operational plans, </w:t>
      </w:r>
      <w:r w:rsidRPr="00E91BA2">
        <w:rPr>
          <w:rFonts w:ascii="Calibri" w:hAnsi="Calibri" w:cs="Calibri"/>
          <w:sz w:val="20"/>
          <w:szCs w:val="20"/>
        </w:rPr>
        <w:t>and gender</w:t>
      </w:r>
      <w:r w:rsidRPr="00E91BA2">
        <w:rPr>
          <w:rFonts w:ascii="Calibri" w:hAnsi="Calibri"/>
          <w:sz w:val="20"/>
        </w:rPr>
        <w:t xml:space="preserve"> markers are reported on as part of regular </w:t>
      </w:r>
      <w:r w:rsidRPr="00E91BA2">
        <w:rPr>
          <w:rFonts w:ascii="Calibri" w:hAnsi="Calibri" w:cs="Calibri"/>
          <w:sz w:val="20"/>
          <w:szCs w:val="20"/>
        </w:rPr>
        <w:t xml:space="preserve">M&amp;E processes. </w:t>
      </w:r>
    </w:p>
    <w:p w14:paraId="2BAC945D" w14:textId="77777777" w:rsidR="003313A4" w:rsidRPr="00E91BA2" w:rsidRDefault="003313A4" w:rsidP="003313A4">
      <w:pPr>
        <w:numPr>
          <w:ilvl w:val="0"/>
          <w:numId w:val="35"/>
        </w:numPr>
        <w:jc w:val="both"/>
        <w:rPr>
          <w:rFonts w:ascii="Calibri" w:hAnsi="Calibri"/>
          <w:sz w:val="20"/>
        </w:rPr>
      </w:pPr>
      <w:r w:rsidRPr="00E91BA2">
        <w:rPr>
          <w:rFonts w:ascii="Calibri" w:hAnsi="Calibri"/>
          <w:sz w:val="20"/>
        </w:rPr>
        <w:t xml:space="preserve">Facilitate </w:t>
      </w:r>
      <w:r w:rsidRPr="00E91BA2">
        <w:rPr>
          <w:rFonts w:ascii="Calibri" w:hAnsi="Calibri" w:cs="Calibri"/>
          <w:sz w:val="20"/>
          <w:szCs w:val="20"/>
        </w:rPr>
        <w:t>knowledge management processes, ensure that technical assessment results are integrated in project approaches and reports shared widely among</w:t>
      </w:r>
      <w:r w:rsidRPr="00E91BA2">
        <w:rPr>
          <w:rFonts w:ascii="Calibri" w:hAnsi="Calibri"/>
          <w:sz w:val="20"/>
        </w:rPr>
        <w:t xml:space="preserve"> stakeholders</w:t>
      </w:r>
      <w:r w:rsidRPr="00E91BA2">
        <w:rPr>
          <w:rFonts w:ascii="Calibri" w:hAnsi="Calibri" w:cs="Calibri"/>
          <w:sz w:val="20"/>
          <w:szCs w:val="20"/>
        </w:rPr>
        <w:t>, capture good practices</w:t>
      </w:r>
      <w:r w:rsidRPr="00E91BA2">
        <w:rPr>
          <w:rFonts w:ascii="Calibri" w:hAnsi="Calibri"/>
          <w:sz w:val="20"/>
        </w:rPr>
        <w:t xml:space="preserve"> and lessons learned </w:t>
      </w:r>
      <w:r w:rsidRPr="00E91BA2">
        <w:rPr>
          <w:rFonts w:ascii="Calibri" w:hAnsi="Calibri" w:cs="Calibri"/>
          <w:sz w:val="20"/>
          <w:szCs w:val="20"/>
        </w:rPr>
        <w:t xml:space="preserve">during project implementation, and ensure these are adequately communicated and disseminated to targeted audiences according to project </w:t>
      </w:r>
      <w:r w:rsidRPr="00E91BA2">
        <w:rPr>
          <w:rFonts w:ascii="Calibri" w:hAnsi="Calibri"/>
          <w:sz w:val="20"/>
        </w:rPr>
        <w:t xml:space="preserve">communication </w:t>
      </w:r>
      <w:r w:rsidRPr="00E91BA2">
        <w:rPr>
          <w:rFonts w:ascii="Calibri" w:hAnsi="Calibri" w:cs="Calibri"/>
          <w:sz w:val="20"/>
          <w:szCs w:val="20"/>
        </w:rPr>
        <w:t>and outreach strategies.</w:t>
      </w:r>
      <w:r w:rsidRPr="00E91BA2">
        <w:rPr>
          <w:rFonts w:ascii="Calibri" w:hAnsi="Calibri"/>
          <w:sz w:val="20"/>
        </w:rPr>
        <w:t xml:space="preserve"> </w:t>
      </w:r>
    </w:p>
    <w:p w14:paraId="16C4749A" w14:textId="77777777" w:rsidR="003313A4" w:rsidRPr="00E91BA2" w:rsidRDefault="003313A4" w:rsidP="003313A4">
      <w:pPr>
        <w:jc w:val="both"/>
        <w:rPr>
          <w:rFonts w:ascii="Calibri" w:hAnsi="Calibri"/>
          <w:sz w:val="20"/>
        </w:rPr>
      </w:pPr>
    </w:p>
    <w:p w14:paraId="09B9EFFF" w14:textId="77777777" w:rsidR="003313A4" w:rsidRPr="00E91BA2" w:rsidRDefault="003313A4" w:rsidP="003313A4">
      <w:pPr>
        <w:jc w:val="both"/>
        <w:rPr>
          <w:rFonts w:ascii="Calibri" w:hAnsi="Calibri"/>
          <w:sz w:val="20"/>
          <w:u w:val="single"/>
        </w:rPr>
      </w:pPr>
      <w:r w:rsidRPr="00E91BA2">
        <w:rPr>
          <w:rFonts w:ascii="Calibri" w:hAnsi="Calibri"/>
          <w:sz w:val="20"/>
          <w:u w:val="single"/>
        </w:rPr>
        <w:t>Qualifications</w:t>
      </w:r>
    </w:p>
    <w:p w14:paraId="3D38B805" w14:textId="77777777" w:rsidR="003313A4" w:rsidRPr="00E91BA2" w:rsidRDefault="003313A4" w:rsidP="003313A4">
      <w:pPr>
        <w:numPr>
          <w:ilvl w:val="0"/>
          <w:numId w:val="36"/>
        </w:numPr>
        <w:jc w:val="both"/>
        <w:rPr>
          <w:rFonts w:ascii="Calibri" w:hAnsi="Calibri"/>
          <w:sz w:val="20"/>
        </w:rPr>
      </w:pPr>
      <w:r w:rsidRPr="00E91BA2">
        <w:rPr>
          <w:rFonts w:ascii="Calibri" w:hAnsi="Calibri"/>
          <w:sz w:val="20"/>
        </w:rPr>
        <w:t xml:space="preserve">A university degree (MSc/MPhil or PhD) in Natural Resources Management, Conservation or Protected Areas Management, Environmental Sciences, or related </w:t>
      </w:r>
      <w:r w:rsidRPr="00E91BA2">
        <w:rPr>
          <w:rFonts w:ascii="Calibri" w:hAnsi="Calibri" w:cs="Calibri"/>
          <w:sz w:val="20"/>
          <w:szCs w:val="20"/>
        </w:rPr>
        <w:t>areas.</w:t>
      </w:r>
      <w:r w:rsidRPr="00E91BA2">
        <w:rPr>
          <w:rFonts w:ascii="Calibri" w:hAnsi="Calibri"/>
          <w:sz w:val="20"/>
        </w:rPr>
        <w:t xml:space="preserve"> </w:t>
      </w:r>
    </w:p>
    <w:p w14:paraId="43F85C00" w14:textId="77777777" w:rsidR="003313A4" w:rsidRPr="00E91BA2" w:rsidRDefault="003313A4" w:rsidP="003313A4">
      <w:pPr>
        <w:numPr>
          <w:ilvl w:val="0"/>
          <w:numId w:val="36"/>
        </w:numPr>
        <w:jc w:val="both"/>
        <w:rPr>
          <w:rFonts w:ascii="Calibri" w:hAnsi="Calibri"/>
          <w:sz w:val="20"/>
        </w:rPr>
      </w:pPr>
      <w:r w:rsidRPr="00E91BA2">
        <w:rPr>
          <w:rFonts w:ascii="Calibri" w:hAnsi="Calibri"/>
          <w:sz w:val="20"/>
        </w:rPr>
        <w:t xml:space="preserve">At least 10 years of </w:t>
      </w:r>
      <w:r w:rsidRPr="00E91BA2">
        <w:rPr>
          <w:rFonts w:ascii="Calibri" w:hAnsi="Calibri" w:cs="Calibri"/>
          <w:sz w:val="20"/>
          <w:szCs w:val="20"/>
        </w:rPr>
        <w:t xml:space="preserve">relevant </w:t>
      </w:r>
      <w:r w:rsidRPr="00E91BA2">
        <w:rPr>
          <w:rFonts w:ascii="Calibri" w:hAnsi="Calibri"/>
          <w:sz w:val="20"/>
        </w:rPr>
        <w:t>experience in natural resource management</w:t>
      </w:r>
      <w:r w:rsidRPr="00E91BA2">
        <w:rPr>
          <w:rFonts w:ascii="Calibri" w:hAnsi="Calibri" w:cs="Calibri"/>
          <w:sz w:val="20"/>
          <w:szCs w:val="20"/>
        </w:rPr>
        <w:t>.</w:t>
      </w:r>
    </w:p>
    <w:p w14:paraId="29EE5114" w14:textId="77777777" w:rsidR="003313A4" w:rsidRPr="00E91BA2" w:rsidRDefault="003313A4" w:rsidP="003313A4">
      <w:pPr>
        <w:numPr>
          <w:ilvl w:val="0"/>
          <w:numId w:val="36"/>
        </w:numPr>
        <w:jc w:val="both"/>
        <w:rPr>
          <w:rFonts w:ascii="Calibri" w:hAnsi="Calibri"/>
          <w:sz w:val="20"/>
        </w:rPr>
      </w:pPr>
      <w:r w:rsidRPr="00E91BA2">
        <w:rPr>
          <w:rFonts w:ascii="Calibri" w:hAnsi="Calibri"/>
          <w:sz w:val="20"/>
        </w:rPr>
        <w:t xml:space="preserve">At least 5 years of </w:t>
      </w:r>
      <w:r w:rsidRPr="00E91BA2">
        <w:rPr>
          <w:rFonts w:ascii="Calibri" w:hAnsi="Calibri" w:cs="Calibri"/>
          <w:sz w:val="20"/>
          <w:szCs w:val="20"/>
        </w:rPr>
        <w:t xml:space="preserve">demonstrated successful </w:t>
      </w:r>
      <w:r w:rsidRPr="00E91BA2">
        <w:rPr>
          <w:rFonts w:ascii="Calibri" w:hAnsi="Calibri"/>
          <w:sz w:val="20"/>
        </w:rPr>
        <w:t>project management experience</w:t>
      </w:r>
      <w:r w:rsidRPr="00E91BA2">
        <w:rPr>
          <w:rFonts w:ascii="Calibri" w:hAnsi="Calibri" w:cs="Calibri"/>
          <w:sz w:val="20"/>
          <w:szCs w:val="20"/>
        </w:rPr>
        <w:t xml:space="preserve">, including effective coordination of complex multi-stakeholder interventions. </w:t>
      </w:r>
    </w:p>
    <w:p w14:paraId="36A94761" w14:textId="77777777" w:rsidR="003313A4" w:rsidRPr="00E91BA2" w:rsidRDefault="003313A4" w:rsidP="003313A4">
      <w:pPr>
        <w:numPr>
          <w:ilvl w:val="0"/>
          <w:numId w:val="36"/>
        </w:numPr>
        <w:jc w:val="both"/>
        <w:rPr>
          <w:rFonts w:ascii="Calibri" w:hAnsi="Calibri"/>
          <w:sz w:val="20"/>
        </w:rPr>
      </w:pPr>
      <w:r w:rsidRPr="00E91BA2">
        <w:rPr>
          <w:rFonts w:ascii="Calibri" w:hAnsi="Calibri"/>
          <w:sz w:val="20"/>
        </w:rPr>
        <w:t xml:space="preserve">Working experiences with relevant ministries and national institutions </w:t>
      </w:r>
      <w:r w:rsidRPr="00E91BA2">
        <w:rPr>
          <w:rFonts w:ascii="Calibri" w:hAnsi="Calibri" w:cs="Calibri"/>
          <w:sz w:val="20"/>
          <w:szCs w:val="20"/>
        </w:rPr>
        <w:t>would be an advantage.</w:t>
      </w:r>
    </w:p>
    <w:p w14:paraId="17242949" w14:textId="77777777" w:rsidR="003313A4" w:rsidRPr="00E91BA2" w:rsidRDefault="003313A4" w:rsidP="003313A4">
      <w:pPr>
        <w:numPr>
          <w:ilvl w:val="0"/>
          <w:numId w:val="36"/>
        </w:numPr>
        <w:jc w:val="both"/>
        <w:rPr>
          <w:rFonts w:ascii="Calibri" w:hAnsi="Calibri"/>
          <w:sz w:val="20"/>
        </w:rPr>
      </w:pPr>
      <w:r w:rsidRPr="00E91BA2">
        <w:rPr>
          <w:rFonts w:ascii="Calibri" w:hAnsi="Calibri" w:cs="Calibri"/>
          <w:sz w:val="20"/>
          <w:szCs w:val="20"/>
        </w:rPr>
        <w:t>Demonstrated ability</w:t>
      </w:r>
      <w:r w:rsidRPr="00E91BA2">
        <w:rPr>
          <w:rFonts w:ascii="Calibri" w:hAnsi="Calibri"/>
          <w:sz w:val="20"/>
        </w:rPr>
        <w:t xml:space="preserve"> to work effectively with </w:t>
      </w:r>
      <w:r w:rsidRPr="00E91BA2">
        <w:rPr>
          <w:rFonts w:ascii="Calibri" w:hAnsi="Calibri" w:cs="Calibri"/>
          <w:sz w:val="20"/>
          <w:szCs w:val="20"/>
        </w:rPr>
        <w:t>diverse</w:t>
      </w:r>
      <w:r w:rsidRPr="00E91BA2">
        <w:rPr>
          <w:rFonts w:ascii="Calibri" w:hAnsi="Calibri"/>
          <w:sz w:val="20"/>
        </w:rPr>
        <w:t xml:space="preserve"> groups </w:t>
      </w:r>
      <w:r w:rsidRPr="00E91BA2">
        <w:rPr>
          <w:rFonts w:ascii="Calibri" w:hAnsi="Calibri" w:cs="Calibri"/>
          <w:sz w:val="20"/>
          <w:szCs w:val="20"/>
        </w:rPr>
        <w:t xml:space="preserve">of stakeholders. </w:t>
      </w:r>
    </w:p>
    <w:p w14:paraId="61508F36" w14:textId="77777777" w:rsidR="003313A4" w:rsidRPr="00E91BA2" w:rsidRDefault="003313A4" w:rsidP="003313A4">
      <w:pPr>
        <w:numPr>
          <w:ilvl w:val="0"/>
          <w:numId w:val="36"/>
        </w:numPr>
        <w:jc w:val="both"/>
        <w:rPr>
          <w:rFonts w:ascii="Calibri" w:hAnsi="Calibri"/>
          <w:sz w:val="20"/>
        </w:rPr>
      </w:pPr>
      <w:r w:rsidRPr="00E91BA2">
        <w:rPr>
          <w:rFonts w:ascii="Calibri" w:hAnsi="Calibri" w:cs="Calibri"/>
          <w:sz w:val="20"/>
          <w:szCs w:val="20"/>
        </w:rPr>
        <w:t>Outstanding</w:t>
      </w:r>
      <w:r w:rsidRPr="00E91BA2">
        <w:rPr>
          <w:rFonts w:ascii="Calibri" w:hAnsi="Calibri"/>
          <w:sz w:val="20"/>
        </w:rPr>
        <w:t xml:space="preserve"> drafting, </w:t>
      </w:r>
      <w:r w:rsidRPr="00E91BA2">
        <w:rPr>
          <w:rFonts w:ascii="Calibri" w:hAnsi="Calibri" w:cs="Calibri"/>
          <w:sz w:val="20"/>
          <w:szCs w:val="20"/>
        </w:rPr>
        <w:t xml:space="preserve">reporting and </w:t>
      </w:r>
      <w:r w:rsidRPr="00E91BA2">
        <w:rPr>
          <w:rFonts w:ascii="Calibri" w:hAnsi="Calibri"/>
          <w:sz w:val="20"/>
        </w:rPr>
        <w:t>presentation skills</w:t>
      </w:r>
      <w:r w:rsidRPr="00E91BA2">
        <w:rPr>
          <w:rStyle w:val="FootnoteReference"/>
          <w:szCs w:val="20"/>
        </w:rPr>
        <w:footnoteReference w:id="84"/>
      </w:r>
      <w:r w:rsidRPr="00E91BA2">
        <w:rPr>
          <w:rFonts w:ascii="Calibri" w:hAnsi="Calibri" w:cs="Calibri"/>
          <w:sz w:val="20"/>
          <w:szCs w:val="20"/>
        </w:rPr>
        <w:t xml:space="preserve">. </w:t>
      </w:r>
    </w:p>
    <w:p w14:paraId="6A930592" w14:textId="77777777" w:rsidR="003313A4" w:rsidRPr="00E91BA2" w:rsidRDefault="003313A4" w:rsidP="003313A4">
      <w:pPr>
        <w:numPr>
          <w:ilvl w:val="0"/>
          <w:numId w:val="36"/>
        </w:numPr>
        <w:jc w:val="both"/>
        <w:rPr>
          <w:rFonts w:ascii="Calibri" w:hAnsi="Calibri" w:cs="Calibri"/>
          <w:sz w:val="20"/>
          <w:szCs w:val="20"/>
        </w:rPr>
      </w:pPr>
      <w:r w:rsidRPr="00E91BA2">
        <w:rPr>
          <w:rFonts w:ascii="Calibri" w:hAnsi="Calibri" w:cs="Calibri"/>
          <w:sz w:val="20"/>
          <w:szCs w:val="20"/>
        </w:rPr>
        <w:t>Excellent writing communication</w:t>
      </w:r>
      <w:r w:rsidRPr="00E91BA2">
        <w:rPr>
          <w:rFonts w:ascii="Calibri" w:hAnsi="Calibri"/>
          <w:sz w:val="20"/>
        </w:rPr>
        <w:t xml:space="preserve"> skills in </w:t>
      </w:r>
      <w:r w:rsidRPr="00E91BA2">
        <w:rPr>
          <w:rFonts w:ascii="Calibri" w:hAnsi="Calibri" w:cs="Calibri"/>
          <w:sz w:val="20"/>
          <w:szCs w:val="20"/>
        </w:rPr>
        <w:t>both English and Kiswahili.</w:t>
      </w:r>
    </w:p>
    <w:p w14:paraId="2549B504" w14:textId="77777777" w:rsidR="003313A4" w:rsidRPr="00E91BA2" w:rsidRDefault="003313A4" w:rsidP="003313A4">
      <w:pPr>
        <w:numPr>
          <w:ilvl w:val="0"/>
          <w:numId w:val="36"/>
        </w:numPr>
        <w:jc w:val="both"/>
        <w:rPr>
          <w:rFonts w:ascii="Calibri" w:hAnsi="Calibri"/>
          <w:sz w:val="20"/>
        </w:rPr>
      </w:pPr>
      <w:r w:rsidRPr="00E91BA2">
        <w:rPr>
          <w:rFonts w:ascii="Calibri" w:hAnsi="Calibri" w:cs="Calibri"/>
          <w:sz w:val="20"/>
          <w:szCs w:val="20"/>
        </w:rPr>
        <w:t>Excellent IT skills, including</w:t>
      </w:r>
      <w:r w:rsidRPr="00E91BA2">
        <w:rPr>
          <w:rFonts w:ascii="Calibri" w:hAnsi="Calibri"/>
          <w:sz w:val="20"/>
        </w:rPr>
        <w:t xml:space="preserve"> mastery of all applications of the MS Office package</w:t>
      </w:r>
      <w:r w:rsidRPr="00E91BA2">
        <w:rPr>
          <w:rFonts w:ascii="Calibri" w:hAnsi="Calibri" w:cs="Calibri"/>
          <w:sz w:val="20"/>
          <w:szCs w:val="20"/>
        </w:rPr>
        <w:t xml:space="preserve">. </w:t>
      </w:r>
    </w:p>
    <w:p w14:paraId="17B2216A" w14:textId="77777777" w:rsidR="003313A4" w:rsidRPr="00E91BA2" w:rsidRDefault="003313A4" w:rsidP="003313A4">
      <w:pPr>
        <w:pStyle w:val="MediumGrid21"/>
        <w:jc w:val="both"/>
        <w:rPr>
          <w:rFonts w:ascii="Calibri" w:hAnsi="Calibri" w:cs="Calibri"/>
          <w:b/>
          <w:sz w:val="20"/>
          <w:lang w:val="en-GB"/>
        </w:rPr>
      </w:pPr>
    </w:p>
    <w:p w14:paraId="27B89383" w14:textId="77777777" w:rsidR="003313A4" w:rsidRPr="00E91BA2" w:rsidRDefault="003313A4" w:rsidP="003313A4"/>
    <w:p w14:paraId="0A35741D" w14:textId="77777777" w:rsidR="007B2C7D" w:rsidRPr="00E91BA2" w:rsidRDefault="000007B2" w:rsidP="007B2C7D">
      <w:pPr>
        <w:pStyle w:val="MediumGrid21"/>
        <w:jc w:val="both"/>
        <w:rPr>
          <w:rFonts w:ascii="Calibri" w:hAnsi="Calibri" w:cs="Calibri"/>
          <w:b/>
          <w:sz w:val="20"/>
          <w:lang w:val="en-GB"/>
        </w:rPr>
      </w:pPr>
      <w:r w:rsidRPr="00E91BA2">
        <w:rPr>
          <w:rFonts w:ascii="Calibri" w:hAnsi="Calibri" w:cs="Calibri"/>
          <w:b/>
          <w:sz w:val="20"/>
          <w:lang w:val="en-GB"/>
        </w:rPr>
        <w:t xml:space="preserve">4. </w:t>
      </w:r>
      <w:r w:rsidR="007B2C7D" w:rsidRPr="00E91BA2">
        <w:rPr>
          <w:rFonts w:ascii="Calibri" w:hAnsi="Calibri" w:cs="Calibri"/>
          <w:b/>
          <w:sz w:val="20"/>
          <w:lang w:val="en-GB"/>
        </w:rPr>
        <w:t xml:space="preserve">TECHNICAL ADVISER   </w:t>
      </w:r>
    </w:p>
    <w:p w14:paraId="3FB4407F" w14:textId="77777777" w:rsidR="007B2C7D" w:rsidRPr="00E91BA2" w:rsidRDefault="007B2C7D" w:rsidP="007B2C7D">
      <w:pPr>
        <w:jc w:val="both"/>
        <w:rPr>
          <w:rFonts w:ascii="Calibri" w:hAnsi="Calibri" w:cs="Calibri"/>
          <w:sz w:val="20"/>
          <w:szCs w:val="20"/>
        </w:rPr>
      </w:pPr>
    </w:p>
    <w:p w14:paraId="011B1850" w14:textId="77777777" w:rsidR="007B2C7D" w:rsidRPr="00E91BA2" w:rsidRDefault="000007B2" w:rsidP="007B2C7D">
      <w:pPr>
        <w:jc w:val="both"/>
        <w:rPr>
          <w:rFonts w:ascii="Calibri" w:hAnsi="Calibri" w:cs="Calibri"/>
          <w:sz w:val="20"/>
          <w:szCs w:val="20"/>
        </w:rPr>
      </w:pPr>
      <w:r w:rsidRPr="00E91BA2">
        <w:rPr>
          <w:rFonts w:ascii="Calibri" w:hAnsi="Calibri" w:cs="Calibri"/>
          <w:sz w:val="20"/>
          <w:szCs w:val="20"/>
        </w:rPr>
        <w:t>The Technical Advisor (</w:t>
      </w:r>
      <w:r w:rsidR="007B2C7D" w:rsidRPr="00E91BA2">
        <w:rPr>
          <w:rFonts w:ascii="Calibri" w:hAnsi="Calibri" w:cs="Calibri"/>
          <w:sz w:val="20"/>
          <w:szCs w:val="20"/>
        </w:rPr>
        <w:t>TA)</w:t>
      </w:r>
      <w:r w:rsidR="00363254" w:rsidRPr="00E91BA2">
        <w:rPr>
          <w:rStyle w:val="FootnoteReference"/>
          <w:szCs w:val="20"/>
        </w:rPr>
        <w:footnoteReference w:id="85"/>
      </w:r>
      <w:r w:rsidR="007B2C7D" w:rsidRPr="00E91BA2">
        <w:rPr>
          <w:rFonts w:ascii="Calibri" w:hAnsi="Calibri" w:cs="Calibri"/>
          <w:sz w:val="20"/>
          <w:szCs w:val="20"/>
        </w:rPr>
        <w:t>, will be an internationally recruited expert with a background that is highly relevant to the IWT, selected based on an open competitiv</w:t>
      </w:r>
      <w:r w:rsidRPr="00E91BA2">
        <w:rPr>
          <w:rFonts w:ascii="Calibri" w:hAnsi="Calibri" w:cs="Calibri"/>
          <w:sz w:val="20"/>
          <w:szCs w:val="20"/>
        </w:rPr>
        <w:t xml:space="preserve">e process managed by UNDP. The </w:t>
      </w:r>
      <w:r w:rsidR="007B2C7D" w:rsidRPr="00E91BA2">
        <w:rPr>
          <w:rFonts w:ascii="Calibri" w:hAnsi="Calibri" w:cs="Calibri"/>
          <w:sz w:val="20"/>
          <w:szCs w:val="20"/>
        </w:rPr>
        <w:t xml:space="preserve">TA will be responsible for providing technical backstopping to the Project, rendering support to the Implementing Partner (IP) through its Project Management Unit (PMU) with a focus on ensuring the continuous integration of best practices in addressing the IWT and overseeing the updating and implementation of project safeguard frameworks. </w:t>
      </w:r>
    </w:p>
    <w:p w14:paraId="0780762E" w14:textId="77777777" w:rsidR="007B2C7D" w:rsidRPr="00E91BA2" w:rsidRDefault="007B2C7D" w:rsidP="007B2C7D">
      <w:pPr>
        <w:jc w:val="both"/>
        <w:rPr>
          <w:rFonts w:ascii="Calibri" w:hAnsi="Calibri"/>
          <w:sz w:val="20"/>
        </w:rPr>
      </w:pPr>
    </w:p>
    <w:p w14:paraId="66427044" w14:textId="77777777" w:rsidR="007B2C7D" w:rsidRPr="00E91BA2" w:rsidRDefault="007B2C7D" w:rsidP="007B2C7D">
      <w:pPr>
        <w:jc w:val="both"/>
        <w:rPr>
          <w:rFonts w:ascii="Calibri" w:hAnsi="Calibri"/>
          <w:sz w:val="20"/>
          <w:u w:val="single"/>
        </w:rPr>
      </w:pPr>
      <w:r w:rsidRPr="00E91BA2">
        <w:rPr>
          <w:rFonts w:ascii="Calibri" w:hAnsi="Calibri"/>
          <w:sz w:val="20"/>
          <w:u w:val="single"/>
        </w:rPr>
        <w:t>Duties and Responsibilities</w:t>
      </w:r>
    </w:p>
    <w:p w14:paraId="1DD9D6D4" w14:textId="77777777" w:rsidR="0071062F" w:rsidRPr="00E91BA2" w:rsidRDefault="0071062F" w:rsidP="008D1AC2">
      <w:pPr>
        <w:numPr>
          <w:ilvl w:val="0"/>
          <w:numId w:val="37"/>
        </w:numPr>
        <w:jc w:val="both"/>
        <w:rPr>
          <w:rFonts w:ascii="Calibri" w:hAnsi="Calibri" w:cs="Calibri"/>
          <w:sz w:val="20"/>
          <w:szCs w:val="20"/>
        </w:rPr>
      </w:pPr>
      <w:r w:rsidRPr="00E91BA2">
        <w:rPr>
          <w:rFonts w:ascii="Calibri" w:hAnsi="Calibri" w:cs="Calibri"/>
          <w:sz w:val="20"/>
          <w:szCs w:val="20"/>
        </w:rPr>
        <w:t xml:space="preserve">During the initial six months of project implementation, provide close strategic support </w:t>
      </w:r>
      <w:r w:rsidR="008D1AC2" w:rsidRPr="00E91BA2">
        <w:rPr>
          <w:rFonts w:ascii="Calibri" w:hAnsi="Calibri" w:cs="Calibri"/>
          <w:sz w:val="20"/>
          <w:szCs w:val="20"/>
        </w:rPr>
        <w:t>to ensure that the</w:t>
      </w:r>
      <w:r w:rsidRPr="00E91BA2">
        <w:rPr>
          <w:rFonts w:ascii="Calibri" w:hAnsi="Calibri" w:cs="Calibri"/>
          <w:sz w:val="20"/>
          <w:szCs w:val="20"/>
        </w:rPr>
        <w:t xml:space="preserve"> project logical framework and budget</w:t>
      </w:r>
      <w:r w:rsidR="008D1AC2" w:rsidRPr="00E91BA2">
        <w:rPr>
          <w:rFonts w:ascii="Calibri" w:hAnsi="Calibri" w:cs="Calibri"/>
          <w:sz w:val="20"/>
          <w:szCs w:val="20"/>
        </w:rPr>
        <w:t xml:space="preserve"> accurately reflect current needs and </w:t>
      </w:r>
      <w:r w:rsidR="00AD4C79" w:rsidRPr="00E91BA2">
        <w:rPr>
          <w:rFonts w:ascii="Calibri" w:hAnsi="Calibri" w:cs="Calibri"/>
          <w:sz w:val="20"/>
          <w:szCs w:val="20"/>
        </w:rPr>
        <w:t xml:space="preserve">that activities </w:t>
      </w:r>
      <w:r w:rsidR="008D1AC2" w:rsidRPr="00E91BA2">
        <w:rPr>
          <w:rFonts w:ascii="Calibri" w:hAnsi="Calibri" w:cs="Calibri"/>
          <w:sz w:val="20"/>
          <w:szCs w:val="20"/>
        </w:rPr>
        <w:t>are synergistic with other ongoing interventions aimed at addressing the illegal wildlife trade;</w:t>
      </w:r>
      <w:r w:rsidRPr="00E91BA2">
        <w:rPr>
          <w:rFonts w:ascii="Calibri" w:hAnsi="Calibri" w:cs="Calibri"/>
          <w:sz w:val="20"/>
          <w:szCs w:val="20"/>
        </w:rPr>
        <w:t xml:space="preserve"> </w:t>
      </w:r>
      <w:r w:rsidR="008D1AC2" w:rsidRPr="00E91BA2">
        <w:rPr>
          <w:rFonts w:ascii="Calibri" w:hAnsi="Calibri" w:cs="Calibri"/>
          <w:sz w:val="20"/>
          <w:szCs w:val="20"/>
        </w:rPr>
        <w:t>a</w:t>
      </w:r>
      <w:r w:rsidRPr="00E91BA2">
        <w:rPr>
          <w:rFonts w:ascii="Calibri" w:hAnsi="Calibri" w:cs="Calibri"/>
          <w:sz w:val="20"/>
          <w:szCs w:val="20"/>
        </w:rPr>
        <w:t>ct as a resource person during the Inception Workshop</w:t>
      </w:r>
      <w:r w:rsidR="008D1AC2" w:rsidRPr="00E91BA2">
        <w:rPr>
          <w:rFonts w:ascii="Calibri" w:hAnsi="Calibri" w:cs="Calibri"/>
          <w:sz w:val="20"/>
          <w:szCs w:val="20"/>
        </w:rPr>
        <w:t xml:space="preserve">; support the Project Manager in analysing and taking into account recommendations from the Inception Workshop to ensure maximum impact of project activities. </w:t>
      </w:r>
    </w:p>
    <w:p w14:paraId="49135762" w14:textId="77777777" w:rsidR="0071062F" w:rsidRPr="00E91BA2" w:rsidRDefault="007B2C7D" w:rsidP="0071062F">
      <w:pPr>
        <w:numPr>
          <w:ilvl w:val="0"/>
          <w:numId w:val="37"/>
        </w:numPr>
        <w:jc w:val="both"/>
        <w:rPr>
          <w:rFonts w:ascii="Calibri" w:hAnsi="Calibri" w:cs="Calibri"/>
          <w:sz w:val="20"/>
          <w:szCs w:val="20"/>
        </w:rPr>
      </w:pPr>
      <w:r w:rsidRPr="00E91BA2">
        <w:rPr>
          <w:rFonts w:ascii="Calibri" w:hAnsi="Calibri" w:cs="Calibri"/>
          <w:sz w:val="20"/>
          <w:szCs w:val="20"/>
        </w:rPr>
        <w:t xml:space="preserve">Provide strategic technical assistance </w:t>
      </w:r>
      <w:r w:rsidR="0071062F" w:rsidRPr="00E91BA2">
        <w:rPr>
          <w:rFonts w:ascii="Calibri" w:hAnsi="Calibri" w:cs="Calibri"/>
          <w:sz w:val="20"/>
          <w:szCs w:val="20"/>
        </w:rPr>
        <w:t xml:space="preserve">throughout the duration of the project </w:t>
      </w:r>
      <w:r w:rsidRPr="00E91BA2">
        <w:rPr>
          <w:rFonts w:ascii="Calibri" w:hAnsi="Calibri" w:cs="Calibri"/>
          <w:sz w:val="20"/>
          <w:szCs w:val="20"/>
        </w:rPr>
        <w:t>to ass</w:t>
      </w:r>
      <w:r w:rsidR="0071062F" w:rsidRPr="00E91BA2">
        <w:rPr>
          <w:rFonts w:ascii="Calibri" w:hAnsi="Calibri" w:cs="Calibri"/>
          <w:sz w:val="20"/>
          <w:szCs w:val="20"/>
        </w:rPr>
        <w:t>ure that</w:t>
      </w:r>
      <w:r w:rsidRPr="00E91BA2">
        <w:rPr>
          <w:rFonts w:ascii="Calibri" w:hAnsi="Calibri" w:cs="Calibri"/>
          <w:sz w:val="20"/>
          <w:szCs w:val="20"/>
        </w:rPr>
        <w:t xml:space="preserve"> interventions</w:t>
      </w:r>
      <w:r w:rsidR="0071062F" w:rsidRPr="00E91BA2">
        <w:rPr>
          <w:rFonts w:ascii="Calibri" w:hAnsi="Calibri" w:cs="Calibri"/>
          <w:sz w:val="20"/>
          <w:szCs w:val="20"/>
        </w:rPr>
        <w:t xml:space="preserve"> are guided by best national and international practices</w:t>
      </w:r>
      <w:r w:rsidRPr="00E91BA2">
        <w:rPr>
          <w:rFonts w:ascii="Calibri" w:hAnsi="Calibri" w:cs="Calibri"/>
          <w:sz w:val="20"/>
          <w:szCs w:val="20"/>
        </w:rPr>
        <w:t>.</w:t>
      </w:r>
    </w:p>
    <w:p w14:paraId="060C38AD" w14:textId="77777777" w:rsidR="007B2C7D" w:rsidRPr="00E91BA2" w:rsidRDefault="007B2C7D" w:rsidP="00D366A7">
      <w:pPr>
        <w:numPr>
          <w:ilvl w:val="0"/>
          <w:numId w:val="37"/>
        </w:numPr>
        <w:jc w:val="both"/>
        <w:rPr>
          <w:rFonts w:ascii="Calibri" w:hAnsi="Calibri" w:cs="Calibri"/>
          <w:sz w:val="20"/>
          <w:szCs w:val="20"/>
        </w:rPr>
      </w:pPr>
      <w:r w:rsidRPr="00E91BA2">
        <w:rPr>
          <w:rFonts w:ascii="Calibri" w:hAnsi="Calibri" w:cs="Calibri"/>
          <w:sz w:val="20"/>
          <w:szCs w:val="20"/>
        </w:rPr>
        <w:lastRenderedPageBreak/>
        <w:t xml:space="preserve">Support the Government in the implementation of its National Strategy to Combat Poaching and Illegal Wildlife Trade (NSCPIWT) by addressing priorities identified by the ICCWC Toolkit Assessment for Tanzania, and facilitate the integration of key priorities into project adaptive planning. </w:t>
      </w:r>
    </w:p>
    <w:p w14:paraId="1DE6F1CF" w14:textId="77777777" w:rsidR="007B2C7D" w:rsidRPr="00E91BA2" w:rsidRDefault="007B2C7D" w:rsidP="00D366A7">
      <w:pPr>
        <w:numPr>
          <w:ilvl w:val="0"/>
          <w:numId w:val="37"/>
        </w:numPr>
        <w:jc w:val="both"/>
        <w:rPr>
          <w:rFonts w:ascii="Calibri" w:hAnsi="Calibri" w:cs="Calibri"/>
          <w:sz w:val="20"/>
          <w:szCs w:val="20"/>
        </w:rPr>
      </w:pPr>
      <w:r w:rsidRPr="00E91BA2">
        <w:rPr>
          <w:rFonts w:ascii="Calibri" w:hAnsi="Calibri" w:cs="Calibri"/>
          <w:sz w:val="20"/>
          <w:szCs w:val="20"/>
        </w:rPr>
        <w:t>Support the Government through its Ministry of Natural Resources &amp; Tourism (MNRT) in strategic resource mobilisation and partnership liaisons with a view to enhanced coordination and soliciting further needed support for effective implementation of the NSCPIWT.</w:t>
      </w:r>
    </w:p>
    <w:p w14:paraId="3FD74513" w14:textId="77777777" w:rsidR="007B2C7D" w:rsidRPr="00E91BA2" w:rsidRDefault="007B2C7D" w:rsidP="00D366A7">
      <w:pPr>
        <w:numPr>
          <w:ilvl w:val="0"/>
          <w:numId w:val="37"/>
        </w:numPr>
        <w:jc w:val="both"/>
        <w:rPr>
          <w:rFonts w:ascii="Calibri" w:hAnsi="Calibri" w:cs="Calibri"/>
          <w:sz w:val="20"/>
          <w:szCs w:val="20"/>
        </w:rPr>
      </w:pPr>
      <w:r w:rsidRPr="00E91BA2">
        <w:rPr>
          <w:rFonts w:ascii="Calibri" w:hAnsi="Calibri" w:cs="Calibri"/>
          <w:sz w:val="20"/>
          <w:szCs w:val="20"/>
        </w:rPr>
        <w:t xml:space="preserve">Provide strategic technical advise to support further capacity enhancement of the Wildlife and Forest Crime Task Team (WFCTT) and ecosystem-based Tasking and Coordination Groups (TCGs). </w:t>
      </w:r>
    </w:p>
    <w:p w14:paraId="4081D08E" w14:textId="77777777" w:rsidR="007B2C7D" w:rsidRPr="00E91BA2" w:rsidRDefault="007B2C7D" w:rsidP="00D366A7">
      <w:pPr>
        <w:numPr>
          <w:ilvl w:val="0"/>
          <w:numId w:val="37"/>
        </w:numPr>
        <w:jc w:val="both"/>
        <w:rPr>
          <w:rFonts w:ascii="Calibri" w:hAnsi="Calibri" w:cs="Calibri"/>
          <w:sz w:val="20"/>
          <w:szCs w:val="20"/>
        </w:rPr>
      </w:pPr>
      <w:r w:rsidRPr="00E91BA2">
        <w:rPr>
          <w:rFonts w:ascii="Calibri" w:hAnsi="Calibri" w:cs="Calibri"/>
          <w:sz w:val="20"/>
          <w:szCs w:val="20"/>
        </w:rPr>
        <w:t xml:space="preserve">Support the development and piloting of community-based interventions in the Ruaha-Rungwa ecosystem, in collaboration with TCGs and other relevant partners. </w:t>
      </w:r>
    </w:p>
    <w:p w14:paraId="4F2AAB94" w14:textId="77777777" w:rsidR="007B2C7D" w:rsidRPr="00E91BA2" w:rsidRDefault="007B2C7D" w:rsidP="00D366A7">
      <w:pPr>
        <w:numPr>
          <w:ilvl w:val="0"/>
          <w:numId w:val="37"/>
        </w:numPr>
        <w:jc w:val="both"/>
        <w:rPr>
          <w:rFonts w:ascii="Calibri" w:hAnsi="Calibri" w:cs="Calibri"/>
          <w:sz w:val="20"/>
          <w:szCs w:val="20"/>
        </w:rPr>
      </w:pPr>
      <w:r w:rsidRPr="00E91BA2">
        <w:rPr>
          <w:rFonts w:ascii="Calibri" w:hAnsi="Calibri" w:cs="Calibri"/>
          <w:sz w:val="20"/>
          <w:szCs w:val="20"/>
        </w:rPr>
        <w:t xml:space="preserve">Provide advise to ensure that risks are identified, avoided, mitigated and managed throughout project implementation. This would include updating the UNDP Social and Environmental Screening Procedure (SESP) matrix (Annex F of the Project Document), as well as the UNDP Risk Log (Annex H). </w:t>
      </w:r>
    </w:p>
    <w:p w14:paraId="33053E5C" w14:textId="77777777" w:rsidR="007B2C7D" w:rsidRPr="00E91BA2" w:rsidRDefault="007B2C7D" w:rsidP="00D366A7">
      <w:pPr>
        <w:numPr>
          <w:ilvl w:val="0"/>
          <w:numId w:val="37"/>
        </w:numPr>
        <w:jc w:val="both"/>
        <w:rPr>
          <w:rFonts w:ascii="Calibri" w:hAnsi="Calibri" w:cs="Calibri"/>
          <w:sz w:val="20"/>
          <w:szCs w:val="20"/>
        </w:rPr>
      </w:pPr>
      <w:r w:rsidRPr="00E91BA2">
        <w:rPr>
          <w:rFonts w:ascii="Calibri" w:hAnsi="Calibri" w:cs="Calibri"/>
          <w:sz w:val="20"/>
          <w:szCs w:val="20"/>
        </w:rPr>
        <w:t>Provide support to the development of ToRs that accurately reflect the needs of the project, and provide reviews and inputs for key technical consultancies (see Annex Q).</w:t>
      </w:r>
    </w:p>
    <w:p w14:paraId="6B3610FB" w14:textId="77777777" w:rsidR="007B2C7D" w:rsidRPr="00E91BA2" w:rsidRDefault="007B2C7D" w:rsidP="00D366A7">
      <w:pPr>
        <w:numPr>
          <w:ilvl w:val="0"/>
          <w:numId w:val="37"/>
        </w:numPr>
        <w:jc w:val="both"/>
        <w:rPr>
          <w:rFonts w:ascii="Calibri" w:hAnsi="Calibri" w:cs="Calibri"/>
          <w:sz w:val="20"/>
          <w:szCs w:val="20"/>
        </w:rPr>
      </w:pPr>
      <w:r w:rsidRPr="00E91BA2">
        <w:rPr>
          <w:rFonts w:ascii="Calibri" w:hAnsi="Calibri" w:cs="Calibri"/>
          <w:sz w:val="20"/>
          <w:szCs w:val="20"/>
        </w:rPr>
        <w:t xml:space="preserve">Support the PM in identifying good practices and lessons learned from project implementation for adaptive management actions and further dissemination to targeted audiences. </w:t>
      </w:r>
    </w:p>
    <w:p w14:paraId="14366AEB" w14:textId="77777777" w:rsidR="007B2C7D" w:rsidRPr="00E91BA2" w:rsidRDefault="007B2C7D" w:rsidP="007B2C7D">
      <w:pPr>
        <w:jc w:val="both"/>
        <w:rPr>
          <w:rFonts w:ascii="Calibri" w:hAnsi="Calibri"/>
          <w:sz w:val="20"/>
          <w:u w:val="single"/>
        </w:rPr>
      </w:pPr>
    </w:p>
    <w:p w14:paraId="06B0650F" w14:textId="77777777" w:rsidR="007B2C7D" w:rsidRPr="00E91BA2" w:rsidRDefault="007B2C7D" w:rsidP="007B2C7D">
      <w:pPr>
        <w:jc w:val="both"/>
        <w:rPr>
          <w:rFonts w:ascii="Calibri" w:hAnsi="Calibri"/>
          <w:sz w:val="20"/>
        </w:rPr>
      </w:pPr>
      <w:r w:rsidRPr="00E91BA2">
        <w:rPr>
          <w:rFonts w:ascii="Calibri" w:hAnsi="Calibri"/>
          <w:sz w:val="20"/>
          <w:u w:val="single"/>
        </w:rPr>
        <w:t xml:space="preserve">Qualifications </w:t>
      </w:r>
    </w:p>
    <w:p w14:paraId="38219FF4" w14:textId="77777777" w:rsidR="007B2C7D" w:rsidRPr="00E91BA2" w:rsidRDefault="007B2C7D" w:rsidP="00D366A7">
      <w:pPr>
        <w:numPr>
          <w:ilvl w:val="0"/>
          <w:numId w:val="38"/>
        </w:numPr>
        <w:jc w:val="both"/>
        <w:rPr>
          <w:rFonts w:ascii="Calibri" w:hAnsi="Calibri" w:cs="Calibri"/>
          <w:sz w:val="20"/>
          <w:szCs w:val="20"/>
        </w:rPr>
      </w:pPr>
      <w:r w:rsidRPr="00E91BA2">
        <w:rPr>
          <w:rFonts w:ascii="Calibri" w:hAnsi="Calibri" w:cs="Calibri"/>
          <w:sz w:val="20"/>
          <w:szCs w:val="20"/>
        </w:rPr>
        <w:t xml:space="preserve">Advanced university education (MSc or PhD) in </w:t>
      </w:r>
      <w:r w:rsidR="00F52197" w:rsidRPr="00E91BA2">
        <w:rPr>
          <w:rFonts w:ascii="Calibri" w:hAnsi="Calibri" w:cs="Calibri"/>
          <w:sz w:val="20"/>
          <w:szCs w:val="20"/>
        </w:rPr>
        <w:t>an</w:t>
      </w:r>
      <w:r w:rsidRPr="00E91BA2">
        <w:rPr>
          <w:rFonts w:ascii="Calibri" w:hAnsi="Calibri" w:cs="Calibri"/>
          <w:sz w:val="20"/>
          <w:szCs w:val="20"/>
        </w:rPr>
        <w:t xml:space="preserve"> area </w:t>
      </w:r>
      <w:r w:rsidR="00F52197" w:rsidRPr="00E91BA2">
        <w:rPr>
          <w:rFonts w:ascii="Calibri" w:hAnsi="Calibri" w:cs="Calibri"/>
          <w:sz w:val="20"/>
          <w:szCs w:val="20"/>
        </w:rPr>
        <w:t>relevant to</w:t>
      </w:r>
      <w:r w:rsidRPr="00E91BA2">
        <w:rPr>
          <w:rFonts w:ascii="Calibri" w:hAnsi="Calibri" w:cs="Calibri"/>
          <w:sz w:val="20"/>
          <w:szCs w:val="20"/>
        </w:rPr>
        <w:t xml:space="preserve"> </w:t>
      </w:r>
      <w:r w:rsidR="00F52197" w:rsidRPr="00E91BA2">
        <w:rPr>
          <w:rFonts w:ascii="Calibri" w:hAnsi="Calibri" w:cs="Calibri"/>
          <w:sz w:val="20"/>
          <w:szCs w:val="20"/>
        </w:rPr>
        <w:t xml:space="preserve">Biodiversity Conservation, Natural Resource Management, </w:t>
      </w:r>
      <w:r w:rsidRPr="00E91BA2">
        <w:rPr>
          <w:rFonts w:ascii="Calibri" w:hAnsi="Calibri" w:cs="Calibri"/>
          <w:sz w:val="20"/>
          <w:szCs w:val="20"/>
        </w:rPr>
        <w:t>Protected Areas Management or related fields of expertise.</w:t>
      </w:r>
    </w:p>
    <w:p w14:paraId="7D02339F" w14:textId="77777777" w:rsidR="007B2C7D" w:rsidRPr="00E91BA2" w:rsidRDefault="00776DE5" w:rsidP="00D366A7">
      <w:pPr>
        <w:numPr>
          <w:ilvl w:val="0"/>
          <w:numId w:val="38"/>
        </w:numPr>
        <w:jc w:val="both"/>
        <w:rPr>
          <w:rFonts w:ascii="Calibri" w:hAnsi="Calibri" w:cs="Calibri"/>
          <w:sz w:val="20"/>
          <w:szCs w:val="20"/>
        </w:rPr>
      </w:pPr>
      <w:r w:rsidRPr="00E91BA2">
        <w:rPr>
          <w:rFonts w:ascii="Calibri" w:hAnsi="Calibri" w:cs="Calibri"/>
          <w:sz w:val="20"/>
          <w:szCs w:val="20"/>
        </w:rPr>
        <w:t xml:space="preserve">At least 10 years of </w:t>
      </w:r>
      <w:r w:rsidR="00F52197" w:rsidRPr="00E91BA2">
        <w:rPr>
          <w:rFonts w:ascii="Calibri" w:hAnsi="Calibri" w:cs="Calibri"/>
          <w:sz w:val="20"/>
          <w:szCs w:val="20"/>
        </w:rPr>
        <w:t xml:space="preserve">professional experience </w:t>
      </w:r>
      <w:r w:rsidRPr="00E91BA2">
        <w:rPr>
          <w:rFonts w:ascii="Calibri" w:hAnsi="Calibri" w:cs="Calibri"/>
          <w:sz w:val="20"/>
          <w:szCs w:val="20"/>
        </w:rPr>
        <w:t xml:space="preserve">in areas relevant to </w:t>
      </w:r>
      <w:r w:rsidR="00F52197" w:rsidRPr="00E91BA2">
        <w:rPr>
          <w:rFonts w:ascii="Calibri" w:hAnsi="Calibri" w:cs="Calibri"/>
          <w:sz w:val="20"/>
          <w:szCs w:val="20"/>
        </w:rPr>
        <w:t>addressing the illegal wildlife crime and trade, including through community-based actions.</w:t>
      </w:r>
    </w:p>
    <w:p w14:paraId="58834EC0" w14:textId="77777777" w:rsidR="007B2C7D" w:rsidRPr="00E91BA2" w:rsidRDefault="007B2C7D" w:rsidP="00D366A7">
      <w:pPr>
        <w:numPr>
          <w:ilvl w:val="0"/>
          <w:numId w:val="38"/>
        </w:numPr>
        <w:jc w:val="both"/>
        <w:rPr>
          <w:rFonts w:ascii="Calibri" w:hAnsi="Calibri" w:cs="Calibri"/>
          <w:sz w:val="20"/>
          <w:szCs w:val="20"/>
        </w:rPr>
      </w:pPr>
      <w:r w:rsidRPr="00E91BA2">
        <w:rPr>
          <w:rFonts w:ascii="Calibri" w:hAnsi="Calibri" w:cs="Calibri"/>
          <w:sz w:val="20"/>
          <w:szCs w:val="20"/>
        </w:rPr>
        <w:t xml:space="preserve">Previous experience with </w:t>
      </w:r>
      <w:r w:rsidR="00F52197" w:rsidRPr="00E91BA2">
        <w:rPr>
          <w:rFonts w:ascii="Calibri" w:hAnsi="Calibri" w:cs="Calibri"/>
          <w:sz w:val="20"/>
          <w:szCs w:val="20"/>
        </w:rPr>
        <w:t xml:space="preserve">the development and/or implementation of </w:t>
      </w:r>
      <w:r w:rsidR="00AC5637" w:rsidRPr="00E91BA2">
        <w:rPr>
          <w:rFonts w:ascii="Calibri" w:hAnsi="Calibri" w:cs="Calibri"/>
          <w:sz w:val="20"/>
          <w:szCs w:val="20"/>
        </w:rPr>
        <w:t>complex p</w:t>
      </w:r>
      <w:r w:rsidRPr="00E91BA2">
        <w:rPr>
          <w:rFonts w:ascii="Calibri" w:hAnsi="Calibri" w:cs="Calibri"/>
          <w:sz w:val="20"/>
          <w:szCs w:val="20"/>
        </w:rPr>
        <w:t xml:space="preserve">rojects </w:t>
      </w:r>
      <w:r w:rsidR="00AC5637" w:rsidRPr="00E91BA2">
        <w:rPr>
          <w:rFonts w:ascii="Calibri" w:hAnsi="Calibri" w:cs="Calibri"/>
          <w:sz w:val="20"/>
          <w:szCs w:val="20"/>
        </w:rPr>
        <w:t xml:space="preserve">(experience with GEF-funded projects </w:t>
      </w:r>
      <w:r w:rsidR="00F52197" w:rsidRPr="00E91BA2">
        <w:rPr>
          <w:rFonts w:ascii="Calibri" w:hAnsi="Calibri" w:cs="Calibri"/>
          <w:sz w:val="20"/>
          <w:szCs w:val="20"/>
        </w:rPr>
        <w:t>would be an advantage</w:t>
      </w:r>
      <w:r w:rsidR="00AC5637" w:rsidRPr="00E91BA2">
        <w:rPr>
          <w:rFonts w:ascii="Calibri" w:hAnsi="Calibri" w:cs="Calibri"/>
          <w:sz w:val="20"/>
          <w:szCs w:val="20"/>
        </w:rPr>
        <w:t>)</w:t>
      </w:r>
      <w:r w:rsidR="00F52197" w:rsidRPr="00E91BA2">
        <w:rPr>
          <w:rFonts w:ascii="Calibri" w:hAnsi="Calibri" w:cs="Calibri"/>
          <w:sz w:val="20"/>
          <w:szCs w:val="20"/>
        </w:rPr>
        <w:t xml:space="preserve">. </w:t>
      </w:r>
    </w:p>
    <w:p w14:paraId="4070FC7C" w14:textId="77777777" w:rsidR="007B2C7D" w:rsidRPr="00E91BA2" w:rsidRDefault="00AC5637" w:rsidP="00D366A7">
      <w:pPr>
        <w:numPr>
          <w:ilvl w:val="0"/>
          <w:numId w:val="38"/>
        </w:numPr>
        <w:jc w:val="both"/>
        <w:rPr>
          <w:rFonts w:ascii="Calibri" w:hAnsi="Calibri" w:cs="Calibri"/>
          <w:sz w:val="20"/>
          <w:szCs w:val="20"/>
        </w:rPr>
      </w:pPr>
      <w:r w:rsidRPr="00E91BA2">
        <w:rPr>
          <w:rFonts w:ascii="Calibri" w:hAnsi="Calibri" w:cs="Calibri"/>
          <w:sz w:val="20"/>
          <w:szCs w:val="20"/>
        </w:rPr>
        <w:t>Demonstrated a</w:t>
      </w:r>
      <w:r w:rsidR="007B2C7D" w:rsidRPr="00E91BA2">
        <w:rPr>
          <w:rFonts w:ascii="Calibri" w:hAnsi="Calibri" w:cs="Calibri"/>
          <w:sz w:val="20"/>
          <w:szCs w:val="20"/>
        </w:rPr>
        <w:t xml:space="preserve">bility to effectively </w:t>
      </w:r>
      <w:r w:rsidRPr="00E91BA2">
        <w:rPr>
          <w:rFonts w:ascii="Calibri" w:hAnsi="Calibri" w:cs="Calibri"/>
          <w:sz w:val="20"/>
          <w:szCs w:val="20"/>
        </w:rPr>
        <w:t>work together with diverse groups of stakeholders, ranging from high level Government officials to academic experts and members of rural communities</w:t>
      </w:r>
      <w:r w:rsidR="00F52197" w:rsidRPr="00E91BA2">
        <w:rPr>
          <w:rFonts w:ascii="Calibri" w:hAnsi="Calibri" w:cs="Calibri"/>
          <w:sz w:val="20"/>
          <w:szCs w:val="20"/>
        </w:rPr>
        <w:t xml:space="preserve">. </w:t>
      </w:r>
    </w:p>
    <w:p w14:paraId="4992E7A1" w14:textId="40F163C2" w:rsidR="007B2C7D" w:rsidRPr="00E91BA2" w:rsidRDefault="007B2C7D" w:rsidP="005043CC">
      <w:pPr>
        <w:numPr>
          <w:ilvl w:val="0"/>
          <w:numId w:val="38"/>
        </w:numPr>
        <w:jc w:val="both"/>
        <w:rPr>
          <w:rFonts w:ascii="Calibri" w:hAnsi="Calibri"/>
          <w:sz w:val="20"/>
        </w:rPr>
      </w:pPr>
      <w:r w:rsidRPr="00E91BA2">
        <w:rPr>
          <w:rFonts w:ascii="Calibri" w:hAnsi="Calibri"/>
          <w:sz w:val="20"/>
        </w:rPr>
        <w:t xml:space="preserve">Excellent communication </w:t>
      </w:r>
      <w:r w:rsidRPr="00E91BA2">
        <w:rPr>
          <w:rFonts w:ascii="Calibri" w:hAnsi="Calibri" w:cs="Calibri"/>
          <w:sz w:val="20"/>
          <w:szCs w:val="20"/>
        </w:rPr>
        <w:t xml:space="preserve">and writing </w:t>
      </w:r>
      <w:r w:rsidRPr="00E91BA2">
        <w:rPr>
          <w:rFonts w:ascii="Calibri" w:hAnsi="Calibri"/>
          <w:sz w:val="20"/>
        </w:rPr>
        <w:t>skills in English</w:t>
      </w:r>
      <w:r w:rsidRPr="00E91BA2">
        <w:rPr>
          <w:rFonts w:ascii="Calibri" w:hAnsi="Calibri" w:cs="Calibri"/>
          <w:sz w:val="20"/>
          <w:szCs w:val="20"/>
        </w:rPr>
        <w:t xml:space="preserve"> </w:t>
      </w:r>
      <w:r w:rsidR="00F52197" w:rsidRPr="00E91BA2">
        <w:rPr>
          <w:rFonts w:ascii="Calibri" w:hAnsi="Calibri" w:cs="Calibri"/>
          <w:sz w:val="20"/>
          <w:szCs w:val="20"/>
        </w:rPr>
        <w:t>is</w:t>
      </w:r>
      <w:r w:rsidRPr="00E91BA2">
        <w:rPr>
          <w:rFonts w:ascii="Calibri" w:hAnsi="Calibri" w:cs="Calibri"/>
          <w:sz w:val="20"/>
          <w:szCs w:val="20"/>
        </w:rPr>
        <w:t xml:space="preserve"> essential; </w:t>
      </w:r>
      <w:r w:rsidR="00F52197" w:rsidRPr="00E91BA2">
        <w:rPr>
          <w:rFonts w:ascii="Calibri" w:hAnsi="Calibri" w:cs="Calibri"/>
          <w:sz w:val="20"/>
          <w:szCs w:val="20"/>
        </w:rPr>
        <w:t>ability to communicate in Kis</w:t>
      </w:r>
      <w:r w:rsidRPr="00E91BA2">
        <w:rPr>
          <w:rFonts w:ascii="Calibri" w:hAnsi="Calibri" w:cs="Calibri"/>
          <w:sz w:val="20"/>
          <w:szCs w:val="20"/>
        </w:rPr>
        <w:t xml:space="preserve">wahili </w:t>
      </w:r>
      <w:r w:rsidR="00AC5637" w:rsidRPr="00E91BA2">
        <w:rPr>
          <w:rFonts w:ascii="Calibri" w:hAnsi="Calibri" w:cs="Calibri"/>
          <w:sz w:val="20"/>
          <w:szCs w:val="20"/>
        </w:rPr>
        <w:t>is an</w:t>
      </w:r>
      <w:r w:rsidRPr="00E91BA2">
        <w:rPr>
          <w:rFonts w:ascii="Calibri" w:hAnsi="Calibri" w:cs="Calibri"/>
          <w:sz w:val="20"/>
          <w:szCs w:val="20"/>
        </w:rPr>
        <w:t xml:space="preserve"> advantage</w:t>
      </w:r>
      <w:r w:rsidRPr="00E91BA2">
        <w:rPr>
          <w:rFonts w:ascii="Calibri" w:hAnsi="Calibri"/>
          <w:sz w:val="20"/>
        </w:rPr>
        <w:t>.</w:t>
      </w:r>
    </w:p>
    <w:p w14:paraId="23CCE960" w14:textId="77777777" w:rsidR="007B2C7D" w:rsidRPr="00E91BA2" w:rsidRDefault="007B2C7D" w:rsidP="005043CC">
      <w:pPr>
        <w:pStyle w:val="MediumGrid21"/>
        <w:jc w:val="both"/>
        <w:rPr>
          <w:rFonts w:ascii="Calibri" w:hAnsi="Calibri"/>
          <w:b/>
          <w:sz w:val="20"/>
          <w:lang w:val="en-GB"/>
        </w:rPr>
      </w:pPr>
    </w:p>
    <w:p w14:paraId="0721D235" w14:textId="77777777" w:rsidR="009308AD" w:rsidRPr="00E91BA2" w:rsidRDefault="009308AD" w:rsidP="005043CC">
      <w:pPr>
        <w:pStyle w:val="MediumGrid21"/>
        <w:jc w:val="both"/>
        <w:rPr>
          <w:rFonts w:ascii="Calibri" w:hAnsi="Calibri"/>
          <w:b/>
          <w:sz w:val="20"/>
          <w:lang w:val="en-GB"/>
        </w:rPr>
      </w:pPr>
    </w:p>
    <w:p w14:paraId="3789F5EC" w14:textId="078CD323" w:rsidR="001B0E83" w:rsidRPr="00E91BA2" w:rsidRDefault="007B2C7D" w:rsidP="000553F8">
      <w:pPr>
        <w:pStyle w:val="MediumGrid21"/>
        <w:jc w:val="both"/>
        <w:rPr>
          <w:rFonts w:ascii="Calibri" w:hAnsi="Calibri" w:cs="Calibri"/>
          <w:b/>
          <w:sz w:val="20"/>
          <w:lang w:val="en-GB"/>
        </w:rPr>
      </w:pPr>
      <w:r w:rsidRPr="00E91BA2">
        <w:rPr>
          <w:rFonts w:ascii="Calibri" w:hAnsi="Calibri" w:cs="Calibri"/>
          <w:b/>
          <w:sz w:val="20"/>
          <w:lang w:val="en-GB"/>
        </w:rPr>
        <w:t>5</w:t>
      </w:r>
      <w:r w:rsidR="000E212A" w:rsidRPr="00E91BA2">
        <w:rPr>
          <w:rFonts w:ascii="Calibri" w:hAnsi="Calibri" w:cs="Calibri"/>
          <w:b/>
          <w:sz w:val="20"/>
          <w:lang w:val="en-GB"/>
        </w:rPr>
        <w:t xml:space="preserve">. MONITORING &amp; EVALUATION AND COMMUNICATIONS SPECIALIST </w:t>
      </w:r>
      <w:r w:rsidRPr="00E91BA2">
        <w:rPr>
          <w:rFonts w:ascii="Calibri" w:hAnsi="Calibri" w:cs="Calibri"/>
          <w:b/>
          <w:sz w:val="20"/>
          <w:lang w:val="en-GB"/>
        </w:rPr>
        <w:t xml:space="preserve"> </w:t>
      </w:r>
    </w:p>
    <w:p w14:paraId="42AC4131" w14:textId="77777777" w:rsidR="009308AD" w:rsidRPr="00E91BA2" w:rsidRDefault="009308AD" w:rsidP="000553F8">
      <w:pPr>
        <w:pStyle w:val="MediumGrid21"/>
        <w:jc w:val="both"/>
        <w:rPr>
          <w:rFonts w:ascii="Calibri" w:hAnsi="Calibri" w:cs="Calibri"/>
          <w:sz w:val="20"/>
          <w:lang w:val="en-GB"/>
        </w:rPr>
      </w:pPr>
    </w:p>
    <w:p w14:paraId="654DC233" w14:textId="2D6D1B91" w:rsidR="00AF64D8" w:rsidRPr="00E91BA2" w:rsidRDefault="009308AD" w:rsidP="005043CC">
      <w:pPr>
        <w:pStyle w:val="MediumGrid21"/>
        <w:jc w:val="both"/>
        <w:rPr>
          <w:rFonts w:ascii="Calibri" w:hAnsi="Calibri"/>
          <w:sz w:val="20"/>
          <w:lang w:val="en-GB"/>
        </w:rPr>
      </w:pPr>
      <w:r w:rsidRPr="00E91BA2">
        <w:rPr>
          <w:rFonts w:ascii="Calibri" w:hAnsi="Calibri" w:cs="Calibri"/>
          <w:sz w:val="20"/>
          <w:lang w:val="en-GB"/>
        </w:rPr>
        <w:t>The</w:t>
      </w:r>
      <w:r w:rsidRPr="00E91BA2">
        <w:rPr>
          <w:rFonts w:ascii="Calibri" w:hAnsi="Calibri"/>
          <w:sz w:val="20"/>
        </w:rPr>
        <w:t xml:space="preserve"> M&amp;E and Communications Specialist</w:t>
      </w:r>
      <w:r w:rsidR="00AF64D8" w:rsidRPr="00E91BA2">
        <w:rPr>
          <w:rFonts w:ascii="Calibri" w:hAnsi="Calibri"/>
          <w:sz w:val="20"/>
        </w:rPr>
        <w:t xml:space="preserve"> </w:t>
      </w:r>
      <w:r w:rsidR="007B2C7D" w:rsidRPr="00E91BA2">
        <w:rPr>
          <w:rFonts w:ascii="Calibri" w:hAnsi="Calibri" w:cs="Calibri"/>
          <w:sz w:val="20"/>
          <w:lang w:val="en-GB"/>
        </w:rPr>
        <w:t>will be a fulltime staff position as part of the Project Management Unite (PMU). The specialist will execute</w:t>
      </w:r>
      <w:r w:rsidR="00AF64D8" w:rsidRPr="00E91BA2">
        <w:rPr>
          <w:rFonts w:ascii="Calibri" w:hAnsi="Calibri"/>
          <w:sz w:val="20"/>
          <w:lang w:val="en-GB"/>
        </w:rPr>
        <w:t xml:space="preserve"> a dual but strongly inter-related function. He/she </w:t>
      </w:r>
      <w:r w:rsidR="007B2C7D" w:rsidRPr="00E91BA2">
        <w:rPr>
          <w:rFonts w:ascii="Calibri" w:hAnsi="Calibri" w:cs="Calibri"/>
          <w:sz w:val="20"/>
          <w:lang w:val="en-GB"/>
        </w:rPr>
        <w:t>will be</w:t>
      </w:r>
      <w:r w:rsidR="00AF64D8" w:rsidRPr="00E91BA2">
        <w:rPr>
          <w:rFonts w:ascii="Calibri" w:hAnsi="Calibri"/>
          <w:sz w:val="20"/>
          <w:lang w:val="en-GB"/>
        </w:rPr>
        <w:t xml:space="preserve"> responsible for implementing the M&amp;E plan of the project, developing relevant M&amp;E tracking systems for the project, and </w:t>
      </w:r>
      <w:r w:rsidR="00F95C6A" w:rsidRPr="00E91BA2">
        <w:rPr>
          <w:rFonts w:ascii="Calibri" w:hAnsi="Calibri"/>
          <w:sz w:val="20"/>
          <w:lang w:val="en-GB"/>
        </w:rPr>
        <w:t>supporting all project staff and p</w:t>
      </w:r>
      <w:r w:rsidR="00955143" w:rsidRPr="00E91BA2">
        <w:rPr>
          <w:rFonts w:ascii="Calibri" w:hAnsi="Calibri"/>
          <w:sz w:val="20"/>
          <w:lang w:val="en-GB"/>
        </w:rPr>
        <w:t xml:space="preserve">artners in monitoring progress </w:t>
      </w:r>
      <w:r w:rsidR="00F95C6A" w:rsidRPr="00E91BA2">
        <w:rPr>
          <w:rFonts w:ascii="Calibri" w:hAnsi="Calibri" w:cs="Calibri"/>
          <w:sz w:val="20"/>
          <w:lang w:val="en-GB"/>
        </w:rPr>
        <w:t>on</w:t>
      </w:r>
      <w:r w:rsidR="00F95C6A" w:rsidRPr="00E91BA2">
        <w:rPr>
          <w:rFonts w:ascii="Calibri" w:hAnsi="Calibri"/>
          <w:sz w:val="20"/>
          <w:lang w:val="en-GB"/>
        </w:rPr>
        <w:t xml:space="preserve"> project implementation. He/she particularly focuses on the documentation of lessons learnt and the appropriate communication of project results and learning. The M&amp;E and Communications Specialist reports to the Project Manager.    </w:t>
      </w:r>
    </w:p>
    <w:p w14:paraId="732010B7" w14:textId="77777777" w:rsidR="00AF64D8" w:rsidRPr="00E91BA2" w:rsidRDefault="00AF64D8" w:rsidP="005043CC">
      <w:pPr>
        <w:pStyle w:val="MediumGrid21"/>
        <w:jc w:val="both"/>
        <w:rPr>
          <w:rFonts w:ascii="Calibri" w:hAnsi="Calibri"/>
          <w:sz w:val="20"/>
          <w:lang w:val="en-GB"/>
        </w:rPr>
      </w:pPr>
    </w:p>
    <w:p w14:paraId="75C7F49A" w14:textId="77777777" w:rsidR="003313A4" w:rsidRPr="00E91BA2" w:rsidRDefault="003313A4" w:rsidP="003313A4">
      <w:pPr>
        <w:jc w:val="both"/>
        <w:rPr>
          <w:rFonts w:ascii="Calibri" w:hAnsi="Calibri"/>
          <w:sz w:val="20"/>
          <w:u w:val="single"/>
        </w:rPr>
      </w:pPr>
      <w:r w:rsidRPr="00E91BA2">
        <w:rPr>
          <w:rFonts w:ascii="Calibri" w:hAnsi="Calibri"/>
          <w:sz w:val="20"/>
          <w:u w:val="single"/>
        </w:rPr>
        <w:t>Duties and Responsibilities</w:t>
      </w:r>
    </w:p>
    <w:p w14:paraId="12FFA199" w14:textId="77777777" w:rsidR="003313A4" w:rsidRPr="00E91BA2" w:rsidRDefault="003313A4" w:rsidP="003313A4">
      <w:pPr>
        <w:pStyle w:val="MediumGrid21"/>
        <w:jc w:val="both"/>
        <w:rPr>
          <w:rFonts w:ascii="Calibri" w:hAnsi="Calibri"/>
          <w:sz w:val="10"/>
          <w:lang w:val="en-GB"/>
        </w:rPr>
      </w:pPr>
    </w:p>
    <w:p w14:paraId="73E7228D" w14:textId="77777777" w:rsidR="003313A4" w:rsidRPr="00E91BA2" w:rsidRDefault="003313A4" w:rsidP="003313A4">
      <w:pPr>
        <w:pStyle w:val="ColorfulList-Accent11"/>
        <w:numPr>
          <w:ilvl w:val="0"/>
          <w:numId w:val="55"/>
        </w:numPr>
        <w:contextualSpacing/>
        <w:jc w:val="both"/>
        <w:rPr>
          <w:sz w:val="20"/>
        </w:rPr>
      </w:pPr>
      <w:r w:rsidRPr="00E91BA2">
        <w:rPr>
          <w:sz w:val="20"/>
          <w:lang w:val="en-GB"/>
        </w:rPr>
        <w:t xml:space="preserve">Responsible for operationalizing the project’s Monitoring and Evaluation </w:t>
      </w:r>
      <w:r w:rsidRPr="00E91BA2">
        <w:rPr>
          <w:rFonts w:eastAsia="Times New Roman" w:cs="Calibri"/>
          <w:sz w:val="20"/>
          <w:szCs w:val="20"/>
          <w:lang w:val="en-GB"/>
        </w:rPr>
        <w:t xml:space="preserve">(M&amp;E) </w:t>
      </w:r>
      <w:r w:rsidRPr="00E91BA2">
        <w:rPr>
          <w:sz w:val="20"/>
          <w:lang w:val="en-GB"/>
        </w:rPr>
        <w:t>plans, based on the Project Results Framework;</w:t>
      </w:r>
      <w:r w:rsidRPr="00E91BA2">
        <w:rPr>
          <w:rFonts w:eastAsia="Times New Roman" w:cs="Calibri"/>
          <w:sz w:val="20"/>
          <w:szCs w:val="20"/>
          <w:lang w:val="en-GB"/>
        </w:rPr>
        <w:t xml:space="preserve"> working with project partners in establishing relevant data capturing and tracking; ensuring timely submission of </w:t>
      </w:r>
      <w:r w:rsidRPr="00E91BA2">
        <w:rPr>
          <w:rFonts w:cs="Calibri"/>
          <w:sz w:val="20"/>
          <w:szCs w:val="20"/>
        </w:rPr>
        <w:t>quarterly, annual (including the GEF PIR and updating of Tracking Tools) mid-term and terminal review processes as per UNDP guidance.</w:t>
      </w:r>
    </w:p>
    <w:p w14:paraId="05256F5E" w14:textId="77777777" w:rsidR="003313A4" w:rsidRPr="00E91BA2" w:rsidRDefault="003313A4" w:rsidP="003313A4">
      <w:pPr>
        <w:pStyle w:val="ColorfulList-Accent11"/>
        <w:numPr>
          <w:ilvl w:val="0"/>
          <w:numId w:val="55"/>
        </w:numPr>
        <w:contextualSpacing/>
        <w:jc w:val="both"/>
        <w:rPr>
          <w:sz w:val="20"/>
        </w:rPr>
      </w:pPr>
      <w:r w:rsidRPr="00E91BA2">
        <w:rPr>
          <w:rFonts w:eastAsia="Times New Roman" w:cs="Calibri"/>
          <w:sz w:val="20"/>
          <w:szCs w:val="20"/>
        </w:rPr>
        <w:t xml:space="preserve">Ensure </w:t>
      </w:r>
      <w:r w:rsidRPr="00E91BA2">
        <w:rPr>
          <w:sz w:val="20"/>
          <w:lang w:val="en-GB"/>
        </w:rPr>
        <w:t>that gender makers are included in the M&amp;E plan and are considered</w:t>
      </w:r>
      <w:r w:rsidRPr="00E91BA2">
        <w:rPr>
          <w:rFonts w:eastAsia="Times New Roman" w:cs="Calibri"/>
          <w:sz w:val="20"/>
          <w:szCs w:val="20"/>
          <w:lang w:val="en-GB"/>
        </w:rPr>
        <w:t xml:space="preserve">. </w:t>
      </w:r>
    </w:p>
    <w:p w14:paraId="082E0B3F" w14:textId="77777777" w:rsidR="003313A4" w:rsidRPr="00E91BA2" w:rsidRDefault="003313A4" w:rsidP="003313A4">
      <w:pPr>
        <w:numPr>
          <w:ilvl w:val="0"/>
          <w:numId w:val="55"/>
        </w:numPr>
        <w:jc w:val="both"/>
        <w:rPr>
          <w:rFonts w:ascii="Calibri" w:hAnsi="Calibri"/>
          <w:sz w:val="20"/>
        </w:rPr>
      </w:pPr>
      <w:r w:rsidRPr="00E91BA2">
        <w:rPr>
          <w:rFonts w:ascii="Calibri" w:hAnsi="Calibri" w:cs="Calibri"/>
          <w:sz w:val="20"/>
          <w:szCs w:val="20"/>
        </w:rPr>
        <w:t>Facilitate knowledge management processes, capture good practices</w:t>
      </w:r>
      <w:r w:rsidRPr="00E91BA2">
        <w:rPr>
          <w:rFonts w:ascii="Calibri" w:hAnsi="Calibri"/>
          <w:sz w:val="20"/>
        </w:rPr>
        <w:t xml:space="preserve"> and lessons </w:t>
      </w:r>
      <w:r w:rsidRPr="00E91BA2">
        <w:rPr>
          <w:rFonts w:ascii="Calibri" w:hAnsi="Calibri" w:cs="Calibri"/>
          <w:sz w:val="20"/>
          <w:szCs w:val="20"/>
        </w:rPr>
        <w:t>learned during</w:t>
      </w:r>
      <w:r w:rsidRPr="00E91BA2">
        <w:rPr>
          <w:rFonts w:ascii="Calibri" w:hAnsi="Calibri"/>
          <w:sz w:val="20"/>
        </w:rPr>
        <w:t xml:space="preserve"> project implementation</w:t>
      </w:r>
      <w:r w:rsidRPr="00E91BA2">
        <w:rPr>
          <w:rFonts w:ascii="Calibri" w:hAnsi="Calibri" w:cs="Calibri"/>
          <w:sz w:val="20"/>
          <w:szCs w:val="20"/>
        </w:rPr>
        <w:t xml:space="preserve">, and </w:t>
      </w:r>
      <w:r w:rsidRPr="00E91BA2">
        <w:rPr>
          <w:rFonts w:ascii="Calibri" w:hAnsi="Calibri"/>
          <w:sz w:val="20"/>
        </w:rPr>
        <w:t xml:space="preserve">ensure </w:t>
      </w:r>
      <w:r w:rsidRPr="00E91BA2">
        <w:rPr>
          <w:rFonts w:ascii="Calibri" w:hAnsi="Calibri" w:cs="Calibri"/>
          <w:sz w:val="20"/>
          <w:szCs w:val="20"/>
        </w:rPr>
        <w:t>these</w:t>
      </w:r>
      <w:r w:rsidRPr="00E91BA2">
        <w:rPr>
          <w:rFonts w:ascii="Calibri" w:hAnsi="Calibri"/>
          <w:sz w:val="20"/>
        </w:rPr>
        <w:t xml:space="preserve"> are </w:t>
      </w:r>
      <w:r w:rsidRPr="00E91BA2">
        <w:rPr>
          <w:rFonts w:ascii="Calibri" w:hAnsi="Calibri" w:cs="Calibri"/>
          <w:sz w:val="20"/>
          <w:szCs w:val="20"/>
        </w:rPr>
        <w:t xml:space="preserve">adequately communicated and disseminated to targeted audiences according to project communication and outreach strategies. </w:t>
      </w:r>
    </w:p>
    <w:p w14:paraId="697215CC" w14:textId="77777777" w:rsidR="003313A4" w:rsidRPr="00E91BA2" w:rsidRDefault="003313A4" w:rsidP="003313A4">
      <w:pPr>
        <w:pStyle w:val="ColorfulList-Accent11"/>
        <w:numPr>
          <w:ilvl w:val="0"/>
          <w:numId w:val="55"/>
        </w:numPr>
        <w:contextualSpacing/>
        <w:jc w:val="both"/>
        <w:rPr>
          <w:color w:val="000000"/>
          <w:sz w:val="20"/>
          <w:shd w:val="clear" w:color="auto" w:fill="FFFFFF"/>
        </w:rPr>
      </w:pPr>
      <w:r w:rsidRPr="00E91BA2">
        <w:rPr>
          <w:rFonts w:cs="Calibri"/>
          <w:color w:val="000000"/>
          <w:sz w:val="20"/>
          <w:szCs w:val="20"/>
          <w:shd w:val="clear" w:color="auto" w:fill="FFFFFF"/>
          <w:lang w:val="en-GB"/>
        </w:rPr>
        <w:t>Active involvement in the delivery of project Outcome 4 (</w:t>
      </w:r>
      <w:r w:rsidRPr="00E91BA2">
        <w:rPr>
          <w:rFonts w:cs="Calibri"/>
          <w:i/>
          <w:color w:val="000000"/>
          <w:sz w:val="20"/>
          <w:szCs w:val="20"/>
          <w:shd w:val="clear" w:color="auto" w:fill="FFFFFF"/>
          <w:lang w:val="en-GB"/>
        </w:rPr>
        <w:t xml:space="preserve">Lessons learned by the project through gender mainstreaming, participatory M&amp;E are used to fight poaching and IWT and promote community based </w:t>
      </w:r>
      <w:r w:rsidRPr="00E91BA2">
        <w:rPr>
          <w:rFonts w:cs="Calibri"/>
          <w:i/>
          <w:color w:val="000000"/>
          <w:sz w:val="20"/>
          <w:szCs w:val="20"/>
          <w:shd w:val="clear" w:color="auto" w:fill="FFFFFF"/>
          <w:lang w:val="en-GB"/>
        </w:rPr>
        <w:lastRenderedPageBreak/>
        <w:t>conservation nationally and internationally</w:t>
      </w:r>
      <w:r w:rsidRPr="00E91BA2">
        <w:rPr>
          <w:rFonts w:cs="Calibri"/>
          <w:color w:val="000000"/>
          <w:sz w:val="20"/>
          <w:szCs w:val="20"/>
          <w:shd w:val="clear" w:color="auto" w:fill="FFFFFF"/>
          <w:lang w:val="en-GB"/>
        </w:rPr>
        <w:t>)</w:t>
      </w:r>
      <w:r w:rsidRPr="00E91BA2">
        <w:rPr>
          <w:color w:val="000000"/>
          <w:sz w:val="20"/>
          <w:shd w:val="clear" w:color="auto" w:fill="FFFFFF"/>
          <w:lang w:val="en-GB"/>
        </w:rPr>
        <w:t xml:space="preserve"> especially facilitating the uptake of project learning into national, and international processes, and documentation of learning approaches to share via a long-term accessible platform for replication</w:t>
      </w:r>
      <w:r w:rsidRPr="00E91BA2">
        <w:rPr>
          <w:rFonts w:cs="Calibri"/>
          <w:color w:val="000000"/>
          <w:sz w:val="20"/>
          <w:szCs w:val="20"/>
          <w:shd w:val="clear" w:color="auto" w:fill="FFFFFF"/>
          <w:lang w:val="en-GB"/>
        </w:rPr>
        <w:t>.</w:t>
      </w:r>
    </w:p>
    <w:p w14:paraId="58BB2FDD" w14:textId="77777777" w:rsidR="003313A4" w:rsidRPr="00E91BA2" w:rsidRDefault="003313A4" w:rsidP="003313A4">
      <w:pPr>
        <w:pStyle w:val="ColorfulList-Accent11"/>
        <w:numPr>
          <w:ilvl w:val="0"/>
          <w:numId w:val="55"/>
        </w:numPr>
        <w:contextualSpacing/>
        <w:jc w:val="both"/>
        <w:rPr>
          <w:rFonts w:eastAsia="Times New Roman" w:cs="Calibri"/>
          <w:sz w:val="20"/>
          <w:szCs w:val="20"/>
          <w:lang w:val="en-GB"/>
        </w:rPr>
      </w:pPr>
      <w:r w:rsidRPr="00E91BA2">
        <w:rPr>
          <w:rFonts w:cs="Calibri"/>
          <w:color w:val="000000"/>
          <w:sz w:val="20"/>
          <w:szCs w:val="20"/>
          <w:shd w:val="clear" w:color="auto" w:fill="FFFFFF"/>
          <w:lang w:val="en-GB"/>
        </w:rPr>
        <w:t>Oversee the development and implementation a communications strategy targeting the project’s diverse target groups (including Government, donors, partners, and beneficiaries) with the aim to: i) to ensure that stakeholders are informed on an on-going basis about the project’s objectives, activities, and progress; ii) facilitate knowledge exchange; iii) educate the public on issues relevant to the illegal wildlife trade.</w:t>
      </w:r>
    </w:p>
    <w:p w14:paraId="20281BB0" w14:textId="77777777" w:rsidR="003313A4" w:rsidRPr="00E91BA2" w:rsidRDefault="003313A4" w:rsidP="003313A4">
      <w:pPr>
        <w:pStyle w:val="ColorfulList-Accent11"/>
        <w:contextualSpacing/>
        <w:jc w:val="both"/>
        <w:rPr>
          <w:color w:val="000000"/>
          <w:sz w:val="20"/>
          <w:shd w:val="clear" w:color="auto" w:fill="FFFFFF"/>
        </w:rPr>
      </w:pPr>
    </w:p>
    <w:p w14:paraId="3DBADFB7" w14:textId="77777777" w:rsidR="003313A4" w:rsidRPr="00E91BA2" w:rsidRDefault="003313A4" w:rsidP="003313A4">
      <w:pPr>
        <w:rPr>
          <w:rFonts w:ascii="Calibri" w:hAnsi="Calibri"/>
          <w:sz w:val="20"/>
          <w:u w:val="single"/>
        </w:rPr>
      </w:pPr>
      <w:r w:rsidRPr="00E91BA2">
        <w:rPr>
          <w:rFonts w:ascii="Calibri" w:hAnsi="Calibri"/>
          <w:sz w:val="20"/>
          <w:u w:val="single"/>
        </w:rPr>
        <w:t>Qualifications</w:t>
      </w:r>
    </w:p>
    <w:p w14:paraId="452552D6" w14:textId="77777777" w:rsidR="003313A4" w:rsidRPr="00E91BA2" w:rsidRDefault="003313A4" w:rsidP="003313A4">
      <w:pPr>
        <w:rPr>
          <w:rFonts w:ascii="Calibri" w:hAnsi="Calibri" w:cs="Calibri"/>
          <w:color w:val="000000"/>
          <w:sz w:val="10"/>
          <w:szCs w:val="10"/>
          <w:shd w:val="clear" w:color="auto" w:fill="FFFFFF"/>
        </w:rPr>
      </w:pPr>
    </w:p>
    <w:p w14:paraId="43E7B009" w14:textId="77777777" w:rsidR="003313A4" w:rsidRPr="00E91BA2" w:rsidRDefault="003313A4" w:rsidP="003313A4">
      <w:pPr>
        <w:pStyle w:val="ColorfulList-Accent11"/>
        <w:numPr>
          <w:ilvl w:val="0"/>
          <w:numId w:val="57"/>
        </w:numPr>
        <w:rPr>
          <w:rFonts w:cs="Calibri"/>
          <w:sz w:val="20"/>
          <w:szCs w:val="20"/>
          <w:lang w:val="en-GB"/>
        </w:rPr>
      </w:pPr>
      <w:r w:rsidRPr="00E91BA2">
        <w:rPr>
          <w:rFonts w:cs="Calibri"/>
          <w:color w:val="000000"/>
          <w:sz w:val="20"/>
          <w:szCs w:val="20"/>
          <w:shd w:val="clear" w:color="auto" w:fill="FFFFFF"/>
          <w:lang w:val="en-GB"/>
        </w:rPr>
        <w:t>Advanced</w:t>
      </w:r>
      <w:r w:rsidRPr="00E91BA2">
        <w:rPr>
          <w:color w:val="000000"/>
          <w:sz w:val="20"/>
          <w:shd w:val="clear" w:color="auto" w:fill="FFFFFF"/>
          <w:lang w:val="en-GB"/>
        </w:rPr>
        <w:t xml:space="preserve"> degree </w:t>
      </w:r>
      <w:r w:rsidRPr="00E91BA2">
        <w:rPr>
          <w:rFonts w:cs="Calibri"/>
          <w:color w:val="000000"/>
          <w:sz w:val="20"/>
          <w:szCs w:val="20"/>
          <w:shd w:val="clear" w:color="auto" w:fill="FFFFFF"/>
          <w:lang w:val="en-GB"/>
        </w:rPr>
        <w:t>(MSc or higher) in Project Management or other relevant area.</w:t>
      </w:r>
    </w:p>
    <w:p w14:paraId="2A59305F" w14:textId="77777777" w:rsidR="003313A4" w:rsidRPr="00E91BA2" w:rsidRDefault="003313A4" w:rsidP="003313A4">
      <w:pPr>
        <w:pStyle w:val="ColorfulList-Accent11"/>
        <w:numPr>
          <w:ilvl w:val="0"/>
          <w:numId w:val="57"/>
        </w:numPr>
        <w:rPr>
          <w:color w:val="000000"/>
          <w:sz w:val="20"/>
          <w:shd w:val="clear" w:color="auto" w:fill="FFFFFF"/>
        </w:rPr>
      </w:pPr>
      <w:r w:rsidRPr="00E91BA2">
        <w:rPr>
          <w:rFonts w:cs="Calibri"/>
          <w:color w:val="000000"/>
          <w:sz w:val="20"/>
          <w:szCs w:val="20"/>
          <w:shd w:val="clear" w:color="auto" w:fill="FFFFFF"/>
          <w:lang w:val="en-GB"/>
        </w:rPr>
        <w:t xml:space="preserve">At least five years of relevant work experience, preferably in a </w:t>
      </w:r>
      <w:r w:rsidRPr="00E91BA2">
        <w:rPr>
          <w:color w:val="000000"/>
          <w:sz w:val="20"/>
          <w:shd w:val="clear" w:color="auto" w:fill="FFFFFF"/>
          <w:lang w:val="en-GB"/>
        </w:rPr>
        <w:t xml:space="preserve">project management </w:t>
      </w:r>
      <w:r w:rsidRPr="00E91BA2">
        <w:rPr>
          <w:rFonts w:cs="Calibri"/>
          <w:color w:val="000000"/>
          <w:sz w:val="20"/>
          <w:szCs w:val="20"/>
          <w:shd w:val="clear" w:color="auto" w:fill="FFFFFF"/>
          <w:lang w:val="en-GB"/>
        </w:rPr>
        <w:t>setting involving multi-lateral/ international funding agency. Previous experience with UN projects would be an asset.</w:t>
      </w:r>
    </w:p>
    <w:p w14:paraId="3AA183F4" w14:textId="77777777" w:rsidR="003313A4" w:rsidRPr="00E91BA2" w:rsidRDefault="003313A4" w:rsidP="003313A4">
      <w:pPr>
        <w:pStyle w:val="ColorfulList-Accent11"/>
        <w:numPr>
          <w:ilvl w:val="0"/>
          <w:numId w:val="57"/>
        </w:numPr>
        <w:rPr>
          <w:sz w:val="20"/>
        </w:rPr>
      </w:pPr>
      <w:r w:rsidRPr="00E91BA2">
        <w:rPr>
          <w:color w:val="000000"/>
          <w:sz w:val="20"/>
          <w:shd w:val="clear" w:color="auto" w:fill="FFFFFF"/>
          <w:lang w:val="en-GB"/>
        </w:rPr>
        <w:t xml:space="preserve">Proven experience in </w:t>
      </w:r>
      <w:r w:rsidRPr="00E91BA2">
        <w:rPr>
          <w:rFonts w:cs="Calibri"/>
          <w:color w:val="000000"/>
          <w:sz w:val="20"/>
          <w:szCs w:val="20"/>
          <w:shd w:val="clear" w:color="auto" w:fill="FFFFFF"/>
          <w:lang w:val="en-GB"/>
        </w:rPr>
        <w:t>Monitoring and Evaluation</w:t>
      </w:r>
      <w:r w:rsidRPr="00E91BA2">
        <w:rPr>
          <w:color w:val="000000"/>
          <w:sz w:val="20"/>
          <w:shd w:val="clear" w:color="auto" w:fill="FFFFFF"/>
          <w:lang w:val="en-GB"/>
        </w:rPr>
        <w:t xml:space="preserve"> (M&amp;E</w:t>
      </w:r>
      <w:r w:rsidRPr="00E91BA2">
        <w:rPr>
          <w:rFonts w:cs="Calibri"/>
          <w:color w:val="000000"/>
          <w:sz w:val="20"/>
          <w:szCs w:val="20"/>
          <w:shd w:val="clear" w:color="auto" w:fill="FFFFFF"/>
          <w:lang w:val="en-GB"/>
        </w:rPr>
        <w:t>) and Knowledge Management processes.</w:t>
      </w:r>
    </w:p>
    <w:p w14:paraId="61500081" w14:textId="77777777" w:rsidR="003313A4" w:rsidRPr="00E91BA2" w:rsidRDefault="003313A4" w:rsidP="003313A4">
      <w:pPr>
        <w:pStyle w:val="ColorfulList-Accent11"/>
        <w:numPr>
          <w:ilvl w:val="0"/>
          <w:numId w:val="57"/>
        </w:numPr>
        <w:rPr>
          <w:sz w:val="20"/>
        </w:rPr>
      </w:pPr>
      <w:r w:rsidRPr="00E91BA2">
        <w:rPr>
          <w:rFonts w:cs="Calibri"/>
          <w:color w:val="000000"/>
          <w:sz w:val="20"/>
          <w:szCs w:val="20"/>
          <w:shd w:val="clear" w:color="auto" w:fill="FFFFFF"/>
        </w:rPr>
        <w:t>Demonstrated</w:t>
      </w:r>
      <w:r w:rsidRPr="00E91BA2">
        <w:rPr>
          <w:rFonts w:ascii="Times New Roman" w:hAnsi="Times New Roman"/>
          <w:color w:val="000000"/>
          <w:sz w:val="20"/>
          <w:shd w:val="clear" w:color="auto" w:fill="FFFFFF"/>
        </w:rPr>
        <w:t xml:space="preserve"> track-record of professional experience in </w:t>
      </w:r>
      <w:r w:rsidRPr="00E91BA2">
        <w:rPr>
          <w:rFonts w:cs="Calibri"/>
          <w:color w:val="000000"/>
          <w:sz w:val="20"/>
          <w:szCs w:val="20"/>
          <w:shd w:val="clear" w:color="auto" w:fill="FFFFFF"/>
        </w:rPr>
        <w:t xml:space="preserve">communication and </w:t>
      </w:r>
      <w:r w:rsidRPr="00E91BA2">
        <w:rPr>
          <w:rFonts w:ascii="Times New Roman" w:hAnsi="Times New Roman"/>
          <w:color w:val="000000"/>
          <w:sz w:val="20"/>
          <w:shd w:val="clear" w:color="auto" w:fill="FFFFFF"/>
        </w:rPr>
        <w:t xml:space="preserve">public </w:t>
      </w:r>
      <w:r w:rsidRPr="00E91BA2">
        <w:rPr>
          <w:rFonts w:cs="Calibri"/>
          <w:color w:val="000000"/>
          <w:sz w:val="20"/>
          <w:szCs w:val="20"/>
          <w:shd w:val="clear" w:color="auto" w:fill="FFFFFF"/>
          <w:lang w:val="en-GB"/>
        </w:rPr>
        <w:t>outreach</w:t>
      </w:r>
      <w:r w:rsidRPr="00E91BA2">
        <w:rPr>
          <w:rStyle w:val="FootnoteReference"/>
          <w:color w:val="000000"/>
          <w:szCs w:val="20"/>
          <w:shd w:val="clear" w:color="auto" w:fill="FFFFFF"/>
          <w:lang w:val="en-GB"/>
        </w:rPr>
        <w:footnoteReference w:id="86"/>
      </w:r>
      <w:r w:rsidRPr="00E91BA2">
        <w:rPr>
          <w:rFonts w:cs="Calibri"/>
          <w:color w:val="000000"/>
          <w:sz w:val="20"/>
          <w:szCs w:val="20"/>
          <w:shd w:val="clear" w:color="auto" w:fill="FFFFFF"/>
          <w:lang w:val="en-GB"/>
        </w:rPr>
        <w:t>, including</w:t>
      </w:r>
      <w:r w:rsidRPr="00E91BA2">
        <w:rPr>
          <w:color w:val="000000"/>
          <w:sz w:val="20"/>
          <w:shd w:val="clear" w:color="auto" w:fill="FFFFFF"/>
          <w:lang w:val="en-GB"/>
        </w:rPr>
        <w:t xml:space="preserve"> experience in </w:t>
      </w:r>
      <w:r w:rsidRPr="00E91BA2">
        <w:rPr>
          <w:rFonts w:cs="Calibri"/>
          <w:color w:val="000000"/>
          <w:sz w:val="20"/>
          <w:szCs w:val="20"/>
          <w:shd w:val="clear" w:color="auto" w:fill="FFFFFF"/>
          <w:lang w:val="en-GB"/>
        </w:rPr>
        <w:t>developing and implementing</w:t>
      </w:r>
      <w:r w:rsidRPr="00E91BA2">
        <w:rPr>
          <w:color w:val="000000"/>
          <w:sz w:val="20"/>
          <w:shd w:val="clear" w:color="auto" w:fill="FFFFFF"/>
          <w:lang w:val="en-GB"/>
        </w:rPr>
        <w:t xml:space="preserve"> communications strategies with an eye toward results-based management. </w:t>
      </w:r>
    </w:p>
    <w:p w14:paraId="55303F09" w14:textId="77777777" w:rsidR="003313A4" w:rsidRPr="00E91BA2" w:rsidRDefault="003313A4" w:rsidP="003313A4">
      <w:pPr>
        <w:pStyle w:val="ColorfulList-Accent11"/>
        <w:numPr>
          <w:ilvl w:val="0"/>
          <w:numId w:val="57"/>
        </w:numPr>
        <w:contextualSpacing/>
        <w:jc w:val="both"/>
        <w:rPr>
          <w:sz w:val="20"/>
        </w:rPr>
      </w:pPr>
      <w:r w:rsidRPr="00E91BA2">
        <w:rPr>
          <w:color w:val="000000"/>
          <w:sz w:val="20"/>
          <w:shd w:val="clear" w:color="auto" w:fill="FFFFFF"/>
          <w:lang w:val="en-GB"/>
        </w:rPr>
        <w:t>Familiarity with mobile technologies, social media, and their application in rural communities.</w:t>
      </w:r>
    </w:p>
    <w:p w14:paraId="36EF24DF" w14:textId="77777777" w:rsidR="003313A4" w:rsidRPr="00E91BA2" w:rsidRDefault="003313A4" w:rsidP="003313A4">
      <w:pPr>
        <w:pStyle w:val="ColorfulList-Accent11"/>
        <w:numPr>
          <w:ilvl w:val="0"/>
          <w:numId w:val="57"/>
        </w:numPr>
        <w:contextualSpacing/>
        <w:jc w:val="both"/>
        <w:rPr>
          <w:sz w:val="20"/>
        </w:rPr>
      </w:pPr>
      <w:r w:rsidRPr="00E91BA2">
        <w:rPr>
          <w:color w:val="000000"/>
          <w:sz w:val="20"/>
          <w:shd w:val="clear" w:color="auto" w:fill="FFFFFF"/>
          <w:lang w:val="en-GB"/>
        </w:rPr>
        <w:t xml:space="preserve">Ability and proven experience in multi-tasking, in taking initiative and working effectively under pressure. </w:t>
      </w:r>
    </w:p>
    <w:p w14:paraId="0F66485F" w14:textId="77777777" w:rsidR="003313A4" w:rsidRPr="00E91BA2" w:rsidRDefault="003313A4" w:rsidP="003313A4">
      <w:pPr>
        <w:pStyle w:val="ColorfulList-Accent11"/>
        <w:numPr>
          <w:ilvl w:val="0"/>
          <w:numId w:val="57"/>
        </w:numPr>
        <w:contextualSpacing/>
        <w:jc w:val="both"/>
        <w:rPr>
          <w:sz w:val="20"/>
        </w:rPr>
      </w:pPr>
      <w:r w:rsidRPr="00E91BA2">
        <w:rPr>
          <w:color w:val="000000"/>
          <w:sz w:val="20"/>
          <w:shd w:val="clear" w:color="auto" w:fill="FFFFFF"/>
          <w:lang w:val="en-GB"/>
        </w:rPr>
        <w:t xml:space="preserve">Familiarity with branding compliance. </w:t>
      </w:r>
    </w:p>
    <w:p w14:paraId="61F31151" w14:textId="77777777" w:rsidR="003313A4" w:rsidRPr="00E91BA2" w:rsidRDefault="003313A4" w:rsidP="003313A4">
      <w:pPr>
        <w:pStyle w:val="ColorfulList-Accent11"/>
        <w:numPr>
          <w:ilvl w:val="0"/>
          <w:numId w:val="57"/>
        </w:numPr>
        <w:contextualSpacing/>
        <w:jc w:val="both"/>
        <w:rPr>
          <w:sz w:val="20"/>
        </w:rPr>
      </w:pPr>
      <w:r w:rsidRPr="00E91BA2">
        <w:rPr>
          <w:rFonts w:cs="Calibri"/>
          <w:color w:val="000000"/>
          <w:sz w:val="20"/>
          <w:szCs w:val="20"/>
          <w:shd w:val="clear" w:color="auto" w:fill="FFFFFF"/>
          <w:lang w:val="en-GB"/>
        </w:rPr>
        <w:t>Outstanding</w:t>
      </w:r>
      <w:r w:rsidRPr="00E91BA2">
        <w:rPr>
          <w:color w:val="000000"/>
          <w:sz w:val="20"/>
          <w:shd w:val="clear" w:color="auto" w:fill="FFFFFF"/>
          <w:lang w:val="en-GB"/>
        </w:rPr>
        <w:t xml:space="preserve"> written, oral and interpersonal skills. </w:t>
      </w:r>
    </w:p>
    <w:p w14:paraId="44EC4218" w14:textId="77777777" w:rsidR="003313A4" w:rsidRPr="00E91BA2" w:rsidRDefault="003313A4" w:rsidP="003313A4">
      <w:pPr>
        <w:pStyle w:val="ColorfulList-Accent11"/>
        <w:numPr>
          <w:ilvl w:val="0"/>
          <w:numId w:val="57"/>
        </w:numPr>
        <w:contextualSpacing/>
        <w:jc w:val="both"/>
        <w:rPr>
          <w:sz w:val="20"/>
        </w:rPr>
      </w:pPr>
      <w:r w:rsidRPr="00E91BA2">
        <w:rPr>
          <w:color w:val="000000"/>
          <w:sz w:val="20"/>
          <w:shd w:val="clear" w:color="auto" w:fill="FFFFFF"/>
          <w:lang w:val="en-GB"/>
        </w:rPr>
        <w:t xml:space="preserve">Knowledge of Microsoft Office and related communications software. </w:t>
      </w:r>
    </w:p>
    <w:p w14:paraId="36B05B40" w14:textId="77777777" w:rsidR="003313A4" w:rsidRPr="00E91BA2" w:rsidRDefault="003313A4" w:rsidP="003313A4">
      <w:pPr>
        <w:pStyle w:val="ColorfulList-Accent11"/>
        <w:numPr>
          <w:ilvl w:val="0"/>
          <w:numId w:val="56"/>
        </w:numPr>
        <w:contextualSpacing/>
        <w:jc w:val="both"/>
        <w:rPr>
          <w:sz w:val="20"/>
        </w:rPr>
      </w:pPr>
      <w:r w:rsidRPr="00E91BA2">
        <w:rPr>
          <w:color w:val="000000"/>
          <w:sz w:val="20"/>
          <w:shd w:val="clear" w:color="auto" w:fill="FFFFFF"/>
          <w:lang w:val="en-GB"/>
        </w:rPr>
        <w:t xml:space="preserve">Fluency in written and spoken English </w:t>
      </w:r>
      <w:r w:rsidRPr="00E91BA2">
        <w:rPr>
          <w:rFonts w:cs="Calibri"/>
          <w:color w:val="000000"/>
          <w:sz w:val="20"/>
          <w:szCs w:val="20"/>
          <w:shd w:val="clear" w:color="auto" w:fill="FFFFFF"/>
          <w:lang w:val="en-GB"/>
        </w:rPr>
        <w:t>and Kiswhahili</w:t>
      </w:r>
      <w:r w:rsidRPr="00E91BA2">
        <w:rPr>
          <w:color w:val="000000"/>
          <w:sz w:val="20"/>
          <w:shd w:val="clear" w:color="auto" w:fill="FFFFFF"/>
          <w:lang w:val="en-GB"/>
        </w:rPr>
        <w:t>.</w:t>
      </w:r>
    </w:p>
    <w:p w14:paraId="39732CFF" w14:textId="77777777" w:rsidR="009A47E3" w:rsidRPr="00E91BA2" w:rsidRDefault="009A47E3" w:rsidP="005043CC">
      <w:pPr>
        <w:jc w:val="both"/>
        <w:rPr>
          <w:rFonts w:ascii="Calibri" w:hAnsi="Calibri"/>
          <w:sz w:val="20"/>
        </w:rPr>
      </w:pPr>
    </w:p>
    <w:p w14:paraId="12920356" w14:textId="77777777" w:rsidR="009A47E3" w:rsidRPr="00E91BA2" w:rsidRDefault="009A47E3" w:rsidP="005043CC">
      <w:pPr>
        <w:jc w:val="both"/>
        <w:rPr>
          <w:rFonts w:ascii="Calibri" w:hAnsi="Calibri"/>
          <w:b/>
          <w:sz w:val="20"/>
        </w:rPr>
      </w:pPr>
      <w:bookmarkStart w:id="92" w:name="_Toc374053047"/>
    </w:p>
    <w:p w14:paraId="0696C5C6" w14:textId="56452FBF" w:rsidR="001B0E83" w:rsidRPr="00E91BA2" w:rsidRDefault="00AC5637" w:rsidP="00AC5637">
      <w:pPr>
        <w:jc w:val="both"/>
        <w:rPr>
          <w:rFonts w:ascii="Calibri" w:hAnsi="Calibri" w:cs="Calibri"/>
          <w:b/>
          <w:sz w:val="20"/>
          <w:szCs w:val="20"/>
        </w:rPr>
      </w:pPr>
      <w:r w:rsidRPr="00E91BA2">
        <w:rPr>
          <w:rFonts w:ascii="Calibri" w:hAnsi="Calibri" w:cs="Calibri"/>
          <w:b/>
          <w:sz w:val="20"/>
          <w:szCs w:val="20"/>
        </w:rPr>
        <w:t xml:space="preserve">6. FINANCE </w:t>
      </w:r>
      <w:r w:rsidR="00F27F8F" w:rsidRPr="00E91BA2">
        <w:rPr>
          <w:rFonts w:ascii="Calibri" w:hAnsi="Calibri" w:cs="Calibri"/>
          <w:b/>
          <w:sz w:val="20"/>
          <w:szCs w:val="20"/>
        </w:rPr>
        <w:t>&amp;</w:t>
      </w:r>
      <w:r w:rsidRPr="00E91BA2">
        <w:rPr>
          <w:rFonts w:ascii="Calibri" w:hAnsi="Calibri" w:cs="Calibri"/>
          <w:b/>
          <w:sz w:val="20"/>
          <w:szCs w:val="20"/>
        </w:rPr>
        <w:t xml:space="preserve"> ADMIN OFFICER</w:t>
      </w:r>
      <w:bookmarkEnd w:id="92"/>
      <w:r w:rsidRPr="00E91BA2">
        <w:rPr>
          <w:rFonts w:ascii="Calibri" w:hAnsi="Calibri" w:cs="Calibri"/>
          <w:b/>
          <w:sz w:val="20"/>
          <w:szCs w:val="20"/>
        </w:rPr>
        <w:t xml:space="preserve">  </w:t>
      </w:r>
    </w:p>
    <w:p w14:paraId="612DF400" w14:textId="77777777" w:rsidR="009A47E3" w:rsidRPr="00E91BA2" w:rsidRDefault="009A47E3" w:rsidP="000553F8">
      <w:pPr>
        <w:jc w:val="both"/>
        <w:rPr>
          <w:rFonts w:ascii="Calibri" w:hAnsi="Calibri" w:cs="Calibri"/>
          <w:sz w:val="20"/>
          <w:szCs w:val="20"/>
          <w:u w:val="single"/>
        </w:rPr>
      </w:pPr>
    </w:p>
    <w:p w14:paraId="3AF6913F" w14:textId="7BC17CDF" w:rsidR="009A47E3" w:rsidRPr="00E91BA2" w:rsidRDefault="009A47E3" w:rsidP="000553F8">
      <w:pPr>
        <w:jc w:val="both"/>
        <w:rPr>
          <w:rFonts w:ascii="Calibri" w:hAnsi="Calibri"/>
          <w:sz w:val="20"/>
        </w:rPr>
      </w:pPr>
      <w:r w:rsidRPr="00E91BA2">
        <w:rPr>
          <w:rFonts w:ascii="Calibri" w:hAnsi="Calibri" w:cs="Calibri"/>
          <w:sz w:val="20"/>
          <w:szCs w:val="20"/>
        </w:rPr>
        <w:t xml:space="preserve">The </w:t>
      </w:r>
      <w:r w:rsidR="008D2F2D" w:rsidRPr="00E91BA2">
        <w:rPr>
          <w:rFonts w:ascii="Calibri" w:hAnsi="Calibri" w:cs="Calibri"/>
          <w:sz w:val="20"/>
          <w:szCs w:val="20"/>
        </w:rPr>
        <w:t xml:space="preserve">Finance </w:t>
      </w:r>
      <w:r w:rsidR="00F27F8F" w:rsidRPr="00E91BA2">
        <w:rPr>
          <w:rFonts w:ascii="Calibri" w:hAnsi="Calibri" w:cs="Calibri"/>
          <w:sz w:val="20"/>
          <w:szCs w:val="20"/>
        </w:rPr>
        <w:t>&amp;</w:t>
      </w:r>
      <w:r w:rsidR="008D2F2D" w:rsidRPr="00E91BA2">
        <w:rPr>
          <w:rFonts w:ascii="Calibri" w:hAnsi="Calibri" w:cs="Calibri"/>
          <w:sz w:val="20"/>
          <w:szCs w:val="20"/>
        </w:rPr>
        <w:t xml:space="preserve"> Admin Officer </w:t>
      </w:r>
      <w:r w:rsidRPr="00E91BA2">
        <w:rPr>
          <w:rFonts w:ascii="Calibri" w:hAnsi="Calibri" w:cs="Calibri"/>
          <w:sz w:val="20"/>
          <w:szCs w:val="20"/>
        </w:rPr>
        <w:t>will</w:t>
      </w:r>
      <w:r w:rsidRPr="00E91BA2">
        <w:rPr>
          <w:rFonts w:ascii="Calibri" w:hAnsi="Calibri"/>
          <w:sz w:val="20"/>
        </w:rPr>
        <w:t xml:space="preserve"> be </w:t>
      </w:r>
      <w:r w:rsidR="00AC5637" w:rsidRPr="00E91BA2">
        <w:rPr>
          <w:rFonts w:ascii="Calibri" w:hAnsi="Calibri" w:cs="Calibri"/>
          <w:sz w:val="20"/>
          <w:szCs w:val="20"/>
        </w:rPr>
        <w:t xml:space="preserve">a fulltime position </w:t>
      </w:r>
      <w:r w:rsidR="00AC5637" w:rsidRPr="00E91BA2">
        <w:rPr>
          <w:rFonts w:ascii="Calibri" w:hAnsi="Calibri"/>
          <w:sz w:val="20"/>
        </w:rPr>
        <w:t xml:space="preserve">based </w:t>
      </w:r>
      <w:r w:rsidR="00AC5637" w:rsidRPr="00E91BA2">
        <w:rPr>
          <w:rFonts w:ascii="Calibri" w:hAnsi="Calibri" w:cs="Calibri"/>
          <w:sz w:val="20"/>
          <w:szCs w:val="20"/>
        </w:rPr>
        <w:t>within</w:t>
      </w:r>
      <w:r w:rsidR="00AC5637" w:rsidRPr="00E91BA2">
        <w:rPr>
          <w:rFonts w:ascii="Calibri" w:hAnsi="Calibri"/>
          <w:sz w:val="20"/>
        </w:rPr>
        <w:t xml:space="preserve"> the Project Management</w:t>
      </w:r>
      <w:r w:rsidR="00AC5637" w:rsidRPr="00E91BA2">
        <w:rPr>
          <w:rFonts w:ascii="Calibri" w:hAnsi="Calibri" w:cs="Calibri"/>
          <w:sz w:val="20"/>
          <w:szCs w:val="20"/>
        </w:rPr>
        <w:t xml:space="preserve"> Unit (PMU). </w:t>
      </w:r>
      <w:r w:rsidR="00AC5637" w:rsidRPr="00E91BA2">
        <w:rPr>
          <w:rFonts w:ascii="Calibri" w:hAnsi="Calibri"/>
          <w:sz w:val="20"/>
        </w:rPr>
        <w:t xml:space="preserve">The Officer will be </w:t>
      </w:r>
      <w:r w:rsidRPr="00E91BA2">
        <w:rPr>
          <w:rFonts w:ascii="Calibri" w:hAnsi="Calibri"/>
          <w:sz w:val="20"/>
        </w:rPr>
        <w:t>a nationally recruited professional selected based on an open competitive process managed by UNDP. He/she shall be responsible for the overall financial management of the project</w:t>
      </w:r>
      <w:r w:rsidR="008D2F2D" w:rsidRPr="00E91BA2">
        <w:rPr>
          <w:rFonts w:ascii="Calibri" w:hAnsi="Calibri"/>
          <w:sz w:val="20"/>
        </w:rPr>
        <w:t xml:space="preserve"> and project accounting</w:t>
      </w:r>
      <w:r w:rsidRPr="00E91BA2">
        <w:rPr>
          <w:rFonts w:ascii="Calibri" w:hAnsi="Calibri"/>
          <w:sz w:val="20"/>
        </w:rPr>
        <w:t xml:space="preserve">, </w:t>
      </w:r>
      <w:r w:rsidR="008D2F2D" w:rsidRPr="00E91BA2">
        <w:rPr>
          <w:rFonts w:ascii="Calibri" w:hAnsi="Calibri"/>
          <w:sz w:val="20"/>
        </w:rPr>
        <w:t xml:space="preserve">as well as for basic administrative support to the project. He/she will work </w:t>
      </w:r>
      <w:r w:rsidRPr="00E91BA2">
        <w:rPr>
          <w:rFonts w:ascii="Calibri" w:hAnsi="Calibri"/>
          <w:sz w:val="20"/>
        </w:rPr>
        <w:t>under the supervision of the PM.  </w:t>
      </w:r>
    </w:p>
    <w:p w14:paraId="202EF149" w14:textId="77777777" w:rsidR="009A47E3" w:rsidRPr="00E91BA2" w:rsidRDefault="009A47E3" w:rsidP="000553F8">
      <w:pPr>
        <w:jc w:val="both"/>
        <w:rPr>
          <w:rFonts w:ascii="Calibri" w:hAnsi="Calibri"/>
          <w:sz w:val="20"/>
          <w:u w:val="single"/>
        </w:rPr>
      </w:pPr>
    </w:p>
    <w:p w14:paraId="41E41F93" w14:textId="77777777" w:rsidR="00CC4613" w:rsidRPr="00E91BA2" w:rsidRDefault="00CC4613" w:rsidP="00CC4613">
      <w:pPr>
        <w:jc w:val="both"/>
        <w:rPr>
          <w:rFonts w:ascii="Calibri" w:hAnsi="Calibri"/>
          <w:sz w:val="20"/>
          <w:u w:val="single"/>
        </w:rPr>
      </w:pPr>
      <w:r w:rsidRPr="00E91BA2">
        <w:rPr>
          <w:rFonts w:ascii="Calibri" w:hAnsi="Calibri"/>
          <w:sz w:val="20"/>
          <w:u w:val="single"/>
        </w:rPr>
        <w:t>Duties and Responsibilities:</w:t>
      </w:r>
    </w:p>
    <w:p w14:paraId="679C200B" w14:textId="77777777" w:rsidR="00CC4613" w:rsidRPr="00E91BA2" w:rsidRDefault="00CC4613" w:rsidP="00CC4613">
      <w:pPr>
        <w:jc w:val="both"/>
        <w:rPr>
          <w:rFonts w:ascii="Calibri" w:hAnsi="Calibri"/>
          <w:sz w:val="10"/>
          <w:u w:val="single"/>
        </w:rPr>
      </w:pPr>
    </w:p>
    <w:p w14:paraId="6B86376F" w14:textId="77777777" w:rsidR="00CC4613" w:rsidRPr="00E91BA2" w:rsidRDefault="00CC4613" w:rsidP="00CC4613">
      <w:pPr>
        <w:jc w:val="both"/>
        <w:rPr>
          <w:rFonts w:ascii="Calibri" w:hAnsi="Calibri"/>
          <w:i/>
          <w:sz w:val="20"/>
        </w:rPr>
      </w:pPr>
      <w:r w:rsidRPr="00E91BA2">
        <w:rPr>
          <w:rFonts w:ascii="Calibri" w:hAnsi="Calibri"/>
          <w:i/>
          <w:sz w:val="20"/>
        </w:rPr>
        <w:t xml:space="preserve">Financial Management </w:t>
      </w:r>
    </w:p>
    <w:p w14:paraId="17099DAE" w14:textId="77777777" w:rsidR="00CC4613" w:rsidRPr="00E91BA2" w:rsidRDefault="00CC4613" w:rsidP="00CC4613">
      <w:pPr>
        <w:numPr>
          <w:ilvl w:val="0"/>
          <w:numId w:val="35"/>
        </w:numPr>
        <w:ind w:right="-22"/>
        <w:jc w:val="both"/>
        <w:rPr>
          <w:rFonts w:ascii="Calibri" w:hAnsi="Calibri" w:cs="Calibri"/>
          <w:sz w:val="20"/>
          <w:szCs w:val="20"/>
        </w:rPr>
      </w:pPr>
      <w:r w:rsidRPr="00E91BA2">
        <w:rPr>
          <w:rFonts w:ascii="Calibri" w:hAnsi="Calibri" w:cs="Calibri"/>
          <w:color w:val="000000"/>
          <w:sz w:val="20"/>
          <w:szCs w:val="20"/>
        </w:rPr>
        <w:t>Ensure to maintain adequate financial administration for the project;</w:t>
      </w:r>
      <w:r w:rsidRPr="00E91BA2">
        <w:rPr>
          <w:rFonts w:ascii="Calibri" w:hAnsi="Calibri" w:cs="Calibri"/>
          <w:sz w:val="20"/>
          <w:szCs w:val="20"/>
        </w:rPr>
        <w:t xml:space="preserve"> ensure monthly project bank reconciliation; keep accurate records of project funds and expenditures (including supporting documents), consolidate financial progress reports, compile the quarterly and annual financial reports in a timely manner, with a focus on the financial delivery of the project; and ensure all project-related financial documentation are well maintained and readily available when required by the Project Manager/UNDP as well as </w:t>
      </w:r>
      <w:r w:rsidRPr="00E91BA2">
        <w:rPr>
          <w:rFonts w:ascii="Calibri" w:hAnsi="Calibri" w:cs="Calibri"/>
          <w:color w:val="000000"/>
          <w:sz w:val="20"/>
          <w:szCs w:val="20"/>
        </w:rPr>
        <w:t>for auditing and financial controls.</w:t>
      </w:r>
    </w:p>
    <w:p w14:paraId="66F2D587" w14:textId="77777777" w:rsidR="00CC4613" w:rsidRPr="00E91BA2" w:rsidRDefault="00CC4613" w:rsidP="00CC4613">
      <w:pPr>
        <w:numPr>
          <w:ilvl w:val="0"/>
          <w:numId w:val="35"/>
        </w:numPr>
        <w:ind w:right="-22"/>
        <w:jc w:val="both"/>
        <w:rPr>
          <w:rFonts w:ascii="Calibri" w:hAnsi="Calibri"/>
          <w:sz w:val="20"/>
        </w:rPr>
      </w:pPr>
      <w:r w:rsidRPr="00E91BA2">
        <w:rPr>
          <w:rFonts w:ascii="Calibri" w:hAnsi="Calibri" w:cs="Calibri"/>
          <w:sz w:val="20"/>
          <w:szCs w:val="20"/>
        </w:rPr>
        <w:t xml:space="preserve">Review project expenditures and ensure </w:t>
      </w:r>
      <w:r w:rsidRPr="00E91BA2">
        <w:rPr>
          <w:rFonts w:ascii="Calibri" w:hAnsi="Calibri"/>
          <w:sz w:val="20"/>
        </w:rPr>
        <w:t xml:space="preserve">that </w:t>
      </w:r>
      <w:r w:rsidRPr="00E91BA2">
        <w:rPr>
          <w:rFonts w:ascii="Calibri" w:hAnsi="Calibri" w:cs="Calibri"/>
          <w:sz w:val="20"/>
          <w:szCs w:val="20"/>
        </w:rPr>
        <w:t>project funds</w:t>
      </w:r>
      <w:r w:rsidRPr="00E91BA2">
        <w:rPr>
          <w:rFonts w:ascii="Calibri" w:hAnsi="Calibri"/>
          <w:sz w:val="20"/>
        </w:rPr>
        <w:t xml:space="preserve"> are </w:t>
      </w:r>
      <w:r w:rsidRPr="00E91BA2">
        <w:rPr>
          <w:rFonts w:ascii="Calibri" w:hAnsi="Calibri" w:cs="Calibri"/>
          <w:sz w:val="20"/>
          <w:szCs w:val="20"/>
        </w:rPr>
        <w:t>used</w:t>
      </w:r>
      <w:r w:rsidRPr="00E91BA2">
        <w:rPr>
          <w:rFonts w:ascii="Calibri" w:hAnsi="Calibri"/>
          <w:sz w:val="20"/>
        </w:rPr>
        <w:t xml:space="preserve"> in </w:t>
      </w:r>
      <w:r w:rsidRPr="00E91BA2">
        <w:rPr>
          <w:rFonts w:ascii="Calibri" w:hAnsi="Calibri" w:cs="Calibri"/>
          <w:sz w:val="20"/>
          <w:szCs w:val="20"/>
        </w:rPr>
        <w:t>compliance</w:t>
      </w:r>
      <w:r w:rsidRPr="00E91BA2">
        <w:rPr>
          <w:rFonts w:ascii="Calibri" w:hAnsi="Calibri"/>
          <w:sz w:val="20"/>
        </w:rPr>
        <w:t xml:space="preserve"> with the </w:t>
      </w:r>
      <w:r w:rsidRPr="00E91BA2">
        <w:rPr>
          <w:rFonts w:ascii="Calibri" w:hAnsi="Calibri" w:cs="Calibri"/>
          <w:sz w:val="20"/>
          <w:szCs w:val="20"/>
        </w:rPr>
        <w:t>Project Document and in line with UNDP-</w:t>
      </w:r>
      <w:r w:rsidRPr="00E91BA2">
        <w:rPr>
          <w:rFonts w:ascii="Calibri" w:hAnsi="Calibri"/>
          <w:sz w:val="20"/>
        </w:rPr>
        <w:t xml:space="preserve">GEF and Government </w:t>
      </w:r>
      <w:r w:rsidRPr="00E91BA2">
        <w:rPr>
          <w:rFonts w:ascii="Calibri" w:hAnsi="Calibri" w:cs="Calibri"/>
          <w:sz w:val="20"/>
          <w:szCs w:val="20"/>
        </w:rPr>
        <w:t>financial rules and</w:t>
      </w:r>
      <w:r w:rsidRPr="00E91BA2">
        <w:rPr>
          <w:rFonts w:ascii="Calibri" w:hAnsi="Calibri"/>
          <w:sz w:val="20"/>
        </w:rPr>
        <w:t xml:space="preserve"> procedures</w:t>
      </w:r>
      <w:r w:rsidRPr="00E91BA2">
        <w:rPr>
          <w:rFonts w:ascii="Calibri" w:hAnsi="Calibri" w:cs="Calibri"/>
          <w:sz w:val="20"/>
          <w:szCs w:val="20"/>
        </w:rPr>
        <w:t>.</w:t>
      </w:r>
    </w:p>
    <w:p w14:paraId="0CF69A86" w14:textId="77777777" w:rsidR="00CC4613" w:rsidRPr="00E91BA2" w:rsidRDefault="00CC4613" w:rsidP="00CC4613">
      <w:pPr>
        <w:numPr>
          <w:ilvl w:val="0"/>
          <w:numId w:val="35"/>
        </w:numPr>
        <w:ind w:right="-22"/>
        <w:jc w:val="both"/>
        <w:rPr>
          <w:rFonts w:ascii="Calibri" w:hAnsi="Calibri" w:cs="Calibri"/>
          <w:sz w:val="20"/>
          <w:szCs w:val="20"/>
        </w:rPr>
      </w:pPr>
      <w:r w:rsidRPr="00E91BA2">
        <w:rPr>
          <w:rFonts w:ascii="Calibri" w:hAnsi="Calibri" w:cs="Calibri"/>
          <w:sz w:val="20"/>
          <w:szCs w:val="20"/>
        </w:rPr>
        <w:t>Validate and certify FACE forms before submission to UNDP.</w:t>
      </w:r>
    </w:p>
    <w:p w14:paraId="6B92D188" w14:textId="77777777" w:rsidR="00CC4613" w:rsidRPr="00E91BA2" w:rsidRDefault="00CC4613" w:rsidP="00CC4613">
      <w:pPr>
        <w:numPr>
          <w:ilvl w:val="0"/>
          <w:numId w:val="35"/>
        </w:numPr>
        <w:ind w:right="-22"/>
        <w:jc w:val="both"/>
        <w:rPr>
          <w:rFonts w:ascii="Calibri" w:hAnsi="Calibri" w:cs="Calibri"/>
          <w:sz w:val="20"/>
          <w:szCs w:val="20"/>
        </w:rPr>
      </w:pPr>
      <w:r w:rsidRPr="00E91BA2">
        <w:rPr>
          <w:rFonts w:ascii="Calibri" w:hAnsi="Calibri" w:cs="Calibri"/>
          <w:sz w:val="20"/>
          <w:szCs w:val="20"/>
        </w:rPr>
        <w:t>Review annual budgets and project expenditure reports; notify the Project Manager and UNDP if there are any discrepancies or issues.</w:t>
      </w:r>
    </w:p>
    <w:p w14:paraId="7A7D39DA" w14:textId="77777777" w:rsidR="00CC4613" w:rsidRPr="00E91BA2" w:rsidRDefault="00CC4613" w:rsidP="00CC4613">
      <w:pPr>
        <w:numPr>
          <w:ilvl w:val="0"/>
          <w:numId w:val="35"/>
        </w:numPr>
        <w:ind w:right="-22"/>
        <w:jc w:val="both"/>
        <w:rPr>
          <w:rFonts w:ascii="Calibri" w:hAnsi="Calibri" w:cs="Calibri"/>
          <w:sz w:val="20"/>
          <w:szCs w:val="20"/>
        </w:rPr>
      </w:pPr>
      <w:r w:rsidRPr="00E91BA2">
        <w:rPr>
          <w:rFonts w:ascii="Calibri" w:hAnsi="Calibri" w:cs="Calibri"/>
          <w:sz w:val="20"/>
          <w:szCs w:val="20"/>
        </w:rPr>
        <w:t xml:space="preserve">Liaise and follow up with the responsible parties for implementation of project activities in matters related to project funds and financial progress reports. </w:t>
      </w:r>
    </w:p>
    <w:p w14:paraId="31214C51" w14:textId="77777777" w:rsidR="00CC4613" w:rsidRPr="00E91BA2" w:rsidRDefault="00CC4613" w:rsidP="00CC4613">
      <w:pPr>
        <w:numPr>
          <w:ilvl w:val="0"/>
          <w:numId w:val="35"/>
        </w:numPr>
        <w:ind w:right="-22"/>
        <w:jc w:val="both"/>
        <w:rPr>
          <w:rFonts w:ascii="Calibri" w:hAnsi="Calibri"/>
          <w:sz w:val="20"/>
        </w:rPr>
      </w:pPr>
      <w:r w:rsidRPr="00E91BA2">
        <w:rPr>
          <w:rFonts w:ascii="Calibri" w:hAnsi="Calibri" w:cs="Calibri"/>
          <w:sz w:val="20"/>
          <w:szCs w:val="20"/>
        </w:rPr>
        <w:lastRenderedPageBreak/>
        <w:t>Follow-up to ensure timeliness and transparency</w:t>
      </w:r>
      <w:r w:rsidRPr="00E91BA2">
        <w:rPr>
          <w:rFonts w:ascii="Calibri" w:hAnsi="Calibri"/>
          <w:sz w:val="20"/>
        </w:rPr>
        <w:t xml:space="preserve"> of procurement </w:t>
      </w:r>
      <w:r w:rsidRPr="00E91BA2">
        <w:rPr>
          <w:rFonts w:ascii="Calibri" w:hAnsi="Calibri" w:cs="Calibri"/>
          <w:sz w:val="20"/>
          <w:szCs w:val="20"/>
        </w:rPr>
        <w:t>processes.</w:t>
      </w:r>
      <w:r w:rsidRPr="00E91BA2">
        <w:rPr>
          <w:rFonts w:ascii="Calibri" w:hAnsi="Calibri"/>
          <w:sz w:val="20"/>
        </w:rPr>
        <w:t xml:space="preserve"> </w:t>
      </w:r>
    </w:p>
    <w:p w14:paraId="65799D75" w14:textId="77777777" w:rsidR="00CC4613" w:rsidRPr="00E91BA2" w:rsidRDefault="00CC4613" w:rsidP="00CC4613">
      <w:pPr>
        <w:numPr>
          <w:ilvl w:val="0"/>
          <w:numId w:val="35"/>
        </w:numPr>
        <w:ind w:right="-22"/>
        <w:jc w:val="both"/>
        <w:rPr>
          <w:rFonts w:ascii="Calibri" w:hAnsi="Calibri"/>
          <w:sz w:val="20"/>
        </w:rPr>
      </w:pPr>
      <w:r w:rsidRPr="00E91BA2">
        <w:rPr>
          <w:rFonts w:ascii="Calibri" w:hAnsi="Calibri"/>
          <w:sz w:val="20"/>
        </w:rPr>
        <w:t xml:space="preserve">Ensure that project-related disbursements are </w:t>
      </w:r>
      <w:r w:rsidRPr="00E91BA2">
        <w:rPr>
          <w:rFonts w:ascii="Calibri" w:hAnsi="Calibri" w:cs="Calibri"/>
          <w:sz w:val="20"/>
          <w:szCs w:val="20"/>
        </w:rPr>
        <w:t>conducted</w:t>
      </w:r>
      <w:r w:rsidRPr="00E91BA2">
        <w:rPr>
          <w:rFonts w:ascii="Calibri" w:hAnsi="Calibri"/>
          <w:sz w:val="20"/>
        </w:rPr>
        <w:t xml:space="preserve"> in a timely and efficient manner</w:t>
      </w:r>
      <w:r w:rsidRPr="00E91BA2">
        <w:rPr>
          <w:rFonts w:ascii="Calibri" w:hAnsi="Calibri" w:cs="Calibri"/>
          <w:sz w:val="20"/>
          <w:szCs w:val="20"/>
        </w:rPr>
        <w:t>.</w:t>
      </w:r>
      <w:r w:rsidRPr="00E91BA2">
        <w:rPr>
          <w:rFonts w:ascii="Calibri" w:hAnsi="Calibri"/>
          <w:sz w:val="20"/>
        </w:rPr>
        <w:t xml:space="preserve">  </w:t>
      </w:r>
    </w:p>
    <w:p w14:paraId="059A9023" w14:textId="77777777" w:rsidR="00CC4613" w:rsidRPr="00E91BA2" w:rsidRDefault="00CC4613" w:rsidP="00CC4613">
      <w:pPr>
        <w:numPr>
          <w:ilvl w:val="0"/>
          <w:numId w:val="35"/>
        </w:numPr>
        <w:ind w:right="-22"/>
        <w:jc w:val="both"/>
        <w:rPr>
          <w:rFonts w:ascii="Calibri" w:hAnsi="Calibri"/>
          <w:sz w:val="20"/>
        </w:rPr>
      </w:pPr>
      <w:r w:rsidRPr="00E91BA2">
        <w:rPr>
          <w:rFonts w:ascii="Calibri" w:hAnsi="Calibri"/>
          <w:sz w:val="20"/>
        </w:rPr>
        <w:t>Ensure the smooth flow of funds to enable the timely implementation of project activities amongst the various implementation partners, including the timely replenishment of the project account</w:t>
      </w:r>
      <w:r w:rsidRPr="00E91BA2">
        <w:rPr>
          <w:rFonts w:ascii="Calibri" w:hAnsi="Calibri" w:cs="Calibri"/>
          <w:sz w:val="20"/>
          <w:szCs w:val="20"/>
        </w:rPr>
        <w:t>.</w:t>
      </w:r>
    </w:p>
    <w:p w14:paraId="15984125" w14:textId="77777777" w:rsidR="00CC4613" w:rsidRPr="00E91BA2" w:rsidRDefault="00CC4613" w:rsidP="00CC4613">
      <w:pPr>
        <w:jc w:val="both"/>
        <w:rPr>
          <w:rFonts w:ascii="Calibri" w:hAnsi="Calibri" w:cs="Calibri"/>
          <w:i/>
          <w:sz w:val="20"/>
          <w:szCs w:val="20"/>
        </w:rPr>
      </w:pPr>
    </w:p>
    <w:p w14:paraId="0D07E549" w14:textId="77777777" w:rsidR="00CC4613" w:rsidRPr="00E91BA2" w:rsidRDefault="00CC4613" w:rsidP="00CC4613">
      <w:pPr>
        <w:jc w:val="both"/>
        <w:rPr>
          <w:rFonts w:ascii="Calibri" w:hAnsi="Calibri"/>
          <w:i/>
          <w:sz w:val="20"/>
        </w:rPr>
      </w:pPr>
      <w:r w:rsidRPr="00E91BA2">
        <w:rPr>
          <w:rFonts w:ascii="Calibri" w:hAnsi="Calibri" w:cs="Calibri"/>
          <w:i/>
          <w:sz w:val="20"/>
          <w:szCs w:val="20"/>
        </w:rPr>
        <w:t xml:space="preserve">Administrative Support </w:t>
      </w:r>
    </w:p>
    <w:p w14:paraId="02F3E7E2" w14:textId="77777777" w:rsidR="00CC4613" w:rsidRPr="00E91BA2" w:rsidRDefault="00CC4613" w:rsidP="00CC4613">
      <w:pPr>
        <w:numPr>
          <w:ilvl w:val="0"/>
          <w:numId w:val="54"/>
        </w:numPr>
        <w:tabs>
          <w:tab w:val="num" w:pos="2520"/>
        </w:tabs>
        <w:jc w:val="both"/>
        <w:rPr>
          <w:rFonts w:ascii="Calibri" w:hAnsi="Calibri"/>
          <w:sz w:val="20"/>
        </w:rPr>
      </w:pPr>
      <w:r w:rsidRPr="00E91BA2">
        <w:rPr>
          <w:rFonts w:ascii="Calibri" w:hAnsi="Calibri"/>
          <w:sz w:val="20"/>
        </w:rPr>
        <w:t xml:space="preserve">Ensure that office equipment and furniture procured </w:t>
      </w:r>
      <w:r w:rsidRPr="00E91BA2">
        <w:rPr>
          <w:rFonts w:ascii="Calibri" w:eastAsia="Times New Roman" w:hAnsi="Calibri" w:cs="Calibri"/>
          <w:sz w:val="20"/>
          <w:szCs w:val="20"/>
        </w:rPr>
        <w:t>by the project is registered</w:t>
      </w:r>
      <w:r w:rsidRPr="00E91BA2">
        <w:rPr>
          <w:rFonts w:ascii="Calibri" w:hAnsi="Calibri"/>
          <w:sz w:val="20"/>
        </w:rPr>
        <w:t xml:space="preserve"> and maintained</w:t>
      </w:r>
      <w:r w:rsidRPr="00E91BA2">
        <w:rPr>
          <w:rFonts w:ascii="Calibri" w:eastAsia="Times New Roman" w:hAnsi="Calibri" w:cs="Calibri"/>
          <w:sz w:val="20"/>
          <w:szCs w:val="20"/>
        </w:rPr>
        <w:t>.</w:t>
      </w:r>
    </w:p>
    <w:p w14:paraId="62136BB7" w14:textId="77777777" w:rsidR="00CC4613" w:rsidRPr="00E91BA2" w:rsidRDefault="00CC4613" w:rsidP="00CC4613">
      <w:pPr>
        <w:numPr>
          <w:ilvl w:val="0"/>
          <w:numId w:val="54"/>
        </w:numPr>
        <w:tabs>
          <w:tab w:val="num" w:pos="2520"/>
        </w:tabs>
        <w:jc w:val="both"/>
        <w:rPr>
          <w:rFonts w:ascii="Calibri" w:hAnsi="Calibri"/>
          <w:sz w:val="20"/>
        </w:rPr>
      </w:pPr>
      <w:r w:rsidRPr="00E91BA2">
        <w:rPr>
          <w:rFonts w:ascii="Calibri" w:hAnsi="Calibri"/>
          <w:sz w:val="20"/>
        </w:rPr>
        <w:t>Responsible for meeting agendas and booking of meeting venues and related workshops</w:t>
      </w:r>
      <w:r w:rsidRPr="00E91BA2">
        <w:rPr>
          <w:rFonts w:ascii="Calibri" w:eastAsia="Times New Roman" w:hAnsi="Calibri" w:cs="Calibri"/>
          <w:sz w:val="20"/>
          <w:szCs w:val="20"/>
        </w:rPr>
        <w:t>.</w:t>
      </w:r>
    </w:p>
    <w:p w14:paraId="1E18488A" w14:textId="77777777" w:rsidR="00CC4613" w:rsidRPr="00E91BA2" w:rsidRDefault="00CC4613" w:rsidP="00CC4613">
      <w:pPr>
        <w:numPr>
          <w:ilvl w:val="0"/>
          <w:numId w:val="54"/>
        </w:numPr>
        <w:tabs>
          <w:tab w:val="num" w:pos="2520"/>
        </w:tabs>
        <w:jc w:val="both"/>
        <w:rPr>
          <w:rFonts w:ascii="Calibri" w:hAnsi="Calibri"/>
          <w:sz w:val="20"/>
        </w:rPr>
      </w:pPr>
      <w:r w:rsidRPr="00E91BA2">
        <w:rPr>
          <w:rFonts w:ascii="Calibri" w:hAnsi="Calibri"/>
          <w:sz w:val="20"/>
        </w:rPr>
        <w:t xml:space="preserve">Responsible for </w:t>
      </w:r>
      <w:r w:rsidRPr="00E91BA2">
        <w:rPr>
          <w:rFonts w:ascii="Calibri" w:eastAsia="Times New Roman" w:hAnsi="Calibri" w:cs="Calibri"/>
          <w:sz w:val="20"/>
          <w:szCs w:val="20"/>
        </w:rPr>
        <w:t>vehicle</w:t>
      </w:r>
      <w:r w:rsidRPr="00E91BA2">
        <w:rPr>
          <w:rFonts w:ascii="Calibri" w:hAnsi="Calibri"/>
          <w:sz w:val="20"/>
        </w:rPr>
        <w:t xml:space="preserve"> fleet management</w:t>
      </w:r>
      <w:r w:rsidRPr="00E91BA2">
        <w:rPr>
          <w:rFonts w:ascii="Calibri" w:eastAsia="Times New Roman" w:hAnsi="Calibri" w:cs="Calibri"/>
          <w:sz w:val="20"/>
          <w:szCs w:val="20"/>
        </w:rPr>
        <w:t>, and fuel logging.</w:t>
      </w:r>
    </w:p>
    <w:p w14:paraId="24A3A6AF" w14:textId="77777777" w:rsidR="00CC4613" w:rsidRPr="00E91BA2" w:rsidRDefault="00CC4613" w:rsidP="00CC4613">
      <w:pPr>
        <w:numPr>
          <w:ilvl w:val="0"/>
          <w:numId w:val="54"/>
        </w:numPr>
        <w:tabs>
          <w:tab w:val="num" w:pos="2520"/>
        </w:tabs>
        <w:jc w:val="both"/>
        <w:rPr>
          <w:rFonts w:ascii="Calibri" w:hAnsi="Calibri"/>
          <w:sz w:val="20"/>
        </w:rPr>
      </w:pPr>
      <w:r w:rsidRPr="00E91BA2">
        <w:rPr>
          <w:rFonts w:ascii="Calibri" w:hAnsi="Calibri"/>
          <w:sz w:val="20"/>
        </w:rPr>
        <w:t>Support project reporting needs</w:t>
      </w:r>
      <w:r w:rsidRPr="00E91BA2">
        <w:rPr>
          <w:rFonts w:ascii="Calibri" w:eastAsia="Times New Roman" w:hAnsi="Calibri" w:cs="Calibri"/>
          <w:sz w:val="20"/>
          <w:szCs w:val="20"/>
        </w:rPr>
        <w:t>.</w:t>
      </w:r>
      <w:r w:rsidRPr="00E91BA2">
        <w:rPr>
          <w:rFonts w:ascii="Calibri" w:hAnsi="Calibri"/>
          <w:sz w:val="20"/>
        </w:rPr>
        <w:t xml:space="preserve"> </w:t>
      </w:r>
    </w:p>
    <w:p w14:paraId="7B64F6C9" w14:textId="77777777" w:rsidR="009308AD" w:rsidRPr="00E91BA2" w:rsidRDefault="009308AD" w:rsidP="000553F8">
      <w:pPr>
        <w:jc w:val="both"/>
        <w:rPr>
          <w:rFonts w:ascii="Calibri" w:hAnsi="Calibri"/>
          <w:sz w:val="20"/>
          <w:u w:val="single"/>
        </w:rPr>
      </w:pPr>
    </w:p>
    <w:p w14:paraId="7DAE825D" w14:textId="77777777" w:rsidR="00CC4613" w:rsidRPr="00E91BA2" w:rsidRDefault="00CC4613" w:rsidP="00CC4613">
      <w:pPr>
        <w:jc w:val="both"/>
        <w:rPr>
          <w:rFonts w:ascii="Calibri" w:hAnsi="Calibri"/>
          <w:sz w:val="20"/>
          <w:u w:val="single"/>
        </w:rPr>
      </w:pPr>
      <w:bookmarkStart w:id="93" w:name="_Toc462999985"/>
      <w:r w:rsidRPr="00E91BA2">
        <w:rPr>
          <w:rFonts w:ascii="Calibri" w:hAnsi="Calibri"/>
          <w:sz w:val="20"/>
          <w:u w:val="single"/>
        </w:rPr>
        <w:t>Qualifications</w:t>
      </w:r>
    </w:p>
    <w:p w14:paraId="2ACC2784" w14:textId="77777777" w:rsidR="00CC4613" w:rsidRPr="00E91BA2" w:rsidRDefault="00CC4613" w:rsidP="00CC4613">
      <w:pPr>
        <w:numPr>
          <w:ilvl w:val="0"/>
          <w:numId w:val="39"/>
        </w:numPr>
        <w:tabs>
          <w:tab w:val="num" w:pos="4680"/>
        </w:tabs>
        <w:jc w:val="both"/>
        <w:rPr>
          <w:rFonts w:ascii="Calibri" w:hAnsi="Calibri"/>
          <w:sz w:val="20"/>
        </w:rPr>
      </w:pPr>
      <w:r w:rsidRPr="00E91BA2">
        <w:rPr>
          <w:rFonts w:ascii="Calibri" w:hAnsi="Calibri"/>
          <w:sz w:val="20"/>
        </w:rPr>
        <w:t>Bachelor’s Degree in Business Administration</w:t>
      </w:r>
      <w:r w:rsidRPr="00E91BA2">
        <w:rPr>
          <w:rFonts w:ascii="Calibri" w:hAnsi="Calibri" w:cs="Calibri"/>
          <w:sz w:val="20"/>
          <w:szCs w:val="20"/>
        </w:rPr>
        <w:t xml:space="preserve"> or similar.</w:t>
      </w:r>
    </w:p>
    <w:p w14:paraId="7514C4FF" w14:textId="77777777" w:rsidR="00CC4613" w:rsidRPr="00E91BA2" w:rsidRDefault="00CC4613" w:rsidP="00CC4613">
      <w:pPr>
        <w:numPr>
          <w:ilvl w:val="0"/>
          <w:numId w:val="39"/>
        </w:numPr>
        <w:tabs>
          <w:tab w:val="num" w:pos="4680"/>
        </w:tabs>
        <w:jc w:val="both"/>
        <w:rPr>
          <w:rFonts w:ascii="Calibri" w:hAnsi="Calibri"/>
          <w:sz w:val="20"/>
        </w:rPr>
      </w:pPr>
      <w:r w:rsidRPr="00E91BA2">
        <w:rPr>
          <w:rFonts w:ascii="Calibri" w:hAnsi="Calibri" w:cs="Calibri"/>
          <w:sz w:val="20"/>
          <w:szCs w:val="20"/>
        </w:rPr>
        <w:t>Demonstrated knowledge</w:t>
      </w:r>
      <w:r w:rsidRPr="00E91BA2">
        <w:rPr>
          <w:rFonts w:ascii="Calibri" w:hAnsi="Calibri"/>
          <w:sz w:val="20"/>
        </w:rPr>
        <w:t xml:space="preserve"> of accounting policies and principles</w:t>
      </w:r>
      <w:r w:rsidRPr="00E91BA2">
        <w:rPr>
          <w:rFonts w:ascii="Calibri" w:hAnsi="Calibri" w:cs="Calibri"/>
          <w:sz w:val="20"/>
          <w:szCs w:val="20"/>
        </w:rPr>
        <w:t>.</w:t>
      </w:r>
    </w:p>
    <w:p w14:paraId="38D666DE" w14:textId="77777777" w:rsidR="00CC4613" w:rsidRPr="00E91BA2" w:rsidRDefault="00CC4613" w:rsidP="00CC4613">
      <w:pPr>
        <w:numPr>
          <w:ilvl w:val="0"/>
          <w:numId w:val="39"/>
        </w:numPr>
        <w:tabs>
          <w:tab w:val="num" w:pos="4680"/>
        </w:tabs>
        <w:jc w:val="both"/>
        <w:rPr>
          <w:rFonts w:ascii="Calibri" w:hAnsi="Calibri"/>
          <w:sz w:val="20"/>
        </w:rPr>
      </w:pPr>
      <w:r w:rsidRPr="00E91BA2">
        <w:rPr>
          <w:rFonts w:ascii="Calibri" w:hAnsi="Calibri"/>
          <w:sz w:val="20"/>
        </w:rPr>
        <w:t>At least five years’ work experience in administration, of which at least one year was closely related to support of project / program activities</w:t>
      </w:r>
      <w:r w:rsidRPr="00E91BA2">
        <w:rPr>
          <w:rFonts w:ascii="Calibri" w:hAnsi="Calibri" w:cs="Calibri"/>
          <w:sz w:val="20"/>
          <w:szCs w:val="20"/>
        </w:rPr>
        <w:t>.</w:t>
      </w:r>
    </w:p>
    <w:p w14:paraId="143532C9" w14:textId="77777777" w:rsidR="00CC4613" w:rsidRPr="00E91BA2" w:rsidRDefault="00CC4613" w:rsidP="00CC4613">
      <w:pPr>
        <w:numPr>
          <w:ilvl w:val="0"/>
          <w:numId w:val="39"/>
        </w:numPr>
        <w:tabs>
          <w:tab w:val="num" w:pos="4680"/>
        </w:tabs>
        <w:jc w:val="both"/>
        <w:rPr>
          <w:rFonts w:ascii="Calibri" w:hAnsi="Calibri"/>
          <w:sz w:val="20"/>
        </w:rPr>
      </w:pPr>
      <w:r w:rsidRPr="00E91BA2">
        <w:rPr>
          <w:rFonts w:ascii="Calibri" w:hAnsi="Calibri"/>
          <w:sz w:val="20"/>
        </w:rPr>
        <w:t>Capable of working fairly independently</w:t>
      </w:r>
      <w:r w:rsidRPr="00E91BA2">
        <w:rPr>
          <w:rFonts w:ascii="Calibri" w:hAnsi="Calibri" w:cs="Calibri"/>
          <w:sz w:val="20"/>
          <w:szCs w:val="20"/>
        </w:rPr>
        <w:t>.</w:t>
      </w:r>
      <w:r w:rsidRPr="00E91BA2">
        <w:rPr>
          <w:rFonts w:ascii="Calibri" w:hAnsi="Calibri"/>
          <w:sz w:val="20"/>
        </w:rPr>
        <w:t xml:space="preserve"> </w:t>
      </w:r>
    </w:p>
    <w:p w14:paraId="57E9FE38" w14:textId="77777777" w:rsidR="00CC4613" w:rsidRPr="00E91BA2" w:rsidRDefault="00CC4613" w:rsidP="00CC4613">
      <w:pPr>
        <w:numPr>
          <w:ilvl w:val="0"/>
          <w:numId w:val="39"/>
        </w:numPr>
        <w:tabs>
          <w:tab w:val="num" w:pos="4680"/>
        </w:tabs>
        <w:jc w:val="both"/>
        <w:rPr>
          <w:rFonts w:ascii="Calibri" w:hAnsi="Calibri"/>
          <w:sz w:val="20"/>
        </w:rPr>
      </w:pPr>
      <w:r w:rsidRPr="00E91BA2">
        <w:rPr>
          <w:rFonts w:ascii="Calibri" w:hAnsi="Calibri"/>
          <w:sz w:val="20"/>
        </w:rPr>
        <w:t>Excellent organizational skills</w:t>
      </w:r>
      <w:r w:rsidRPr="00E91BA2">
        <w:rPr>
          <w:rFonts w:ascii="Calibri" w:hAnsi="Calibri" w:cs="Calibri"/>
          <w:sz w:val="20"/>
          <w:szCs w:val="20"/>
        </w:rPr>
        <w:t>.</w:t>
      </w:r>
    </w:p>
    <w:p w14:paraId="46CA82D5" w14:textId="77777777" w:rsidR="00CC4613" w:rsidRPr="00E91BA2" w:rsidRDefault="00CC4613" w:rsidP="00CC4613">
      <w:pPr>
        <w:numPr>
          <w:ilvl w:val="0"/>
          <w:numId w:val="39"/>
        </w:numPr>
        <w:tabs>
          <w:tab w:val="num" w:pos="4680"/>
        </w:tabs>
        <w:jc w:val="both"/>
        <w:rPr>
          <w:rFonts w:ascii="Calibri" w:hAnsi="Calibri"/>
          <w:sz w:val="20"/>
        </w:rPr>
      </w:pPr>
      <w:r w:rsidRPr="00E91BA2">
        <w:rPr>
          <w:rFonts w:ascii="Calibri" w:hAnsi="Calibri"/>
          <w:sz w:val="20"/>
        </w:rPr>
        <w:t>Excellent inter-personal skills and the ability to establish and maintain effective working relations with people</w:t>
      </w:r>
      <w:r w:rsidRPr="00E91BA2">
        <w:rPr>
          <w:rFonts w:ascii="Calibri" w:hAnsi="Calibri" w:cs="Calibri"/>
          <w:sz w:val="20"/>
          <w:szCs w:val="20"/>
        </w:rPr>
        <w:t>.</w:t>
      </w:r>
    </w:p>
    <w:p w14:paraId="620A1312" w14:textId="77777777" w:rsidR="00CC4613" w:rsidRPr="00E91BA2" w:rsidRDefault="00CC4613" w:rsidP="00CC4613">
      <w:pPr>
        <w:numPr>
          <w:ilvl w:val="0"/>
          <w:numId w:val="39"/>
        </w:numPr>
        <w:tabs>
          <w:tab w:val="num" w:pos="4680"/>
        </w:tabs>
        <w:jc w:val="both"/>
        <w:rPr>
          <w:rFonts w:ascii="Calibri" w:hAnsi="Calibri" w:cs="Calibri"/>
          <w:bCs/>
          <w:sz w:val="20"/>
          <w:szCs w:val="20"/>
        </w:rPr>
      </w:pPr>
      <w:r w:rsidRPr="00E91BA2">
        <w:rPr>
          <w:rFonts w:ascii="Calibri" w:hAnsi="Calibri"/>
          <w:sz w:val="20"/>
        </w:rPr>
        <w:t>Good computer skills and proficiency in standard computer applications (MS Word, MS Excel, etc</w:t>
      </w:r>
      <w:r w:rsidRPr="00E91BA2">
        <w:rPr>
          <w:rFonts w:ascii="Calibri" w:hAnsi="Calibri" w:cs="Calibri"/>
          <w:sz w:val="20"/>
          <w:szCs w:val="20"/>
        </w:rPr>
        <w:t>.</w:t>
      </w:r>
    </w:p>
    <w:p w14:paraId="378A96BF" w14:textId="77777777" w:rsidR="00CC4613" w:rsidRPr="00E91BA2" w:rsidRDefault="00CC4613" w:rsidP="00CC4613">
      <w:pPr>
        <w:numPr>
          <w:ilvl w:val="0"/>
          <w:numId w:val="39"/>
        </w:numPr>
        <w:tabs>
          <w:tab w:val="num" w:pos="4680"/>
        </w:tabs>
        <w:jc w:val="both"/>
        <w:rPr>
          <w:rFonts w:ascii="Calibri" w:hAnsi="Calibri" w:cs="Calibri"/>
          <w:bCs/>
          <w:sz w:val="20"/>
          <w:szCs w:val="20"/>
        </w:rPr>
      </w:pPr>
      <w:r w:rsidRPr="00E91BA2">
        <w:rPr>
          <w:rFonts w:ascii="Calibri" w:hAnsi="Calibri" w:cs="Calibri"/>
          <w:sz w:val="20"/>
          <w:szCs w:val="20"/>
        </w:rPr>
        <w:t>Excellent communication skills (oral and written) English and Kiswahili.</w:t>
      </w:r>
    </w:p>
    <w:p w14:paraId="5AC5E4DE" w14:textId="77777777" w:rsidR="00CC4613" w:rsidRPr="00E91BA2" w:rsidRDefault="00CC4613" w:rsidP="00CC4613"/>
    <w:p w14:paraId="12814C1A" w14:textId="77777777" w:rsidR="00CE1132" w:rsidRPr="00E91BA2" w:rsidRDefault="00CE1132" w:rsidP="00CE1132">
      <w:pPr>
        <w:ind w:left="-360"/>
        <w:jc w:val="both"/>
        <w:outlineLvl w:val="1"/>
        <w:rPr>
          <w:rFonts w:ascii="Calibri" w:hAnsi="Calibri" w:cs="Calibri"/>
          <w:b/>
          <w:bCs/>
          <w:sz w:val="22"/>
          <w:szCs w:val="20"/>
        </w:rPr>
      </w:pPr>
    </w:p>
    <w:p w14:paraId="05513287" w14:textId="77777777" w:rsidR="00CE1132" w:rsidRPr="00E91BA2" w:rsidRDefault="00CE1132" w:rsidP="00CE1132">
      <w:pPr>
        <w:ind w:left="-360"/>
        <w:jc w:val="both"/>
        <w:outlineLvl w:val="1"/>
        <w:rPr>
          <w:rFonts w:ascii="Calibri" w:hAnsi="Calibri" w:cs="Calibri"/>
          <w:b/>
          <w:bCs/>
          <w:sz w:val="22"/>
          <w:szCs w:val="20"/>
        </w:rPr>
        <w:sectPr w:rsidR="00CE1132" w:rsidRPr="00E91BA2" w:rsidSect="002B5773">
          <w:pgSz w:w="12240" w:h="15840" w:code="1"/>
          <w:pgMar w:top="1418" w:right="1418" w:bottom="1418" w:left="1418" w:header="720" w:footer="720" w:gutter="0"/>
          <w:cols w:space="720"/>
          <w:docGrid w:linePitch="360"/>
        </w:sectPr>
      </w:pPr>
    </w:p>
    <w:p w14:paraId="170C178C" w14:textId="5B51AB4B" w:rsidR="00236D6D" w:rsidRPr="00E91BA2" w:rsidRDefault="00236D6D" w:rsidP="005043CC">
      <w:pPr>
        <w:ind w:left="-360"/>
        <w:jc w:val="both"/>
        <w:outlineLvl w:val="1"/>
        <w:rPr>
          <w:rFonts w:ascii="Calibri" w:hAnsi="Calibri"/>
          <w:b/>
          <w:sz w:val="22"/>
        </w:rPr>
      </w:pPr>
      <w:bookmarkStart w:id="94" w:name="_Toc469915880"/>
      <w:bookmarkStart w:id="95" w:name="_Toc518984139"/>
      <w:r w:rsidRPr="00E91BA2">
        <w:rPr>
          <w:rFonts w:ascii="Calibri" w:hAnsi="Calibri"/>
          <w:sz w:val="22"/>
        </w:rPr>
        <w:lastRenderedPageBreak/>
        <w:t xml:space="preserve">ANNEX </w:t>
      </w:r>
      <w:r w:rsidR="00A807AC" w:rsidRPr="00E91BA2">
        <w:rPr>
          <w:rFonts w:ascii="Calibri" w:hAnsi="Calibri"/>
          <w:sz w:val="22"/>
        </w:rPr>
        <w:t>F</w:t>
      </w:r>
      <w:r w:rsidR="00C773C2" w:rsidRPr="00E91BA2">
        <w:rPr>
          <w:rFonts w:ascii="Calibri" w:hAnsi="Calibri" w:cs="Calibri"/>
          <w:bCs/>
          <w:sz w:val="22"/>
          <w:szCs w:val="20"/>
        </w:rPr>
        <w:t>:</w:t>
      </w:r>
      <w:r w:rsidRPr="00E91BA2">
        <w:rPr>
          <w:rFonts w:ascii="Calibri" w:hAnsi="Calibri"/>
          <w:b/>
          <w:sz w:val="22"/>
        </w:rPr>
        <w:t xml:space="preserve"> </w:t>
      </w:r>
      <w:r w:rsidRPr="00E91BA2">
        <w:rPr>
          <w:rFonts w:ascii="Calibri" w:hAnsi="Calibri"/>
          <w:sz w:val="22"/>
        </w:rPr>
        <w:t>UNDP Social and Environmental and Social Screening Template (SESP)</w:t>
      </w:r>
      <w:bookmarkEnd w:id="93"/>
      <w:bookmarkEnd w:id="94"/>
      <w:bookmarkEnd w:id="95"/>
    </w:p>
    <w:p w14:paraId="45F019AB" w14:textId="77777777" w:rsidR="00236D6D" w:rsidRPr="00E91BA2" w:rsidRDefault="00236D6D" w:rsidP="000553F8">
      <w:pPr>
        <w:rPr>
          <w:rFonts w:ascii="Calibri" w:hAnsi="Calibri"/>
        </w:rPr>
      </w:pPr>
    </w:p>
    <w:p w14:paraId="27159DB9" w14:textId="77777777" w:rsidR="003E674C" w:rsidRPr="00E91BA2" w:rsidRDefault="003E674C" w:rsidP="005043CC">
      <w:pPr>
        <w:ind w:left="360"/>
        <w:rPr>
          <w:rFonts w:ascii="Calibri" w:hAnsi="Calibri"/>
          <w:b/>
          <w:color w:val="5B9BD5"/>
        </w:rPr>
      </w:pPr>
      <w:bookmarkStart w:id="96" w:name="_Toc417632388"/>
      <w:bookmarkStart w:id="97" w:name="_Toc404528202"/>
      <w:r w:rsidRPr="00E91BA2">
        <w:rPr>
          <w:rFonts w:ascii="Calibri" w:hAnsi="Calibri"/>
          <w:b/>
          <w:color w:val="5B9BD5"/>
        </w:rPr>
        <w:t>Project Information</w:t>
      </w:r>
    </w:p>
    <w:p w14:paraId="03508B91" w14:textId="77777777" w:rsidR="003E674C" w:rsidRPr="00E91BA2" w:rsidRDefault="003E674C" w:rsidP="000553F8">
      <w:pPr>
        <w:rPr>
          <w:rFonts w:ascii="Calibri" w:hAnsi="Calibri"/>
          <w:sz w:val="1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3E674C" w:rsidRPr="00E91BA2" w14:paraId="38F8D23B" w14:textId="77777777" w:rsidTr="00B01521">
        <w:tc>
          <w:tcPr>
            <w:tcW w:w="3325" w:type="dxa"/>
            <w:tcBorders>
              <w:top w:val="single" w:sz="4" w:space="0" w:color="auto"/>
              <w:left w:val="single" w:sz="4" w:space="0" w:color="auto"/>
              <w:bottom w:val="single" w:sz="4" w:space="0" w:color="auto"/>
              <w:right w:val="single" w:sz="4" w:space="0" w:color="auto"/>
            </w:tcBorders>
            <w:shd w:val="clear" w:color="auto" w:fill="D5DCE4"/>
            <w:vAlign w:val="center"/>
            <w:hideMark/>
          </w:tcPr>
          <w:p w14:paraId="4406E67C" w14:textId="77777777" w:rsidR="003E674C" w:rsidRPr="00E91BA2" w:rsidRDefault="003E674C" w:rsidP="000553F8">
            <w:pPr>
              <w:tabs>
                <w:tab w:val="left" w:pos="360"/>
              </w:tabs>
              <w:rPr>
                <w:rFonts w:ascii="Calibri" w:hAnsi="Calibri"/>
                <w:b/>
                <w:i/>
                <w:color w:val="000000"/>
              </w:rPr>
            </w:pPr>
            <w:r w:rsidRPr="00E91BA2">
              <w:rPr>
                <w:rFonts w:ascii="Calibri" w:hAnsi="Calibri"/>
                <w:b/>
                <w:i/>
                <w:color w:val="000000"/>
              </w:rPr>
              <w:t xml:space="preserve">Project Information </w:t>
            </w:r>
          </w:p>
        </w:tc>
        <w:tc>
          <w:tcPr>
            <w:tcW w:w="9923" w:type="dxa"/>
            <w:tcBorders>
              <w:top w:val="single" w:sz="4" w:space="0" w:color="auto"/>
              <w:left w:val="single" w:sz="4" w:space="0" w:color="auto"/>
              <w:bottom w:val="single" w:sz="4" w:space="0" w:color="auto"/>
              <w:right w:val="single" w:sz="4" w:space="0" w:color="auto"/>
            </w:tcBorders>
            <w:shd w:val="clear" w:color="auto" w:fill="D5DCE4"/>
            <w:vAlign w:val="center"/>
          </w:tcPr>
          <w:p w14:paraId="57C4EE5A" w14:textId="77777777" w:rsidR="003E674C" w:rsidRPr="00E91BA2" w:rsidRDefault="003E674C" w:rsidP="000553F8">
            <w:pPr>
              <w:rPr>
                <w:rFonts w:ascii="Calibri" w:hAnsi="Calibri"/>
                <w:i/>
                <w:color w:val="000000"/>
              </w:rPr>
            </w:pPr>
          </w:p>
        </w:tc>
      </w:tr>
      <w:tr w:rsidR="003E674C" w:rsidRPr="00E91BA2" w14:paraId="4E6711B0" w14:textId="77777777" w:rsidTr="00B01521">
        <w:trPr>
          <w:trHeight w:val="377"/>
        </w:trPr>
        <w:tc>
          <w:tcPr>
            <w:tcW w:w="3325" w:type="dxa"/>
            <w:tcBorders>
              <w:top w:val="single" w:sz="4" w:space="0" w:color="auto"/>
              <w:left w:val="single" w:sz="4" w:space="0" w:color="auto"/>
              <w:bottom w:val="single" w:sz="4" w:space="0" w:color="auto"/>
              <w:right w:val="single" w:sz="4" w:space="0" w:color="auto"/>
            </w:tcBorders>
            <w:vAlign w:val="center"/>
            <w:hideMark/>
          </w:tcPr>
          <w:p w14:paraId="3CA5EB9D" w14:textId="77777777" w:rsidR="001B0E83" w:rsidRPr="00E91BA2" w:rsidRDefault="003E674C" w:rsidP="005043CC">
            <w:pPr>
              <w:pStyle w:val="ColorfulList-Accent11"/>
              <w:numPr>
                <w:ilvl w:val="0"/>
                <w:numId w:val="58"/>
              </w:numPr>
              <w:ind w:left="360"/>
              <w:contextualSpacing/>
              <w:rPr>
                <w:sz w:val="18"/>
              </w:rPr>
            </w:pPr>
            <w:r w:rsidRPr="00E91BA2">
              <w:rPr>
                <w:sz w:val="18"/>
                <w:lang w:val="en-GB"/>
              </w:rPr>
              <w:t>Project Title</w:t>
            </w:r>
          </w:p>
        </w:tc>
        <w:tc>
          <w:tcPr>
            <w:tcW w:w="9923" w:type="dxa"/>
            <w:tcBorders>
              <w:top w:val="single" w:sz="4" w:space="0" w:color="auto"/>
              <w:left w:val="single" w:sz="4" w:space="0" w:color="auto"/>
              <w:bottom w:val="single" w:sz="4" w:space="0" w:color="auto"/>
              <w:right w:val="single" w:sz="4" w:space="0" w:color="auto"/>
            </w:tcBorders>
            <w:vAlign w:val="center"/>
            <w:hideMark/>
          </w:tcPr>
          <w:p w14:paraId="444CB921" w14:textId="77777777" w:rsidR="003E674C" w:rsidRPr="00E91BA2" w:rsidRDefault="003E674C" w:rsidP="000553F8">
            <w:pPr>
              <w:rPr>
                <w:rFonts w:ascii="Calibri" w:hAnsi="Calibri"/>
                <w:sz w:val="18"/>
              </w:rPr>
            </w:pPr>
            <w:r w:rsidRPr="00E91BA2">
              <w:rPr>
                <w:rFonts w:ascii="Calibri" w:hAnsi="Calibri"/>
                <w:color w:val="000000"/>
                <w:sz w:val="20"/>
              </w:rPr>
              <w:t>Combating poaching and the illegal wildlife trade in Tanzania through an integrated approach</w:t>
            </w:r>
          </w:p>
        </w:tc>
      </w:tr>
      <w:tr w:rsidR="003E674C" w:rsidRPr="00E91BA2" w14:paraId="5BA45D5D" w14:textId="77777777" w:rsidTr="00B01521">
        <w:trPr>
          <w:trHeight w:val="288"/>
        </w:trPr>
        <w:tc>
          <w:tcPr>
            <w:tcW w:w="3325" w:type="dxa"/>
            <w:tcBorders>
              <w:top w:val="single" w:sz="4" w:space="0" w:color="auto"/>
              <w:left w:val="single" w:sz="4" w:space="0" w:color="auto"/>
              <w:bottom w:val="single" w:sz="4" w:space="0" w:color="auto"/>
              <w:right w:val="single" w:sz="4" w:space="0" w:color="auto"/>
            </w:tcBorders>
            <w:vAlign w:val="center"/>
            <w:hideMark/>
          </w:tcPr>
          <w:p w14:paraId="631E5996" w14:textId="77777777" w:rsidR="001B0E83" w:rsidRPr="00E91BA2" w:rsidRDefault="003E674C" w:rsidP="005043CC">
            <w:pPr>
              <w:pStyle w:val="ColorfulList-Accent11"/>
              <w:numPr>
                <w:ilvl w:val="0"/>
                <w:numId w:val="58"/>
              </w:numPr>
              <w:ind w:left="360"/>
              <w:contextualSpacing/>
              <w:rPr>
                <w:sz w:val="18"/>
              </w:rPr>
            </w:pPr>
            <w:r w:rsidRPr="00E91BA2">
              <w:rPr>
                <w:sz w:val="18"/>
                <w:lang w:val="en-GB"/>
              </w:rPr>
              <w:t>Project Number</w:t>
            </w:r>
          </w:p>
        </w:tc>
        <w:tc>
          <w:tcPr>
            <w:tcW w:w="9923" w:type="dxa"/>
            <w:tcBorders>
              <w:top w:val="single" w:sz="4" w:space="0" w:color="auto"/>
              <w:left w:val="single" w:sz="4" w:space="0" w:color="auto"/>
              <w:bottom w:val="single" w:sz="4" w:space="0" w:color="auto"/>
              <w:right w:val="single" w:sz="4" w:space="0" w:color="auto"/>
            </w:tcBorders>
            <w:vAlign w:val="center"/>
            <w:hideMark/>
          </w:tcPr>
          <w:p w14:paraId="1E5FC8BB" w14:textId="77777777" w:rsidR="003E674C" w:rsidRPr="00E91BA2" w:rsidRDefault="003E674C" w:rsidP="000553F8">
            <w:pPr>
              <w:rPr>
                <w:rFonts w:ascii="Calibri" w:hAnsi="Calibri"/>
                <w:sz w:val="20"/>
              </w:rPr>
            </w:pPr>
            <w:r w:rsidRPr="00E91BA2">
              <w:rPr>
                <w:rFonts w:ascii="Calibri" w:hAnsi="Calibri"/>
                <w:sz w:val="20"/>
              </w:rPr>
              <w:t>5467</w:t>
            </w:r>
          </w:p>
        </w:tc>
      </w:tr>
      <w:tr w:rsidR="003E674C" w:rsidRPr="00E91BA2" w14:paraId="0FEF3FB4" w14:textId="77777777" w:rsidTr="00B01521">
        <w:trPr>
          <w:trHeight w:val="288"/>
        </w:trPr>
        <w:tc>
          <w:tcPr>
            <w:tcW w:w="3325" w:type="dxa"/>
            <w:tcBorders>
              <w:top w:val="single" w:sz="4" w:space="0" w:color="auto"/>
              <w:left w:val="single" w:sz="4" w:space="0" w:color="auto"/>
              <w:bottom w:val="single" w:sz="4" w:space="0" w:color="auto"/>
              <w:right w:val="single" w:sz="4" w:space="0" w:color="auto"/>
            </w:tcBorders>
            <w:vAlign w:val="center"/>
            <w:hideMark/>
          </w:tcPr>
          <w:p w14:paraId="4B9E91CD" w14:textId="77777777" w:rsidR="001B0E83" w:rsidRPr="00E91BA2" w:rsidRDefault="003E674C" w:rsidP="005043CC">
            <w:pPr>
              <w:pStyle w:val="ColorfulList-Accent11"/>
              <w:numPr>
                <w:ilvl w:val="0"/>
                <w:numId w:val="58"/>
              </w:numPr>
              <w:ind w:left="360"/>
              <w:contextualSpacing/>
              <w:rPr>
                <w:sz w:val="18"/>
              </w:rPr>
            </w:pPr>
            <w:r w:rsidRPr="00E91BA2">
              <w:rPr>
                <w:sz w:val="18"/>
                <w:lang w:val="en-GB"/>
              </w:rPr>
              <w:t>Location (Global/Region/Country)</w:t>
            </w:r>
          </w:p>
        </w:tc>
        <w:tc>
          <w:tcPr>
            <w:tcW w:w="9923" w:type="dxa"/>
            <w:tcBorders>
              <w:top w:val="single" w:sz="4" w:space="0" w:color="auto"/>
              <w:left w:val="single" w:sz="4" w:space="0" w:color="auto"/>
              <w:bottom w:val="single" w:sz="4" w:space="0" w:color="auto"/>
              <w:right w:val="single" w:sz="4" w:space="0" w:color="auto"/>
            </w:tcBorders>
            <w:vAlign w:val="center"/>
            <w:hideMark/>
          </w:tcPr>
          <w:p w14:paraId="1D4C3739" w14:textId="77777777" w:rsidR="003E674C" w:rsidRPr="00E91BA2" w:rsidRDefault="003E674C" w:rsidP="000553F8">
            <w:pPr>
              <w:rPr>
                <w:rFonts w:ascii="Calibri" w:hAnsi="Calibri"/>
                <w:sz w:val="20"/>
              </w:rPr>
            </w:pPr>
            <w:r w:rsidRPr="00E91BA2">
              <w:rPr>
                <w:rFonts w:ascii="Calibri" w:hAnsi="Calibri"/>
                <w:sz w:val="20"/>
              </w:rPr>
              <w:t>Tanzania</w:t>
            </w:r>
          </w:p>
        </w:tc>
      </w:tr>
    </w:tbl>
    <w:p w14:paraId="686BA67E" w14:textId="77777777" w:rsidR="003E674C" w:rsidRPr="00E91BA2" w:rsidRDefault="003E674C" w:rsidP="000553F8">
      <w:pPr>
        <w:tabs>
          <w:tab w:val="left" w:pos="360"/>
        </w:tabs>
        <w:rPr>
          <w:rFonts w:ascii="Calibri" w:hAnsi="Calibri"/>
          <w:sz w:val="10"/>
        </w:rPr>
      </w:pPr>
    </w:p>
    <w:p w14:paraId="04DF2245" w14:textId="77777777" w:rsidR="000A2726" w:rsidRPr="00E91BA2" w:rsidRDefault="000A2726" w:rsidP="000553F8">
      <w:pPr>
        <w:tabs>
          <w:tab w:val="left" w:pos="360"/>
        </w:tabs>
        <w:rPr>
          <w:rFonts w:ascii="Calibri" w:eastAsia="Times New Roman" w:hAnsi="Calibri" w:cs="Calibri"/>
          <w:sz w:val="10"/>
          <w:szCs w:val="10"/>
        </w:rPr>
      </w:pPr>
    </w:p>
    <w:p w14:paraId="7F325328" w14:textId="77777777" w:rsidR="003E674C" w:rsidRPr="00E91BA2" w:rsidRDefault="003E674C" w:rsidP="005043CC">
      <w:pPr>
        <w:ind w:left="360"/>
        <w:rPr>
          <w:rFonts w:ascii="Calibri" w:hAnsi="Calibri"/>
          <w:b/>
          <w:color w:val="2E74B5"/>
        </w:rPr>
      </w:pPr>
      <w:r w:rsidRPr="00E91BA2">
        <w:rPr>
          <w:rFonts w:ascii="Calibri" w:hAnsi="Calibri"/>
          <w:b/>
          <w:color w:val="2E74B5"/>
        </w:rPr>
        <w:t>Part A. Integrating Overarching Principles to Strengthen Social and Environmental Sustainability</w:t>
      </w:r>
    </w:p>
    <w:p w14:paraId="48AD182C" w14:textId="77777777" w:rsidR="003E674C" w:rsidRPr="00E91BA2" w:rsidRDefault="003E674C" w:rsidP="000553F8">
      <w:pPr>
        <w:rPr>
          <w:rFonts w:ascii="Calibri" w:hAnsi="Calibri"/>
          <w:b/>
          <w:sz w:val="1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86"/>
      </w:tblGrid>
      <w:tr w:rsidR="003E674C" w:rsidRPr="00E91BA2" w14:paraId="1623DB04" w14:textId="77777777" w:rsidTr="00B01521">
        <w:trPr>
          <w:trHeight w:val="449"/>
        </w:trPr>
        <w:tc>
          <w:tcPr>
            <w:tcW w:w="13248" w:type="dxa"/>
            <w:tcBorders>
              <w:top w:val="single" w:sz="4" w:space="0" w:color="auto"/>
              <w:left w:val="single" w:sz="4" w:space="0" w:color="auto"/>
              <w:bottom w:val="single" w:sz="4" w:space="0" w:color="auto"/>
              <w:right w:val="single" w:sz="4" w:space="0" w:color="auto"/>
            </w:tcBorders>
            <w:shd w:val="clear" w:color="auto" w:fill="222A35"/>
            <w:vAlign w:val="center"/>
            <w:hideMark/>
          </w:tcPr>
          <w:p w14:paraId="33852687" w14:textId="77777777" w:rsidR="003E674C" w:rsidRPr="00E91BA2" w:rsidRDefault="003E674C" w:rsidP="000553F8">
            <w:pPr>
              <w:rPr>
                <w:rFonts w:ascii="Calibri" w:hAnsi="Calibri"/>
              </w:rPr>
            </w:pPr>
            <w:r w:rsidRPr="00E91BA2">
              <w:rPr>
                <w:rFonts w:ascii="Calibri" w:hAnsi="Calibri"/>
                <w:b/>
              </w:rPr>
              <w:t>QUESTION 1: How Does the Project Integrate the Overarching Principles in order to Strengthen Social and Environmental Sustainability?</w:t>
            </w:r>
          </w:p>
        </w:tc>
      </w:tr>
      <w:tr w:rsidR="003E674C" w:rsidRPr="00E91BA2" w14:paraId="2C3F1BCD" w14:textId="77777777" w:rsidTr="00B01521">
        <w:tc>
          <w:tcPr>
            <w:tcW w:w="13248" w:type="dxa"/>
            <w:tcBorders>
              <w:top w:val="single" w:sz="4" w:space="0" w:color="auto"/>
              <w:left w:val="single" w:sz="4" w:space="0" w:color="auto"/>
              <w:bottom w:val="single" w:sz="4" w:space="0" w:color="auto"/>
              <w:right w:val="single" w:sz="4" w:space="0" w:color="auto"/>
            </w:tcBorders>
            <w:shd w:val="clear" w:color="auto" w:fill="D5DCE4"/>
            <w:hideMark/>
          </w:tcPr>
          <w:p w14:paraId="7895F759" w14:textId="77777777" w:rsidR="003E674C" w:rsidRPr="00E91BA2" w:rsidRDefault="003E674C" w:rsidP="005043CC">
            <w:pPr>
              <w:tabs>
                <w:tab w:val="left" w:pos="432"/>
              </w:tabs>
              <w:rPr>
                <w:rFonts w:ascii="Calibri" w:hAnsi="Calibri"/>
                <w:b/>
                <w:i/>
                <w:sz w:val="18"/>
              </w:rPr>
            </w:pPr>
            <w:r w:rsidRPr="00E91BA2">
              <w:rPr>
                <w:rFonts w:ascii="Calibri" w:hAnsi="Calibri"/>
                <w:b/>
                <w:i/>
                <w:sz w:val="18"/>
              </w:rPr>
              <w:t xml:space="preserve">Briefly describe in the space below how the Project mainstreams the human-rights based approach </w:t>
            </w:r>
          </w:p>
        </w:tc>
      </w:tr>
      <w:tr w:rsidR="003E674C" w:rsidRPr="00E91BA2" w14:paraId="399A003D" w14:textId="77777777" w:rsidTr="00B01521">
        <w:trPr>
          <w:trHeight w:val="440"/>
        </w:trPr>
        <w:tc>
          <w:tcPr>
            <w:tcW w:w="13248" w:type="dxa"/>
            <w:tcBorders>
              <w:top w:val="single" w:sz="4" w:space="0" w:color="auto"/>
              <w:left w:val="single" w:sz="4" w:space="0" w:color="auto"/>
              <w:bottom w:val="single" w:sz="4" w:space="0" w:color="auto"/>
              <w:right w:val="single" w:sz="4" w:space="0" w:color="auto"/>
            </w:tcBorders>
            <w:hideMark/>
          </w:tcPr>
          <w:p w14:paraId="0C1A54BA" w14:textId="77777777" w:rsidR="000A2726" w:rsidRPr="00E91BA2" w:rsidRDefault="000A2726">
            <w:pPr>
              <w:rPr>
                <w:rFonts w:ascii="Calibri" w:hAnsi="Calibri" w:cs="Calibri"/>
                <w:sz w:val="10"/>
                <w:szCs w:val="10"/>
              </w:rPr>
            </w:pPr>
          </w:p>
          <w:tbl>
            <w:tblPr>
              <w:tblW w:w="13070" w:type="dxa"/>
              <w:tblLook w:val="04A0" w:firstRow="1" w:lastRow="0" w:firstColumn="1" w:lastColumn="0" w:noHBand="0" w:noVBand="1"/>
            </w:tblPr>
            <w:tblGrid>
              <w:gridCol w:w="13070"/>
            </w:tblGrid>
            <w:tr w:rsidR="003E674C" w:rsidRPr="00E91BA2" w14:paraId="201EC7C8" w14:textId="77777777" w:rsidTr="00A522EB">
              <w:trPr>
                <w:trHeight w:val="522"/>
              </w:trPr>
              <w:tc>
                <w:tcPr>
                  <w:tcW w:w="13070" w:type="dxa"/>
                  <w:tcBorders>
                    <w:top w:val="nil"/>
                    <w:left w:val="nil"/>
                    <w:bottom w:val="nil"/>
                    <w:right w:val="nil"/>
                  </w:tcBorders>
                  <w:hideMark/>
                </w:tcPr>
                <w:p w14:paraId="65BBA2B0" w14:textId="77777777" w:rsidR="002E3E4F" w:rsidRPr="00E91BA2" w:rsidRDefault="002E3E4F" w:rsidP="002E3E4F">
                  <w:pPr>
                    <w:rPr>
                      <w:rStyle w:val="A2"/>
                      <w:rFonts w:ascii="Calibri" w:hAnsi="Calibri"/>
                    </w:rPr>
                  </w:pPr>
                  <w:r w:rsidRPr="00E91BA2">
                    <w:rPr>
                      <w:rFonts w:ascii="Calibri" w:hAnsi="Calibri"/>
                      <w:color w:val="000000"/>
                      <w:sz w:val="18"/>
                    </w:rPr>
                    <w:t>A human rights</w:t>
                  </w:r>
                  <w:r w:rsidRPr="00E91BA2">
                    <w:rPr>
                      <w:rFonts w:ascii="Calibri" w:hAnsi="Calibri" w:cs="Calibri"/>
                      <w:iCs/>
                      <w:color w:val="000000"/>
                      <w:sz w:val="18"/>
                      <w:szCs w:val="18"/>
                    </w:rPr>
                    <w:t>-</w:t>
                  </w:r>
                  <w:r w:rsidRPr="00E91BA2">
                    <w:rPr>
                      <w:rFonts w:ascii="Calibri" w:hAnsi="Calibri"/>
                      <w:color w:val="000000"/>
                      <w:sz w:val="18"/>
                    </w:rPr>
                    <w:t xml:space="preserve">based approach is about empowering people to know and claim their rights and increasing the ability and accountability of individuals and institutions who are responsible for respecting, protecting and fulfilling rights. This project has a primary focus on development of </w:t>
                  </w:r>
                  <w:r w:rsidRPr="00E91BA2">
                    <w:rPr>
                      <w:rFonts w:ascii="Calibri" w:hAnsi="Calibri" w:cs="Calibri"/>
                      <w:iCs/>
                      <w:color w:val="000000"/>
                      <w:sz w:val="18"/>
                      <w:szCs w:val="18"/>
                    </w:rPr>
                    <w:t xml:space="preserve">a </w:t>
                  </w:r>
                  <w:r w:rsidRPr="00E91BA2">
                    <w:rPr>
                      <w:rFonts w:ascii="Calibri" w:hAnsi="Calibri"/>
                      <w:color w:val="000000"/>
                      <w:sz w:val="18"/>
                    </w:rPr>
                    <w:t xml:space="preserve">strong policy and legislation framework, and sufficient institutional and technical capacity of government agencies to fight IWT, as well as involvement of local communities in sustainable wildlife and other </w:t>
                  </w:r>
                  <w:r w:rsidRPr="00E91BA2">
                    <w:rPr>
                      <w:rFonts w:ascii="Calibri" w:hAnsi="Calibri" w:cs="Calibri"/>
                      <w:iCs/>
                      <w:color w:val="000000"/>
                      <w:sz w:val="18"/>
                      <w:szCs w:val="18"/>
                    </w:rPr>
                    <w:t>natural resource</w:t>
                  </w:r>
                  <w:r w:rsidRPr="00E91BA2">
                    <w:rPr>
                      <w:rFonts w:ascii="Calibri" w:hAnsi="Calibri"/>
                      <w:color w:val="000000"/>
                      <w:sz w:val="18"/>
                    </w:rPr>
                    <w:t xml:space="preserve"> management</w:t>
                  </w:r>
                  <w:r w:rsidRPr="00E91BA2">
                    <w:rPr>
                      <w:rFonts w:ascii="Calibri" w:hAnsi="Calibri" w:cs="Calibri"/>
                      <w:iCs/>
                      <w:color w:val="000000"/>
                      <w:sz w:val="18"/>
                      <w:szCs w:val="18"/>
                    </w:rPr>
                    <w:t>-related activities</w:t>
                  </w:r>
                  <w:r w:rsidRPr="00E91BA2">
                    <w:rPr>
                      <w:rFonts w:ascii="Calibri" w:hAnsi="Calibri"/>
                      <w:color w:val="000000"/>
                      <w:sz w:val="18"/>
                    </w:rPr>
                    <w:t xml:space="preserve">. </w:t>
                  </w:r>
                  <w:r w:rsidRPr="00E91BA2">
                    <w:rPr>
                      <w:rStyle w:val="A2"/>
                      <w:rFonts w:ascii="Calibri" w:hAnsi="Calibri"/>
                    </w:rPr>
                    <w:t>T</w:t>
                  </w:r>
                  <w:r w:rsidRPr="00E91BA2">
                    <w:rPr>
                      <w:rFonts w:ascii="Calibri" w:hAnsi="Calibri"/>
                      <w:sz w:val="18"/>
                    </w:rPr>
                    <w:t xml:space="preserve">he project recognizes that human rights should not be infringed by establishing rule of law </w:t>
                  </w:r>
                  <w:r w:rsidRPr="00E91BA2">
                    <w:rPr>
                      <w:rStyle w:val="A2"/>
                      <w:rFonts w:ascii="Calibri" w:hAnsi="Calibri"/>
                    </w:rPr>
                    <w:t>around wildlife-related activities (wherein community members are infringing on the rights of others in their communities to benefit from and enjoy wildlife and its monetary values). Improvements in CBNRM governance allow for a positive transformation of power relations among the various development actors. As the human rights</w:t>
                  </w:r>
                  <w:r w:rsidRPr="00E91BA2">
                    <w:rPr>
                      <w:rStyle w:val="A2"/>
                      <w:rFonts w:ascii="Calibri" w:eastAsia="MS Mincho" w:hAnsi="Calibri" w:cs="Calibri"/>
                      <w:lang w:eastAsia="ja-JP"/>
                    </w:rPr>
                    <w:t>-</w:t>
                  </w:r>
                  <w:r w:rsidRPr="00E91BA2">
                    <w:rPr>
                      <w:rStyle w:val="A2"/>
                      <w:rFonts w:ascii="Calibri" w:hAnsi="Calibri"/>
                    </w:rPr>
                    <w:t xml:space="preserve">based approach is not only about empowering people to know and claim their rights, it also increases accountability of individuals and institutions – namely through enforcement of laws. Furthermore, it supports capacity building – increasing abilities – and improvement of livelihoods at local level – in other words, helping people to attain their potentials and be free from poverty. </w:t>
                  </w:r>
                </w:p>
                <w:p w14:paraId="6A5D2D66" w14:textId="77777777" w:rsidR="002E3E4F" w:rsidRPr="00E91BA2" w:rsidRDefault="002E3E4F" w:rsidP="002E3E4F">
                  <w:pPr>
                    <w:rPr>
                      <w:rFonts w:ascii="Calibri" w:hAnsi="Calibri"/>
                      <w:color w:val="000000"/>
                      <w:sz w:val="10"/>
                    </w:rPr>
                  </w:pPr>
                </w:p>
                <w:p w14:paraId="13A39EBD" w14:textId="77777777" w:rsidR="002E3E4F" w:rsidRPr="00E91BA2" w:rsidRDefault="002E3E4F" w:rsidP="002E3E4F">
                  <w:pPr>
                    <w:rPr>
                      <w:rFonts w:ascii="Calibri" w:hAnsi="Calibri"/>
                      <w:color w:val="000000"/>
                      <w:sz w:val="18"/>
                    </w:rPr>
                  </w:pPr>
                  <w:r w:rsidRPr="00E91BA2">
                    <w:rPr>
                      <w:rFonts w:ascii="Calibri" w:hAnsi="Calibri"/>
                      <w:color w:val="000000"/>
                      <w:sz w:val="18"/>
                    </w:rPr>
                    <w:t xml:space="preserve">The project will pursue implementation of </w:t>
                  </w:r>
                  <w:r w:rsidRPr="00E91BA2">
                    <w:rPr>
                      <w:rFonts w:ascii="Calibri" w:hAnsi="Calibri" w:cs="Calibri"/>
                      <w:iCs/>
                      <w:color w:val="000000"/>
                      <w:sz w:val="18"/>
                      <w:szCs w:val="18"/>
                    </w:rPr>
                    <w:t xml:space="preserve">a </w:t>
                  </w:r>
                  <w:r w:rsidRPr="00E91BA2">
                    <w:rPr>
                      <w:rFonts w:ascii="Calibri" w:hAnsi="Calibri"/>
                      <w:color w:val="000000"/>
                      <w:sz w:val="18"/>
                    </w:rPr>
                    <w:t>human rights</w:t>
                  </w:r>
                  <w:r w:rsidRPr="00E91BA2">
                    <w:rPr>
                      <w:rFonts w:ascii="Calibri" w:hAnsi="Calibri" w:cs="Calibri"/>
                      <w:iCs/>
                      <w:color w:val="000000"/>
                      <w:sz w:val="18"/>
                      <w:szCs w:val="18"/>
                    </w:rPr>
                    <w:t>-</w:t>
                  </w:r>
                  <w:r w:rsidRPr="00E91BA2">
                    <w:rPr>
                      <w:rFonts w:ascii="Calibri" w:hAnsi="Calibri"/>
                      <w:color w:val="000000"/>
                      <w:sz w:val="18"/>
                    </w:rPr>
                    <w:t xml:space="preserve">based approach by ensuring full participation of regional level stakeholders, local and indigenous communities, including civil society and elected representatives at appropriate level. The project will </w:t>
                  </w:r>
                  <w:r w:rsidRPr="00E91BA2">
                    <w:rPr>
                      <w:rFonts w:ascii="Calibri" w:hAnsi="Calibri" w:cs="Calibri"/>
                      <w:iCs/>
                      <w:color w:val="000000"/>
                      <w:sz w:val="18"/>
                      <w:szCs w:val="18"/>
                    </w:rPr>
                    <w:t>implement</w:t>
                  </w:r>
                  <w:r w:rsidRPr="00E91BA2">
                    <w:rPr>
                      <w:rFonts w:ascii="Calibri" w:hAnsi="Calibri"/>
                      <w:color w:val="000000"/>
                      <w:sz w:val="18"/>
                    </w:rPr>
                    <w:t xml:space="preserve"> measures that will positively affect local communities and will ensure that human rights </w:t>
                  </w:r>
                  <w:r w:rsidRPr="00E91BA2">
                    <w:rPr>
                      <w:rFonts w:ascii="Calibri" w:hAnsi="Calibri" w:cs="Calibri"/>
                      <w:iCs/>
                      <w:color w:val="000000"/>
                      <w:sz w:val="18"/>
                      <w:szCs w:val="18"/>
                    </w:rPr>
                    <w:t>concerns</w:t>
                  </w:r>
                  <w:r w:rsidRPr="00E91BA2">
                    <w:rPr>
                      <w:rFonts w:ascii="Calibri" w:hAnsi="Calibri"/>
                      <w:color w:val="000000"/>
                      <w:sz w:val="18"/>
                    </w:rPr>
                    <w:t xml:space="preserve"> are embedded</w:t>
                  </w:r>
                  <w:r w:rsidRPr="00E91BA2">
                    <w:rPr>
                      <w:rFonts w:ascii="Calibri" w:hAnsi="Calibri" w:cs="Calibri"/>
                      <w:iCs/>
                      <w:color w:val="000000"/>
                      <w:sz w:val="18"/>
                      <w:szCs w:val="18"/>
                    </w:rPr>
                    <w:t>,</w:t>
                  </w:r>
                  <w:r w:rsidRPr="00E91BA2">
                    <w:rPr>
                      <w:rFonts w:ascii="Calibri" w:hAnsi="Calibri"/>
                      <w:color w:val="000000"/>
                      <w:sz w:val="18"/>
                    </w:rPr>
                    <w:t xml:space="preserve"> and Aarhus Convention principles are enforced</w:t>
                  </w:r>
                  <w:r w:rsidRPr="00E91BA2">
                    <w:rPr>
                      <w:rFonts w:ascii="Calibri" w:hAnsi="Calibri" w:cs="Calibri"/>
                      <w:iCs/>
                      <w:color w:val="000000"/>
                      <w:sz w:val="18"/>
                      <w:szCs w:val="18"/>
                    </w:rPr>
                    <w:t xml:space="preserve">. </w:t>
                  </w:r>
                  <w:r w:rsidRPr="00E91BA2">
                    <w:rPr>
                      <w:rFonts w:ascii="Calibri" w:hAnsi="Calibri"/>
                      <w:color w:val="000000"/>
                      <w:sz w:val="18"/>
                    </w:rPr>
                    <w:t xml:space="preserve">During the project preparation phase, consultation sessions and meetings were undertaken with a diverse group of stakeholders in order to construct as holistic as possible an understanding of the challenges and barriers related to IWT control and wildlife management.  The project design makes the assumption that the consultations during project preparation </w:t>
                  </w:r>
                  <w:r w:rsidRPr="00E91BA2">
                    <w:rPr>
                      <w:rFonts w:ascii="Calibri" w:hAnsi="Calibri" w:cs="Calibri"/>
                      <w:iCs/>
                      <w:color w:val="000000"/>
                      <w:sz w:val="18"/>
                      <w:szCs w:val="18"/>
                    </w:rPr>
                    <w:t>strengthen</w:t>
                  </w:r>
                  <w:r w:rsidRPr="00E91BA2">
                    <w:rPr>
                      <w:rFonts w:ascii="Calibri" w:hAnsi="Calibri"/>
                      <w:color w:val="000000"/>
                      <w:sz w:val="18"/>
                    </w:rPr>
                    <w:t xml:space="preserve"> the transparency and legitimacy of the proposed project activities, notwithstanding that during project implementation, activities can and should be adapted to ensure that the human rights of stakeholders are preserved and/or reinforced.  The stakeholder consultations and validation workshop, and awareness-raising dialogues are intended to engage as many key groups as possible in order to incorporate their diverse perspectives in as many project activities as possible and reduce the risks of marginalizing any stakeholders.</w:t>
                  </w:r>
                </w:p>
                <w:p w14:paraId="070D75BB" w14:textId="77777777" w:rsidR="002E3E4F" w:rsidRPr="00E91BA2" w:rsidRDefault="002E3E4F" w:rsidP="002E3E4F">
                  <w:pPr>
                    <w:rPr>
                      <w:rFonts w:ascii="Calibri" w:hAnsi="Calibri"/>
                      <w:color w:val="000000"/>
                      <w:sz w:val="10"/>
                    </w:rPr>
                  </w:pPr>
                </w:p>
                <w:p w14:paraId="2A6A3BD6" w14:textId="77777777" w:rsidR="002E3E4F" w:rsidRPr="00E91BA2" w:rsidRDefault="002E3E4F" w:rsidP="002E3E4F">
                  <w:pPr>
                    <w:rPr>
                      <w:rFonts w:ascii="Calibri" w:hAnsi="Calibri" w:cs="Calibri"/>
                      <w:iCs/>
                      <w:color w:val="000000"/>
                      <w:sz w:val="18"/>
                      <w:szCs w:val="18"/>
                    </w:rPr>
                  </w:pPr>
                  <w:r w:rsidRPr="00E91BA2">
                    <w:rPr>
                      <w:rFonts w:ascii="Calibri" w:hAnsi="Calibri"/>
                      <w:color w:val="000000"/>
                      <w:sz w:val="18"/>
                    </w:rPr>
                    <w:t xml:space="preserve">The project will have regular </w:t>
                  </w:r>
                  <w:r w:rsidRPr="00E91BA2">
                    <w:rPr>
                      <w:rFonts w:ascii="Calibri" w:hAnsi="Calibri" w:cs="Calibri"/>
                      <w:iCs/>
                      <w:color w:val="000000"/>
                      <w:sz w:val="18"/>
                      <w:szCs w:val="18"/>
                    </w:rPr>
                    <w:t>meetings</w:t>
                  </w:r>
                  <w:r w:rsidRPr="00E91BA2">
                    <w:rPr>
                      <w:rFonts w:ascii="Calibri" w:hAnsi="Calibri"/>
                      <w:color w:val="000000"/>
                      <w:sz w:val="18"/>
                    </w:rPr>
                    <w:t xml:space="preserve"> and consultations with local communities in the project area to ensure human rights approach implementation. Additionally, a Grievance Redress Mechanism will be established to monitor effect of the project on communities and respond quickly to concerns</w:t>
                  </w:r>
                  <w:r w:rsidRPr="00E91BA2">
                    <w:rPr>
                      <w:rFonts w:ascii="Calibri" w:hAnsi="Calibri" w:cs="Calibri"/>
                      <w:iCs/>
                      <w:color w:val="000000"/>
                      <w:sz w:val="18"/>
                      <w:szCs w:val="18"/>
                    </w:rPr>
                    <w:t>.</w:t>
                  </w:r>
                  <w:r w:rsidRPr="00E91BA2">
                    <w:rPr>
                      <w:rFonts w:ascii="Calibri" w:hAnsi="Calibri"/>
                      <w:color w:val="000000"/>
                      <w:sz w:val="18"/>
                    </w:rPr>
                    <w:t xml:space="preserve"> Local community representatives will participate in </w:t>
                  </w:r>
                  <w:r w:rsidRPr="00E91BA2">
                    <w:rPr>
                      <w:rFonts w:ascii="Calibri" w:hAnsi="Calibri" w:cs="Calibri"/>
                      <w:iCs/>
                      <w:color w:val="000000"/>
                      <w:sz w:val="18"/>
                      <w:szCs w:val="18"/>
                    </w:rPr>
                    <w:t>Project Board meetings</w:t>
                  </w:r>
                  <w:r w:rsidRPr="00E91BA2">
                    <w:rPr>
                      <w:rFonts w:ascii="Calibri" w:hAnsi="Calibri"/>
                      <w:color w:val="000000"/>
                      <w:sz w:val="18"/>
                    </w:rPr>
                    <w:t xml:space="preserve"> and will have power to influence adaptive management</w:t>
                  </w:r>
                  <w:r w:rsidRPr="00E91BA2">
                    <w:rPr>
                      <w:rFonts w:ascii="Calibri" w:hAnsi="Calibri" w:cs="Calibri"/>
                      <w:iCs/>
                      <w:color w:val="000000"/>
                      <w:sz w:val="18"/>
                      <w:szCs w:val="18"/>
                    </w:rPr>
                    <w:t>.  The</w:t>
                  </w:r>
                  <w:r w:rsidRPr="00E91BA2">
                    <w:rPr>
                      <w:rFonts w:ascii="Calibri" w:hAnsi="Calibri"/>
                      <w:color w:val="000000"/>
                      <w:sz w:val="18"/>
                    </w:rPr>
                    <w:t xml:space="preserve"> M&amp;E framework of the project is fully participatory and allows to local communities and other stakeholders to share freely their opinion on the project, its results, and social impact. </w:t>
                  </w:r>
                </w:p>
                <w:p w14:paraId="526C4EFB" w14:textId="77777777" w:rsidR="000A2726" w:rsidRPr="00E91BA2" w:rsidRDefault="000A2726" w:rsidP="000553F8">
                  <w:pPr>
                    <w:rPr>
                      <w:rFonts w:ascii="Calibri" w:hAnsi="Calibri"/>
                      <w:color w:val="000000"/>
                      <w:sz w:val="18"/>
                    </w:rPr>
                  </w:pPr>
                </w:p>
              </w:tc>
            </w:tr>
          </w:tbl>
          <w:p w14:paraId="57E2F9E7" w14:textId="77777777" w:rsidR="003E674C" w:rsidRPr="00E91BA2" w:rsidRDefault="003E674C" w:rsidP="005043CC">
            <w:pPr>
              <w:keepNext/>
              <w:keepLines/>
              <w:tabs>
                <w:tab w:val="left" w:pos="432"/>
              </w:tabs>
              <w:outlineLvl w:val="7"/>
              <w:rPr>
                <w:rFonts w:ascii="Calibri" w:hAnsi="Calibri"/>
                <w:sz w:val="18"/>
              </w:rPr>
            </w:pPr>
          </w:p>
        </w:tc>
      </w:tr>
      <w:tr w:rsidR="003E674C" w:rsidRPr="00E91BA2" w14:paraId="21BC36C5" w14:textId="77777777" w:rsidTr="00B01521">
        <w:trPr>
          <w:trHeight w:val="296"/>
        </w:trPr>
        <w:tc>
          <w:tcPr>
            <w:tcW w:w="13248" w:type="dxa"/>
            <w:tcBorders>
              <w:top w:val="single" w:sz="4" w:space="0" w:color="auto"/>
              <w:left w:val="single" w:sz="4" w:space="0" w:color="auto"/>
              <w:bottom w:val="single" w:sz="4" w:space="0" w:color="auto"/>
              <w:right w:val="single" w:sz="4" w:space="0" w:color="auto"/>
            </w:tcBorders>
            <w:shd w:val="clear" w:color="auto" w:fill="D5DCE4"/>
            <w:hideMark/>
          </w:tcPr>
          <w:p w14:paraId="6407FE86" w14:textId="1B75E633" w:rsidR="003E674C" w:rsidRPr="00E91BA2" w:rsidRDefault="003E674C" w:rsidP="005043CC">
            <w:pPr>
              <w:contextualSpacing/>
              <w:rPr>
                <w:rFonts w:ascii="Calibri" w:hAnsi="Calibri"/>
                <w:b/>
                <w:i/>
                <w:sz w:val="18"/>
              </w:rPr>
            </w:pPr>
            <w:r w:rsidRPr="00E91BA2">
              <w:rPr>
                <w:rFonts w:ascii="Calibri" w:hAnsi="Calibri"/>
                <w:b/>
                <w:i/>
                <w:sz w:val="18"/>
              </w:rPr>
              <w:lastRenderedPageBreak/>
              <w:t xml:space="preserve">Briefly describe in the space below </w:t>
            </w:r>
            <w:r w:rsidR="00F879B7" w:rsidRPr="00E91BA2">
              <w:rPr>
                <w:rFonts w:ascii="Calibri" w:hAnsi="Calibri"/>
                <w:b/>
                <w:i/>
                <w:sz w:val="18"/>
              </w:rPr>
              <w:t xml:space="preserve">how the </w:t>
            </w:r>
            <w:r w:rsidR="00F879B7" w:rsidRPr="00E91BA2">
              <w:rPr>
                <w:rFonts w:ascii="Calibri" w:hAnsi="Calibri" w:cs="Calibri"/>
                <w:b/>
                <w:i/>
                <w:sz w:val="18"/>
                <w:szCs w:val="18"/>
              </w:rPr>
              <w:t>p</w:t>
            </w:r>
            <w:r w:rsidRPr="00E91BA2">
              <w:rPr>
                <w:rFonts w:ascii="Calibri" w:hAnsi="Calibri" w:cs="Calibri"/>
                <w:b/>
                <w:i/>
                <w:sz w:val="18"/>
                <w:szCs w:val="18"/>
              </w:rPr>
              <w:t>roject</w:t>
            </w:r>
            <w:r w:rsidRPr="00E91BA2">
              <w:rPr>
                <w:rFonts w:ascii="Calibri" w:hAnsi="Calibri"/>
                <w:b/>
                <w:i/>
                <w:sz w:val="18"/>
              </w:rPr>
              <w:t xml:space="preserve"> is likely to improve gender equality and women’s empowerment</w:t>
            </w:r>
          </w:p>
        </w:tc>
      </w:tr>
      <w:tr w:rsidR="003E674C" w:rsidRPr="00E91BA2" w14:paraId="546907F0" w14:textId="77777777" w:rsidTr="005043CC">
        <w:trPr>
          <w:trHeight w:val="2668"/>
        </w:trPr>
        <w:tc>
          <w:tcPr>
            <w:tcW w:w="13248" w:type="dxa"/>
            <w:tcBorders>
              <w:top w:val="single" w:sz="4" w:space="0" w:color="auto"/>
              <w:left w:val="single" w:sz="4" w:space="0" w:color="auto"/>
              <w:bottom w:val="single" w:sz="4" w:space="0" w:color="auto"/>
              <w:right w:val="single" w:sz="4" w:space="0" w:color="auto"/>
            </w:tcBorders>
            <w:hideMark/>
          </w:tcPr>
          <w:p w14:paraId="4C8DE01C" w14:textId="77777777" w:rsidR="000A2726" w:rsidRPr="00E91BA2" w:rsidRDefault="000A2726" w:rsidP="000553F8">
            <w:pPr>
              <w:keepNext/>
              <w:keepLines/>
              <w:tabs>
                <w:tab w:val="left" w:pos="432"/>
              </w:tabs>
              <w:outlineLvl w:val="7"/>
              <w:rPr>
                <w:rFonts w:ascii="Calibri" w:hAnsi="Calibri" w:cs="Calibri"/>
                <w:sz w:val="10"/>
                <w:szCs w:val="10"/>
                <w:lang w:eastAsia="ja-JP"/>
              </w:rPr>
            </w:pPr>
          </w:p>
          <w:p w14:paraId="79DB6304" w14:textId="65FDB229" w:rsidR="008B31D3" w:rsidRPr="00E91BA2" w:rsidRDefault="008B31D3" w:rsidP="005043CC">
            <w:pPr>
              <w:keepNext/>
              <w:keepLines/>
              <w:tabs>
                <w:tab w:val="left" w:pos="432"/>
              </w:tabs>
              <w:outlineLvl w:val="7"/>
              <w:rPr>
                <w:rFonts w:ascii="Calibri" w:hAnsi="Calibri"/>
                <w:sz w:val="18"/>
              </w:rPr>
            </w:pPr>
            <w:r w:rsidRPr="00E91BA2">
              <w:rPr>
                <w:rFonts w:ascii="Calibri" w:hAnsi="Calibri"/>
                <w:sz w:val="18"/>
              </w:rPr>
              <w:t>Th</w:t>
            </w:r>
            <w:r w:rsidR="00B913EC" w:rsidRPr="00E91BA2">
              <w:rPr>
                <w:rFonts w:ascii="Calibri" w:hAnsi="Calibri"/>
                <w:sz w:val="18"/>
              </w:rPr>
              <w:t xml:space="preserve">e </w:t>
            </w:r>
            <w:r w:rsidRPr="00E91BA2">
              <w:rPr>
                <w:rFonts w:ascii="Calibri" w:hAnsi="Calibri"/>
                <w:sz w:val="18"/>
              </w:rPr>
              <w:t xml:space="preserve">project </w:t>
            </w:r>
            <w:r w:rsidR="00B913EC" w:rsidRPr="00E91BA2">
              <w:rPr>
                <w:rFonts w:ascii="Calibri" w:hAnsi="Calibri" w:cs="Calibri"/>
                <w:sz w:val="18"/>
                <w:szCs w:val="18"/>
                <w:lang w:eastAsia="ja-JP"/>
              </w:rPr>
              <w:t>employ</w:t>
            </w:r>
            <w:r w:rsidR="000A2726" w:rsidRPr="00E91BA2">
              <w:rPr>
                <w:rFonts w:ascii="Calibri" w:hAnsi="Calibri" w:cs="Calibri"/>
                <w:sz w:val="18"/>
                <w:szCs w:val="18"/>
                <w:lang w:eastAsia="ja-JP"/>
              </w:rPr>
              <w:t>s</w:t>
            </w:r>
            <w:r w:rsidRPr="00E91BA2">
              <w:rPr>
                <w:rFonts w:ascii="Calibri" w:hAnsi="Calibri"/>
                <w:sz w:val="18"/>
              </w:rPr>
              <w:t xml:space="preserve"> mechanisms for inclusive approaches on gender equality and women’s empowerment in the implementation </w:t>
            </w:r>
            <w:r w:rsidR="000A2726" w:rsidRPr="00E91BA2">
              <w:rPr>
                <w:rFonts w:ascii="Calibri" w:hAnsi="Calibri"/>
                <w:sz w:val="18"/>
              </w:rPr>
              <w:t>of</w:t>
            </w:r>
            <w:r w:rsidRPr="00E91BA2">
              <w:rPr>
                <w:rFonts w:ascii="Calibri" w:hAnsi="Calibri"/>
                <w:sz w:val="18"/>
              </w:rPr>
              <w:t xml:space="preserve"> its planned activities. </w:t>
            </w:r>
            <w:r w:rsidR="000A2726" w:rsidRPr="00E91BA2">
              <w:rPr>
                <w:rFonts w:ascii="Calibri" w:hAnsi="Calibri"/>
                <w:sz w:val="18"/>
              </w:rPr>
              <w:t xml:space="preserve">Gender equality was taken into account in the formulation of the project (see Gender section of ProDoc), and with support of a gender mainstreaming consultant the project will take care to include tracking key indicators, such as the balance of women participants in the capacity development activities and the extent to which gender issues inform workshop deliberations and recommendations.  </w:t>
            </w:r>
            <w:r w:rsidRPr="00E91BA2">
              <w:rPr>
                <w:rFonts w:ascii="Calibri" w:hAnsi="Calibri"/>
                <w:sz w:val="18"/>
              </w:rPr>
              <w:t>The project document makes specific reference to three GEF requirements for mainstr</w:t>
            </w:r>
            <w:r w:rsidR="00F879B7" w:rsidRPr="00E91BA2">
              <w:rPr>
                <w:rFonts w:ascii="Calibri" w:hAnsi="Calibri"/>
                <w:sz w:val="18"/>
              </w:rPr>
              <w:t>eaming gender issues</w:t>
            </w:r>
            <w:r w:rsidRPr="00E91BA2">
              <w:rPr>
                <w:rFonts w:ascii="Calibri" w:hAnsi="Calibri"/>
                <w:sz w:val="18"/>
              </w:rPr>
              <w:t xml:space="preserve">: </w:t>
            </w:r>
          </w:p>
          <w:p w14:paraId="70729047" w14:textId="77777777" w:rsidR="000A2726" w:rsidRPr="00E91BA2" w:rsidRDefault="000A2726" w:rsidP="000553F8">
            <w:pPr>
              <w:keepNext/>
              <w:keepLines/>
              <w:tabs>
                <w:tab w:val="left" w:pos="432"/>
              </w:tabs>
              <w:outlineLvl w:val="7"/>
              <w:rPr>
                <w:rFonts w:ascii="Calibri" w:hAnsi="Calibri" w:cs="Calibri"/>
                <w:sz w:val="10"/>
                <w:szCs w:val="10"/>
                <w:lang w:eastAsia="ja-JP"/>
              </w:rPr>
            </w:pPr>
          </w:p>
          <w:p w14:paraId="7615EF7F" w14:textId="72103DF3" w:rsidR="008B31D3" w:rsidRPr="00E91BA2" w:rsidRDefault="008B31D3" w:rsidP="000553F8">
            <w:pPr>
              <w:keepNext/>
              <w:keepLines/>
              <w:tabs>
                <w:tab w:val="left" w:pos="432"/>
              </w:tabs>
              <w:outlineLvl w:val="7"/>
              <w:rPr>
                <w:rFonts w:ascii="Calibri" w:hAnsi="Calibri"/>
                <w:sz w:val="18"/>
              </w:rPr>
            </w:pPr>
            <w:r w:rsidRPr="00E91BA2">
              <w:rPr>
                <w:rFonts w:ascii="Calibri" w:hAnsi="Calibri"/>
                <w:sz w:val="18"/>
              </w:rPr>
              <w:t>a.</w:t>
            </w:r>
            <w:r w:rsidRPr="00E91BA2">
              <w:rPr>
                <w:rFonts w:ascii="Calibri" w:hAnsi="Calibri"/>
                <w:sz w:val="18"/>
              </w:rPr>
              <w:tab/>
              <w:t>Gender mainstreaming and capacity bu</w:t>
            </w:r>
            <w:r w:rsidR="0087130D" w:rsidRPr="00E91BA2">
              <w:rPr>
                <w:rFonts w:ascii="Calibri" w:hAnsi="Calibri"/>
                <w:sz w:val="18"/>
              </w:rPr>
              <w:t xml:space="preserve">ilding within project staff, project proponents and other partner </w:t>
            </w:r>
            <w:r w:rsidR="00C53B20" w:rsidRPr="00E91BA2">
              <w:rPr>
                <w:rFonts w:ascii="Calibri" w:hAnsi="Calibri"/>
                <w:sz w:val="18"/>
              </w:rPr>
              <w:t>institutions</w:t>
            </w:r>
            <w:r w:rsidR="0087130D" w:rsidRPr="00E91BA2">
              <w:rPr>
                <w:rFonts w:ascii="Calibri" w:hAnsi="Calibri"/>
                <w:sz w:val="18"/>
              </w:rPr>
              <w:t xml:space="preserve"> - </w:t>
            </w:r>
            <w:r w:rsidRPr="00E91BA2">
              <w:rPr>
                <w:rFonts w:ascii="Calibri" w:hAnsi="Calibri"/>
                <w:sz w:val="18"/>
              </w:rPr>
              <w:t>to improve understanding of gender issues</w:t>
            </w:r>
          </w:p>
          <w:p w14:paraId="4291D725" w14:textId="77777777" w:rsidR="008B31D3" w:rsidRPr="00E91BA2" w:rsidRDefault="008B31D3" w:rsidP="000553F8">
            <w:pPr>
              <w:keepNext/>
              <w:keepLines/>
              <w:tabs>
                <w:tab w:val="left" w:pos="432"/>
              </w:tabs>
              <w:ind w:left="432" w:hanging="432"/>
              <w:outlineLvl w:val="7"/>
              <w:rPr>
                <w:rFonts w:ascii="Calibri" w:hAnsi="Calibri"/>
                <w:sz w:val="18"/>
              </w:rPr>
            </w:pPr>
            <w:r w:rsidRPr="00E91BA2">
              <w:rPr>
                <w:rFonts w:ascii="Calibri" w:hAnsi="Calibri"/>
                <w:sz w:val="18"/>
              </w:rPr>
              <w:t>b.</w:t>
            </w:r>
            <w:r w:rsidRPr="00E91BA2">
              <w:rPr>
                <w:rFonts w:ascii="Calibri" w:hAnsi="Calibri"/>
                <w:sz w:val="18"/>
              </w:rPr>
              <w:tab/>
              <w:t>A designated focal point for gender issues to support development, implementation, monitoring and strategy on gender mainstreaming internally and externally</w:t>
            </w:r>
          </w:p>
          <w:p w14:paraId="6FF77198" w14:textId="77777777" w:rsidR="008B31D3" w:rsidRPr="00E91BA2" w:rsidRDefault="008B31D3" w:rsidP="005043CC">
            <w:pPr>
              <w:keepNext/>
              <w:keepLines/>
              <w:tabs>
                <w:tab w:val="left" w:pos="432"/>
              </w:tabs>
              <w:outlineLvl w:val="7"/>
              <w:rPr>
                <w:rFonts w:ascii="Calibri" w:hAnsi="Calibri"/>
                <w:sz w:val="18"/>
              </w:rPr>
            </w:pPr>
            <w:r w:rsidRPr="00E91BA2">
              <w:rPr>
                <w:rFonts w:ascii="Calibri" w:hAnsi="Calibri"/>
                <w:sz w:val="18"/>
              </w:rPr>
              <w:t>c.</w:t>
            </w:r>
            <w:r w:rsidRPr="00E91BA2">
              <w:rPr>
                <w:rFonts w:ascii="Calibri" w:hAnsi="Calibri"/>
                <w:sz w:val="18"/>
              </w:rPr>
              <w:tab/>
              <w:t xml:space="preserve">Working with experts in gender issues to utilize their expertise in developing and implementing GEF projects </w:t>
            </w:r>
          </w:p>
          <w:p w14:paraId="02CDB52E" w14:textId="77777777" w:rsidR="000A2726" w:rsidRPr="00E91BA2" w:rsidRDefault="000A2726" w:rsidP="00F879B7">
            <w:pPr>
              <w:pStyle w:val="Default"/>
              <w:rPr>
                <w:rFonts w:ascii="Calibri" w:hAnsi="Calibri" w:cs="Calibri"/>
                <w:sz w:val="10"/>
                <w:szCs w:val="10"/>
                <w:lang w:val="en-GB"/>
              </w:rPr>
            </w:pPr>
          </w:p>
          <w:p w14:paraId="28AC5AFD" w14:textId="742579B4" w:rsidR="003E674C" w:rsidRPr="00E91BA2" w:rsidRDefault="008B31D3" w:rsidP="00F879B7">
            <w:pPr>
              <w:pStyle w:val="Default"/>
              <w:rPr>
                <w:rFonts w:ascii="Calibri" w:hAnsi="Calibri" w:cs="Calibri"/>
                <w:sz w:val="18"/>
                <w:szCs w:val="18"/>
                <w:lang w:val="en-GB"/>
              </w:rPr>
            </w:pPr>
            <w:r w:rsidRPr="00E91BA2">
              <w:rPr>
                <w:rFonts w:ascii="Calibri" w:hAnsi="Calibri" w:cs="Calibri"/>
                <w:sz w:val="18"/>
                <w:szCs w:val="18"/>
                <w:lang w:val="en-GB"/>
              </w:rPr>
              <w:t xml:space="preserve">These requirements will be monitored by the UNDP Gender Focal Point during project implementation.  This will include facilitating gender equality in environmental management and women’s empowerment and participation in the project activities.  </w:t>
            </w:r>
          </w:p>
          <w:p w14:paraId="772B5501" w14:textId="77777777" w:rsidR="000A2726" w:rsidRPr="00E91BA2" w:rsidRDefault="000A2726" w:rsidP="005043CC">
            <w:pPr>
              <w:pStyle w:val="Default"/>
              <w:rPr>
                <w:rFonts w:ascii="Calibri" w:hAnsi="Calibri"/>
                <w:sz w:val="10"/>
                <w:lang w:val="en-GB"/>
              </w:rPr>
            </w:pPr>
          </w:p>
        </w:tc>
      </w:tr>
      <w:tr w:rsidR="003E674C" w:rsidRPr="00E91BA2" w14:paraId="48709C2D" w14:textId="77777777" w:rsidTr="00B01521">
        <w:trPr>
          <w:trHeight w:val="305"/>
        </w:trPr>
        <w:tc>
          <w:tcPr>
            <w:tcW w:w="13248" w:type="dxa"/>
            <w:tcBorders>
              <w:top w:val="single" w:sz="4" w:space="0" w:color="auto"/>
              <w:left w:val="single" w:sz="4" w:space="0" w:color="auto"/>
              <w:bottom w:val="single" w:sz="4" w:space="0" w:color="auto"/>
              <w:right w:val="single" w:sz="4" w:space="0" w:color="auto"/>
            </w:tcBorders>
            <w:shd w:val="clear" w:color="auto" w:fill="D5DCE4"/>
            <w:hideMark/>
          </w:tcPr>
          <w:p w14:paraId="5C6276B3" w14:textId="5CBAD3EB" w:rsidR="003E674C" w:rsidRPr="00E91BA2" w:rsidRDefault="003E674C" w:rsidP="005043CC">
            <w:pPr>
              <w:contextualSpacing/>
              <w:rPr>
                <w:rFonts w:ascii="Calibri" w:hAnsi="Calibri"/>
                <w:b/>
                <w:i/>
                <w:sz w:val="18"/>
                <w:u w:val="single"/>
              </w:rPr>
            </w:pPr>
            <w:r w:rsidRPr="00E91BA2">
              <w:rPr>
                <w:rFonts w:ascii="Calibri" w:hAnsi="Calibri"/>
                <w:b/>
                <w:i/>
                <w:sz w:val="18"/>
              </w:rPr>
              <w:t>Briefly descr</w:t>
            </w:r>
            <w:r w:rsidR="000A2726" w:rsidRPr="00E91BA2">
              <w:rPr>
                <w:rFonts w:ascii="Calibri" w:hAnsi="Calibri"/>
                <w:b/>
                <w:i/>
                <w:sz w:val="18"/>
              </w:rPr>
              <w:t xml:space="preserve">ibe in the space below how the </w:t>
            </w:r>
            <w:r w:rsidR="000A2726" w:rsidRPr="00E91BA2">
              <w:rPr>
                <w:rFonts w:ascii="Calibri" w:hAnsi="Calibri" w:cs="Calibri"/>
                <w:b/>
                <w:i/>
                <w:sz w:val="18"/>
                <w:szCs w:val="18"/>
              </w:rPr>
              <w:t>p</w:t>
            </w:r>
            <w:r w:rsidRPr="00E91BA2">
              <w:rPr>
                <w:rFonts w:ascii="Calibri" w:hAnsi="Calibri" w:cs="Calibri"/>
                <w:b/>
                <w:i/>
                <w:sz w:val="18"/>
                <w:szCs w:val="18"/>
              </w:rPr>
              <w:t>roject</w:t>
            </w:r>
            <w:r w:rsidRPr="00E91BA2">
              <w:rPr>
                <w:rFonts w:ascii="Calibri" w:hAnsi="Calibri"/>
                <w:b/>
                <w:i/>
                <w:sz w:val="18"/>
              </w:rPr>
              <w:t xml:space="preserve"> mainstreams environmental sustainability</w:t>
            </w:r>
          </w:p>
        </w:tc>
      </w:tr>
      <w:tr w:rsidR="003E674C" w:rsidRPr="00E91BA2" w14:paraId="4CB45B9B" w14:textId="77777777" w:rsidTr="00B01521">
        <w:tc>
          <w:tcPr>
            <w:tcW w:w="13248" w:type="dxa"/>
            <w:tcBorders>
              <w:top w:val="single" w:sz="4" w:space="0" w:color="auto"/>
              <w:left w:val="single" w:sz="4" w:space="0" w:color="auto"/>
              <w:bottom w:val="single" w:sz="4" w:space="0" w:color="auto"/>
              <w:right w:val="single" w:sz="4" w:space="0" w:color="auto"/>
            </w:tcBorders>
            <w:hideMark/>
          </w:tcPr>
          <w:p w14:paraId="23243A73" w14:textId="77777777" w:rsidR="000A2726" w:rsidRPr="00E91BA2" w:rsidRDefault="000A2726" w:rsidP="000553F8">
            <w:pPr>
              <w:tabs>
                <w:tab w:val="left" w:pos="432"/>
              </w:tabs>
              <w:rPr>
                <w:rFonts w:ascii="Calibri" w:hAnsi="Calibri" w:cs="Calibri"/>
                <w:i/>
                <w:sz w:val="10"/>
                <w:szCs w:val="10"/>
                <w:lang w:eastAsia="ja-JP"/>
              </w:rPr>
            </w:pPr>
          </w:p>
          <w:p w14:paraId="3FE307EC" w14:textId="77777777" w:rsidR="008B31D3" w:rsidRPr="00E91BA2" w:rsidRDefault="008B31D3" w:rsidP="005043CC">
            <w:pPr>
              <w:tabs>
                <w:tab w:val="left" w:pos="432"/>
              </w:tabs>
              <w:rPr>
                <w:rFonts w:ascii="Calibri" w:hAnsi="Calibri"/>
                <w:i/>
                <w:sz w:val="18"/>
              </w:rPr>
            </w:pPr>
            <w:r w:rsidRPr="00E91BA2">
              <w:rPr>
                <w:rFonts w:ascii="Calibri" w:hAnsi="Calibri"/>
                <w:i/>
                <w:sz w:val="18"/>
              </w:rPr>
              <w:t xml:space="preserve">The overall objective of the project is </w:t>
            </w:r>
            <w:r w:rsidR="00F32833" w:rsidRPr="00E91BA2">
              <w:rPr>
                <w:rFonts w:ascii="Calibri" w:hAnsi="Calibri"/>
                <w:i/>
                <w:sz w:val="18"/>
              </w:rPr>
              <w:t>to combat poaching and reduce illegal wildlife trade</w:t>
            </w:r>
            <w:r w:rsidRPr="00E91BA2">
              <w:rPr>
                <w:rFonts w:ascii="Calibri" w:hAnsi="Calibri"/>
                <w:i/>
                <w:sz w:val="18"/>
              </w:rPr>
              <w:t xml:space="preserve">. </w:t>
            </w:r>
            <w:r w:rsidR="00F32833" w:rsidRPr="00E91BA2">
              <w:rPr>
                <w:rStyle w:val="A2"/>
                <w:rFonts w:ascii="Calibri" w:hAnsi="Calibri"/>
                <w:i w:val="0"/>
              </w:rPr>
              <w:t>The project directly supports environmental sustainability by tackling poaching and illegal wildlife trade through application of incentives and disincentives as well as improving the enabling environment.</w:t>
            </w:r>
            <w:r w:rsidR="00F32833" w:rsidRPr="00E91BA2">
              <w:rPr>
                <w:rFonts w:ascii="Calibri" w:hAnsi="Calibri"/>
                <w:i/>
                <w:sz w:val="18"/>
              </w:rPr>
              <w:t xml:space="preserve"> </w:t>
            </w:r>
            <w:r w:rsidRPr="00E91BA2">
              <w:rPr>
                <w:rFonts w:ascii="Calibri" w:hAnsi="Calibri"/>
                <w:i/>
                <w:sz w:val="18"/>
              </w:rPr>
              <w:t xml:space="preserve">Thus, the project will contribute directly to the achievement of obligations of participation countries under a number of international conventions, including those supported through the GEF mechanisms (CBD, CMS) and CITES. The overall environmental impact is expected to be overwhelmingly positive and an important contribution to sustainable development. Several tools and guidelines will be developed ensuring enhanced environmental sustainability is embedded in national development programs of participating countries as well as regional and global frameworks, with special attention to transboundary cooperation </w:t>
            </w:r>
            <w:r w:rsidR="001A2E45" w:rsidRPr="00E91BA2">
              <w:rPr>
                <w:rFonts w:ascii="Calibri" w:hAnsi="Calibri"/>
                <w:i/>
                <w:sz w:val="18"/>
              </w:rPr>
              <w:t>t</w:t>
            </w:r>
            <w:r w:rsidR="00F32833" w:rsidRPr="00E91BA2">
              <w:rPr>
                <w:rFonts w:ascii="Calibri" w:hAnsi="Calibri"/>
                <w:i/>
                <w:sz w:val="18"/>
              </w:rPr>
              <w:t xml:space="preserve">hat will strengthen individual national efforts, and link to demand-reduction for illegal products from e.g. Asian. </w:t>
            </w:r>
          </w:p>
          <w:p w14:paraId="03B3C0C7" w14:textId="77777777" w:rsidR="008B31D3" w:rsidRPr="00E91BA2" w:rsidRDefault="008B31D3" w:rsidP="000553F8">
            <w:pPr>
              <w:pStyle w:val="Default"/>
              <w:rPr>
                <w:rStyle w:val="A2"/>
                <w:rFonts w:ascii="Calibri" w:hAnsi="Calibri"/>
                <w:lang w:val="en-GB"/>
              </w:rPr>
            </w:pPr>
          </w:p>
          <w:p w14:paraId="21F7562E" w14:textId="483FB903" w:rsidR="003E674C" w:rsidRPr="00E91BA2" w:rsidRDefault="003E674C" w:rsidP="000553F8">
            <w:pPr>
              <w:pStyle w:val="Default"/>
              <w:rPr>
                <w:rStyle w:val="A2"/>
                <w:rFonts w:ascii="Calibri" w:hAnsi="Calibri" w:cs="Calibri"/>
                <w:lang w:val="en-GB"/>
              </w:rPr>
            </w:pPr>
            <w:r w:rsidRPr="00E91BA2">
              <w:rPr>
                <w:rStyle w:val="A2"/>
                <w:rFonts w:ascii="Calibri" w:hAnsi="Calibri"/>
                <w:lang w:val="en-GB"/>
              </w:rPr>
              <w:t xml:space="preserve">Through benefit sharing mechanisms and provision of sustainable livelihood strategies, local communities will be motivated to align their </w:t>
            </w:r>
            <w:r w:rsidR="001161D2" w:rsidRPr="00E91BA2">
              <w:rPr>
                <w:rStyle w:val="A2"/>
                <w:rFonts w:ascii="Calibri" w:hAnsi="Calibri" w:cs="Calibri"/>
                <w:lang w:val="en-GB"/>
              </w:rPr>
              <w:t>behaviour</w:t>
            </w:r>
            <w:r w:rsidRPr="00E91BA2">
              <w:rPr>
                <w:rStyle w:val="A2"/>
                <w:rFonts w:ascii="Calibri" w:hAnsi="Calibri" w:cs="Calibri"/>
                <w:lang w:val="en-GB"/>
              </w:rPr>
              <w:t>s</w:t>
            </w:r>
            <w:r w:rsidRPr="00E91BA2">
              <w:rPr>
                <w:rStyle w:val="A2"/>
                <w:rFonts w:ascii="Calibri" w:hAnsi="Calibri"/>
                <w:lang w:val="en-GB"/>
              </w:rPr>
              <w:t xml:space="preserve"> with conservation goals and refrain from illegal activities that are ecologically destructive. Likewise, improved operations, intelligence and prosecution will lead to effective law enforcement and provide sufficient deterrence against wildlife crime.  They also support sustainable land management and climate change adaptation through targeted local activities. These are in support of economic and social development – for example tourism development, local economic growth, etc. Environment-poverty mainstreaming is also supported by PEI in Tanzania. </w:t>
            </w:r>
          </w:p>
          <w:p w14:paraId="28B1EBEB" w14:textId="77777777" w:rsidR="000A2726" w:rsidRPr="00E91BA2" w:rsidRDefault="000A2726" w:rsidP="000553F8">
            <w:pPr>
              <w:pStyle w:val="Default"/>
              <w:rPr>
                <w:rFonts w:ascii="Calibri" w:hAnsi="Calibri"/>
                <w:lang w:val="en-GB"/>
              </w:rPr>
            </w:pPr>
          </w:p>
        </w:tc>
      </w:tr>
    </w:tbl>
    <w:p w14:paraId="3E2B1CDB" w14:textId="77777777" w:rsidR="003E674C" w:rsidRPr="00E91BA2" w:rsidRDefault="003E674C" w:rsidP="000553F8">
      <w:pPr>
        <w:rPr>
          <w:rFonts w:ascii="Calibri" w:eastAsia="Times New Roman" w:hAnsi="Calibri" w:cs="Calibri"/>
          <w:b/>
          <w:szCs w:val="20"/>
        </w:rPr>
      </w:pPr>
    </w:p>
    <w:p w14:paraId="16FEC558" w14:textId="77777777" w:rsidR="000A2726" w:rsidRPr="00E91BA2" w:rsidRDefault="000A2726" w:rsidP="005043CC">
      <w:pPr>
        <w:keepNext/>
        <w:ind w:left="360"/>
        <w:rPr>
          <w:rFonts w:ascii="Calibri" w:hAnsi="Calibri"/>
          <w:b/>
          <w:color w:val="2E74B5"/>
        </w:rPr>
      </w:pPr>
    </w:p>
    <w:p w14:paraId="46E574E5" w14:textId="77777777" w:rsidR="003E674C" w:rsidRPr="00E91BA2" w:rsidRDefault="003E674C" w:rsidP="005043CC">
      <w:pPr>
        <w:keepNext/>
        <w:ind w:left="360"/>
        <w:rPr>
          <w:rFonts w:ascii="Calibri" w:hAnsi="Calibri"/>
          <w:b/>
          <w:color w:val="2E74B5"/>
        </w:rPr>
      </w:pPr>
      <w:r w:rsidRPr="00E91BA2">
        <w:rPr>
          <w:rFonts w:ascii="Calibri" w:hAnsi="Calibri"/>
          <w:b/>
          <w:color w:val="2E74B5"/>
        </w:rPr>
        <w:t xml:space="preserve">Part B. Identifying and Managing Social and Environmental </w:t>
      </w:r>
      <w:r w:rsidRPr="00E91BA2">
        <w:rPr>
          <w:rFonts w:ascii="Calibri" w:hAnsi="Calibri"/>
          <w:b/>
          <w:color w:val="2E74B5"/>
          <w:u w:val="single"/>
        </w:rPr>
        <w:t>Risks</w:t>
      </w:r>
    </w:p>
    <w:p w14:paraId="6BC24A4F" w14:textId="77777777" w:rsidR="003E674C" w:rsidRPr="00E91BA2" w:rsidRDefault="003E674C" w:rsidP="000553F8">
      <w:pPr>
        <w:keepNext/>
        <w:rPr>
          <w:rFonts w:ascii="Calibri" w:hAnsi="Calibri"/>
          <w:b/>
          <w:color w:val="FF0000"/>
          <w:sz w:val="10"/>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080"/>
        <w:gridCol w:w="1170"/>
        <w:gridCol w:w="2093"/>
        <w:gridCol w:w="517"/>
        <w:gridCol w:w="23"/>
        <w:gridCol w:w="4747"/>
      </w:tblGrid>
      <w:tr w:rsidR="00DB77CA" w:rsidRPr="00E91BA2" w14:paraId="3DB3AD89" w14:textId="77777777" w:rsidTr="000A2726">
        <w:trPr>
          <w:trHeight w:val="1061"/>
        </w:trPr>
        <w:tc>
          <w:tcPr>
            <w:tcW w:w="3510" w:type="dxa"/>
            <w:tcBorders>
              <w:top w:val="single" w:sz="4" w:space="0" w:color="auto"/>
              <w:left w:val="single" w:sz="4" w:space="0" w:color="auto"/>
              <w:bottom w:val="single" w:sz="4" w:space="0" w:color="auto"/>
              <w:right w:val="single" w:sz="4" w:space="0" w:color="auto"/>
            </w:tcBorders>
            <w:shd w:val="clear" w:color="auto" w:fill="222A35"/>
            <w:vAlign w:val="center"/>
            <w:hideMark/>
          </w:tcPr>
          <w:p w14:paraId="17A99FBA" w14:textId="77777777" w:rsidR="003E674C" w:rsidRPr="00E91BA2" w:rsidRDefault="003E674C" w:rsidP="000A2726">
            <w:pPr>
              <w:keepNext/>
              <w:tabs>
                <w:tab w:val="left" w:pos="101"/>
              </w:tabs>
              <w:ind w:right="252" w:firstLine="11"/>
              <w:rPr>
                <w:rFonts w:ascii="Calibri" w:hAnsi="Calibri"/>
                <w:b/>
                <w:sz w:val="18"/>
              </w:rPr>
            </w:pPr>
            <w:r w:rsidRPr="00E91BA2">
              <w:rPr>
                <w:rFonts w:ascii="Calibri" w:hAnsi="Calibri"/>
                <w:b/>
                <w:sz w:val="18"/>
              </w:rPr>
              <w:t xml:space="preserve">QUESTION 2: What are the Potential Social and Environmental Risks? </w:t>
            </w:r>
          </w:p>
          <w:p w14:paraId="6161731E" w14:textId="77777777" w:rsidR="003E674C" w:rsidRPr="00E91BA2" w:rsidRDefault="003E674C" w:rsidP="000A2726">
            <w:pPr>
              <w:keepNext/>
              <w:tabs>
                <w:tab w:val="left" w:pos="101"/>
              </w:tabs>
              <w:ind w:right="252" w:firstLine="11"/>
              <w:rPr>
                <w:rFonts w:ascii="Calibri" w:hAnsi="Calibri"/>
                <w:b/>
                <w:sz w:val="18"/>
              </w:rPr>
            </w:pPr>
            <w:r w:rsidRPr="00E91BA2">
              <w:rPr>
                <w:rFonts w:ascii="Calibri" w:hAnsi="Calibri"/>
                <w:i/>
                <w:sz w:val="18"/>
              </w:rPr>
              <w:t>Note: Describe briefly potential social and environmental risks identified in Attachment 1 – Risk Screening Checklist (based on any “Yes” responses).</w:t>
            </w:r>
          </w:p>
        </w:tc>
        <w:tc>
          <w:tcPr>
            <w:tcW w:w="4860" w:type="dxa"/>
            <w:gridSpan w:val="4"/>
            <w:tcBorders>
              <w:top w:val="single" w:sz="4" w:space="0" w:color="auto"/>
              <w:left w:val="single" w:sz="4" w:space="0" w:color="auto"/>
              <w:bottom w:val="single" w:sz="4" w:space="0" w:color="auto"/>
              <w:right w:val="single" w:sz="4" w:space="0" w:color="auto"/>
            </w:tcBorders>
            <w:shd w:val="clear" w:color="auto" w:fill="222A35"/>
            <w:vAlign w:val="center"/>
            <w:hideMark/>
          </w:tcPr>
          <w:p w14:paraId="728A29DA" w14:textId="77777777" w:rsidR="003E674C" w:rsidRPr="00E91BA2" w:rsidRDefault="003E674C" w:rsidP="000A2726">
            <w:pPr>
              <w:keepNext/>
              <w:tabs>
                <w:tab w:val="left" w:pos="101"/>
              </w:tabs>
              <w:ind w:right="252" w:firstLine="11"/>
              <w:rPr>
                <w:rFonts w:ascii="Calibri" w:hAnsi="Calibri"/>
                <w:b/>
                <w:sz w:val="18"/>
              </w:rPr>
            </w:pPr>
            <w:r w:rsidRPr="00E91BA2">
              <w:rPr>
                <w:rFonts w:ascii="Calibri" w:hAnsi="Calibri"/>
                <w:b/>
                <w:sz w:val="18"/>
              </w:rPr>
              <w:t>QUESTION 3: What is the level of significance of the potential social and environmental risks?</w:t>
            </w:r>
          </w:p>
          <w:p w14:paraId="397475E0" w14:textId="77777777" w:rsidR="003E674C" w:rsidRPr="00E91BA2" w:rsidRDefault="003E674C" w:rsidP="000A2726">
            <w:pPr>
              <w:keepNext/>
              <w:tabs>
                <w:tab w:val="left" w:pos="432"/>
              </w:tabs>
              <w:rPr>
                <w:rFonts w:ascii="Calibri" w:hAnsi="Calibri"/>
                <w:b/>
                <w:sz w:val="18"/>
              </w:rPr>
            </w:pPr>
            <w:r w:rsidRPr="00E91BA2">
              <w:rPr>
                <w:rFonts w:ascii="Calibri" w:hAnsi="Calibri"/>
                <w:i/>
                <w:sz w:val="18"/>
              </w:rPr>
              <w:t>Note: Respond to Questions 4 and 5 below before proceeding to Question 6</w:t>
            </w:r>
          </w:p>
        </w:tc>
        <w:tc>
          <w:tcPr>
            <w:tcW w:w="4770" w:type="dxa"/>
            <w:gridSpan w:val="2"/>
            <w:tcBorders>
              <w:top w:val="single" w:sz="4" w:space="0" w:color="auto"/>
              <w:left w:val="single" w:sz="4" w:space="0" w:color="auto"/>
              <w:bottom w:val="single" w:sz="4" w:space="0" w:color="auto"/>
              <w:right w:val="single" w:sz="4" w:space="0" w:color="auto"/>
            </w:tcBorders>
            <w:shd w:val="clear" w:color="auto" w:fill="222A35"/>
            <w:vAlign w:val="center"/>
            <w:hideMark/>
          </w:tcPr>
          <w:p w14:paraId="43DAD895" w14:textId="77777777" w:rsidR="003E674C" w:rsidRPr="00E91BA2" w:rsidRDefault="003E674C" w:rsidP="000A2726">
            <w:pPr>
              <w:keepNext/>
              <w:tabs>
                <w:tab w:val="left" w:pos="432"/>
              </w:tabs>
              <w:rPr>
                <w:rFonts w:ascii="Calibri" w:hAnsi="Calibri"/>
                <w:b/>
                <w:sz w:val="18"/>
              </w:rPr>
            </w:pPr>
            <w:r w:rsidRPr="00E91BA2">
              <w:rPr>
                <w:rFonts w:ascii="Calibri" w:hAnsi="Calibri"/>
                <w:b/>
                <w:sz w:val="18"/>
              </w:rPr>
              <w:t>QUESTION 6: What social and environmental assessment and management measures have been conducted and/or are required to address potential risks (for Risks with Moderate and High Significance)?</w:t>
            </w:r>
          </w:p>
        </w:tc>
      </w:tr>
      <w:tr w:rsidR="00DB77CA" w:rsidRPr="00E91BA2" w14:paraId="2B138BFC" w14:textId="77777777" w:rsidTr="000A2726">
        <w:tc>
          <w:tcPr>
            <w:tcW w:w="3510" w:type="dxa"/>
            <w:tcBorders>
              <w:top w:val="single" w:sz="4" w:space="0" w:color="auto"/>
              <w:left w:val="single" w:sz="4" w:space="0" w:color="auto"/>
              <w:bottom w:val="single" w:sz="4" w:space="0" w:color="auto"/>
              <w:right w:val="single" w:sz="4" w:space="0" w:color="auto"/>
            </w:tcBorders>
            <w:shd w:val="clear" w:color="auto" w:fill="D5DCE4"/>
            <w:vAlign w:val="center"/>
            <w:hideMark/>
          </w:tcPr>
          <w:p w14:paraId="31153FB4" w14:textId="77777777" w:rsidR="003E674C" w:rsidRPr="00E91BA2" w:rsidRDefault="003E674C" w:rsidP="000A2726">
            <w:pPr>
              <w:rPr>
                <w:rFonts w:ascii="Calibri" w:hAnsi="Calibri"/>
                <w:b/>
                <w:i/>
                <w:sz w:val="18"/>
              </w:rPr>
            </w:pPr>
            <w:r w:rsidRPr="00E91BA2">
              <w:rPr>
                <w:rFonts w:ascii="Calibri" w:hAnsi="Calibri"/>
                <w:b/>
                <w:i/>
                <w:sz w:val="18"/>
              </w:rPr>
              <w:t>Risk Description</w:t>
            </w:r>
          </w:p>
        </w:tc>
        <w:tc>
          <w:tcPr>
            <w:tcW w:w="1080" w:type="dxa"/>
            <w:tcBorders>
              <w:top w:val="single" w:sz="4" w:space="0" w:color="auto"/>
              <w:left w:val="single" w:sz="4" w:space="0" w:color="auto"/>
              <w:bottom w:val="single" w:sz="4" w:space="0" w:color="auto"/>
              <w:right w:val="single" w:sz="4" w:space="0" w:color="auto"/>
            </w:tcBorders>
            <w:shd w:val="clear" w:color="auto" w:fill="D5DCE4"/>
            <w:vAlign w:val="center"/>
            <w:hideMark/>
          </w:tcPr>
          <w:p w14:paraId="1739BB8D" w14:textId="77777777" w:rsidR="003E674C" w:rsidRPr="00E91BA2" w:rsidRDefault="003E674C" w:rsidP="000A2726">
            <w:pPr>
              <w:rPr>
                <w:rFonts w:ascii="Calibri" w:hAnsi="Calibri"/>
                <w:b/>
                <w:i/>
                <w:sz w:val="18"/>
              </w:rPr>
            </w:pPr>
            <w:r w:rsidRPr="00E91BA2">
              <w:rPr>
                <w:rFonts w:ascii="Calibri" w:hAnsi="Calibri"/>
                <w:b/>
                <w:i/>
                <w:sz w:val="18"/>
              </w:rPr>
              <w:t>Impact and Probability  (1-5)</w:t>
            </w:r>
          </w:p>
        </w:tc>
        <w:tc>
          <w:tcPr>
            <w:tcW w:w="1170" w:type="dxa"/>
            <w:tcBorders>
              <w:top w:val="single" w:sz="4" w:space="0" w:color="auto"/>
              <w:left w:val="single" w:sz="4" w:space="0" w:color="auto"/>
              <w:bottom w:val="single" w:sz="4" w:space="0" w:color="auto"/>
              <w:right w:val="single" w:sz="4" w:space="0" w:color="auto"/>
            </w:tcBorders>
            <w:shd w:val="clear" w:color="auto" w:fill="D5DCE4"/>
            <w:vAlign w:val="center"/>
            <w:hideMark/>
          </w:tcPr>
          <w:p w14:paraId="1CDCDDED" w14:textId="77777777" w:rsidR="003E674C" w:rsidRPr="00E91BA2" w:rsidRDefault="003E674C" w:rsidP="000A2726">
            <w:pPr>
              <w:rPr>
                <w:rFonts w:ascii="Calibri" w:hAnsi="Calibri"/>
                <w:b/>
                <w:i/>
                <w:sz w:val="18"/>
              </w:rPr>
            </w:pPr>
            <w:r w:rsidRPr="00E91BA2">
              <w:rPr>
                <w:rFonts w:ascii="Calibri" w:hAnsi="Calibri"/>
                <w:b/>
                <w:i/>
                <w:sz w:val="18"/>
              </w:rPr>
              <w:t>Significance</w:t>
            </w:r>
          </w:p>
          <w:p w14:paraId="603A8E6F" w14:textId="77777777" w:rsidR="003E674C" w:rsidRPr="00E91BA2" w:rsidRDefault="003E674C" w:rsidP="000A2726">
            <w:pPr>
              <w:rPr>
                <w:rFonts w:ascii="Calibri" w:hAnsi="Calibri"/>
                <w:b/>
                <w:i/>
                <w:sz w:val="18"/>
              </w:rPr>
            </w:pPr>
            <w:r w:rsidRPr="00E91BA2">
              <w:rPr>
                <w:rFonts w:ascii="Calibri" w:hAnsi="Calibri"/>
                <w:b/>
                <w:i/>
                <w:sz w:val="18"/>
              </w:rPr>
              <w:t>(Low, Moderate, High)</w:t>
            </w:r>
          </w:p>
        </w:tc>
        <w:tc>
          <w:tcPr>
            <w:tcW w:w="2610" w:type="dxa"/>
            <w:gridSpan w:val="2"/>
            <w:tcBorders>
              <w:top w:val="single" w:sz="4" w:space="0" w:color="auto"/>
              <w:left w:val="single" w:sz="4" w:space="0" w:color="auto"/>
              <w:bottom w:val="single" w:sz="4" w:space="0" w:color="auto"/>
              <w:right w:val="single" w:sz="4" w:space="0" w:color="auto"/>
            </w:tcBorders>
            <w:shd w:val="clear" w:color="auto" w:fill="D5DCE4"/>
            <w:vAlign w:val="center"/>
            <w:hideMark/>
          </w:tcPr>
          <w:p w14:paraId="41772126" w14:textId="77777777" w:rsidR="003E674C" w:rsidRPr="00E91BA2" w:rsidRDefault="003E674C" w:rsidP="000A2726">
            <w:pPr>
              <w:rPr>
                <w:rFonts w:ascii="Calibri" w:hAnsi="Calibri"/>
                <w:b/>
                <w:i/>
                <w:sz w:val="18"/>
              </w:rPr>
            </w:pPr>
            <w:r w:rsidRPr="00E91BA2">
              <w:rPr>
                <w:rFonts w:ascii="Calibri" w:hAnsi="Calibri"/>
                <w:b/>
                <w:i/>
                <w:sz w:val="18"/>
              </w:rPr>
              <w:t>Comments</w:t>
            </w:r>
          </w:p>
        </w:tc>
        <w:tc>
          <w:tcPr>
            <w:tcW w:w="4770" w:type="dxa"/>
            <w:gridSpan w:val="2"/>
            <w:tcBorders>
              <w:top w:val="single" w:sz="4" w:space="0" w:color="auto"/>
              <w:left w:val="single" w:sz="4" w:space="0" w:color="auto"/>
              <w:bottom w:val="single" w:sz="4" w:space="0" w:color="auto"/>
              <w:right w:val="single" w:sz="4" w:space="0" w:color="auto"/>
            </w:tcBorders>
            <w:shd w:val="clear" w:color="auto" w:fill="D5DCE4"/>
            <w:vAlign w:val="center"/>
            <w:hideMark/>
          </w:tcPr>
          <w:p w14:paraId="123F8D11" w14:textId="77777777" w:rsidR="003E674C" w:rsidRPr="00E91BA2" w:rsidRDefault="003E674C" w:rsidP="000A2726">
            <w:pPr>
              <w:rPr>
                <w:rFonts w:ascii="Calibri" w:hAnsi="Calibri"/>
                <w:b/>
                <w:i/>
                <w:sz w:val="18"/>
              </w:rPr>
            </w:pPr>
            <w:r w:rsidRPr="00E91BA2">
              <w:rPr>
                <w:rFonts w:ascii="Calibri" w:hAnsi="Calibri"/>
                <w:b/>
                <w:i/>
                <w:sz w:val="18"/>
              </w:rPr>
              <w:t>Description of assessment and management measures as reflected in the Project design.  If ESIA or SESA is required note that the assessment should consider all potential impacts and risks.</w:t>
            </w:r>
          </w:p>
        </w:tc>
      </w:tr>
      <w:tr w:rsidR="003E674C" w:rsidRPr="00E91BA2" w14:paraId="7F41F97F" w14:textId="77777777" w:rsidTr="005043CC">
        <w:tc>
          <w:tcPr>
            <w:tcW w:w="3510" w:type="dxa"/>
            <w:tcBorders>
              <w:top w:val="single" w:sz="4" w:space="0" w:color="auto"/>
              <w:left w:val="single" w:sz="4" w:space="0" w:color="auto"/>
              <w:bottom w:val="single" w:sz="4" w:space="0" w:color="auto"/>
              <w:right w:val="single" w:sz="4" w:space="0" w:color="auto"/>
            </w:tcBorders>
            <w:vAlign w:val="center"/>
            <w:hideMark/>
          </w:tcPr>
          <w:p w14:paraId="27EE0EFA" w14:textId="77777777" w:rsidR="003E674C" w:rsidRPr="00E91BA2" w:rsidRDefault="003E674C" w:rsidP="005043CC">
            <w:pPr>
              <w:tabs>
                <w:tab w:val="left" w:pos="900"/>
              </w:tabs>
              <w:ind w:left="567" w:hanging="567"/>
              <w:rPr>
                <w:rFonts w:ascii="Calibri" w:hAnsi="Calibri"/>
                <w:sz w:val="18"/>
              </w:rPr>
            </w:pPr>
            <w:r w:rsidRPr="00E91BA2">
              <w:rPr>
                <w:rFonts w:ascii="Calibri" w:hAnsi="Calibri"/>
                <w:sz w:val="18"/>
              </w:rPr>
              <w:t>Risk 1:</w:t>
            </w:r>
            <w:r w:rsidRPr="00E91BA2">
              <w:rPr>
                <w:rFonts w:ascii="Calibri" w:hAnsi="Calibri"/>
                <w:b/>
                <w:sz w:val="18"/>
              </w:rPr>
              <w:t xml:space="preserve"> Principles 1: Human Rights</w:t>
            </w:r>
          </w:p>
          <w:p w14:paraId="72C14AC9" w14:textId="77777777" w:rsidR="003E674C" w:rsidRPr="00E91BA2" w:rsidRDefault="003E674C" w:rsidP="000553F8">
            <w:pPr>
              <w:rPr>
                <w:rFonts w:ascii="Calibri" w:hAnsi="Calibri" w:cs="Calibri"/>
                <w:sz w:val="18"/>
                <w:szCs w:val="18"/>
              </w:rPr>
            </w:pPr>
            <w:r w:rsidRPr="00E91BA2">
              <w:rPr>
                <w:rFonts w:ascii="Calibri" w:hAnsi="Calibri"/>
                <w:sz w:val="18"/>
              </w:rPr>
              <w:t>6. Is there a risk that duty-bearers do not have the capacity to meet their obligations in the Project?</w:t>
            </w:r>
          </w:p>
          <w:p w14:paraId="7C5EE32C" w14:textId="77777777" w:rsidR="008C5484" w:rsidRPr="00E91BA2" w:rsidRDefault="008C5484" w:rsidP="005043CC">
            <w:pPr>
              <w:rPr>
                <w:rFonts w:ascii="Calibri" w:hAnsi="Calibri"/>
                <w:sz w:val="18"/>
              </w:rPr>
            </w:pPr>
            <w:r w:rsidRPr="00E91BA2">
              <w:rPr>
                <w:rFonts w:ascii="Calibri" w:hAnsi="Calibri" w:cs="Calibri"/>
                <w:sz w:val="18"/>
                <w:szCs w:val="18"/>
              </w:rPr>
              <w:t xml:space="preserve">9. Is there a risk that the project would exacerbate conflict and/or the risk of violence to project affected communities/indviduals? </w:t>
            </w:r>
          </w:p>
        </w:tc>
        <w:tc>
          <w:tcPr>
            <w:tcW w:w="1080" w:type="dxa"/>
            <w:tcBorders>
              <w:top w:val="single" w:sz="4" w:space="0" w:color="auto"/>
              <w:left w:val="single" w:sz="4" w:space="0" w:color="auto"/>
              <w:bottom w:val="single" w:sz="4" w:space="0" w:color="auto"/>
              <w:right w:val="single" w:sz="4" w:space="0" w:color="auto"/>
            </w:tcBorders>
            <w:vAlign w:val="center"/>
            <w:hideMark/>
          </w:tcPr>
          <w:p w14:paraId="5F3E0D63" w14:textId="4FA98646" w:rsidR="003E674C" w:rsidRPr="00E91BA2" w:rsidRDefault="0088598A" w:rsidP="005043CC">
            <w:pPr>
              <w:jc w:val="center"/>
              <w:rPr>
                <w:rFonts w:ascii="Calibri" w:hAnsi="Calibri"/>
                <w:sz w:val="18"/>
              </w:rPr>
            </w:pPr>
            <w:r w:rsidRPr="00E91BA2">
              <w:rPr>
                <w:rFonts w:ascii="Calibri" w:hAnsi="Calibri"/>
                <w:sz w:val="18"/>
              </w:rPr>
              <w:t xml:space="preserve">I = </w:t>
            </w:r>
            <w:r w:rsidR="007E605E" w:rsidRPr="00E91BA2">
              <w:rPr>
                <w:rFonts w:ascii="Calibri" w:hAnsi="Calibri" w:cs="Calibri"/>
                <w:sz w:val="18"/>
                <w:szCs w:val="18"/>
              </w:rPr>
              <w:t>3</w:t>
            </w:r>
          </w:p>
          <w:p w14:paraId="6A947949" w14:textId="359111A2" w:rsidR="003E674C" w:rsidRPr="00E91BA2" w:rsidRDefault="003E674C" w:rsidP="005043CC">
            <w:pPr>
              <w:jc w:val="center"/>
              <w:rPr>
                <w:rFonts w:ascii="Calibri" w:hAnsi="Calibri"/>
                <w:sz w:val="18"/>
              </w:rPr>
            </w:pPr>
            <w:r w:rsidRPr="00E91BA2">
              <w:rPr>
                <w:rFonts w:ascii="Calibri" w:hAnsi="Calibri"/>
                <w:sz w:val="18"/>
              </w:rPr>
              <w:t>P =</w:t>
            </w:r>
            <w:r w:rsidR="0088598A" w:rsidRPr="00E91BA2">
              <w:rPr>
                <w:rFonts w:ascii="Calibri" w:hAnsi="Calibri"/>
                <w:sz w:val="18"/>
              </w:rPr>
              <w:t xml:space="preserve"> </w:t>
            </w:r>
            <w:r w:rsidR="00806EED" w:rsidRPr="00E91BA2">
              <w:rPr>
                <w:rFonts w:ascii="Calibri" w:hAnsi="Calibri" w:cs="Calibri"/>
                <w:sz w:val="18"/>
                <w:szCs w:val="18"/>
              </w:rPr>
              <w:t>3</w:t>
            </w:r>
          </w:p>
        </w:tc>
        <w:tc>
          <w:tcPr>
            <w:tcW w:w="1170" w:type="dxa"/>
            <w:tcBorders>
              <w:top w:val="single" w:sz="4" w:space="0" w:color="auto"/>
              <w:left w:val="single" w:sz="4" w:space="0" w:color="auto"/>
              <w:bottom w:val="single" w:sz="4" w:space="0" w:color="auto"/>
              <w:right w:val="single" w:sz="4" w:space="0" w:color="auto"/>
            </w:tcBorders>
            <w:vAlign w:val="center"/>
            <w:hideMark/>
          </w:tcPr>
          <w:p w14:paraId="5CFDDC0E" w14:textId="195E4467" w:rsidR="003E674C" w:rsidRPr="00E91BA2" w:rsidRDefault="00806EED" w:rsidP="005043CC">
            <w:pPr>
              <w:jc w:val="center"/>
              <w:rPr>
                <w:rFonts w:ascii="Calibri" w:hAnsi="Calibri"/>
                <w:b/>
                <w:sz w:val="18"/>
              </w:rPr>
            </w:pPr>
            <w:r w:rsidRPr="00E91BA2">
              <w:rPr>
                <w:rFonts w:ascii="Calibri" w:hAnsi="Calibri" w:cs="Calibri"/>
                <w:b/>
                <w:sz w:val="18"/>
                <w:szCs w:val="18"/>
              </w:rPr>
              <w:t>Moderate</w:t>
            </w:r>
          </w:p>
        </w:tc>
        <w:tc>
          <w:tcPr>
            <w:tcW w:w="2610" w:type="dxa"/>
            <w:gridSpan w:val="2"/>
            <w:tcBorders>
              <w:top w:val="single" w:sz="4" w:space="0" w:color="auto"/>
              <w:left w:val="single" w:sz="4" w:space="0" w:color="auto"/>
              <w:bottom w:val="single" w:sz="4" w:space="0" w:color="auto"/>
              <w:right w:val="single" w:sz="4" w:space="0" w:color="auto"/>
            </w:tcBorders>
            <w:hideMark/>
          </w:tcPr>
          <w:p w14:paraId="11EFEC91" w14:textId="3DA32EEA" w:rsidR="00B27E82" w:rsidRPr="00E91BA2" w:rsidRDefault="007E605E" w:rsidP="000553F8">
            <w:pPr>
              <w:rPr>
                <w:rFonts w:ascii="Calibri" w:hAnsi="Calibri"/>
                <w:sz w:val="18"/>
              </w:rPr>
            </w:pPr>
            <w:r w:rsidRPr="00E91BA2">
              <w:rPr>
                <w:rFonts w:ascii="Calibri" w:hAnsi="Calibri"/>
                <w:sz w:val="18"/>
              </w:rPr>
              <w:t xml:space="preserve">There are </w:t>
            </w:r>
            <w:r w:rsidRPr="00E91BA2">
              <w:rPr>
                <w:rFonts w:ascii="Calibri" w:hAnsi="Calibri" w:cs="Calibri"/>
                <w:sz w:val="18"/>
                <w:szCs w:val="18"/>
              </w:rPr>
              <w:t>loopholes in implementation of crime-related laws,</w:t>
            </w:r>
            <w:r w:rsidRPr="00E91BA2">
              <w:rPr>
                <w:rFonts w:ascii="Calibri" w:hAnsi="Calibri"/>
                <w:sz w:val="18"/>
              </w:rPr>
              <w:t xml:space="preserve"> poachers </w:t>
            </w:r>
            <w:r w:rsidRPr="00E91BA2">
              <w:rPr>
                <w:rFonts w:ascii="Calibri" w:hAnsi="Calibri" w:cs="Calibri"/>
                <w:sz w:val="18"/>
                <w:szCs w:val="18"/>
              </w:rPr>
              <w:t>and other actors in the illegal wildlife trade (IWT)</w:t>
            </w:r>
            <w:r w:rsidR="00B27E82" w:rsidRPr="00E91BA2">
              <w:rPr>
                <w:rFonts w:ascii="Calibri" w:hAnsi="Calibri" w:cs="Calibri"/>
                <w:sz w:val="18"/>
                <w:szCs w:val="18"/>
              </w:rPr>
              <w:t xml:space="preserve"> </w:t>
            </w:r>
            <w:r w:rsidR="00B27E82" w:rsidRPr="00E91BA2">
              <w:rPr>
                <w:rFonts w:ascii="Calibri" w:hAnsi="Calibri"/>
                <w:sz w:val="18"/>
              </w:rPr>
              <w:t xml:space="preserve">may sometimes </w:t>
            </w:r>
            <w:r w:rsidRPr="00E91BA2">
              <w:rPr>
                <w:rFonts w:ascii="Calibri" w:hAnsi="Calibri"/>
                <w:sz w:val="18"/>
              </w:rPr>
              <w:t>not be handled according to law</w:t>
            </w:r>
            <w:r w:rsidR="00B27E82" w:rsidRPr="00E91BA2">
              <w:rPr>
                <w:rFonts w:ascii="Calibri" w:hAnsi="Calibri"/>
                <w:sz w:val="18"/>
              </w:rPr>
              <w:t xml:space="preserve">. </w:t>
            </w:r>
          </w:p>
          <w:p w14:paraId="3C53243C" w14:textId="77777777" w:rsidR="00B27E82" w:rsidRPr="00E91BA2" w:rsidRDefault="00B27E82" w:rsidP="000553F8">
            <w:pPr>
              <w:rPr>
                <w:rFonts w:ascii="Calibri" w:hAnsi="Calibri"/>
                <w:sz w:val="10"/>
              </w:rPr>
            </w:pPr>
          </w:p>
          <w:p w14:paraId="5CA1D60E" w14:textId="77777777" w:rsidR="00B27E82" w:rsidRPr="00E91BA2" w:rsidRDefault="00B27E82" w:rsidP="000553F8">
            <w:pPr>
              <w:rPr>
                <w:rFonts w:ascii="Calibri" w:hAnsi="Calibri"/>
                <w:sz w:val="18"/>
              </w:rPr>
            </w:pPr>
            <w:r w:rsidRPr="00E91BA2">
              <w:rPr>
                <w:rFonts w:ascii="Calibri" w:hAnsi="Calibri"/>
                <w:sz w:val="18"/>
              </w:rPr>
              <w:t xml:space="preserve">The new paramilitary role </w:t>
            </w:r>
            <w:r w:rsidR="00806EED" w:rsidRPr="00E91BA2">
              <w:rPr>
                <w:rFonts w:ascii="Calibri" w:hAnsi="Calibri" w:cs="Calibri"/>
                <w:sz w:val="18"/>
                <w:szCs w:val="18"/>
              </w:rPr>
              <w:t xml:space="preserve">that </w:t>
            </w:r>
            <w:r w:rsidRPr="00E91BA2">
              <w:rPr>
                <w:rFonts w:ascii="Calibri" w:hAnsi="Calibri"/>
                <w:sz w:val="18"/>
              </w:rPr>
              <w:t>wildlife crime law enforcers hold is</w:t>
            </w:r>
            <w:r w:rsidR="00B14EAA" w:rsidRPr="00E91BA2">
              <w:rPr>
                <w:rFonts w:ascii="Calibri" w:hAnsi="Calibri"/>
                <w:sz w:val="18"/>
              </w:rPr>
              <w:t xml:space="preserve"> </w:t>
            </w:r>
            <w:r w:rsidRPr="00E91BA2">
              <w:rPr>
                <w:rFonts w:ascii="Calibri" w:hAnsi="Calibri"/>
                <w:sz w:val="18"/>
              </w:rPr>
              <w:t xml:space="preserve">not currently backed up with adequate legal </w:t>
            </w:r>
            <w:r w:rsidR="007E605E" w:rsidRPr="00E91BA2">
              <w:rPr>
                <w:rFonts w:ascii="Calibri" w:hAnsi="Calibri" w:cs="Calibri"/>
                <w:sz w:val="18"/>
                <w:szCs w:val="18"/>
              </w:rPr>
              <w:t xml:space="preserve">and capacity </w:t>
            </w:r>
            <w:r w:rsidRPr="00E91BA2">
              <w:rPr>
                <w:rFonts w:ascii="Calibri" w:hAnsi="Calibri"/>
                <w:sz w:val="18"/>
              </w:rPr>
              <w:t xml:space="preserve">provisions. </w:t>
            </w:r>
          </w:p>
        </w:tc>
        <w:tc>
          <w:tcPr>
            <w:tcW w:w="4770" w:type="dxa"/>
            <w:gridSpan w:val="2"/>
            <w:tcBorders>
              <w:top w:val="single" w:sz="4" w:space="0" w:color="auto"/>
              <w:left w:val="single" w:sz="4" w:space="0" w:color="auto"/>
              <w:bottom w:val="single" w:sz="4" w:space="0" w:color="auto"/>
              <w:right w:val="single" w:sz="4" w:space="0" w:color="auto"/>
            </w:tcBorders>
          </w:tcPr>
          <w:p w14:paraId="479DC322" w14:textId="3021101F" w:rsidR="002D5B43" w:rsidRPr="00E91BA2" w:rsidRDefault="002D5B43" w:rsidP="000553F8">
            <w:pPr>
              <w:rPr>
                <w:rFonts w:ascii="Calibri" w:hAnsi="Calibri"/>
                <w:sz w:val="18"/>
              </w:rPr>
            </w:pPr>
            <w:r w:rsidRPr="00E91BA2">
              <w:rPr>
                <w:rFonts w:ascii="Calibri" w:hAnsi="Calibri"/>
                <w:sz w:val="18"/>
              </w:rPr>
              <w:t xml:space="preserve">This project aims to strengthen </w:t>
            </w:r>
            <w:r w:rsidR="007E605E" w:rsidRPr="00E91BA2">
              <w:rPr>
                <w:rFonts w:ascii="Calibri" w:hAnsi="Calibri" w:cs="Calibri"/>
                <w:sz w:val="18"/>
                <w:szCs w:val="18"/>
              </w:rPr>
              <w:t>legal frameworks</w:t>
            </w:r>
            <w:r w:rsidRPr="00E91BA2">
              <w:rPr>
                <w:rFonts w:ascii="Calibri" w:hAnsi="Calibri"/>
                <w:sz w:val="18"/>
              </w:rPr>
              <w:t>, while also strengthening the capacities of rangers and other law enforcement officers.  New primary legislation to protect Rangers and TFS personnel in their paramilitary roles should be expedited.</w:t>
            </w:r>
          </w:p>
          <w:p w14:paraId="0A53C659" w14:textId="77777777" w:rsidR="0029504A" w:rsidRPr="00E91BA2" w:rsidRDefault="0029504A" w:rsidP="000553F8">
            <w:pPr>
              <w:rPr>
                <w:rFonts w:ascii="Calibri" w:hAnsi="Calibri"/>
                <w:sz w:val="18"/>
              </w:rPr>
            </w:pPr>
          </w:p>
          <w:p w14:paraId="4AECF363" w14:textId="77777777" w:rsidR="002D5B43" w:rsidRPr="00E91BA2" w:rsidRDefault="002D5B43" w:rsidP="000553F8">
            <w:pPr>
              <w:rPr>
                <w:rFonts w:ascii="Calibri" w:hAnsi="Calibri"/>
                <w:sz w:val="18"/>
              </w:rPr>
            </w:pPr>
            <w:r w:rsidRPr="00E91BA2">
              <w:rPr>
                <w:rFonts w:ascii="Calibri" w:hAnsi="Calibri"/>
                <w:sz w:val="18"/>
              </w:rPr>
              <w:t>The project will ensure monitoring is put in place in this regard and that law enforcement officials are aware of the boundaries of their role. The project will also increase transparency to the operations of law enforcement.</w:t>
            </w:r>
          </w:p>
        </w:tc>
      </w:tr>
      <w:tr w:rsidR="003E674C" w:rsidRPr="00E91BA2" w14:paraId="304601F7" w14:textId="77777777" w:rsidTr="005043CC">
        <w:tc>
          <w:tcPr>
            <w:tcW w:w="3510" w:type="dxa"/>
            <w:tcBorders>
              <w:top w:val="single" w:sz="4" w:space="0" w:color="auto"/>
              <w:left w:val="single" w:sz="4" w:space="0" w:color="auto"/>
              <w:bottom w:val="single" w:sz="4" w:space="0" w:color="auto"/>
              <w:right w:val="single" w:sz="4" w:space="0" w:color="auto"/>
            </w:tcBorders>
            <w:vAlign w:val="center"/>
            <w:hideMark/>
          </w:tcPr>
          <w:p w14:paraId="210D89DB" w14:textId="7F743FF6" w:rsidR="00F05AA5" w:rsidRPr="00E91BA2" w:rsidRDefault="003E674C" w:rsidP="005043CC">
            <w:pPr>
              <w:tabs>
                <w:tab w:val="left" w:pos="570"/>
              </w:tabs>
              <w:rPr>
                <w:rFonts w:ascii="Calibri" w:hAnsi="Calibri"/>
                <w:b/>
                <w:sz w:val="18"/>
              </w:rPr>
            </w:pPr>
            <w:r w:rsidRPr="00E91BA2">
              <w:rPr>
                <w:rFonts w:ascii="Calibri" w:hAnsi="Calibri"/>
                <w:sz w:val="18"/>
              </w:rPr>
              <w:t>Risk 6:</w:t>
            </w:r>
            <w:r w:rsidRPr="00E91BA2">
              <w:rPr>
                <w:rFonts w:ascii="Calibri" w:hAnsi="Calibri"/>
                <w:b/>
                <w:sz w:val="18"/>
              </w:rPr>
              <w:t xml:space="preserve"> Standard 1: Biodiversity Conservation and Sustainable</w:t>
            </w:r>
            <w:r w:rsidR="007E605E" w:rsidRPr="00E91BA2">
              <w:rPr>
                <w:rFonts w:ascii="Calibri" w:hAnsi="Calibri"/>
                <w:b/>
                <w:sz w:val="18"/>
              </w:rPr>
              <w:t xml:space="preserve"> </w:t>
            </w:r>
            <w:r w:rsidR="007E605E" w:rsidRPr="00E91BA2">
              <w:rPr>
                <w:rFonts w:ascii="Calibri" w:hAnsi="Calibri" w:cs="Calibri"/>
                <w:b/>
                <w:sz w:val="18"/>
                <w:szCs w:val="18"/>
              </w:rPr>
              <w:t>Natural</w:t>
            </w:r>
            <w:r w:rsidR="007E605E" w:rsidRPr="00E91BA2">
              <w:rPr>
                <w:rFonts w:ascii="Calibri" w:hAnsi="Calibri"/>
                <w:b/>
                <w:sz w:val="18"/>
              </w:rPr>
              <w:t xml:space="preserve"> </w:t>
            </w:r>
            <w:r w:rsidRPr="00E91BA2">
              <w:rPr>
                <w:rFonts w:ascii="Calibri" w:hAnsi="Calibri"/>
                <w:b/>
                <w:sz w:val="18"/>
              </w:rPr>
              <w:t>Resource Management</w:t>
            </w:r>
          </w:p>
          <w:p w14:paraId="1F6E4ED5" w14:textId="313E7A39" w:rsidR="003E674C" w:rsidRPr="00E91BA2" w:rsidRDefault="00694E9D" w:rsidP="005043CC">
            <w:pPr>
              <w:tabs>
                <w:tab w:val="left" w:pos="570"/>
              </w:tabs>
              <w:rPr>
                <w:rFonts w:ascii="Calibri" w:hAnsi="Calibri"/>
                <w:sz w:val="18"/>
              </w:rPr>
            </w:pPr>
            <w:r w:rsidRPr="00E91BA2">
              <w:rPr>
                <w:rFonts w:ascii="Calibri" w:hAnsi="Calibri"/>
                <w:sz w:val="18"/>
              </w:rPr>
              <w:t xml:space="preserve">1.2 </w:t>
            </w:r>
            <w:r w:rsidR="00C766C5" w:rsidRPr="00E91BA2">
              <w:rPr>
                <w:rFonts w:ascii="Calibri" w:hAnsi="Calibri"/>
                <w:sz w:val="18"/>
              </w:rPr>
              <w:t xml:space="preserve">Are </w:t>
            </w:r>
            <w:r w:rsidR="00C766C5" w:rsidRPr="00E91BA2">
              <w:rPr>
                <w:rFonts w:ascii="Calibri" w:hAnsi="Calibri" w:cs="Calibri"/>
                <w:sz w:val="18"/>
                <w:szCs w:val="18"/>
              </w:rPr>
              <w:t>p</w:t>
            </w:r>
            <w:r w:rsidR="00F05AA5" w:rsidRPr="00E91BA2">
              <w:rPr>
                <w:rFonts w:ascii="Calibri" w:hAnsi="Calibri" w:cs="Calibri"/>
                <w:sz w:val="18"/>
                <w:szCs w:val="18"/>
              </w:rPr>
              <w:t>roject</w:t>
            </w:r>
            <w:r w:rsidR="00F05AA5" w:rsidRPr="00E91BA2">
              <w:rPr>
                <w:rFonts w:ascii="Calibri" w:hAnsi="Calibri"/>
                <w:sz w:val="18"/>
              </w:rPr>
              <w:t xml:space="preserve"> activities proposed within or adjacent to critical habitats and/or environmentally sensitive areas</w:t>
            </w:r>
            <w:r w:rsidR="00C766C5" w:rsidRPr="00E91BA2">
              <w:rPr>
                <w:rFonts w:ascii="Calibri" w:hAnsi="Calibri" w:cs="Calibri"/>
                <w:sz w:val="18"/>
                <w:szCs w:val="18"/>
              </w:rPr>
              <w:t xml:space="preserve">? </w:t>
            </w:r>
          </w:p>
        </w:tc>
        <w:tc>
          <w:tcPr>
            <w:tcW w:w="1080" w:type="dxa"/>
            <w:tcBorders>
              <w:top w:val="single" w:sz="4" w:space="0" w:color="auto"/>
              <w:left w:val="single" w:sz="4" w:space="0" w:color="auto"/>
              <w:bottom w:val="single" w:sz="4" w:space="0" w:color="auto"/>
              <w:right w:val="single" w:sz="4" w:space="0" w:color="auto"/>
            </w:tcBorders>
            <w:vAlign w:val="center"/>
            <w:hideMark/>
          </w:tcPr>
          <w:p w14:paraId="65D304AA" w14:textId="77777777" w:rsidR="003E674C" w:rsidRPr="00E91BA2" w:rsidRDefault="003E674C" w:rsidP="005043CC">
            <w:pPr>
              <w:jc w:val="center"/>
              <w:rPr>
                <w:rFonts w:ascii="Calibri" w:hAnsi="Calibri"/>
                <w:sz w:val="18"/>
              </w:rPr>
            </w:pPr>
            <w:r w:rsidRPr="00E91BA2">
              <w:rPr>
                <w:rFonts w:ascii="Calibri" w:hAnsi="Calibri"/>
                <w:sz w:val="18"/>
              </w:rPr>
              <w:t>I = 1</w:t>
            </w:r>
          </w:p>
          <w:p w14:paraId="6B66CBF1" w14:textId="77777777" w:rsidR="003E674C" w:rsidRPr="00E91BA2" w:rsidRDefault="003E674C" w:rsidP="005043CC">
            <w:pPr>
              <w:jc w:val="center"/>
              <w:rPr>
                <w:rFonts w:ascii="Calibri" w:hAnsi="Calibri"/>
                <w:sz w:val="18"/>
              </w:rPr>
            </w:pPr>
            <w:r w:rsidRPr="00E91BA2">
              <w:rPr>
                <w:rFonts w:ascii="Calibri" w:hAnsi="Calibri"/>
                <w:sz w:val="18"/>
              </w:rPr>
              <w:t>P = 1</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1AAC2C0" w14:textId="77777777" w:rsidR="003E674C" w:rsidRPr="00E91BA2" w:rsidRDefault="003E674C" w:rsidP="005043CC">
            <w:pPr>
              <w:jc w:val="center"/>
              <w:rPr>
                <w:rFonts w:ascii="Calibri" w:hAnsi="Calibri"/>
                <w:b/>
                <w:sz w:val="18"/>
              </w:rPr>
            </w:pPr>
            <w:r w:rsidRPr="00E91BA2">
              <w:rPr>
                <w:rFonts w:ascii="Calibri" w:hAnsi="Calibri"/>
                <w:b/>
                <w:sz w:val="18"/>
              </w:rPr>
              <w:t>Low</w:t>
            </w:r>
          </w:p>
        </w:tc>
        <w:tc>
          <w:tcPr>
            <w:tcW w:w="2610" w:type="dxa"/>
            <w:gridSpan w:val="2"/>
            <w:tcBorders>
              <w:top w:val="single" w:sz="4" w:space="0" w:color="auto"/>
              <w:left w:val="single" w:sz="4" w:space="0" w:color="auto"/>
              <w:bottom w:val="single" w:sz="4" w:space="0" w:color="auto"/>
              <w:right w:val="single" w:sz="4" w:space="0" w:color="auto"/>
            </w:tcBorders>
          </w:tcPr>
          <w:p w14:paraId="6EFE36A9" w14:textId="77777777" w:rsidR="00F05AA5" w:rsidRPr="00E91BA2" w:rsidRDefault="00F05AA5" w:rsidP="000553F8">
            <w:pPr>
              <w:rPr>
                <w:rFonts w:ascii="Calibri" w:hAnsi="Calibri"/>
                <w:sz w:val="18"/>
              </w:rPr>
            </w:pPr>
            <w:r w:rsidRPr="00E91BA2">
              <w:rPr>
                <w:rFonts w:ascii="Calibri" w:hAnsi="Calibri"/>
                <w:sz w:val="18"/>
              </w:rPr>
              <w:t xml:space="preserve">Project activities are in key ecosystems, but aiming towards conservation and sustainable management. </w:t>
            </w:r>
          </w:p>
          <w:p w14:paraId="2983D55A" w14:textId="6C8724AE" w:rsidR="003E674C" w:rsidRPr="00E91BA2" w:rsidRDefault="003E674C" w:rsidP="000553F8">
            <w:pPr>
              <w:rPr>
                <w:rFonts w:ascii="Calibri" w:hAnsi="Calibri"/>
                <w:b/>
                <w:sz w:val="18"/>
              </w:rPr>
            </w:pPr>
          </w:p>
        </w:tc>
        <w:tc>
          <w:tcPr>
            <w:tcW w:w="4770" w:type="dxa"/>
            <w:gridSpan w:val="2"/>
            <w:tcBorders>
              <w:top w:val="single" w:sz="4" w:space="0" w:color="auto"/>
              <w:left w:val="single" w:sz="4" w:space="0" w:color="auto"/>
              <w:bottom w:val="single" w:sz="4" w:space="0" w:color="auto"/>
              <w:right w:val="single" w:sz="4" w:space="0" w:color="auto"/>
            </w:tcBorders>
          </w:tcPr>
          <w:p w14:paraId="419C9D29" w14:textId="15EE7E2D" w:rsidR="003E674C" w:rsidRPr="00E91BA2" w:rsidRDefault="003E674C" w:rsidP="000553F8">
            <w:pPr>
              <w:rPr>
                <w:rFonts w:ascii="Calibri" w:hAnsi="Calibri"/>
                <w:sz w:val="18"/>
              </w:rPr>
            </w:pPr>
            <w:r w:rsidRPr="00E91BA2">
              <w:rPr>
                <w:rFonts w:ascii="Calibri" w:hAnsi="Calibri"/>
                <w:sz w:val="18"/>
              </w:rPr>
              <w:t>The risk is minimal</w:t>
            </w:r>
            <w:r w:rsidR="000240FF" w:rsidRPr="00E91BA2">
              <w:rPr>
                <w:rFonts w:ascii="Calibri" w:hAnsi="Calibri" w:cs="Calibri"/>
                <w:sz w:val="18"/>
                <w:szCs w:val="18"/>
              </w:rPr>
              <w:t>.</w:t>
            </w:r>
            <w:r w:rsidR="000240FF" w:rsidRPr="00E91BA2">
              <w:rPr>
                <w:rFonts w:ascii="Calibri" w:hAnsi="Calibri"/>
                <w:sz w:val="18"/>
              </w:rPr>
              <w:t xml:space="preserve"> There are no major infrastructure development plans in place.  </w:t>
            </w:r>
          </w:p>
        </w:tc>
      </w:tr>
      <w:tr w:rsidR="003E674C" w:rsidRPr="00E91BA2" w14:paraId="0107233B" w14:textId="77777777" w:rsidTr="005043CC">
        <w:tc>
          <w:tcPr>
            <w:tcW w:w="3510" w:type="dxa"/>
            <w:tcBorders>
              <w:top w:val="single" w:sz="4" w:space="0" w:color="auto"/>
              <w:left w:val="single" w:sz="4" w:space="0" w:color="auto"/>
              <w:bottom w:val="single" w:sz="4" w:space="0" w:color="auto"/>
              <w:right w:val="single" w:sz="4" w:space="0" w:color="auto"/>
            </w:tcBorders>
            <w:vAlign w:val="center"/>
            <w:hideMark/>
          </w:tcPr>
          <w:p w14:paraId="08C632EE" w14:textId="77777777" w:rsidR="003E674C" w:rsidRPr="00E91BA2" w:rsidRDefault="003E674C" w:rsidP="005043CC">
            <w:pPr>
              <w:tabs>
                <w:tab w:val="left" w:pos="570"/>
              </w:tabs>
              <w:rPr>
                <w:rFonts w:ascii="Calibri" w:hAnsi="Calibri"/>
                <w:b/>
                <w:sz w:val="18"/>
              </w:rPr>
            </w:pPr>
            <w:r w:rsidRPr="00E91BA2">
              <w:rPr>
                <w:rFonts w:ascii="Calibri" w:hAnsi="Calibri"/>
                <w:sz w:val="18"/>
              </w:rPr>
              <w:t>Risk 9:</w:t>
            </w:r>
            <w:r w:rsidRPr="00E91BA2">
              <w:rPr>
                <w:rFonts w:ascii="Calibri" w:hAnsi="Calibri"/>
                <w:b/>
                <w:sz w:val="18"/>
              </w:rPr>
              <w:t xml:space="preserve"> Standard 6: Indigenous Peoples</w:t>
            </w:r>
          </w:p>
          <w:p w14:paraId="369C91E7" w14:textId="77777777" w:rsidR="003E674C" w:rsidRPr="00E91BA2" w:rsidRDefault="003E674C" w:rsidP="005043CC">
            <w:pPr>
              <w:tabs>
                <w:tab w:val="left" w:pos="570"/>
              </w:tabs>
              <w:rPr>
                <w:rFonts w:ascii="Calibri" w:hAnsi="Calibri"/>
                <w:sz w:val="18"/>
              </w:rPr>
            </w:pPr>
            <w:r w:rsidRPr="00E91BA2">
              <w:rPr>
                <w:rFonts w:ascii="Calibri" w:hAnsi="Calibri"/>
                <w:color w:val="000000"/>
                <w:sz w:val="18"/>
              </w:rPr>
              <w:t>6</w:t>
            </w:r>
            <w:r w:rsidR="0087130D" w:rsidRPr="00E91BA2">
              <w:rPr>
                <w:rFonts w:ascii="Calibri" w:hAnsi="Calibri"/>
                <w:color w:val="000000"/>
                <w:sz w:val="18"/>
              </w:rPr>
              <w:t>.</w:t>
            </w:r>
            <w:r w:rsidRPr="00E91BA2">
              <w:rPr>
                <w:rFonts w:ascii="Calibri" w:hAnsi="Calibri"/>
                <w:color w:val="000000"/>
                <w:sz w:val="18"/>
              </w:rPr>
              <w:t>3 Would the proposed Project potentially affect the rights, lands and territories of indigenous peoples (regardless of whether Indigenous Peoples possess the legal titles to such areas)?</w:t>
            </w:r>
          </w:p>
        </w:tc>
        <w:tc>
          <w:tcPr>
            <w:tcW w:w="1080" w:type="dxa"/>
            <w:tcBorders>
              <w:top w:val="single" w:sz="4" w:space="0" w:color="auto"/>
              <w:left w:val="single" w:sz="4" w:space="0" w:color="auto"/>
              <w:bottom w:val="single" w:sz="4" w:space="0" w:color="auto"/>
              <w:right w:val="single" w:sz="4" w:space="0" w:color="auto"/>
            </w:tcBorders>
            <w:vAlign w:val="center"/>
            <w:hideMark/>
          </w:tcPr>
          <w:p w14:paraId="2F9622A9" w14:textId="77777777" w:rsidR="003E674C" w:rsidRPr="00E91BA2" w:rsidRDefault="003E674C" w:rsidP="005043CC">
            <w:pPr>
              <w:jc w:val="center"/>
              <w:rPr>
                <w:rFonts w:ascii="Calibri" w:hAnsi="Calibri"/>
                <w:sz w:val="18"/>
              </w:rPr>
            </w:pPr>
            <w:r w:rsidRPr="00E91BA2">
              <w:rPr>
                <w:rFonts w:ascii="Calibri" w:hAnsi="Calibri"/>
                <w:sz w:val="18"/>
              </w:rPr>
              <w:t>I = 1</w:t>
            </w:r>
          </w:p>
          <w:p w14:paraId="2DBC7BC5" w14:textId="77777777" w:rsidR="003E674C" w:rsidRPr="00E91BA2" w:rsidRDefault="003E674C" w:rsidP="005043CC">
            <w:pPr>
              <w:jc w:val="center"/>
              <w:rPr>
                <w:rFonts w:ascii="Calibri" w:hAnsi="Calibri"/>
                <w:sz w:val="18"/>
              </w:rPr>
            </w:pPr>
            <w:r w:rsidRPr="00E91BA2">
              <w:rPr>
                <w:rFonts w:ascii="Calibri" w:hAnsi="Calibri"/>
                <w:sz w:val="18"/>
              </w:rPr>
              <w:t>P =</w:t>
            </w:r>
            <w:r w:rsidR="0087130D" w:rsidRPr="00E91BA2">
              <w:rPr>
                <w:rFonts w:ascii="Calibri" w:hAnsi="Calibri"/>
                <w:sz w:val="18"/>
              </w:rPr>
              <w:t>2</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2E50E42" w14:textId="77777777" w:rsidR="003E674C" w:rsidRPr="00E91BA2" w:rsidRDefault="003E674C" w:rsidP="005043CC">
            <w:pPr>
              <w:jc w:val="center"/>
              <w:rPr>
                <w:rFonts w:ascii="Calibri" w:hAnsi="Calibri"/>
                <w:b/>
                <w:sz w:val="18"/>
              </w:rPr>
            </w:pPr>
            <w:r w:rsidRPr="00E91BA2">
              <w:rPr>
                <w:rFonts w:ascii="Calibri" w:hAnsi="Calibri"/>
                <w:b/>
                <w:sz w:val="18"/>
              </w:rPr>
              <w:t>Low</w:t>
            </w:r>
          </w:p>
        </w:tc>
        <w:tc>
          <w:tcPr>
            <w:tcW w:w="2610" w:type="dxa"/>
            <w:gridSpan w:val="2"/>
            <w:tcBorders>
              <w:top w:val="single" w:sz="4" w:space="0" w:color="auto"/>
              <w:left w:val="single" w:sz="4" w:space="0" w:color="auto"/>
              <w:bottom w:val="single" w:sz="4" w:space="0" w:color="auto"/>
              <w:right w:val="single" w:sz="4" w:space="0" w:color="auto"/>
            </w:tcBorders>
            <w:hideMark/>
          </w:tcPr>
          <w:p w14:paraId="1860BDB7" w14:textId="77777777" w:rsidR="003E674C" w:rsidRPr="00E91BA2" w:rsidRDefault="003E674C" w:rsidP="000553F8">
            <w:pPr>
              <w:rPr>
                <w:rFonts w:ascii="Calibri" w:hAnsi="Calibri"/>
                <w:b/>
                <w:sz w:val="18"/>
              </w:rPr>
            </w:pPr>
            <w:r w:rsidRPr="00E91BA2">
              <w:rPr>
                <w:rFonts w:ascii="Calibri" w:hAnsi="Calibri"/>
                <w:color w:val="000000"/>
                <w:sz w:val="18"/>
              </w:rPr>
              <w:t xml:space="preserve">6.3 Yes, reduced poaching and illegal wildlife trade will lead to increase of wildlife populations including problem animals and therefore increased economic costs through crop raiding, livestock depredations and wildlife-related accidents. </w:t>
            </w:r>
          </w:p>
        </w:tc>
        <w:tc>
          <w:tcPr>
            <w:tcW w:w="4770" w:type="dxa"/>
            <w:gridSpan w:val="2"/>
            <w:tcBorders>
              <w:top w:val="single" w:sz="4" w:space="0" w:color="auto"/>
              <w:left w:val="single" w:sz="4" w:space="0" w:color="auto"/>
              <w:bottom w:val="single" w:sz="4" w:space="0" w:color="auto"/>
              <w:right w:val="single" w:sz="4" w:space="0" w:color="auto"/>
            </w:tcBorders>
            <w:hideMark/>
          </w:tcPr>
          <w:p w14:paraId="525AD0BF" w14:textId="796B3F50" w:rsidR="003E674C" w:rsidRPr="00E91BA2" w:rsidRDefault="003E674C" w:rsidP="000553F8">
            <w:pPr>
              <w:rPr>
                <w:rFonts w:ascii="Calibri" w:hAnsi="Calibri"/>
                <w:sz w:val="18"/>
              </w:rPr>
            </w:pPr>
            <w:r w:rsidRPr="00E91BA2">
              <w:rPr>
                <w:rFonts w:ascii="Calibri" w:hAnsi="Calibri"/>
                <w:sz w:val="18"/>
              </w:rPr>
              <w:t xml:space="preserve">6.3 These </w:t>
            </w:r>
            <w:r w:rsidRPr="00E91BA2">
              <w:rPr>
                <w:rFonts w:ascii="Calibri" w:hAnsi="Calibri" w:cs="Calibri"/>
                <w:sz w:val="18"/>
                <w:szCs w:val="18"/>
              </w:rPr>
              <w:t>risk</w:t>
            </w:r>
            <w:r w:rsidR="00694E9D" w:rsidRPr="00E91BA2">
              <w:rPr>
                <w:rFonts w:ascii="Calibri" w:hAnsi="Calibri" w:cs="Calibri"/>
                <w:sz w:val="18"/>
                <w:szCs w:val="18"/>
              </w:rPr>
              <w:t>s</w:t>
            </w:r>
            <w:r w:rsidRPr="00E91BA2">
              <w:rPr>
                <w:rFonts w:ascii="Calibri" w:hAnsi="Calibri"/>
                <w:sz w:val="18"/>
              </w:rPr>
              <w:t xml:space="preserve"> can be mitigated through improved benefit sharing schemes and adoption of alternative livelihood options along with education on the proper ways of dealing with problem animals.</w:t>
            </w:r>
            <w:r w:rsidR="00694E9D" w:rsidRPr="00E91BA2">
              <w:rPr>
                <w:rFonts w:ascii="Calibri" w:hAnsi="Calibri" w:cs="Calibri"/>
                <w:sz w:val="18"/>
                <w:szCs w:val="18"/>
              </w:rPr>
              <w:t xml:space="preserve"> Social assessment measures are required to monitor the impacts of any project interventions on local populations (particularly those in Component 3).</w:t>
            </w:r>
          </w:p>
        </w:tc>
      </w:tr>
      <w:tr w:rsidR="003E674C" w:rsidRPr="00E91BA2" w14:paraId="25C47B99" w14:textId="77777777" w:rsidTr="00B01521">
        <w:trPr>
          <w:trHeight w:val="593"/>
        </w:trPr>
        <w:tc>
          <w:tcPr>
            <w:tcW w:w="3510" w:type="dxa"/>
            <w:vMerge w:val="restart"/>
            <w:tcBorders>
              <w:top w:val="single" w:sz="4" w:space="0" w:color="auto"/>
              <w:left w:val="single" w:sz="4" w:space="0" w:color="auto"/>
              <w:bottom w:val="single" w:sz="4" w:space="0" w:color="auto"/>
              <w:right w:val="single" w:sz="4" w:space="0" w:color="auto"/>
            </w:tcBorders>
          </w:tcPr>
          <w:p w14:paraId="09DF3ADF" w14:textId="77777777" w:rsidR="003E674C" w:rsidRPr="00E91BA2" w:rsidRDefault="003E674C" w:rsidP="000553F8">
            <w:pPr>
              <w:rPr>
                <w:rFonts w:ascii="Calibri" w:hAnsi="Calibri"/>
                <w:b/>
                <w:sz w:val="18"/>
              </w:rPr>
            </w:pPr>
          </w:p>
        </w:tc>
        <w:tc>
          <w:tcPr>
            <w:tcW w:w="9630" w:type="dxa"/>
            <w:gridSpan w:val="6"/>
            <w:tcBorders>
              <w:top w:val="single" w:sz="4" w:space="0" w:color="auto"/>
              <w:left w:val="single" w:sz="4" w:space="0" w:color="auto"/>
              <w:bottom w:val="single" w:sz="4" w:space="0" w:color="auto"/>
              <w:right w:val="single" w:sz="4" w:space="0" w:color="auto"/>
            </w:tcBorders>
            <w:shd w:val="clear" w:color="auto" w:fill="222A35"/>
            <w:hideMark/>
          </w:tcPr>
          <w:p w14:paraId="53E22579" w14:textId="77777777" w:rsidR="003E674C" w:rsidRPr="00E91BA2" w:rsidRDefault="003E674C" w:rsidP="000553F8">
            <w:pPr>
              <w:rPr>
                <w:rFonts w:ascii="Calibri" w:hAnsi="Calibri"/>
                <w:b/>
                <w:sz w:val="18"/>
              </w:rPr>
            </w:pPr>
            <w:r w:rsidRPr="00E91BA2">
              <w:rPr>
                <w:rFonts w:ascii="Calibri" w:hAnsi="Calibri"/>
                <w:b/>
                <w:sz w:val="18"/>
              </w:rPr>
              <w:t xml:space="preserve">QUESTION 4: What is the overall Project risk categorization? </w:t>
            </w:r>
          </w:p>
        </w:tc>
      </w:tr>
      <w:tr w:rsidR="003E674C" w:rsidRPr="00E91BA2" w14:paraId="7BB66497" w14:textId="77777777" w:rsidTr="00B01521">
        <w:tc>
          <w:tcPr>
            <w:tcW w:w="3510" w:type="dxa"/>
            <w:vMerge/>
            <w:tcBorders>
              <w:top w:val="single" w:sz="4" w:space="0" w:color="auto"/>
              <w:left w:val="single" w:sz="4" w:space="0" w:color="auto"/>
              <w:bottom w:val="single" w:sz="4" w:space="0" w:color="auto"/>
              <w:right w:val="single" w:sz="4" w:space="0" w:color="auto"/>
            </w:tcBorders>
            <w:vAlign w:val="center"/>
            <w:hideMark/>
          </w:tcPr>
          <w:p w14:paraId="7DC65646" w14:textId="77777777" w:rsidR="003E674C" w:rsidRPr="00E91BA2" w:rsidRDefault="003E674C" w:rsidP="000553F8">
            <w:pPr>
              <w:rPr>
                <w:rFonts w:ascii="Calibri" w:hAnsi="Calibri"/>
                <w:b/>
                <w:sz w:val="18"/>
              </w:rPr>
            </w:pPr>
          </w:p>
        </w:tc>
        <w:tc>
          <w:tcPr>
            <w:tcW w:w="4883" w:type="dxa"/>
            <w:gridSpan w:val="5"/>
            <w:tcBorders>
              <w:top w:val="single" w:sz="4" w:space="0" w:color="auto"/>
              <w:left w:val="single" w:sz="4" w:space="0" w:color="auto"/>
              <w:bottom w:val="single" w:sz="4" w:space="0" w:color="auto"/>
              <w:right w:val="single" w:sz="4" w:space="0" w:color="auto"/>
            </w:tcBorders>
            <w:hideMark/>
          </w:tcPr>
          <w:p w14:paraId="3CE8B663" w14:textId="77777777" w:rsidR="003E674C" w:rsidRPr="00E91BA2" w:rsidRDefault="003E674C" w:rsidP="000553F8">
            <w:pPr>
              <w:jc w:val="center"/>
              <w:rPr>
                <w:rFonts w:ascii="Calibri" w:hAnsi="Calibri"/>
                <w:b/>
                <w:sz w:val="18"/>
              </w:rPr>
            </w:pPr>
            <w:r w:rsidRPr="00E91BA2">
              <w:rPr>
                <w:rFonts w:ascii="Calibri" w:hAnsi="Calibri"/>
                <w:b/>
                <w:sz w:val="18"/>
              </w:rPr>
              <w:t xml:space="preserve">Select one (see </w:t>
            </w:r>
            <w:hyperlink r:id="rId41" w:history="1">
              <w:r w:rsidRPr="00E91BA2">
                <w:rPr>
                  <w:rStyle w:val="Hyperlink"/>
                  <w:rFonts w:ascii="Calibri" w:hAnsi="Calibri"/>
                  <w:sz w:val="18"/>
                </w:rPr>
                <w:t>SESP</w:t>
              </w:r>
            </w:hyperlink>
            <w:r w:rsidRPr="00E91BA2">
              <w:rPr>
                <w:rFonts w:ascii="Calibri" w:hAnsi="Calibri"/>
                <w:b/>
                <w:sz w:val="18"/>
              </w:rPr>
              <w:t xml:space="preserve"> for guidance)</w:t>
            </w:r>
          </w:p>
        </w:tc>
        <w:tc>
          <w:tcPr>
            <w:tcW w:w="4747" w:type="dxa"/>
            <w:tcBorders>
              <w:top w:val="single" w:sz="4" w:space="0" w:color="auto"/>
              <w:left w:val="single" w:sz="4" w:space="0" w:color="auto"/>
              <w:bottom w:val="single" w:sz="4" w:space="0" w:color="auto"/>
              <w:right w:val="single" w:sz="4" w:space="0" w:color="auto"/>
            </w:tcBorders>
            <w:hideMark/>
          </w:tcPr>
          <w:p w14:paraId="46A9D0A7" w14:textId="77777777" w:rsidR="003E674C" w:rsidRPr="00E91BA2" w:rsidRDefault="003E674C" w:rsidP="000553F8">
            <w:pPr>
              <w:jc w:val="center"/>
              <w:rPr>
                <w:rFonts w:ascii="Calibri" w:hAnsi="Calibri"/>
                <w:b/>
                <w:sz w:val="18"/>
              </w:rPr>
            </w:pPr>
            <w:r w:rsidRPr="00E91BA2">
              <w:rPr>
                <w:rFonts w:ascii="Calibri" w:hAnsi="Calibri"/>
                <w:b/>
                <w:sz w:val="18"/>
              </w:rPr>
              <w:t>Comments</w:t>
            </w:r>
          </w:p>
        </w:tc>
      </w:tr>
      <w:tr w:rsidR="003E674C" w:rsidRPr="00E91BA2" w14:paraId="6606576F" w14:textId="77777777" w:rsidTr="00B01521">
        <w:trPr>
          <w:trHeight w:val="251"/>
        </w:trPr>
        <w:tc>
          <w:tcPr>
            <w:tcW w:w="3510" w:type="dxa"/>
            <w:vMerge/>
            <w:tcBorders>
              <w:top w:val="single" w:sz="4" w:space="0" w:color="auto"/>
              <w:left w:val="single" w:sz="4" w:space="0" w:color="auto"/>
              <w:bottom w:val="single" w:sz="4" w:space="0" w:color="auto"/>
              <w:right w:val="single" w:sz="4" w:space="0" w:color="auto"/>
            </w:tcBorders>
            <w:vAlign w:val="center"/>
            <w:hideMark/>
          </w:tcPr>
          <w:p w14:paraId="1F3DF177" w14:textId="77777777" w:rsidR="003E674C" w:rsidRPr="00E91BA2" w:rsidRDefault="003E674C" w:rsidP="000553F8">
            <w:pPr>
              <w:rPr>
                <w:rFonts w:ascii="Calibri" w:hAnsi="Calibri"/>
                <w:b/>
                <w:sz w:val="18"/>
              </w:rPr>
            </w:pPr>
          </w:p>
        </w:tc>
        <w:tc>
          <w:tcPr>
            <w:tcW w:w="4343" w:type="dxa"/>
            <w:gridSpan w:val="3"/>
            <w:tcBorders>
              <w:top w:val="single" w:sz="4" w:space="0" w:color="auto"/>
              <w:left w:val="single" w:sz="4" w:space="0" w:color="auto"/>
              <w:bottom w:val="single" w:sz="4" w:space="0" w:color="auto"/>
              <w:right w:val="single" w:sz="4" w:space="0" w:color="auto"/>
            </w:tcBorders>
            <w:hideMark/>
          </w:tcPr>
          <w:p w14:paraId="26651868" w14:textId="77777777" w:rsidR="003E674C" w:rsidRPr="00E91BA2" w:rsidRDefault="003E674C" w:rsidP="000553F8">
            <w:pPr>
              <w:jc w:val="right"/>
              <w:rPr>
                <w:rFonts w:ascii="Calibri" w:hAnsi="Calibri"/>
                <w:b/>
                <w:i/>
                <w:sz w:val="18"/>
              </w:rPr>
            </w:pPr>
            <w:r w:rsidRPr="00E91BA2">
              <w:rPr>
                <w:rFonts w:ascii="Calibri" w:hAnsi="Calibri"/>
                <w:b/>
                <w:i/>
                <w:sz w:val="18"/>
              </w:rPr>
              <w:t>Low Risk</w:t>
            </w:r>
          </w:p>
        </w:tc>
        <w:tc>
          <w:tcPr>
            <w:tcW w:w="540" w:type="dxa"/>
            <w:gridSpan w:val="2"/>
            <w:tcBorders>
              <w:top w:val="single" w:sz="4" w:space="0" w:color="auto"/>
              <w:left w:val="single" w:sz="4" w:space="0" w:color="auto"/>
              <w:bottom w:val="single" w:sz="4" w:space="0" w:color="auto"/>
              <w:right w:val="single" w:sz="4" w:space="0" w:color="auto"/>
            </w:tcBorders>
            <w:hideMark/>
          </w:tcPr>
          <w:p w14:paraId="0F660DC6" w14:textId="2268DE65" w:rsidR="003E674C" w:rsidRPr="00E91BA2" w:rsidRDefault="00C766C5" w:rsidP="000553F8">
            <w:pPr>
              <w:ind w:left="-2230" w:firstLine="2230"/>
              <w:rPr>
                <w:rFonts w:ascii="Calibri" w:hAnsi="Calibri"/>
                <w:b/>
                <w:sz w:val="18"/>
              </w:rPr>
            </w:pPr>
            <w:r w:rsidRPr="00E91BA2">
              <w:rPr>
                <w:rFonts w:ascii="Segoe UI Symbol" w:eastAsia="MS Mincho" w:hAnsi="Segoe UI Symbol" w:cs="Segoe UI Symbol"/>
                <w:b/>
                <w:sz w:val="18"/>
                <w:szCs w:val="18"/>
              </w:rPr>
              <w:t>☐</w:t>
            </w:r>
          </w:p>
        </w:tc>
        <w:tc>
          <w:tcPr>
            <w:tcW w:w="4747" w:type="dxa"/>
            <w:tcBorders>
              <w:top w:val="single" w:sz="4" w:space="0" w:color="auto"/>
              <w:left w:val="single" w:sz="4" w:space="0" w:color="auto"/>
              <w:bottom w:val="single" w:sz="4" w:space="0" w:color="auto"/>
              <w:right w:val="single" w:sz="4" w:space="0" w:color="auto"/>
            </w:tcBorders>
          </w:tcPr>
          <w:p w14:paraId="592B1D0D" w14:textId="2C2885C2" w:rsidR="003E674C" w:rsidRPr="00E91BA2" w:rsidRDefault="003E674C" w:rsidP="000553F8">
            <w:pPr>
              <w:rPr>
                <w:rFonts w:ascii="Calibri" w:hAnsi="Calibri"/>
                <w:sz w:val="18"/>
              </w:rPr>
            </w:pPr>
          </w:p>
        </w:tc>
      </w:tr>
      <w:tr w:rsidR="003E674C" w:rsidRPr="00E91BA2" w14:paraId="41EB73FA" w14:textId="77777777" w:rsidTr="00B01521">
        <w:tc>
          <w:tcPr>
            <w:tcW w:w="3510" w:type="dxa"/>
            <w:vMerge/>
            <w:tcBorders>
              <w:top w:val="single" w:sz="4" w:space="0" w:color="auto"/>
              <w:left w:val="single" w:sz="4" w:space="0" w:color="auto"/>
              <w:bottom w:val="single" w:sz="4" w:space="0" w:color="auto"/>
              <w:right w:val="single" w:sz="4" w:space="0" w:color="auto"/>
            </w:tcBorders>
            <w:vAlign w:val="center"/>
            <w:hideMark/>
          </w:tcPr>
          <w:p w14:paraId="1C5523C1" w14:textId="77777777" w:rsidR="003E674C" w:rsidRPr="00E91BA2" w:rsidRDefault="003E674C" w:rsidP="000553F8">
            <w:pPr>
              <w:rPr>
                <w:rFonts w:ascii="Calibri" w:hAnsi="Calibri"/>
                <w:b/>
                <w:sz w:val="18"/>
              </w:rPr>
            </w:pPr>
          </w:p>
        </w:tc>
        <w:tc>
          <w:tcPr>
            <w:tcW w:w="4343" w:type="dxa"/>
            <w:gridSpan w:val="3"/>
            <w:tcBorders>
              <w:top w:val="single" w:sz="4" w:space="0" w:color="auto"/>
              <w:left w:val="single" w:sz="4" w:space="0" w:color="auto"/>
              <w:bottom w:val="single" w:sz="4" w:space="0" w:color="auto"/>
              <w:right w:val="single" w:sz="4" w:space="0" w:color="auto"/>
            </w:tcBorders>
            <w:hideMark/>
          </w:tcPr>
          <w:p w14:paraId="09496235" w14:textId="77777777" w:rsidR="003E674C" w:rsidRPr="00E91BA2" w:rsidRDefault="003E674C" w:rsidP="000553F8">
            <w:pPr>
              <w:jc w:val="right"/>
              <w:rPr>
                <w:rFonts w:ascii="Calibri" w:hAnsi="Calibri"/>
                <w:b/>
                <w:i/>
                <w:sz w:val="18"/>
              </w:rPr>
            </w:pPr>
            <w:r w:rsidRPr="00E91BA2">
              <w:rPr>
                <w:rFonts w:ascii="Calibri" w:hAnsi="Calibri"/>
                <w:b/>
                <w:i/>
                <w:sz w:val="18"/>
              </w:rPr>
              <w:t>Moderate Risk</w:t>
            </w:r>
          </w:p>
        </w:tc>
        <w:tc>
          <w:tcPr>
            <w:tcW w:w="540" w:type="dxa"/>
            <w:gridSpan w:val="2"/>
            <w:tcBorders>
              <w:top w:val="single" w:sz="4" w:space="0" w:color="auto"/>
              <w:left w:val="single" w:sz="4" w:space="0" w:color="auto"/>
              <w:bottom w:val="single" w:sz="4" w:space="0" w:color="auto"/>
              <w:right w:val="single" w:sz="4" w:space="0" w:color="auto"/>
            </w:tcBorders>
            <w:hideMark/>
          </w:tcPr>
          <w:p w14:paraId="5F493C7B" w14:textId="29A03EBE" w:rsidR="003E674C" w:rsidRPr="00E91BA2" w:rsidRDefault="00C766C5" w:rsidP="000553F8">
            <w:pPr>
              <w:ind w:left="-2230" w:firstLine="2230"/>
              <w:rPr>
                <w:rFonts w:ascii="Calibri" w:hAnsi="Calibri"/>
                <w:b/>
                <w:sz w:val="18"/>
              </w:rPr>
            </w:pPr>
            <w:r w:rsidRPr="00E91BA2">
              <w:rPr>
                <w:rFonts w:ascii="Segoe UI Symbol" w:eastAsia="MS Mincho" w:hAnsi="Segoe UI Symbol" w:cs="Segoe UI Symbol"/>
                <w:b/>
                <w:sz w:val="18"/>
                <w:szCs w:val="18"/>
              </w:rPr>
              <w:t>X</w:t>
            </w:r>
          </w:p>
        </w:tc>
        <w:tc>
          <w:tcPr>
            <w:tcW w:w="4747" w:type="dxa"/>
            <w:tcBorders>
              <w:top w:val="single" w:sz="4" w:space="0" w:color="auto"/>
              <w:left w:val="single" w:sz="4" w:space="0" w:color="auto"/>
              <w:bottom w:val="single" w:sz="4" w:space="0" w:color="auto"/>
              <w:right w:val="single" w:sz="4" w:space="0" w:color="auto"/>
            </w:tcBorders>
            <w:hideMark/>
          </w:tcPr>
          <w:p w14:paraId="17A2217D" w14:textId="77777777" w:rsidR="003E674C" w:rsidRPr="00E91BA2" w:rsidRDefault="003E674C" w:rsidP="000553F8">
            <w:pPr>
              <w:rPr>
                <w:rFonts w:ascii="Calibri" w:hAnsi="Calibri"/>
                <w:b/>
                <w:sz w:val="18"/>
              </w:rPr>
            </w:pPr>
          </w:p>
        </w:tc>
      </w:tr>
      <w:tr w:rsidR="003E674C" w:rsidRPr="00E91BA2" w14:paraId="4BAF9044" w14:textId="77777777" w:rsidTr="00B01521">
        <w:tc>
          <w:tcPr>
            <w:tcW w:w="3510" w:type="dxa"/>
            <w:vMerge/>
            <w:tcBorders>
              <w:top w:val="single" w:sz="4" w:space="0" w:color="auto"/>
              <w:left w:val="single" w:sz="4" w:space="0" w:color="auto"/>
              <w:bottom w:val="single" w:sz="4" w:space="0" w:color="auto"/>
              <w:right w:val="single" w:sz="4" w:space="0" w:color="auto"/>
            </w:tcBorders>
            <w:vAlign w:val="center"/>
            <w:hideMark/>
          </w:tcPr>
          <w:p w14:paraId="00CD272C" w14:textId="77777777" w:rsidR="003E674C" w:rsidRPr="00E91BA2" w:rsidRDefault="003E674C" w:rsidP="000553F8">
            <w:pPr>
              <w:rPr>
                <w:rFonts w:ascii="Calibri" w:hAnsi="Calibri"/>
                <w:b/>
                <w:sz w:val="18"/>
              </w:rPr>
            </w:pPr>
          </w:p>
        </w:tc>
        <w:tc>
          <w:tcPr>
            <w:tcW w:w="4343" w:type="dxa"/>
            <w:gridSpan w:val="3"/>
            <w:tcBorders>
              <w:top w:val="single" w:sz="4" w:space="0" w:color="auto"/>
              <w:left w:val="single" w:sz="4" w:space="0" w:color="auto"/>
              <w:bottom w:val="single" w:sz="4" w:space="0" w:color="auto"/>
              <w:right w:val="single" w:sz="4" w:space="0" w:color="auto"/>
            </w:tcBorders>
            <w:hideMark/>
          </w:tcPr>
          <w:p w14:paraId="5964854B" w14:textId="77777777" w:rsidR="003E674C" w:rsidRPr="00E91BA2" w:rsidRDefault="003E674C" w:rsidP="000553F8">
            <w:pPr>
              <w:jc w:val="right"/>
              <w:rPr>
                <w:rFonts w:ascii="Calibri" w:hAnsi="Calibri"/>
                <w:b/>
                <w:i/>
                <w:sz w:val="18"/>
              </w:rPr>
            </w:pPr>
            <w:r w:rsidRPr="00E91BA2">
              <w:rPr>
                <w:rFonts w:ascii="Calibri" w:hAnsi="Calibri"/>
                <w:b/>
                <w:i/>
                <w:sz w:val="18"/>
              </w:rPr>
              <w:t>High Risk</w:t>
            </w:r>
          </w:p>
        </w:tc>
        <w:tc>
          <w:tcPr>
            <w:tcW w:w="540" w:type="dxa"/>
            <w:gridSpan w:val="2"/>
            <w:tcBorders>
              <w:top w:val="single" w:sz="4" w:space="0" w:color="auto"/>
              <w:left w:val="single" w:sz="4" w:space="0" w:color="auto"/>
              <w:bottom w:val="single" w:sz="4" w:space="0" w:color="auto"/>
              <w:right w:val="single" w:sz="4" w:space="0" w:color="auto"/>
            </w:tcBorders>
            <w:hideMark/>
          </w:tcPr>
          <w:p w14:paraId="005A84F0" w14:textId="77777777" w:rsidR="003E674C" w:rsidRPr="00E91BA2" w:rsidRDefault="003E674C" w:rsidP="000553F8">
            <w:pPr>
              <w:ind w:left="-2230" w:firstLine="2230"/>
              <w:rPr>
                <w:rFonts w:ascii="Calibri" w:hAnsi="Calibri"/>
                <w:b/>
                <w:sz w:val="18"/>
              </w:rPr>
            </w:pPr>
            <w:r w:rsidRPr="00E91BA2">
              <w:rPr>
                <w:rFonts w:ascii="Segoe UI Symbol" w:hAnsi="Segoe UI Symbol"/>
                <w:b/>
                <w:sz w:val="18"/>
              </w:rPr>
              <w:t>☐</w:t>
            </w:r>
          </w:p>
        </w:tc>
        <w:tc>
          <w:tcPr>
            <w:tcW w:w="4747" w:type="dxa"/>
            <w:tcBorders>
              <w:top w:val="single" w:sz="4" w:space="0" w:color="auto"/>
              <w:left w:val="single" w:sz="4" w:space="0" w:color="auto"/>
              <w:bottom w:val="single" w:sz="4" w:space="0" w:color="auto"/>
              <w:right w:val="single" w:sz="4" w:space="0" w:color="auto"/>
            </w:tcBorders>
          </w:tcPr>
          <w:p w14:paraId="2BAA9F57" w14:textId="77777777" w:rsidR="003E674C" w:rsidRPr="00E91BA2" w:rsidRDefault="003E674C" w:rsidP="000553F8">
            <w:pPr>
              <w:rPr>
                <w:rFonts w:ascii="Calibri" w:hAnsi="Calibri"/>
                <w:b/>
                <w:sz w:val="18"/>
              </w:rPr>
            </w:pPr>
          </w:p>
        </w:tc>
      </w:tr>
      <w:tr w:rsidR="003E674C" w:rsidRPr="00E91BA2" w14:paraId="1D36317B" w14:textId="77777777" w:rsidTr="00B01521">
        <w:trPr>
          <w:trHeight w:val="782"/>
        </w:trPr>
        <w:tc>
          <w:tcPr>
            <w:tcW w:w="3510" w:type="dxa"/>
            <w:vMerge w:val="restart"/>
            <w:tcBorders>
              <w:top w:val="single" w:sz="4" w:space="0" w:color="auto"/>
              <w:left w:val="single" w:sz="4" w:space="0" w:color="auto"/>
              <w:bottom w:val="single" w:sz="4" w:space="0" w:color="auto"/>
              <w:right w:val="single" w:sz="4" w:space="0" w:color="auto"/>
            </w:tcBorders>
            <w:shd w:val="clear" w:color="auto" w:fill="FFFFFF"/>
          </w:tcPr>
          <w:p w14:paraId="293E69C1" w14:textId="77777777" w:rsidR="003E674C" w:rsidRPr="00E91BA2" w:rsidRDefault="003E674C" w:rsidP="000553F8">
            <w:pPr>
              <w:ind w:hanging="18"/>
              <w:rPr>
                <w:rFonts w:ascii="Calibri" w:hAnsi="Calibri"/>
                <w:b/>
                <w:sz w:val="18"/>
              </w:rPr>
            </w:pPr>
          </w:p>
        </w:tc>
        <w:tc>
          <w:tcPr>
            <w:tcW w:w="4883" w:type="dxa"/>
            <w:gridSpan w:val="5"/>
            <w:tcBorders>
              <w:top w:val="single" w:sz="4" w:space="0" w:color="auto"/>
              <w:left w:val="single" w:sz="4" w:space="0" w:color="auto"/>
              <w:bottom w:val="single" w:sz="4" w:space="0" w:color="auto"/>
              <w:right w:val="single" w:sz="4" w:space="0" w:color="auto"/>
            </w:tcBorders>
            <w:shd w:val="clear" w:color="auto" w:fill="222A35"/>
            <w:vAlign w:val="center"/>
            <w:hideMark/>
          </w:tcPr>
          <w:p w14:paraId="5A6BDDEA" w14:textId="77777777" w:rsidR="003E674C" w:rsidRPr="00E91BA2" w:rsidRDefault="003E674C" w:rsidP="000553F8">
            <w:pPr>
              <w:tabs>
                <w:tab w:val="left" w:pos="360"/>
              </w:tabs>
              <w:rPr>
                <w:rFonts w:ascii="Calibri" w:hAnsi="Calibri"/>
                <w:sz w:val="18"/>
              </w:rPr>
            </w:pPr>
            <w:r w:rsidRPr="00E91BA2">
              <w:rPr>
                <w:rFonts w:ascii="Calibri" w:hAnsi="Calibri"/>
                <w:b/>
                <w:sz w:val="18"/>
              </w:rPr>
              <w:t>QUESTION 5: Based on the identified risks and risk categorization, what requirements of the SES are relevant?</w:t>
            </w:r>
          </w:p>
        </w:tc>
        <w:tc>
          <w:tcPr>
            <w:tcW w:w="4747" w:type="dxa"/>
            <w:tcBorders>
              <w:top w:val="single" w:sz="4" w:space="0" w:color="auto"/>
              <w:left w:val="single" w:sz="4" w:space="0" w:color="auto"/>
              <w:bottom w:val="single" w:sz="4" w:space="0" w:color="auto"/>
              <w:right w:val="single" w:sz="4" w:space="0" w:color="auto"/>
            </w:tcBorders>
            <w:shd w:val="clear" w:color="auto" w:fill="222A35"/>
            <w:vAlign w:val="center"/>
          </w:tcPr>
          <w:p w14:paraId="772D3AD0" w14:textId="77777777" w:rsidR="003E674C" w:rsidRPr="00E91BA2" w:rsidRDefault="003E674C" w:rsidP="000553F8">
            <w:pPr>
              <w:tabs>
                <w:tab w:val="left" w:pos="360"/>
              </w:tabs>
              <w:jc w:val="center"/>
              <w:rPr>
                <w:rFonts w:ascii="Calibri" w:hAnsi="Calibri"/>
                <w:b/>
                <w:sz w:val="18"/>
              </w:rPr>
            </w:pPr>
          </w:p>
        </w:tc>
      </w:tr>
      <w:tr w:rsidR="003E674C" w:rsidRPr="00E91BA2" w14:paraId="0B38EF68" w14:textId="77777777" w:rsidTr="00B01521">
        <w:trPr>
          <w:trHeight w:val="296"/>
        </w:trPr>
        <w:tc>
          <w:tcPr>
            <w:tcW w:w="3510" w:type="dxa"/>
            <w:vMerge/>
            <w:tcBorders>
              <w:top w:val="single" w:sz="4" w:space="0" w:color="auto"/>
              <w:left w:val="single" w:sz="4" w:space="0" w:color="auto"/>
              <w:bottom w:val="single" w:sz="4" w:space="0" w:color="auto"/>
              <w:right w:val="single" w:sz="4" w:space="0" w:color="auto"/>
            </w:tcBorders>
            <w:vAlign w:val="center"/>
            <w:hideMark/>
          </w:tcPr>
          <w:p w14:paraId="4314EF29" w14:textId="77777777" w:rsidR="003E674C" w:rsidRPr="00E91BA2" w:rsidRDefault="003E674C" w:rsidP="000553F8">
            <w:pPr>
              <w:rPr>
                <w:rFonts w:ascii="Calibri" w:hAnsi="Calibri"/>
                <w:b/>
                <w:sz w:val="18"/>
              </w:rPr>
            </w:pPr>
          </w:p>
        </w:tc>
        <w:tc>
          <w:tcPr>
            <w:tcW w:w="4883" w:type="dxa"/>
            <w:gridSpan w:val="5"/>
            <w:tcBorders>
              <w:top w:val="single" w:sz="4" w:space="0" w:color="auto"/>
              <w:left w:val="single" w:sz="4" w:space="0" w:color="auto"/>
              <w:bottom w:val="single" w:sz="4" w:space="0" w:color="auto"/>
              <w:right w:val="single" w:sz="4" w:space="0" w:color="auto"/>
            </w:tcBorders>
            <w:hideMark/>
          </w:tcPr>
          <w:p w14:paraId="1527C992" w14:textId="77777777" w:rsidR="003E674C" w:rsidRPr="00E91BA2" w:rsidRDefault="003E674C" w:rsidP="000553F8">
            <w:pPr>
              <w:tabs>
                <w:tab w:val="left" w:pos="360"/>
              </w:tabs>
              <w:jc w:val="center"/>
              <w:rPr>
                <w:rFonts w:ascii="Calibri" w:hAnsi="Calibri"/>
                <w:b/>
                <w:sz w:val="18"/>
              </w:rPr>
            </w:pPr>
            <w:r w:rsidRPr="00E91BA2">
              <w:rPr>
                <w:rFonts w:ascii="Calibri" w:hAnsi="Calibri"/>
                <w:sz w:val="18"/>
              </w:rPr>
              <w:t>Check all that apply</w:t>
            </w:r>
          </w:p>
        </w:tc>
        <w:tc>
          <w:tcPr>
            <w:tcW w:w="4747" w:type="dxa"/>
            <w:tcBorders>
              <w:top w:val="single" w:sz="4" w:space="0" w:color="auto"/>
              <w:left w:val="single" w:sz="4" w:space="0" w:color="auto"/>
              <w:bottom w:val="single" w:sz="4" w:space="0" w:color="auto"/>
              <w:right w:val="single" w:sz="4" w:space="0" w:color="auto"/>
            </w:tcBorders>
            <w:hideMark/>
          </w:tcPr>
          <w:p w14:paraId="326C9911" w14:textId="77777777" w:rsidR="003E674C" w:rsidRPr="00E91BA2" w:rsidRDefault="003E674C" w:rsidP="000553F8">
            <w:pPr>
              <w:tabs>
                <w:tab w:val="left" w:pos="360"/>
              </w:tabs>
              <w:jc w:val="center"/>
              <w:rPr>
                <w:rFonts w:ascii="Calibri" w:hAnsi="Calibri"/>
                <w:b/>
                <w:sz w:val="18"/>
              </w:rPr>
            </w:pPr>
            <w:r w:rsidRPr="00E91BA2">
              <w:rPr>
                <w:rFonts w:ascii="Calibri" w:hAnsi="Calibri"/>
                <w:b/>
                <w:sz w:val="18"/>
              </w:rPr>
              <w:t>Comments</w:t>
            </w:r>
          </w:p>
        </w:tc>
      </w:tr>
      <w:tr w:rsidR="00312F0A" w:rsidRPr="00E91BA2" w14:paraId="6440C535" w14:textId="77777777" w:rsidTr="00B01521">
        <w:tc>
          <w:tcPr>
            <w:tcW w:w="3510" w:type="dxa"/>
            <w:vMerge/>
            <w:tcBorders>
              <w:top w:val="single" w:sz="4" w:space="0" w:color="auto"/>
              <w:left w:val="single" w:sz="4" w:space="0" w:color="auto"/>
              <w:bottom w:val="single" w:sz="4" w:space="0" w:color="auto"/>
              <w:right w:val="single" w:sz="4" w:space="0" w:color="auto"/>
            </w:tcBorders>
            <w:vAlign w:val="center"/>
            <w:hideMark/>
          </w:tcPr>
          <w:p w14:paraId="22450E2C" w14:textId="77777777" w:rsidR="00312F0A" w:rsidRPr="00E91BA2" w:rsidRDefault="00312F0A" w:rsidP="000553F8">
            <w:pPr>
              <w:rPr>
                <w:rFonts w:ascii="Calibri" w:hAnsi="Calibri"/>
                <w:b/>
                <w:sz w:val="18"/>
              </w:rPr>
            </w:pPr>
          </w:p>
        </w:tc>
        <w:tc>
          <w:tcPr>
            <w:tcW w:w="4343" w:type="dxa"/>
            <w:gridSpan w:val="3"/>
            <w:tcBorders>
              <w:top w:val="single" w:sz="4" w:space="0" w:color="auto"/>
              <w:left w:val="single" w:sz="4" w:space="0" w:color="auto"/>
              <w:bottom w:val="single" w:sz="4" w:space="0" w:color="auto"/>
              <w:right w:val="single" w:sz="4" w:space="0" w:color="auto"/>
            </w:tcBorders>
            <w:hideMark/>
          </w:tcPr>
          <w:p w14:paraId="4E3D79F6" w14:textId="77777777" w:rsidR="00312F0A" w:rsidRPr="00E91BA2" w:rsidRDefault="00312F0A" w:rsidP="000553F8">
            <w:pPr>
              <w:tabs>
                <w:tab w:val="left" w:pos="270"/>
              </w:tabs>
              <w:ind w:left="270" w:hanging="270"/>
              <w:rPr>
                <w:rFonts w:ascii="Calibri" w:hAnsi="Calibri"/>
                <w:b/>
                <w:i/>
                <w:sz w:val="18"/>
              </w:rPr>
            </w:pPr>
            <w:r w:rsidRPr="00E91BA2">
              <w:rPr>
                <w:rFonts w:ascii="Calibri" w:hAnsi="Calibri"/>
                <w:b/>
                <w:i/>
                <w:sz w:val="18"/>
              </w:rPr>
              <w:t>Principle 1: Human Rights</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277CB340" w14:textId="77777777" w:rsidR="00312F0A" w:rsidRPr="00E91BA2" w:rsidRDefault="00312F0A" w:rsidP="000553F8">
            <w:pPr>
              <w:tabs>
                <w:tab w:val="left" w:pos="360"/>
              </w:tabs>
              <w:rPr>
                <w:rFonts w:ascii="Calibri" w:hAnsi="Calibri"/>
                <w:sz w:val="18"/>
              </w:rPr>
            </w:pPr>
            <w:r w:rsidRPr="00E91BA2">
              <w:rPr>
                <w:rFonts w:ascii="Calibri" w:hAnsi="Calibri"/>
                <w:b/>
                <w:sz w:val="18"/>
              </w:rPr>
              <w:t>X</w:t>
            </w:r>
          </w:p>
        </w:tc>
        <w:tc>
          <w:tcPr>
            <w:tcW w:w="4747" w:type="dxa"/>
            <w:tcBorders>
              <w:top w:val="single" w:sz="4" w:space="0" w:color="auto"/>
              <w:left w:val="single" w:sz="4" w:space="0" w:color="auto"/>
              <w:bottom w:val="single" w:sz="4" w:space="0" w:color="auto"/>
              <w:right w:val="single" w:sz="4" w:space="0" w:color="auto"/>
            </w:tcBorders>
            <w:hideMark/>
          </w:tcPr>
          <w:p w14:paraId="75F572C4" w14:textId="55925A65" w:rsidR="00312F0A" w:rsidRPr="00E91BA2" w:rsidRDefault="00C766C5" w:rsidP="000553F8">
            <w:pPr>
              <w:tabs>
                <w:tab w:val="left" w:pos="360"/>
              </w:tabs>
              <w:rPr>
                <w:rFonts w:ascii="Calibri" w:hAnsi="Calibri"/>
                <w:sz w:val="18"/>
              </w:rPr>
            </w:pPr>
            <w:r w:rsidRPr="00E91BA2">
              <w:rPr>
                <w:rFonts w:ascii="Calibri" w:hAnsi="Calibri" w:cs="Calibri"/>
                <w:sz w:val="18"/>
                <w:szCs w:val="18"/>
              </w:rPr>
              <w:t>Moderate</w:t>
            </w:r>
            <w:r w:rsidR="00312F0A" w:rsidRPr="00E91BA2">
              <w:rPr>
                <w:rFonts w:ascii="Calibri" w:hAnsi="Calibri"/>
                <w:sz w:val="18"/>
              </w:rPr>
              <w:t xml:space="preserve"> ris</w:t>
            </w:r>
            <w:r w:rsidRPr="00E91BA2">
              <w:rPr>
                <w:rFonts w:ascii="Calibri" w:hAnsi="Calibri"/>
                <w:sz w:val="18"/>
              </w:rPr>
              <w:t>k</w:t>
            </w:r>
            <w:r w:rsidR="00312F0A" w:rsidRPr="00E91BA2">
              <w:rPr>
                <w:rFonts w:ascii="Calibri" w:hAnsi="Calibri" w:cs="Calibri"/>
                <w:sz w:val="18"/>
                <w:szCs w:val="18"/>
              </w:rPr>
              <w:t>.</w:t>
            </w:r>
            <w:r w:rsidR="00312F0A" w:rsidRPr="00E91BA2">
              <w:rPr>
                <w:rFonts w:ascii="Calibri" w:hAnsi="Calibri"/>
                <w:sz w:val="18"/>
              </w:rPr>
              <w:t xml:space="preserve"> Economic, social and cultural rights must be monitored by both the EA and UNDP. </w:t>
            </w:r>
          </w:p>
        </w:tc>
      </w:tr>
      <w:tr w:rsidR="00312F0A" w:rsidRPr="00E91BA2" w14:paraId="3E30FEE5" w14:textId="77777777" w:rsidTr="00B01521">
        <w:tc>
          <w:tcPr>
            <w:tcW w:w="3510" w:type="dxa"/>
            <w:vMerge/>
            <w:tcBorders>
              <w:top w:val="single" w:sz="4" w:space="0" w:color="auto"/>
              <w:left w:val="single" w:sz="4" w:space="0" w:color="auto"/>
              <w:bottom w:val="single" w:sz="4" w:space="0" w:color="auto"/>
              <w:right w:val="single" w:sz="4" w:space="0" w:color="auto"/>
            </w:tcBorders>
            <w:vAlign w:val="center"/>
            <w:hideMark/>
          </w:tcPr>
          <w:p w14:paraId="23DA73C6" w14:textId="77777777" w:rsidR="00312F0A" w:rsidRPr="00E91BA2" w:rsidRDefault="00312F0A" w:rsidP="000553F8">
            <w:pPr>
              <w:rPr>
                <w:rFonts w:ascii="Calibri" w:hAnsi="Calibri"/>
                <w:b/>
                <w:sz w:val="18"/>
              </w:rPr>
            </w:pPr>
          </w:p>
        </w:tc>
        <w:tc>
          <w:tcPr>
            <w:tcW w:w="4343" w:type="dxa"/>
            <w:gridSpan w:val="3"/>
            <w:tcBorders>
              <w:top w:val="single" w:sz="4" w:space="0" w:color="auto"/>
              <w:left w:val="single" w:sz="4" w:space="0" w:color="auto"/>
              <w:bottom w:val="single" w:sz="4" w:space="0" w:color="auto"/>
              <w:right w:val="single" w:sz="4" w:space="0" w:color="auto"/>
            </w:tcBorders>
            <w:hideMark/>
          </w:tcPr>
          <w:p w14:paraId="0E982D87" w14:textId="77777777" w:rsidR="00312F0A" w:rsidRPr="00E91BA2" w:rsidRDefault="00312F0A" w:rsidP="000553F8">
            <w:pPr>
              <w:tabs>
                <w:tab w:val="left" w:pos="270"/>
              </w:tabs>
              <w:ind w:left="270" w:hanging="270"/>
              <w:rPr>
                <w:rFonts w:ascii="Calibri" w:hAnsi="Calibri"/>
                <w:b/>
                <w:i/>
                <w:sz w:val="18"/>
              </w:rPr>
            </w:pPr>
            <w:r w:rsidRPr="00E91BA2">
              <w:rPr>
                <w:rFonts w:ascii="Calibri" w:hAnsi="Calibri"/>
                <w:b/>
                <w:i/>
                <w:sz w:val="18"/>
              </w:rPr>
              <w:t>Principle 2: Gender Equality and Women’s Empowerment</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7F17492A" w14:textId="77777777" w:rsidR="00312F0A" w:rsidRPr="00E91BA2" w:rsidRDefault="00312F0A" w:rsidP="000553F8">
            <w:pPr>
              <w:tabs>
                <w:tab w:val="left" w:pos="360"/>
              </w:tabs>
              <w:rPr>
                <w:rFonts w:ascii="Calibri" w:hAnsi="Calibri"/>
                <w:sz w:val="18"/>
              </w:rPr>
            </w:pPr>
            <w:r w:rsidRPr="00E91BA2">
              <w:rPr>
                <w:rFonts w:ascii="Segoe UI Symbol" w:hAnsi="Segoe UI Symbol"/>
                <w:b/>
                <w:sz w:val="18"/>
              </w:rPr>
              <w:t>☐</w:t>
            </w:r>
          </w:p>
        </w:tc>
        <w:tc>
          <w:tcPr>
            <w:tcW w:w="4747" w:type="dxa"/>
            <w:tcBorders>
              <w:top w:val="single" w:sz="4" w:space="0" w:color="auto"/>
              <w:left w:val="single" w:sz="4" w:space="0" w:color="auto"/>
              <w:bottom w:val="single" w:sz="4" w:space="0" w:color="auto"/>
              <w:right w:val="single" w:sz="4" w:space="0" w:color="auto"/>
            </w:tcBorders>
          </w:tcPr>
          <w:p w14:paraId="3B5EC825" w14:textId="77777777" w:rsidR="00312F0A" w:rsidRPr="00E91BA2" w:rsidRDefault="00312F0A" w:rsidP="000553F8">
            <w:pPr>
              <w:tabs>
                <w:tab w:val="left" w:pos="360"/>
              </w:tabs>
              <w:rPr>
                <w:rFonts w:ascii="Calibri" w:hAnsi="Calibri"/>
                <w:sz w:val="18"/>
              </w:rPr>
            </w:pPr>
          </w:p>
        </w:tc>
      </w:tr>
      <w:tr w:rsidR="00312F0A" w:rsidRPr="00E91BA2" w14:paraId="670D3C62" w14:textId="77777777" w:rsidTr="00B01521">
        <w:tc>
          <w:tcPr>
            <w:tcW w:w="3510" w:type="dxa"/>
            <w:vMerge/>
            <w:tcBorders>
              <w:top w:val="single" w:sz="4" w:space="0" w:color="auto"/>
              <w:left w:val="single" w:sz="4" w:space="0" w:color="auto"/>
              <w:bottom w:val="single" w:sz="4" w:space="0" w:color="auto"/>
              <w:right w:val="single" w:sz="4" w:space="0" w:color="auto"/>
            </w:tcBorders>
            <w:vAlign w:val="center"/>
            <w:hideMark/>
          </w:tcPr>
          <w:p w14:paraId="78AF6DA8" w14:textId="77777777" w:rsidR="00312F0A" w:rsidRPr="00E91BA2" w:rsidRDefault="00312F0A" w:rsidP="000553F8">
            <w:pPr>
              <w:rPr>
                <w:rFonts w:ascii="Calibri" w:hAnsi="Calibri"/>
                <w:b/>
                <w:sz w:val="18"/>
              </w:rPr>
            </w:pPr>
          </w:p>
        </w:tc>
        <w:tc>
          <w:tcPr>
            <w:tcW w:w="4343" w:type="dxa"/>
            <w:gridSpan w:val="3"/>
            <w:tcBorders>
              <w:top w:val="single" w:sz="4" w:space="0" w:color="auto"/>
              <w:left w:val="single" w:sz="4" w:space="0" w:color="auto"/>
              <w:bottom w:val="single" w:sz="4" w:space="0" w:color="auto"/>
              <w:right w:val="single" w:sz="4" w:space="0" w:color="auto"/>
            </w:tcBorders>
            <w:hideMark/>
          </w:tcPr>
          <w:p w14:paraId="7D0EB765" w14:textId="77777777" w:rsidR="00312F0A" w:rsidRPr="00E91BA2" w:rsidRDefault="00312F0A" w:rsidP="000553F8">
            <w:pPr>
              <w:tabs>
                <w:tab w:val="left" w:pos="270"/>
              </w:tabs>
              <w:ind w:left="270" w:hanging="270"/>
              <w:rPr>
                <w:rFonts w:ascii="Calibri" w:hAnsi="Calibri"/>
                <w:b/>
                <w:i/>
                <w:sz w:val="18"/>
              </w:rPr>
            </w:pPr>
            <w:r w:rsidRPr="00E91BA2">
              <w:rPr>
                <w:rFonts w:ascii="Calibri" w:hAnsi="Calibri"/>
                <w:b/>
                <w:i/>
                <w:sz w:val="18"/>
              </w:rPr>
              <w:t>1.</w:t>
            </w:r>
            <w:r w:rsidRPr="00E91BA2">
              <w:rPr>
                <w:rFonts w:ascii="Calibri" w:hAnsi="Calibri"/>
                <w:b/>
                <w:i/>
                <w:sz w:val="18"/>
              </w:rPr>
              <w:tab/>
              <w:t>Biodiversity Conservation and Natural Resource Management</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389E9727" w14:textId="77777777" w:rsidR="00312F0A" w:rsidRPr="00E91BA2" w:rsidRDefault="00312F0A" w:rsidP="000553F8">
            <w:pPr>
              <w:tabs>
                <w:tab w:val="left" w:pos="360"/>
              </w:tabs>
              <w:rPr>
                <w:rFonts w:ascii="Calibri" w:hAnsi="Calibri"/>
                <w:sz w:val="18"/>
              </w:rPr>
            </w:pPr>
            <w:r w:rsidRPr="00E91BA2">
              <w:rPr>
                <w:rFonts w:ascii="Calibri" w:hAnsi="Calibri"/>
                <w:b/>
                <w:sz w:val="18"/>
              </w:rPr>
              <w:t>X</w:t>
            </w:r>
          </w:p>
        </w:tc>
        <w:tc>
          <w:tcPr>
            <w:tcW w:w="4747" w:type="dxa"/>
            <w:tcBorders>
              <w:top w:val="single" w:sz="4" w:space="0" w:color="auto"/>
              <w:left w:val="single" w:sz="4" w:space="0" w:color="auto"/>
              <w:bottom w:val="single" w:sz="4" w:space="0" w:color="auto"/>
              <w:right w:val="single" w:sz="4" w:space="0" w:color="auto"/>
            </w:tcBorders>
            <w:hideMark/>
          </w:tcPr>
          <w:p w14:paraId="37197794" w14:textId="7D61F0D6" w:rsidR="00312F0A" w:rsidRPr="00E91BA2" w:rsidRDefault="00312F0A" w:rsidP="00723274">
            <w:pPr>
              <w:tabs>
                <w:tab w:val="left" w:pos="360"/>
              </w:tabs>
              <w:rPr>
                <w:rFonts w:ascii="Calibri" w:hAnsi="Calibri"/>
                <w:sz w:val="18"/>
              </w:rPr>
            </w:pPr>
            <w:r w:rsidRPr="00E91BA2">
              <w:rPr>
                <w:rFonts w:ascii="Calibri" w:hAnsi="Calibri"/>
                <w:sz w:val="18"/>
              </w:rPr>
              <w:t xml:space="preserve">Low risk with potential to be mitigated, as in Question 6. Implementing </w:t>
            </w:r>
            <w:r w:rsidR="00C53B20" w:rsidRPr="00E91BA2">
              <w:rPr>
                <w:rFonts w:ascii="Calibri" w:hAnsi="Calibri"/>
                <w:sz w:val="18"/>
              </w:rPr>
              <w:t>the</w:t>
            </w:r>
            <w:r w:rsidRPr="00E91BA2">
              <w:rPr>
                <w:rFonts w:ascii="Calibri" w:hAnsi="Calibri"/>
                <w:sz w:val="18"/>
              </w:rPr>
              <w:t xml:space="preserve"> </w:t>
            </w:r>
            <w:r w:rsidR="009A45BE" w:rsidRPr="00E91BA2">
              <w:rPr>
                <w:rFonts w:ascii="Calibri" w:hAnsi="Calibri" w:cs="Calibri"/>
                <w:sz w:val="18"/>
                <w:szCs w:val="18"/>
              </w:rPr>
              <w:t xml:space="preserve">NSCPIWT </w:t>
            </w:r>
            <w:r w:rsidR="00723274" w:rsidRPr="00E91BA2">
              <w:rPr>
                <w:rFonts w:ascii="Calibri" w:hAnsi="Calibri" w:cs="Calibri"/>
                <w:sz w:val="18"/>
                <w:szCs w:val="18"/>
              </w:rPr>
              <w:t>strategy</w:t>
            </w:r>
            <w:r w:rsidR="00723274" w:rsidRPr="00E91BA2">
              <w:rPr>
                <w:rFonts w:ascii="Calibri" w:hAnsi="Calibri"/>
                <w:sz w:val="18"/>
              </w:rPr>
              <w:t xml:space="preserve"> </w:t>
            </w:r>
            <w:r w:rsidRPr="00E91BA2">
              <w:rPr>
                <w:rFonts w:ascii="Calibri" w:hAnsi="Calibri"/>
                <w:sz w:val="18"/>
              </w:rPr>
              <w:t xml:space="preserve">will improve biodiversity management. The Project will aim to ensure that institutions have the capacity and responsibility to oversee the social and environmental aspects of anti-poaching and IWT. </w:t>
            </w:r>
          </w:p>
        </w:tc>
      </w:tr>
      <w:tr w:rsidR="00312F0A" w:rsidRPr="00E91BA2" w14:paraId="2C310018" w14:textId="77777777" w:rsidTr="00B01521">
        <w:tc>
          <w:tcPr>
            <w:tcW w:w="3510" w:type="dxa"/>
            <w:vMerge/>
            <w:tcBorders>
              <w:top w:val="single" w:sz="4" w:space="0" w:color="auto"/>
              <w:left w:val="single" w:sz="4" w:space="0" w:color="auto"/>
              <w:bottom w:val="single" w:sz="4" w:space="0" w:color="auto"/>
              <w:right w:val="single" w:sz="4" w:space="0" w:color="auto"/>
            </w:tcBorders>
            <w:vAlign w:val="center"/>
            <w:hideMark/>
          </w:tcPr>
          <w:p w14:paraId="01D270B8" w14:textId="77777777" w:rsidR="00312F0A" w:rsidRPr="00E91BA2" w:rsidRDefault="00312F0A" w:rsidP="000553F8">
            <w:pPr>
              <w:rPr>
                <w:rFonts w:ascii="Calibri" w:hAnsi="Calibri"/>
                <w:b/>
                <w:sz w:val="18"/>
              </w:rPr>
            </w:pPr>
          </w:p>
        </w:tc>
        <w:tc>
          <w:tcPr>
            <w:tcW w:w="4343" w:type="dxa"/>
            <w:gridSpan w:val="3"/>
            <w:tcBorders>
              <w:top w:val="single" w:sz="4" w:space="0" w:color="auto"/>
              <w:left w:val="single" w:sz="4" w:space="0" w:color="auto"/>
              <w:bottom w:val="single" w:sz="4" w:space="0" w:color="auto"/>
              <w:right w:val="single" w:sz="4" w:space="0" w:color="auto"/>
            </w:tcBorders>
            <w:hideMark/>
          </w:tcPr>
          <w:p w14:paraId="013AF2A7" w14:textId="77777777" w:rsidR="00312F0A" w:rsidRPr="00E91BA2" w:rsidRDefault="00312F0A" w:rsidP="000553F8">
            <w:pPr>
              <w:tabs>
                <w:tab w:val="left" w:pos="270"/>
              </w:tabs>
              <w:ind w:left="270" w:hanging="270"/>
              <w:rPr>
                <w:rFonts w:ascii="Calibri" w:hAnsi="Calibri"/>
                <w:b/>
                <w:i/>
                <w:sz w:val="18"/>
              </w:rPr>
            </w:pPr>
            <w:r w:rsidRPr="00E91BA2">
              <w:rPr>
                <w:rFonts w:ascii="Calibri" w:hAnsi="Calibri"/>
                <w:b/>
                <w:i/>
                <w:sz w:val="18"/>
              </w:rPr>
              <w:t>2.</w:t>
            </w:r>
            <w:r w:rsidRPr="00E91BA2">
              <w:rPr>
                <w:rFonts w:ascii="Calibri" w:hAnsi="Calibri"/>
                <w:b/>
                <w:i/>
                <w:sz w:val="18"/>
              </w:rPr>
              <w:tab/>
              <w:t>Climate Change Mitigation and Adaptation</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4D7B9FCD" w14:textId="77777777" w:rsidR="00312F0A" w:rsidRPr="00E91BA2" w:rsidRDefault="00312F0A" w:rsidP="000553F8">
            <w:pPr>
              <w:tabs>
                <w:tab w:val="left" w:pos="360"/>
              </w:tabs>
              <w:rPr>
                <w:rFonts w:ascii="Calibri" w:hAnsi="Calibri"/>
                <w:sz w:val="18"/>
              </w:rPr>
            </w:pPr>
            <w:r w:rsidRPr="00E91BA2">
              <w:rPr>
                <w:rFonts w:ascii="Segoe UI Symbol" w:hAnsi="Segoe UI Symbol"/>
                <w:b/>
                <w:sz w:val="18"/>
              </w:rPr>
              <w:t>☐</w:t>
            </w:r>
          </w:p>
        </w:tc>
        <w:tc>
          <w:tcPr>
            <w:tcW w:w="4747" w:type="dxa"/>
            <w:tcBorders>
              <w:top w:val="single" w:sz="4" w:space="0" w:color="auto"/>
              <w:left w:val="single" w:sz="4" w:space="0" w:color="auto"/>
              <w:bottom w:val="single" w:sz="4" w:space="0" w:color="auto"/>
              <w:right w:val="single" w:sz="4" w:space="0" w:color="auto"/>
            </w:tcBorders>
          </w:tcPr>
          <w:p w14:paraId="1AAE4F9D" w14:textId="77777777" w:rsidR="00312F0A" w:rsidRPr="00E91BA2" w:rsidRDefault="00312F0A" w:rsidP="000553F8">
            <w:pPr>
              <w:tabs>
                <w:tab w:val="left" w:pos="360"/>
              </w:tabs>
              <w:rPr>
                <w:rFonts w:ascii="Calibri" w:hAnsi="Calibri"/>
                <w:sz w:val="18"/>
              </w:rPr>
            </w:pPr>
          </w:p>
        </w:tc>
      </w:tr>
      <w:tr w:rsidR="00312F0A" w:rsidRPr="00E91BA2" w14:paraId="787545F8" w14:textId="77777777" w:rsidTr="00B01521">
        <w:tc>
          <w:tcPr>
            <w:tcW w:w="3510" w:type="dxa"/>
            <w:vMerge/>
            <w:tcBorders>
              <w:top w:val="single" w:sz="4" w:space="0" w:color="auto"/>
              <w:left w:val="single" w:sz="4" w:space="0" w:color="auto"/>
              <w:bottom w:val="single" w:sz="4" w:space="0" w:color="auto"/>
              <w:right w:val="single" w:sz="4" w:space="0" w:color="auto"/>
            </w:tcBorders>
            <w:vAlign w:val="center"/>
            <w:hideMark/>
          </w:tcPr>
          <w:p w14:paraId="6EDD6C30" w14:textId="77777777" w:rsidR="00312F0A" w:rsidRPr="00E91BA2" w:rsidRDefault="00312F0A" w:rsidP="000553F8">
            <w:pPr>
              <w:rPr>
                <w:rFonts w:ascii="Calibri" w:hAnsi="Calibri"/>
                <w:b/>
                <w:sz w:val="18"/>
              </w:rPr>
            </w:pPr>
          </w:p>
        </w:tc>
        <w:tc>
          <w:tcPr>
            <w:tcW w:w="4343" w:type="dxa"/>
            <w:gridSpan w:val="3"/>
            <w:tcBorders>
              <w:top w:val="single" w:sz="4" w:space="0" w:color="auto"/>
              <w:left w:val="single" w:sz="4" w:space="0" w:color="auto"/>
              <w:bottom w:val="single" w:sz="4" w:space="0" w:color="auto"/>
              <w:right w:val="single" w:sz="4" w:space="0" w:color="auto"/>
            </w:tcBorders>
            <w:hideMark/>
          </w:tcPr>
          <w:p w14:paraId="3F8C549D" w14:textId="77777777" w:rsidR="00312F0A" w:rsidRPr="00E91BA2" w:rsidRDefault="00312F0A" w:rsidP="000553F8">
            <w:pPr>
              <w:tabs>
                <w:tab w:val="left" w:pos="270"/>
              </w:tabs>
              <w:ind w:left="270" w:hanging="270"/>
              <w:rPr>
                <w:rFonts w:ascii="Calibri" w:hAnsi="Calibri"/>
                <w:b/>
                <w:i/>
                <w:sz w:val="18"/>
              </w:rPr>
            </w:pPr>
            <w:r w:rsidRPr="00E91BA2">
              <w:rPr>
                <w:rFonts w:ascii="Calibri" w:hAnsi="Calibri"/>
                <w:b/>
                <w:i/>
                <w:sz w:val="18"/>
              </w:rPr>
              <w:t>3.</w:t>
            </w:r>
            <w:r w:rsidRPr="00E91BA2">
              <w:rPr>
                <w:rFonts w:ascii="Calibri" w:hAnsi="Calibri"/>
                <w:b/>
                <w:i/>
                <w:sz w:val="18"/>
              </w:rPr>
              <w:tab/>
              <w:t>Community Health, Safety and Working Conditions</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0596E986" w14:textId="77777777" w:rsidR="00312F0A" w:rsidRPr="00E91BA2" w:rsidRDefault="00312F0A" w:rsidP="000553F8">
            <w:pPr>
              <w:tabs>
                <w:tab w:val="left" w:pos="360"/>
              </w:tabs>
              <w:rPr>
                <w:rFonts w:ascii="Calibri" w:hAnsi="Calibri"/>
                <w:sz w:val="18"/>
              </w:rPr>
            </w:pPr>
            <w:r w:rsidRPr="00E91BA2">
              <w:rPr>
                <w:rFonts w:ascii="Segoe UI Symbol" w:hAnsi="Segoe UI Symbol"/>
                <w:b/>
                <w:sz w:val="18"/>
              </w:rPr>
              <w:t>☐</w:t>
            </w:r>
          </w:p>
        </w:tc>
        <w:tc>
          <w:tcPr>
            <w:tcW w:w="4747" w:type="dxa"/>
            <w:tcBorders>
              <w:top w:val="single" w:sz="4" w:space="0" w:color="auto"/>
              <w:left w:val="single" w:sz="4" w:space="0" w:color="auto"/>
              <w:bottom w:val="single" w:sz="4" w:space="0" w:color="auto"/>
              <w:right w:val="single" w:sz="4" w:space="0" w:color="auto"/>
            </w:tcBorders>
          </w:tcPr>
          <w:p w14:paraId="09896F08" w14:textId="77777777" w:rsidR="00312F0A" w:rsidRPr="00E91BA2" w:rsidRDefault="00312F0A" w:rsidP="000553F8">
            <w:pPr>
              <w:tabs>
                <w:tab w:val="left" w:pos="360"/>
              </w:tabs>
              <w:rPr>
                <w:rFonts w:ascii="Calibri" w:hAnsi="Calibri"/>
                <w:sz w:val="18"/>
              </w:rPr>
            </w:pPr>
          </w:p>
        </w:tc>
      </w:tr>
      <w:tr w:rsidR="00312F0A" w:rsidRPr="00E91BA2" w14:paraId="6456956B" w14:textId="77777777" w:rsidTr="00B01521">
        <w:tc>
          <w:tcPr>
            <w:tcW w:w="3510" w:type="dxa"/>
            <w:vMerge/>
            <w:tcBorders>
              <w:top w:val="single" w:sz="4" w:space="0" w:color="auto"/>
              <w:left w:val="single" w:sz="4" w:space="0" w:color="auto"/>
              <w:bottom w:val="single" w:sz="4" w:space="0" w:color="auto"/>
              <w:right w:val="single" w:sz="4" w:space="0" w:color="auto"/>
            </w:tcBorders>
            <w:vAlign w:val="center"/>
            <w:hideMark/>
          </w:tcPr>
          <w:p w14:paraId="460A208C" w14:textId="77777777" w:rsidR="00312F0A" w:rsidRPr="00E91BA2" w:rsidRDefault="00312F0A" w:rsidP="000553F8">
            <w:pPr>
              <w:rPr>
                <w:rFonts w:ascii="Calibri" w:hAnsi="Calibri"/>
                <w:b/>
                <w:sz w:val="18"/>
              </w:rPr>
            </w:pPr>
          </w:p>
        </w:tc>
        <w:tc>
          <w:tcPr>
            <w:tcW w:w="4343" w:type="dxa"/>
            <w:gridSpan w:val="3"/>
            <w:tcBorders>
              <w:top w:val="single" w:sz="4" w:space="0" w:color="auto"/>
              <w:left w:val="single" w:sz="4" w:space="0" w:color="auto"/>
              <w:bottom w:val="single" w:sz="4" w:space="0" w:color="auto"/>
              <w:right w:val="single" w:sz="4" w:space="0" w:color="auto"/>
            </w:tcBorders>
            <w:hideMark/>
          </w:tcPr>
          <w:p w14:paraId="0D8F729B" w14:textId="77777777" w:rsidR="00312F0A" w:rsidRPr="00E91BA2" w:rsidRDefault="00312F0A" w:rsidP="000553F8">
            <w:pPr>
              <w:tabs>
                <w:tab w:val="left" w:pos="270"/>
              </w:tabs>
              <w:ind w:left="270" w:hanging="270"/>
              <w:rPr>
                <w:rFonts w:ascii="Calibri" w:hAnsi="Calibri"/>
                <w:b/>
                <w:i/>
                <w:sz w:val="18"/>
              </w:rPr>
            </w:pPr>
            <w:r w:rsidRPr="00E91BA2">
              <w:rPr>
                <w:rFonts w:ascii="Calibri" w:hAnsi="Calibri"/>
                <w:b/>
                <w:i/>
                <w:sz w:val="18"/>
              </w:rPr>
              <w:t>4.</w:t>
            </w:r>
            <w:r w:rsidRPr="00E91BA2">
              <w:rPr>
                <w:rFonts w:ascii="Calibri" w:hAnsi="Calibri"/>
                <w:b/>
                <w:i/>
                <w:sz w:val="18"/>
              </w:rPr>
              <w:tab/>
              <w:t>Cultural Heritage</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532C4C52" w14:textId="77777777" w:rsidR="00312F0A" w:rsidRPr="00E91BA2" w:rsidRDefault="00312F0A" w:rsidP="000553F8">
            <w:pPr>
              <w:tabs>
                <w:tab w:val="left" w:pos="360"/>
              </w:tabs>
              <w:rPr>
                <w:rFonts w:ascii="Calibri" w:hAnsi="Calibri"/>
                <w:sz w:val="18"/>
              </w:rPr>
            </w:pPr>
            <w:r w:rsidRPr="00E91BA2">
              <w:rPr>
                <w:rFonts w:ascii="Segoe UI Symbol" w:hAnsi="Segoe UI Symbol"/>
                <w:b/>
                <w:sz w:val="18"/>
              </w:rPr>
              <w:t>☐</w:t>
            </w:r>
          </w:p>
        </w:tc>
        <w:tc>
          <w:tcPr>
            <w:tcW w:w="4747" w:type="dxa"/>
            <w:tcBorders>
              <w:top w:val="single" w:sz="4" w:space="0" w:color="auto"/>
              <w:left w:val="single" w:sz="4" w:space="0" w:color="auto"/>
              <w:bottom w:val="single" w:sz="4" w:space="0" w:color="auto"/>
              <w:right w:val="single" w:sz="4" w:space="0" w:color="auto"/>
            </w:tcBorders>
          </w:tcPr>
          <w:p w14:paraId="6578BF7A" w14:textId="77777777" w:rsidR="00312F0A" w:rsidRPr="00E91BA2" w:rsidRDefault="00312F0A" w:rsidP="000553F8">
            <w:pPr>
              <w:tabs>
                <w:tab w:val="left" w:pos="360"/>
              </w:tabs>
              <w:rPr>
                <w:rFonts w:ascii="Calibri" w:hAnsi="Calibri"/>
                <w:sz w:val="18"/>
              </w:rPr>
            </w:pPr>
          </w:p>
        </w:tc>
      </w:tr>
      <w:tr w:rsidR="00312F0A" w:rsidRPr="00E91BA2" w14:paraId="14CC0EAA" w14:textId="77777777" w:rsidTr="00B01521">
        <w:tc>
          <w:tcPr>
            <w:tcW w:w="3510" w:type="dxa"/>
            <w:vMerge/>
            <w:tcBorders>
              <w:top w:val="single" w:sz="4" w:space="0" w:color="auto"/>
              <w:left w:val="single" w:sz="4" w:space="0" w:color="auto"/>
              <w:bottom w:val="single" w:sz="4" w:space="0" w:color="auto"/>
              <w:right w:val="single" w:sz="4" w:space="0" w:color="auto"/>
            </w:tcBorders>
            <w:vAlign w:val="center"/>
            <w:hideMark/>
          </w:tcPr>
          <w:p w14:paraId="68AF0B80" w14:textId="77777777" w:rsidR="00312F0A" w:rsidRPr="00E91BA2" w:rsidRDefault="00312F0A" w:rsidP="000553F8">
            <w:pPr>
              <w:rPr>
                <w:rFonts w:ascii="Calibri" w:hAnsi="Calibri"/>
                <w:b/>
                <w:sz w:val="18"/>
              </w:rPr>
            </w:pPr>
          </w:p>
        </w:tc>
        <w:tc>
          <w:tcPr>
            <w:tcW w:w="4343" w:type="dxa"/>
            <w:gridSpan w:val="3"/>
            <w:tcBorders>
              <w:top w:val="single" w:sz="4" w:space="0" w:color="auto"/>
              <w:left w:val="single" w:sz="4" w:space="0" w:color="auto"/>
              <w:bottom w:val="single" w:sz="4" w:space="0" w:color="auto"/>
              <w:right w:val="single" w:sz="4" w:space="0" w:color="auto"/>
            </w:tcBorders>
            <w:hideMark/>
          </w:tcPr>
          <w:p w14:paraId="1E592157" w14:textId="77777777" w:rsidR="00312F0A" w:rsidRPr="00E91BA2" w:rsidRDefault="00312F0A" w:rsidP="000553F8">
            <w:pPr>
              <w:tabs>
                <w:tab w:val="left" w:pos="270"/>
              </w:tabs>
              <w:ind w:left="270" w:hanging="270"/>
              <w:rPr>
                <w:rFonts w:ascii="Calibri" w:hAnsi="Calibri"/>
                <w:b/>
                <w:i/>
                <w:sz w:val="18"/>
              </w:rPr>
            </w:pPr>
            <w:r w:rsidRPr="00E91BA2">
              <w:rPr>
                <w:rFonts w:ascii="Calibri" w:hAnsi="Calibri"/>
                <w:b/>
                <w:i/>
                <w:sz w:val="18"/>
              </w:rPr>
              <w:t>5.</w:t>
            </w:r>
            <w:r w:rsidRPr="00E91BA2">
              <w:rPr>
                <w:rFonts w:ascii="Calibri" w:hAnsi="Calibri"/>
                <w:b/>
                <w:i/>
                <w:sz w:val="18"/>
              </w:rPr>
              <w:tab/>
              <w:t>Displacement and Resettlement</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5C60D966" w14:textId="77777777" w:rsidR="00312F0A" w:rsidRPr="00E91BA2" w:rsidRDefault="00312F0A" w:rsidP="000553F8">
            <w:pPr>
              <w:tabs>
                <w:tab w:val="left" w:pos="360"/>
              </w:tabs>
              <w:rPr>
                <w:rFonts w:ascii="Calibri" w:hAnsi="Calibri"/>
                <w:sz w:val="18"/>
              </w:rPr>
            </w:pPr>
            <w:r w:rsidRPr="00E91BA2">
              <w:rPr>
                <w:rFonts w:ascii="Segoe UI Symbol" w:hAnsi="Segoe UI Symbol"/>
                <w:b/>
                <w:sz w:val="18"/>
              </w:rPr>
              <w:t>☐</w:t>
            </w:r>
          </w:p>
        </w:tc>
        <w:tc>
          <w:tcPr>
            <w:tcW w:w="4747" w:type="dxa"/>
            <w:tcBorders>
              <w:top w:val="single" w:sz="4" w:space="0" w:color="auto"/>
              <w:left w:val="single" w:sz="4" w:space="0" w:color="auto"/>
              <w:bottom w:val="single" w:sz="4" w:space="0" w:color="auto"/>
              <w:right w:val="single" w:sz="4" w:space="0" w:color="auto"/>
            </w:tcBorders>
          </w:tcPr>
          <w:p w14:paraId="0A81133F" w14:textId="77777777" w:rsidR="00312F0A" w:rsidRPr="00E91BA2" w:rsidRDefault="00312F0A" w:rsidP="000553F8">
            <w:pPr>
              <w:tabs>
                <w:tab w:val="left" w:pos="360"/>
              </w:tabs>
              <w:rPr>
                <w:rFonts w:ascii="Calibri" w:hAnsi="Calibri"/>
                <w:sz w:val="18"/>
              </w:rPr>
            </w:pPr>
          </w:p>
        </w:tc>
      </w:tr>
      <w:tr w:rsidR="00312F0A" w:rsidRPr="00E91BA2" w14:paraId="2CAAAFE1" w14:textId="77777777" w:rsidTr="00B01521">
        <w:tc>
          <w:tcPr>
            <w:tcW w:w="3510" w:type="dxa"/>
            <w:vMerge/>
            <w:tcBorders>
              <w:top w:val="single" w:sz="4" w:space="0" w:color="auto"/>
              <w:left w:val="single" w:sz="4" w:space="0" w:color="auto"/>
              <w:bottom w:val="single" w:sz="4" w:space="0" w:color="auto"/>
              <w:right w:val="single" w:sz="4" w:space="0" w:color="auto"/>
            </w:tcBorders>
            <w:vAlign w:val="center"/>
            <w:hideMark/>
          </w:tcPr>
          <w:p w14:paraId="735B3AC4" w14:textId="77777777" w:rsidR="00312F0A" w:rsidRPr="00E91BA2" w:rsidRDefault="00312F0A" w:rsidP="000553F8">
            <w:pPr>
              <w:rPr>
                <w:rFonts w:ascii="Calibri" w:hAnsi="Calibri"/>
                <w:b/>
                <w:sz w:val="18"/>
              </w:rPr>
            </w:pPr>
          </w:p>
        </w:tc>
        <w:tc>
          <w:tcPr>
            <w:tcW w:w="4343" w:type="dxa"/>
            <w:gridSpan w:val="3"/>
            <w:tcBorders>
              <w:top w:val="single" w:sz="4" w:space="0" w:color="auto"/>
              <w:left w:val="single" w:sz="4" w:space="0" w:color="auto"/>
              <w:bottom w:val="single" w:sz="4" w:space="0" w:color="auto"/>
              <w:right w:val="single" w:sz="4" w:space="0" w:color="auto"/>
            </w:tcBorders>
            <w:hideMark/>
          </w:tcPr>
          <w:p w14:paraId="0DEA5516" w14:textId="77777777" w:rsidR="00312F0A" w:rsidRPr="00E91BA2" w:rsidRDefault="00312F0A" w:rsidP="000553F8">
            <w:pPr>
              <w:tabs>
                <w:tab w:val="left" w:pos="270"/>
              </w:tabs>
              <w:ind w:left="270" w:hanging="270"/>
              <w:rPr>
                <w:rFonts w:ascii="Calibri" w:hAnsi="Calibri"/>
                <w:b/>
                <w:i/>
                <w:sz w:val="18"/>
              </w:rPr>
            </w:pPr>
            <w:r w:rsidRPr="00E91BA2">
              <w:rPr>
                <w:rFonts w:ascii="Calibri" w:hAnsi="Calibri"/>
                <w:b/>
                <w:i/>
                <w:sz w:val="18"/>
              </w:rPr>
              <w:t>6.</w:t>
            </w:r>
            <w:r w:rsidRPr="00E91BA2">
              <w:rPr>
                <w:rFonts w:ascii="Calibri" w:hAnsi="Calibri"/>
                <w:b/>
                <w:i/>
                <w:sz w:val="18"/>
              </w:rPr>
              <w:tab/>
              <w:t>Indigenous Peoples</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71CEE569" w14:textId="77777777" w:rsidR="00312F0A" w:rsidRPr="00E91BA2" w:rsidRDefault="00312F0A" w:rsidP="000553F8">
            <w:pPr>
              <w:tabs>
                <w:tab w:val="left" w:pos="360"/>
              </w:tabs>
              <w:rPr>
                <w:rFonts w:ascii="Calibri" w:hAnsi="Calibri"/>
                <w:sz w:val="18"/>
              </w:rPr>
            </w:pPr>
            <w:r w:rsidRPr="00E91BA2">
              <w:rPr>
                <w:rFonts w:ascii="Calibri" w:hAnsi="Calibri"/>
                <w:b/>
                <w:sz w:val="18"/>
              </w:rPr>
              <w:t>X</w:t>
            </w:r>
          </w:p>
        </w:tc>
        <w:tc>
          <w:tcPr>
            <w:tcW w:w="4747" w:type="dxa"/>
            <w:tcBorders>
              <w:top w:val="single" w:sz="4" w:space="0" w:color="auto"/>
              <w:left w:val="single" w:sz="4" w:space="0" w:color="auto"/>
              <w:bottom w:val="single" w:sz="4" w:space="0" w:color="auto"/>
              <w:right w:val="single" w:sz="4" w:space="0" w:color="auto"/>
            </w:tcBorders>
            <w:hideMark/>
          </w:tcPr>
          <w:p w14:paraId="2943E4BB" w14:textId="2CE2246B" w:rsidR="00312F0A" w:rsidRPr="00E91BA2" w:rsidRDefault="00312F0A" w:rsidP="000553F8">
            <w:pPr>
              <w:tabs>
                <w:tab w:val="left" w:pos="360"/>
              </w:tabs>
              <w:rPr>
                <w:rFonts w:ascii="Calibri" w:hAnsi="Calibri"/>
                <w:sz w:val="18"/>
              </w:rPr>
            </w:pPr>
            <w:r w:rsidRPr="00E91BA2">
              <w:rPr>
                <w:rFonts w:ascii="Calibri" w:hAnsi="Calibri"/>
                <w:sz w:val="18"/>
              </w:rPr>
              <w:t xml:space="preserve">Low risk with potential to be mitigated, as in Question 6. </w:t>
            </w:r>
          </w:p>
        </w:tc>
      </w:tr>
      <w:tr w:rsidR="00312F0A" w:rsidRPr="00E91BA2" w14:paraId="5538342C" w14:textId="77777777" w:rsidTr="00B01521">
        <w:tc>
          <w:tcPr>
            <w:tcW w:w="3510" w:type="dxa"/>
            <w:vMerge/>
            <w:tcBorders>
              <w:top w:val="single" w:sz="4" w:space="0" w:color="auto"/>
              <w:left w:val="single" w:sz="4" w:space="0" w:color="auto"/>
              <w:bottom w:val="single" w:sz="4" w:space="0" w:color="auto"/>
              <w:right w:val="single" w:sz="4" w:space="0" w:color="auto"/>
            </w:tcBorders>
            <w:vAlign w:val="center"/>
            <w:hideMark/>
          </w:tcPr>
          <w:p w14:paraId="2B2A0B54" w14:textId="77777777" w:rsidR="00312F0A" w:rsidRPr="00E91BA2" w:rsidRDefault="00312F0A" w:rsidP="000553F8">
            <w:pPr>
              <w:rPr>
                <w:rFonts w:ascii="Calibri" w:hAnsi="Calibri"/>
                <w:b/>
                <w:sz w:val="18"/>
              </w:rPr>
            </w:pPr>
          </w:p>
        </w:tc>
        <w:tc>
          <w:tcPr>
            <w:tcW w:w="4343" w:type="dxa"/>
            <w:gridSpan w:val="3"/>
            <w:tcBorders>
              <w:top w:val="single" w:sz="4" w:space="0" w:color="auto"/>
              <w:left w:val="single" w:sz="4" w:space="0" w:color="auto"/>
              <w:bottom w:val="single" w:sz="4" w:space="0" w:color="auto"/>
              <w:right w:val="single" w:sz="4" w:space="0" w:color="auto"/>
            </w:tcBorders>
            <w:hideMark/>
          </w:tcPr>
          <w:p w14:paraId="07015F06" w14:textId="77777777" w:rsidR="00312F0A" w:rsidRPr="00E91BA2" w:rsidRDefault="00312F0A" w:rsidP="000553F8">
            <w:pPr>
              <w:tabs>
                <w:tab w:val="left" w:pos="270"/>
              </w:tabs>
              <w:ind w:left="270" w:hanging="270"/>
              <w:rPr>
                <w:rFonts w:ascii="Calibri" w:hAnsi="Calibri"/>
                <w:b/>
                <w:i/>
                <w:sz w:val="18"/>
              </w:rPr>
            </w:pPr>
            <w:r w:rsidRPr="00E91BA2">
              <w:rPr>
                <w:rFonts w:ascii="Calibri" w:hAnsi="Calibri"/>
                <w:b/>
                <w:i/>
                <w:sz w:val="18"/>
              </w:rPr>
              <w:t>7.</w:t>
            </w:r>
            <w:r w:rsidRPr="00E91BA2">
              <w:rPr>
                <w:rFonts w:ascii="Calibri" w:hAnsi="Calibri"/>
                <w:b/>
                <w:i/>
                <w:sz w:val="18"/>
              </w:rPr>
              <w:tab/>
              <w:t>Pollution Prevention and Resource Efficiency</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5AA723EC" w14:textId="77777777" w:rsidR="00312F0A" w:rsidRPr="00E91BA2" w:rsidRDefault="00312F0A" w:rsidP="000553F8">
            <w:pPr>
              <w:tabs>
                <w:tab w:val="left" w:pos="360"/>
              </w:tabs>
              <w:rPr>
                <w:rFonts w:ascii="Calibri" w:hAnsi="Calibri"/>
                <w:sz w:val="18"/>
              </w:rPr>
            </w:pPr>
            <w:r w:rsidRPr="00E91BA2">
              <w:rPr>
                <w:rFonts w:ascii="Segoe UI Symbol" w:hAnsi="Segoe UI Symbol"/>
                <w:b/>
                <w:sz w:val="18"/>
              </w:rPr>
              <w:t>☐</w:t>
            </w:r>
          </w:p>
        </w:tc>
        <w:tc>
          <w:tcPr>
            <w:tcW w:w="4747" w:type="dxa"/>
            <w:tcBorders>
              <w:top w:val="single" w:sz="4" w:space="0" w:color="auto"/>
              <w:left w:val="single" w:sz="4" w:space="0" w:color="auto"/>
              <w:bottom w:val="single" w:sz="4" w:space="0" w:color="auto"/>
              <w:right w:val="single" w:sz="4" w:space="0" w:color="auto"/>
            </w:tcBorders>
          </w:tcPr>
          <w:p w14:paraId="5919FE28" w14:textId="77777777" w:rsidR="00312F0A" w:rsidRPr="00E91BA2" w:rsidRDefault="00312F0A" w:rsidP="000553F8">
            <w:pPr>
              <w:tabs>
                <w:tab w:val="left" w:pos="360"/>
              </w:tabs>
              <w:rPr>
                <w:rFonts w:ascii="Calibri" w:hAnsi="Calibri"/>
                <w:sz w:val="18"/>
              </w:rPr>
            </w:pPr>
          </w:p>
        </w:tc>
      </w:tr>
    </w:tbl>
    <w:p w14:paraId="68366E8C" w14:textId="77777777" w:rsidR="003E674C" w:rsidRPr="00E91BA2" w:rsidRDefault="003E674C" w:rsidP="000553F8">
      <w:pPr>
        <w:tabs>
          <w:tab w:val="left" w:pos="360"/>
        </w:tabs>
        <w:rPr>
          <w:rFonts w:ascii="Calibri" w:hAnsi="Calibri"/>
          <w:b/>
          <w:i/>
          <w:sz w:val="18"/>
        </w:rPr>
      </w:pPr>
    </w:p>
    <w:p w14:paraId="0B3BE6A6" w14:textId="77777777" w:rsidR="003E674C" w:rsidRPr="00E91BA2" w:rsidRDefault="003E674C" w:rsidP="005043CC">
      <w:pPr>
        <w:ind w:left="360"/>
        <w:rPr>
          <w:rFonts w:ascii="Calibri" w:hAnsi="Calibri"/>
          <w:b/>
          <w:color w:val="5B9BD5"/>
        </w:rPr>
      </w:pPr>
      <w:r w:rsidRPr="00E91BA2">
        <w:rPr>
          <w:rFonts w:ascii="Calibri" w:hAnsi="Calibri"/>
          <w:b/>
          <w:color w:val="5B9BD5"/>
        </w:rPr>
        <w:t xml:space="preserve">Final Sign Off </w:t>
      </w:r>
    </w:p>
    <w:p w14:paraId="140C3677" w14:textId="77777777" w:rsidR="003E674C" w:rsidRPr="00E91BA2" w:rsidRDefault="003E674C" w:rsidP="000553F8">
      <w:pPr>
        <w:tabs>
          <w:tab w:val="left" w:pos="360"/>
          <w:tab w:val="left" w:pos="4320"/>
        </w:tabs>
        <w:rPr>
          <w:rFonts w:ascii="Calibri" w:hAnsi="Calibri"/>
          <w:sz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3E674C" w:rsidRPr="00E91BA2" w14:paraId="623B8CD2" w14:textId="77777777" w:rsidTr="00B01521">
        <w:tc>
          <w:tcPr>
            <w:tcW w:w="2875" w:type="dxa"/>
            <w:tcBorders>
              <w:top w:val="single" w:sz="4" w:space="0" w:color="auto"/>
              <w:left w:val="single" w:sz="4" w:space="0" w:color="auto"/>
              <w:bottom w:val="single" w:sz="4" w:space="0" w:color="auto"/>
              <w:right w:val="single" w:sz="4" w:space="0" w:color="auto"/>
            </w:tcBorders>
            <w:shd w:val="clear" w:color="auto" w:fill="D5DCE4"/>
            <w:hideMark/>
          </w:tcPr>
          <w:p w14:paraId="339223A3" w14:textId="77777777" w:rsidR="003E674C" w:rsidRPr="00E91BA2" w:rsidRDefault="003E674C" w:rsidP="000553F8">
            <w:pPr>
              <w:tabs>
                <w:tab w:val="left" w:pos="360"/>
                <w:tab w:val="left" w:pos="4320"/>
              </w:tabs>
              <w:rPr>
                <w:rFonts w:ascii="Calibri" w:hAnsi="Calibri"/>
                <w:b/>
                <w:i/>
                <w:sz w:val="18"/>
              </w:rPr>
            </w:pPr>
            <w:r w:rsidRPr="00E91BA2">
              <w:rPr>
                <w:rFonts w:ascii="Calibri" w:hAnsi="Calibri"/>
                <w:b/>
                <w:i/>
                <w:sz w:val="18"/>
              </w:rPr>
              <w:t>Signature</w:t>
            </w:r>
          </w:p>
        </w:tc>
        <w:tc>
          <w:tcPr>
            <w:tcW w:w="1350" w:type="dxa"/>
            <w:tcBorders>
              <w:top w:val="single" w:sz="4" w:space="0" w:color="auto"/>
              <w:left w:val="single" w:sz="4" w:space="0" w:color="auto"/>
              <w:bottom w:val="single" w:sz="4" w:space="0" w:color="auto"/>
              <w:right w:val="single" w:sz="4" w:space="0" w:color="auto"/>
            </w:tcBorders>
            <w:shd w:val="clear" w:color="auto" w:fill="D5DCE4"/>
            <w:hideMark/>
          </w:tcPr>
          <w:p w14:paraId="086DE4BB" w14:textId="77777777" w:rsidR="003E674C" w:rsidRPr="00E91BA2" w:rsidRDefault="003E674C" w:rsidP="000553F8">
            <w:pPr>
              <w:tabs>
                <w:tab w:val="left" w:pos="360"/>
                <w:tab w:val="left" w:pos="4320"/>
              </w:tabs>
              <w:rPr>
                <w:rFonts w:ascii="Calibri" w:hAnsi="Calibri"/>
                <w:b/>
                <w:i/>
                <w:sz w:val="18"/>
              </w:rPr>
            </w:pPr>
            <w:r w:rsidRPr="00E91BA2">
              <w:rPr>
                <w:rFonts w:ascii="Calibri" w:hAnsi="Calibri"/>
                <w:b/>
                <w:i/>
                <w:sz w:val="18"/>
              </w:rPr>
              <w:t>Date</w:t>
            </w:r>
          </w:p>
        </w:tc>
        <w:tc>
          <w:tcPr>
            <w:tcW w:w="8725" w:type="dxa"/>
            <w:tcBorders>
              <w:top w:val="single" w:sz="4" w:space="0" w:color="auto"/>
              <w:left w:val="single" w:sz="4" w:space="0" w:color="auto"/>
              <w:bottom w:val="single" w:sz="4" w:space="0" w:color="auto"/>
              <w:right w:val="single" w:sz="4" w:space="0" w:color="auto"/>
            </w:tcBorders>
            <w:shd w:val="clear" w:color="auto" w:fill="D5DCE4"/>
            <w:hideMark/>
          </w:tcPr>
          <w:p w14:paraId="7AEC9C77" w14:textId="77777777" w:rsidR="003E674C" w:rsidRPr="00E91BA2" w:rsidRDefault="003E674C" w:rsidP="000553F8">
            <w:pPr>
              <w:tabs>
                <w:tab w:val="left" w:pos="360"/>
                <w:tab w:val="left" w:pos="4320"/>
              </w:tabs>
              <w:rPr>
                <w:rFonts w:ascii="Calibri" w:hAnsi="Calibri"/>
                <w:b/>
                <w:i/>
                <w:sz w:val="18"/>
              </w:rPr>
            </w:pPr>
            <w:r w:rsidRPr="00E91BA2">
              <w:rPr>
                <w:rFonts w:ascii="Calibri" w:hAnsi="Calibri"/>
                <w:b/>
                <w:i/>
                <w:sz w:val="18"/>
              </w:rPr>
              <w:t>Description</w:t>
            </w:r>
          </w:p>
        </w:tc>
      </w:tr>
      <w:tr w:rsidR="003E674C" w:rsidRPr="00E91BA2" w14:paraId="0428D39D" w14:textId="77777777" w:rsidTr="00B01521">
        <w:trPr>
          <w:trHeight w:val="629"/>
        </w:trPr>
        <w:tc>
          <w:tcPr>
            <w:tcW w:w="2875" w:type="dxa"/>
            <w:tcBorders>
              <w:top w:val="single" w:sz="4" w:space="0" w:color="auto"/>
              <w:left w:val="single" w:sz="4" w:space="0" w:color="auto"/>
              <w:bottom w:val="single" w:sz="4" w:space="0" w:color="auto"/>
              <w:right w:val="single" w:sz="4" w:space="0" w:color="auto"/>
            </w:tcBorders>
            <w:hideMark/>
          </w:tcPr>
          <w:p w14:paraId="21963D6A" w14:textId="77777777" w:rsidR="003E674C" w:rsidRPr="00E91BA2" w:rsidRDefault="003E674C" w:rsidP="000553F8">
            <w:pPr>
              <w:tabs>
                <w:tab w:val="left" w:pos="360"/>
                <w:tab w:val="left" w:pos="4320"/>
              </w:tabs>
              <w:rPr>
                <w:rFonts w:ascii="Calibri" w:hAnsi="Calibri"/>
                <w:sz w:val="18"/>
              </w:rPr>
            </w:pPr>
            <w:r w:rsidRPr="00E91BA2">
              <w:rPr>
                <w:rFonts w:ascii="Calibri" w:hAnsi="Calibri"/>
                <w:sz w:val="18"/>
              </w:rPr>
              <w:t>QA Assessor</w:t>
            </w:r>
          </w:p>
        </w:tc>
        <w:tc>
          <w:tcPr>
            <w:tcW w:w="1350" w:type="dxa"/>
            <w:tcBorders>
              <w:top w:val="single" w:sz="4" w:space="0" w:color="auto"/>
              <w:left w:val="single" w:sz="4" w:space="0" w:color="auto"/>
              <w:bottom w:val="single" w:sz="4" w:space="0" w:color="auto"/>
              <w:right w:val="single" w:sz="4" w:space="0" w:color="auto"/>
            </w:tcBorders>
          </w:tcPr>
          <w:p w14:paraId="1BBEDF48" w14:textId="77777777" w:rsidR="003E674C" w:rsidRPr="00E91BA2" w:rsidRDefault="003E674C" w:rsidP="000553F8">
            <w:pPr>
              <w:tabs>
                <w:tab w:val="left" w:pos="360"/>
                <w:tab w:val="left" w:pos="4320"/>
              </w:tabs>
              <w:rPr>
                <w:rFonts w:ascii="Calibri" w:hAnsi="Calibri"/>
                <w:sz w:val="18"/>
              </w:rPr>
            </w:pPr>
          </w:p>
        </w:tc>
        <w:tc>
          <w:tcPr>
            <w:tcW w:w="8725" w:type="dxa"/>
            <w:tcBorders>
              <w:top w:val="single" w:sz="4" w:space="0" w:color="auto"/>
              <w:left w:val="single" w:sz="4" w:space="0" w:color="auto"/>
              <w:bottom w:val="single" w:sz="4" w:space="0" w:color="auto"/>
              <w:right w:val="single" w:sz="4" w:space="0" w:color="auto"/>
            </w:tcBorders>
            <w:hideMark/>
          </w:tcPr>
          <w:p w14:paraId="0488837C" w14:textId="77777777" w:rsidR="003E674C" w:rsidRPr="00E91BA2" w:rsidRDefault="003E674C" w:rsidP="005043CC">
            <w:pPr>
              <w:pStyle w:val="SESPbodynumbered"/>
              <w:numPr>
                <w:ilvl w:val="0"/>
                <w:numId w:val="0"/>
              </w:numPr>
              <w:tabs>
                <w:tab w:val="clear" w:pos="360"/>
                <w:tab w:val="left" w:pos="720"/>
              </w:tabs>
              <w:spacing w:before="0" w:after="0" w:line="240" w:lineRule="auto"/>
              <w:rPr>
                <w:sz w:val="18"/>
              </w:rPr>
            </w:pPr>
          </w:p>
        </w:tc>
      </w:tr>
      <w:tr w:rsidR="003E674C" w:rsidRPr="00E91BA2" w14:paraId="1D7BF16E" w14:textId="77777777" w:rsidTr="00B01521">
        <w:tc>
          <w:tcPr>
            <w:tcW w:w="2875" w:type="dxa"/>
            <w:tcBorders>
              <w:top w:val="single" w:sz="4" w:space="0" w:color="auto"/>
              <w:left w:val="single" w:sz="4" w:space="0" w:color="auto"/>
              <w:bottom w:val="single" w:sz="4" w:space="0" w:color="auto"/>
              <w:right w:val="single" w:sz="4" w:space="0" w:color="auto"/>
            </w:tcBorders>
            <w:hideMark/>
          </w:tcPr>
          <w:p w14:paraId="2D4ADDEA" w14:textId="77777777" w:rsidR="003E674C" w:rsidRPr="00E91BA2" w:rsidRDefault="003E674C" w:rsidP="000553F8">
            <w:pPr>
              <w:tabs>
                <w:tab w:val="left" w:pos="360"/>
                <w:tab w:val="left" w:pos="4320"/>
              </w:tabs>
              <w:rPr>
                <w:rFonts w:ascii="Calibri" w:hAnsi="Calibri"/>
                <w:sz w:val="18"/>
              </w:rPr>
            </w:pPr>
            <w:r w:rsidRPr="00E91BA2">
              <w:rPr>
                <w:rFonts w:ascii="Calibri" w:hAnsi="Calibri"/>
                <w:sz w:val="18"/>
              </w:rPr>
              <w:t>QA Approver</w:t>
            </w:r>
          </w:p>
        </w:tc>
        <w:tc>
          <w:tcPr>
            <w:tcW w:w="1350" w:type="dxa"/>
            <w:tcBorders>
              <w:top w:val="single" w:sz="4" w:space="0" w:color="auto"/>
              <w:left w:val="single" w:sz="4" w:space="0" w:color="auto"/>
              <w:bottom w:val="single" w:sz="4" w:space="0" w:color="auto"/>
              <w:right w:val="single" w:sz="4" w:space="0" w:color="auto"/>
            </w:tcBorders>
          </w:tcPr>
          <w:p w14:paraId="2C303679" w14:textId="77777777" w:rsidR="003E674C" w:rsidRPr="00E91BA2" w:rsidRDefault="003E674C" w:rsidP="000553F8">
            <w:pPr>
              <w:tabs>
                <w:tab w:val="left" w:pos="360"/>
                <w:tab w:val="left" w:pos="4320"/>
              </w:tabs>
              <w:rPr>
                <w:rFonts w:ascii="Calibri" w:hAnsi="Calibri"/>
                <w:sz w:val="18"/>
              </w:rPr>
            </w:pPr>
          </w:p>
        </w:tc>
        <w:tc>
          <w:tcPr>
            <w:tcW w:w="8725" w:type="dxa"/>
            <w:tcBorders>
              <w:top w:val="single" w:sz="4" w:space="0" w:color="auto"/>
              <w:left w:val="single" w:sz="4" w:space="0" w:color="auto"/>
              <w:bottom w:val="single" w:sz="4" w:space="0" w:color="auto"/>
              <w:right w:val="single" w:sz="4" w:space="0" w:color="auto"/>
            </w:tcBorders>
            <w:hideMark/>
          </w:tcPr>
          <w:p w14:paraId="50A678FA" w14:textId="77777777" w:rsidR="003E674C" w:rsidRPr="00E91BA2" w:rsidRDefault="003E674C" w:rsidP="000553F8">
            <w:pPr>
              <w:tabs>
                <w:tab w:val="left" w:pos="360"/>
                <w:tab w:val="left" w:pos="4320"/>
              </w:tabs>
              <w:rPr>
                <w:rFonts w:ascii="Calibri" w:hAnsi="Calibri"/>
                <w:sz w:val="18"/>
              </w:rPr>
            </w:pPr>
          </w:p>
        </w:tc>
      </w:tr>
      <w:tr w:rsidR="003E674C" w:rsidRPr="00E91BA2" w14:paraId="563BADD8" w14:textId="77777777" w:rsidTr="00B01521">
        <w:tc>
          <w:tcPr>
            <w:tcW w:w="2875" w:type="dxa"/>
            <w:tcBorders>
              <w:top w:val="single" w:sz="4" w:space="0" w:color="auto"/>
              <w:left w:val="single" w:sz="4" w:space="0" w:color="auto"/>
              <w:bottom w:val="single" w:sz="4" w:space="0" w:color="auto"/>
              <w:right w:val="single" w:sz="4" w:space="0" w:color="auto"/>
            </w:tcBorders>
            <w:hideMark/>
          </w:tcPr>
          <w:p w14:paraId="36E9BDF0" w14:textId="77777777" w:rsidR="003E674C" w:rsidRPr="00E91BA2" w:rsidRDefault="003E674C" w:rsidP="000553F8">
            <w:pPr>
              <w:tabs>
                <w:tab w:val="left" w:pos="360"/>
                <w:tab w:val="left" w:pos="4320"/>
              </w:tabs>
              <w:rPr>
                <w:rFonts w:ascii="Calibri" w:hAnsi="Calibri"/>
                <w:sz w:val="18"/>
              </w:rPr>
            </w:pPr>
            <w:r w:rsidRPr="00E91BA2">
              <w:rPr>
                <w:rFonts w:ascii="Calibri" w:hAnsi="Calibri"/>
                <w:sz w:val="18"/>
              </w:rPr>
              <w:t>PAC Chair</w:t>
            </w:r>
          </w:p>
        </w:tc>
        <w:tc>
          <w:tcPr>
            <w:tcW w:w="1350" w:type="dxa"/>
            <w:tcBorders>
              <w:top w:val="single" w:sz="4" w:space="0" w:color="auto"/>
              <w:left w:val="single" w:sz="4" w:space="0" w:color="auto"/>
              <w:bottom w:val="single" w:sz="4" w:space="0" w:color="auto"/>
              <w:right w:val="single" w:sz="4" w:space="0" w:color="auto"/>
            </w:tcBorders>
          </w:tcPr>
          <w:p w14:paraId="402863C6" w14:textId="77777777" w:rsidR="003E674C" w:rsidRPr="00E91BA2" w:rsidRDefault="003E674C" w:rsidP="000553F8">
            <w:pPr>
              <w:tabs>
                <w:tab w:val="left" w:pos="360"/>
                <w:tab w:val="left" w:pos="4320"/>
              </w:tabs>
              <w:rPr>
                <w:rFonts w:ascii="Calibri" w:hAnsi="Calibri"/>
                <w:sz w:val="18"/>
              </w:rPr>
            </w:pPr>
          </w:p>
        </w:tc>
        <w:tc>
          <w:tcPr>
            <w:tcW w:w="8725" w:type="dxa"/>
            <w:tcBorders>
              <w:top w:val="single" w:sz="4" w:space="0" w:color="auto"/>
              <w:left w:val="single" w:sz="4" w:space="0" w:color="auto"/>
              <w:bottom w:val="single" w:sz="4" w:space="0" w:color="auto"/>
              <w:right w:val="single" w:sz="4" w:space="0" w:color="auto"/>
            </w:tcBorders>
            <w:hideMark/>
          </w:tcPr>
          <w:p w14:paraId="6888769F" w14:textId="77777777" w:rsidR="003E674C" w:rsidRPr="00E91BA2" w:rsidRDefault="003E674C" w:rsidP="000553F8">
            <w:pPr>
              <w:tabs>
                <w:tab w:val="left" w:pos="360"/>
                <w:tab w:val="left" w:pos="4320"/>
              </w:tabs>
              <w:rPr>
                <w:rFonts w:ascii="Calibri" w:hAnsi="Calibri"/>
                <w:sz w:val="18"/>
              </w:rPr>
            </w:pPr>
            <w:r w:rsidRPr="00E91BA2">
              <w:rPr>
                <w:rFonts w:ascii="Calibri" w:hAnsi="Calibri"/>
                <w:sz w:val="18"/>
              </w:rPr>
              <w:t xml:space="preserve">UNDP chair of the PAC.  In some cases PAC Chair may also be the QA Approver. Final signature confirms that the SESP was considered as part of the project appraisal and considered in recommendations of the PAC. </w:t>
            </w:r>
          </w:p>
        </w:tc>
      </w:tr>
    </w:tbl>
    <w:p w14:paraId="4A890984" w14:textId="77777777" w:rsidR="003E674C" w:rsidRPr="00E91BA2" w:rsidRDefault="003E674C" w:rsidP="000553F8">
      <w:pPr>
        <w:rPr>
          <w:rFonts w:ascii="Calibri" w:hAnsi="Calibri"/>
          <w:b/>
        </w:rPr>
        <w:sectPr w:rsidR="003E674C" w:rsidRPr="00E91BA2" w:rsidSect="005043CC">
          <w:pgSz w:w="16840" w:h="11900" w:orient="landscape" w:code="1"/>
          <w:pgMar w:top="1418" w:right="1418" w:bottom="1418" w:left="1418" w:header="720" w:footer="720" w:gutter="0"/>
          <w:cols w:space="720"/>
          <w:docGrid w:linePitch="360"/>
        </w:sectPr>
      </w:pPr>
    </w:p>
    <w:p w14:paraId="063EE2D3" w14:textId="77777777" w:rsidR="00236D6D" w:rsidRPr="00E91BA2" w:rsidRDefault="00236D6D" w:rsidP="000553F8">
      <w:pPr>
        <w:rPr>
          <w:rFonts w:ascii="Calibri" w:hAnsi="Calibri"/>
          <w:b/>
          <w:sz w:val="22"/>
        </w:rPr>
      </w:pPr>
      <w:r w:rsidRPr="00E91BA2">
        <w:rPr>
          <w:rFonts w:ascii="Calibri" w:hAnsi="Calibri"/>
          <w:b/>
          <w:sz w:val="22"/>
        </w:rPr>
        <w:lastRenderedPageBreak/>
        <w:t>SESP Attachment 1. Social and Environmental Risk Screening Checklist</w:t>
      </w:r>
      <w:bookmarkEnd w:id="96"/>
      <w:bookmarkEnd w:id="97"/>
    </w:p>
    <w:p w14:paraId="35907246" w14:textId="77777777" w:rsidR="0089623A" w:rsidRPr="00E91BA2" w:rsidRDefault="0089623A" w:rsidP="000553F8">
      <w:pPr>
        <w:rPr>
          <w:rFonts w:ascii="Calibri" w:hAnsi="Calibri"/>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2"/>
        <w:gridCol w:w="833"/>
      </w:tblGrid>
      <w:tr w:rsidR="0089623A" w:rsidRPr="00E91BA2" w14:paraId="701DD0DF" w14:textId="77777777" w:rsidTr="00B01521">
        <w:tc>
          <w:tcPr>
            <w:tcW w:w="8632" w:type="dxa"/>
            <w:tcBorders>
              <w:top w:val="single" w:sz="4" w:space="0" w:color="auto"/>
              <w:left w:val="single" w:sz="4" w:space="0" w:color="auto"/>
              <w:bottom w:val="single" w:sz="4" w:space="0" w:color="auto"/>
              <w:right w:val="single" w:sz="4" w:space="0" w:color="auto"/>
            </w:tcBorders>
            <w:shd w:val="clear" w:color="auto" w:fill="ACB9CA"/>
            <w:hideMark/>
          </w:tcPr>
          <w:p w14:paraId="017CB50F" w14:textId="77777777" w:rsidR="0089623A" w:rsidRPr="00E91BA2" w:rsidRDefault="0089623A" w:rsidP="005043CC">
            <w:pPr>
              <w:tabs>
                <w:tab w:val="left" w:pos="810"/>
              </w:tabs>
              <w:rPr>
                <w:rFonts w:ascii="Calibri" w:hAnsi="Calibri"/>
                <w:sz w:val="18"/>
                <w:u w:val="single"/>
              </w:rPr>
            </w:pPr>
            <w:r w:rsidRPr="00E91BA2">
              <w:rPr>
                <w:rFonts w:ascii="Calibri" w:hAnsi="Calibri"/>
                <w:b/>
                <w:sz w:val="18"/>
              </w:rPr>
              <w:t xml:space="preserve">Checklist Potential Social and Environmental </w:t>
            </w:r>
            <w:r w:rsidRPr="00E91BA2">
              <w:rPr>
                <w:rFonts w:ascii="Calibri" w:hAnsi="Calibri"/>
                <w:b/>
                <w:sz w:val="18"/>
                <w:u w:val="single"/>
              </w:rPr>
              <w:t>Risks</w:t>
            </w:r>
          </w:p>
        </w:tc>
        <w:tc>
          <w:tcPr>
            <w:tcW w:w="833" w:type="dxa"/>
            <w:tcBorders>
              <w:top w:val="single" w:sz="4" w:space="0" w:color="auto"/>
              <w:left w:val="single" w:sz="4" w:space="0" w:color="auto"/>
              <w:bottom w:val="single" w:sz="4" w:space="0" w:color="auto"/>
              <w:right w:val="single" w:sz="4" w:space="0" w:color="auto"/>
            </w:tcBorders>
            <w:shd w:val="clear" w:color="auto" w:fill="ACB9CA"/>
          </w:tcPr>
          <w:p w14:paraId="283ABAD2" w14:textId="77777777" w:rsidR="0089623A" w:rsidRPr="00E91BA2" w:rsidRDefault="0089623A" w:rsidP="005043CC">
            <w:pPr>
              <w:tabs>
                <w:tab w:val="left" w:pos="810"/>
              </w:tabs>
              <w:rPr>
                <w:rFonts w:ascii="Calibri" w:hAnsi="Calibri"/>
                <w:sz w:val="18"/>
              </w:rPr>
            </w:pPr>
          </w:p>
        </w:tc>
      </w:tr>
      <w:tr w:rsidR="0089623A" w:rsidRPr="00E91BA2" w14:paraId="43CFC228" w14:textId="77777777" w:rsidTr="00B01521">
        <w:tc>
          <w:tcPr>
            <w:tcW w:w="8632" w:type="dxa"/>
            <w:tcBorders>
              <w:top w:val="single" w:sz="4" w:space="0" w:color="auto"/>
              <w:left w:val="single" w:sz="4" w:space="0" w:color="auto"/>
              <w:bottom w:val="single" w:sz="4" w:space="0" w:color="auto"/>
              <w:right w:val="single" w:sz="4" w:space="0" w:color="auto"/>
            </w:tcBorders>
            <w:shd w:val="clear" w:color="auto" w:fill="DEEAF6"/>
            <w:hideMark/>
          </w:tcPr>
          <w:p w14:paraId="42E2E466" w14:textId="77777777" w:rsidR="0089623A" w:rsidRPr="00E91BA2" w:rsidRDefault="0089623A" w:rsidP="005043CC">
            <w:pPr>
              <w:tabs>
                <w:tab w:val="left" w:pos="810"/>
              </w:tabs>
              <w:rPr>
                <w:rFonts w:ascii="Calibri" w:hAnsi="Calibri"/>
                <w:b/>
                <w:sz w:val="18"/>
              </w:rPr>
            </w:pPr>
            <w:r w:rsidRPr="00E91BA2">
              <w:rPr>
                <w:rFonts w:ascii="Calibri" w:hAnsi="Calibri"/>
                <w:b/>
                <w:sz w:val="18"/>
              </w:rPr>
              <w:t>Principles 1: Human Rights</w:t>
            </w:r>
          </w:p>
        </w:tc>
        <w:tc>
          <w:tcPr>
            <w:tcW w:w="833" w:type="dxa"/>
            <w:tcBorders>
              <w:top w:val="single" w:sz="4" w:space="0" w:color="auto"/>
              <w:left w:val="single" w:sz="4" w:space="0" w:color="auto"/>
              <w:bottom w:val="single" w:sz="4" w:space="0" w:color="auto"/>
              <w:right w:val="single" w:sz="4" w:space="0" w:color="auto"/>
            </w:tcBorders>
            <w:shd w:val="clear" w:color="auto" w:fill="DEEAF6"/>
            <w:hideMark/>
          </w:tcPr>
          <w:p w14:paraId="1560F626" w14:textId="67153310" w:rsidR="0089623A" w:rsidRPr="00E91BA2" w:rsidRDefault="008412C1" w:rsidP="005043CC">
            <w:pPr>
              <w:tabs>
                <w:tab w:val="left" w:pos="810"/>
              </w:tabs>
              <w:jc w:val="center"/>
              <w:rPr>
                <w:rFonts w:ascii="Calibri" w:hAnsi="Calibri"/>
                <w:b/>
                <w:sz w:val="18"/>
              </w:rPr>
            </w:pPr>
            <w:r w:rsidRPr="00E91BA2">
              <w:rPr>
                <w:rFonts w:ascii="Calibri" w:hAnsi="Calibri"/>
                <w:b/>
                <w:sz w:val="18"/>
              </w:rPr>
              <w:t xml:space="preserve">Answer </w:t>
            </w:r>
            <w:r w:rsidRPr="00E91BA2">
              <w:rPr>
                <w:rFonts w:ascii="Calibri" w:hAnsi="Calibri"/>
                <w:b/>
                <w:sz w:val="18"/>
              </w:rPr>
              <w:br/>
              <w:t>(</w:t>
            </w:r>
            <w:r w:rsidRPr="00E91BA2">
              <w:rPr>
                <w:rFonts w:ascii="Calibri" w:hAnsi="Calibri" w:cs="Calibri"/>
                <w:b/>
                <w:sz w:val="18"/>
                <w:szCs w:val="18"/>
              </w:rPr>
              <w:t>Y/N</w:t>
            </w:r>
            <w:r w:rsidR="0089623A" w:rsidRPr="00E91BA2">
              <w:rPr>
                <w:rFonts w:ascii="Calibri" w:hAnsi="Calibri"/>
                <w:b/>
                <w:sz w:val="18"/>
              </w:rPr>
              <w:t>)</w:t>
            </w:r>
          </w:p>
        </w:tc>
      </w:tr>
      <w:tr w:rsidR="0089623A" w:rsidRPr="00E91BA2" w14:paraId="1CAB98F8"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145854C5" w14:textId="77777777" w:rsidR="0089623A" w:rsidRPr="00E91BA2" w:rsidRDefault="0089623A" w:rsidP="005043CC">
            <w:pPr>
              <w:tabs>
                <w:tab w:val="left" w:pos="900"/>
              </w:tabs>
              <w:ind w:left="567" w:hanging="567"/>
              <w:rPr>
                <w:rFonts w:ascii="Calibri" w:hAnsi="Calibri"/>
                <w:sz w:val="18"/>
              </w:rPr>
            </w:pPr>
            <w:r w:rsidRPr="00E91BA2">
              <w:rPr>
                <w:rFonts w:ascii="Calibri" w:hAnsi="Calibri"/>
                <w:sz w:val="18"/>
              </w:rPr>
              <w:t>1.</w:t>
            </w:r>
            <w:r w:rsidRPr="00E91BA2">
              <w:rPr>
                <w:rFonts w:ascii="Calibri" w:hAnsi="Calibri"/>
                <w:sz w:val="18"/>
              </w:rPr>
              <w:tab/>
              <w:t>Could the Project lead to adverse impacts on enjoyment of the human rights (civil, political, economic, social or cultural) of the affected population and particularly of marginalized groups?</w:t>
            </w:r>
          </w:p>
        </w:tc>
        <w:tc>
          <w:tcPr>
            <w:tcW w:w="833" w:type="dxa"/>
            <w:tcBorders>
              <w:top w:val="single" w:sz="4" w:space="0" w:color="auto"/>
              <w:left w:val="single" w:sz="4" w:space="0" w:color="auto"/>
              <w:bottom w:val="single" w:sz="4" w:space="0" w:color="auto"/>
              <w:right w:val="single" w:sz="4" w:space="0" w:color="auto"/>
            </w:tcBorders>
            <w:hideMark/>
          </w:tcPr>
          <w:p w14:paraId="1BB8D40C" w14:textId="3354CBF9" w:rsidR="0089623A" w:rsidRPr="00E91BA2" w:rsidRDefault="0089623A" w:rsidP="005043CC">
            <w:pPr>
              <w:tabs>
                <w:tab w:val="left" w:pos="810"/>
              </w:tabs>
              <w:jc w:val="center"/>
              <w:rPr>
                <w:rFonts w:ascii="Calibri" w:hAnsi="Calibri"/>
                <w:sz w:val="18"/>
              </w:rPr>
            </w:pPr>
            <w:r w:rsidRPr="00E91BA2">
              <w:rPr>
                <w:rFonts w:ascii="Calibri" w:hAnsi="Calibri"/>
                <w:sz w:val="18"/>
              </w:rPr>
              <w:t>No</w:t>
            </w:r>
          </w:p>
        </w:tc>
      </w:tr>
      <w:tr w:rsidR="0089623A" w:rsidRPr="00E91BA2" w14:paraId="37F85809"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7E1815F1" w14:textId="77777777" w:rsidR="0089623A" w:rsidRPr="00E91BA2" w:rsidRDefault="0089623A" w:rsidP="005043CC">
            <w:pPr>
              <w:tabs>
                <w:tab w:val="left" w:pos="900"/>
              </w:tabs>
              <w:ind w:left="567" w:hanging="567"/>
              <w:rPr>
                <w:rFonts w:ascii="Calibri" w:hAnsi="Calibri"/>
                <w:sz w:val="18"/>
              </w:rPr>
            </w:pPr>
            <w:r w:rsidRPr="00E91BA2">
              <w:rPr>
                <w:rFonts w:ascii="Calibri" w:hAnsi="Calibri"/>
                <w:sz w:val="18"/>
              </w:rPr>
              <w:t xml:space="preserve">2. </w:t>
            </w:r>
            <w:r w:rsidRPr="00E91BA2">
              <w:rPr>
                <w:rFonts w:ascii="Calibri" w:hAnsi="Calibri"/>
                <w:sz w:val="18"/>
              </w:rPr>
              <w:tab/>
              <w:t>Is there a likelihood that the Project would have inequitable or discriminatory adverse impacts on affected populations, particularly people living in poverty or marginalized or excluded individuals or groups?</w:t>
            </w:r>
            <w:r w:rsidRPr="00E91BA2">
              <w:rPr>
                <w:rStyle w:val="FootnoteReference"/>
                <w:rFonts w:ascii="Calibri" w:hAnsi="Calibri"/>
              </w:rPr>
              <w:t xml:space="preserve"> </w:t>
            </w:r>
            <w:r w:rsidRPr="00E91BA2">
              <w:rPr>
                <w:rStyle w:val="FootnoteReference"/>
                <w:rFonts w:ascii="Calibri" w:hAnsi="Calibri"/>
              </w:rPr>
              <w:footnoteReference w:id="87"/>
            </w:r>
            <w:r w:rsidRPr="00E91BA2">
              <w:rPr>
                <w:rFonts w:ascii="Calibri" w:hAnsi="Calibri"/>
                <w:sz w:val="18"/>
              </w:rPr>
              <w:t xml:space="preserve"> </w:t>
            </w:r>
          </w:p>
        </w:tc>
        <w:tc>
          <w:tcPr>
            <w:tcW w:w="833" w:type="dxa"/>
            <w:tcBorders>
              <w:top w:val="single" w:sz="4" w:space="0" w:color="auto"/>
              <w:left w:val="single" w:sz="4" w:space="0" w:color="auto"/>
              <w:bottom w:val="single" w:sz="4" w:space="0" w:color="auto"/>
              <w:right w:val="single" w:sz="4" w:space="0" w:color="auto"/>
            </w:tcBorders>
            <w:hideMark/>
          </w:tcPr>
          <w:p w14:paraId="7D0EB310" w14:textId="5721DD28" w:rsidR="0089623A" w:rsidRPr="00E91BA2" w:rsidRDefault="0089623A" w:rsidP="005043CC">
            <w:pPr>
              <w:tabs>
                <w:tab w:val="left" w:pos="810"/>
              </w:tabs>
              <w:jc w:val="center"/>
              <w:rPr>
                <w:rFonts w:ascii="Calibri" w:hAnsi="Calibri"/>
                <w:sz w:val="18"/>
              </w:rPr>
            </w:pPr>
            <w:r w:rsidRPr="00E91BA2">
              <w:rPr>
                <w:rFonts w:ascii="Calibri" w:hAnsi="Calibri"/>
                <w:sz w:val="18"/>
              </w:rPr>
              <w:t>No</w:t>
            </w:r>
          </w:p>
        </w:tc>
      </w:tr>
      <w:tr w:rsidR="0089623A" w:rsidRPr="00E91BA2" w14:paraId="604D2DCB"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4D562869" w14:textId="77777777" w:rsidR="0089623A" w:rsidRPr="00E91BA2" w:rsidRDefault="0089623A" w:rsidP="005043CC">
            <w:pPr>
              <w:tabs>
                <w:tab w:val="left" w:pos="900"/>
              </w:tabs>
              <w:ind w:left="567" w:hanging="567"/>
              <w:rPr>
                <w:rFonts w:ascii="Calibri" w:hAnsi="Calibri"/>
                <w:sz w:val="18"/>
              </w:rPr>
            </w:pPr>
            <w:r w:rsidRPr="00E91BA2">
              <w:rPr>
                <w:rFonts w:ascii="Calibri" w:hAnsi="Calibri"/>
                <w:sz w:val="18"/>
              </w:rPr>
              <w:t>3.</w:t>
            </w:r>
            <w:r w:rsidRPr="00E91BA2">
              <w:rPr>
                <w:rFonts w:ascii="Calibri" w:hAnsi="Calibri"/>
                <w:sz w:val="18"/>
              </w:rPr>
              <w:tab/>
              <w:t>Could the Project potentially restrict availability, quality of and access to resources or basic services, in particular to marginalized individuals or groups?</w:t>
            </w:r>
          </w:p>
        </w:tc>
        <w:tc>
          <w:tcPr>
            <w:tcW w:w="833" w:type="dxa"/>
            <w:tcBorders>
              <w:top w:val="single" w:sz="4" w:space="0" w:color="auto"/>
              <w:left w:val="single" w:sz="4" w:space="0" w:color="auto"/>
              <w:bottom w:val="single" w:sz="4" w:space="0" w:color="auto"/>
              <w:right w:val="single" w:sz="4" w:space="0" w:color="auto"/>
            </w:tcBorders>
            <w:hideMark/>
          </w:tcPr>
          <w:p w14:paraId="7D59277F" w14:textId="492E2F3B" w:rsidR="0089623A" w:rsidRPr="00E91BA2" w:rsidRDefault="0089623A" w:rsidP="005043CC">
            <w:pPr>
              <w:tabs>
                <w:tab w:val="left" w:pos="810"/>
              </w:tabs>
              <w:jc w:val="center"/>
              <w:rPr>
                <w:rFonts w:ascii="Calibri" w:hAnsi="Calibri"/>
                <w:sz w:val="18"/>
              </w:rPr>
            </w:pPr>
            <w:r w:rsidRPr="00E91BA2">
              <w:rPr>
                <w:rFonts w:ascii="Calibri" w:hAnsi="Calibri"/>
                <w:sz w:val="18"/>
              </w:rPr>
              <w:t>No</w:t>
            </w:r>
          </w:p>
        </w:tc>
      </w:tr>
      <w:tr w:rsidR="0089623A" w:rsidRPr="00E91BA2" w14:paraId="66B76F2F"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0BE2ABED" w14:textId="77777777" w:rsidR="0089623A" w:rsidRPr="00E91BA2" w:rsidRDefault="0089623A" w:rsidP="005043CC">
            <w:pPr>
              <w:tabs>
                <w:tab w:val="left" w:pos="900"/>
              </w:tabs>
              <w:ind w:left="567" w:hanging="567"/>
              <w:rPr>
                <w:rFonts w:ascii="Calibri" w:hAnsi="Calibri"/>
                <w:sz w:val="18"/>
              </w:rPr>
            </w:pPr>
            <w:r w:rsidRPr="00E91BA2">
              <w:rPr>
                <w:rFonts w:ascii="Calibri" w:hAnsi="Calibri"/>
                <w:sz w:val="18"/>
              </w:rPr>
              <w:t>4.</w:t>
            </w:r>
            <w:r w:rsidRPr="00E91BA2">
              <w:rPr>
                <w:rFonts w:ascii="Calibri" w:hAnsi="Calibri"/>
                <w:sz w:val="18"/>
              </w:rPr>
              <w:tab/>
              <w:t>Is there a likelihood that the Project would exclude any potentially affected stakeholders, in particular marginalized groups, from fully participating in decisions that may affect them?</w:t>
            </w:r>
          </w:p>
        </w:tc>
        <w:tc>
          <w:tcPr>
            <w:tcW w:w="833" w:type="dxa"/>
            <w:tcBorders>
              <w:top w:val="single" w:sz="4" w:space="0" w:color="auto"/>
              <w:left w:val="single" w:sz="4" w:space="0" w:color="auto"/>
              <w:bottom w:val="single" w:sz="4" w:space="0" w:color="auto"/>
              <w:right w:val="single" w:sz="4" w:space="0" w:color="auto"/>
            </w:tcBorders>
            <w:hideMark/>
          </w:tcPr>
          <w:p w14:paraId="11EA5B26" w14:textId="77777777" w:rsidR="0089623A" w:rsidRPr="00E91BA2" w:rsidRDefault="0089623A" w:rsidP="005043CC">
            <w:pPr>
              <w:tabs>
                <w:tab w:val="left" w:pos="810"/>
              </w:tabs>
              <w:jc w:val="center"/>
              <w:rPr>
                <w:rFonts w:ascii="Calibri" w:hAnsi="Calibri"/>
                <w:sz w:val="18"/>
              </w:rPr>
            </w:pPr>
            <w:r w:rsidRPr="00E91BA2">
              <w:rPr>
                <w:rFonts w:ascii="Calibri" w:hAnsi="Calibri"/>
                <w:sz w:val="18"/>
              </w:rPr>
              <w:t>No</w:t>
            </w:r>
          </w:p>
        </w:tc>
      </w:tr>
      <w:tr w:rsidR="0089623A" w:rsidRPr="00E91BA2" w14:paraId="01AD7339"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263148A0" w14:textId="77777777" w:rsidR="0089623A" w:rsidRPr="00E91BA2" w:rsidRDefault="0089623A" w:rsidP="005043CC">
            <w:pPr>
              <w:tabs>
                <w:tab w:val="left" w:pos="900"/>
              </w:tabs>
              <w:ind w:left="567" w:hanging="567"/>
              <w:rPr>
                <w:rFonts w:ascii="Calibri" w:hAnsi="Calibri"/>
                <w:sz w:val="18"/>
              </w:rPr>
            </w:pPr>
            <w:r w:rsidRPr="00E91BA2">
              <w:rPr>
                <w:rFonts w:ascii="Calibri" w:hAnsi="Calibri"/>
                <w:sz w:val="18"/>
              </w:rPr>
              <w:t>6.</w:t>
            </w:r>
            <w:r w:rsidRPr="00E91BA2">
              <w:rPr>
                <w:rFonts w:ascii="Calibri" w:hAnsi="Calibri"/>
                <w:sz w:val="18"/>
              </w:rPr>
              <w:tab/>
              <w:t>Is there a risk that duty-bearers do not have the capacity to meet their obligations in the Project?</w:t>
            </w:r>
          </w:p>
        </w:tc>
        <w:tc>
          <w:tcPr>
            <w:tcW w:w="833" w:type="dxa"/>
            <w:tcBorders>
              <w:top w:val="single" w:sz="4" w:space="0" w:color="auto"/>
              <w:left w:val="single" w:sz="4" w:space="0" w:color="auto"/>
              <w:bottom w:val="single" w:sz="4" w:space="0" w:color="auto"/>
              <w:right w:val="single" w:sz="4" w:space="0" w:color="auto"/>
            </w:tcBorders>
            <w:hideMark/>
          </w:tcPr>
          <w:p w14:paraId="4BBBE0D7" w14:textId="0BD6D343" w:rsidR="0089623A" w:rsidRPr="00E91BA2" w:rsidRDefault="0089623A" w:rsidP="005043CC">
            <w:pPr>
              <w:tabs>
                <w:tab w:val="left" w:pos="810"/>
              </w:tabs>
              <w:jc w:val="center"/>
              <w:rPr>
                <w:rFonts w:ascii="Calibri" w:hAnsi="Calibri"/>
                <w:b/>
                <w:color w:val="FF0000"/>
                <w:sz w:val="18"/>
              </w:rPr>
            </w:pPr>
            <w:r w:rsidRPr="00E91BA2">
              <w:rPr>
                <w:rFonts w:ascii="Calibri" w:hAnsi="Calibri"/>
                <w:b/>
                <w:color w:val="FF0000"/>
                <w:sz w:val="18"/>
              </w:rPr>
              <w:t>Yes</w:t>
            </w:r>
          </w:p>
        </w:tc>
      </w:tr>
      <w:tr w:rsidR="0089623A" w:rsidRPr="00E91BA2" w14:paraId="5A1CEFDA"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762A0062" w14:textId="77777777" w:rsidR="0089623A" w:rsidRPr="00E91BA2" w:rsidRDefault="0089623A" w:rsidP="005043CC">
            <w:pPr>
              <w:tabs>
                <w:tab w:val="left" w:pos="900"/>
              </w:tabs>
              <w:ind w:left="567" w:hanging="567"/>
              <w:rPr>
                <w:rFonts w:ascii="Calibri" w:hAnsi="Calibri"/>
                <w:sz w:val="18"/>
              </w:rPr>
            </w:pPr>
            <w:r w:rsidRPr="00E91BA2">
              <w:rPr>
                <w:rFonts w:ascii="Calibri" w:hAnsi="Calibri"/>
                <w:sz w:val="18"/>
              </w:rPr>
              <w:t>7.</w:t>
            </w:r>
            <w:r w:rsidRPr="00E91BA2">
              <w:rPr>
                <w:rFonts w:ascii="Calibri" w:hAnsi="Calibri"/>
                <w:sz w:val="18"/>
              </w:rPr>
              <w:tab/>
              <w:t xml:space="preserve">Is there a risk that rights-holders do not have the capacity to claim their rights? </w:t>
            </w:r>
          </w:p>
        </w:tc>
        <w:tc>
          <w:tcPr>
            <w:tcW w:w="833" w:type="dxa"/>
            <w:tcBorders>
              <w:top w:val="single" w:sz="4" w:space="0" w:color="auto"/>
              <w:left w:val="single" w:sz="4" w:space="0" w:color="auto"/>
              <w:bottom w:val="single" w:sz="4" w:space="0" w:color="auto"/>
              <w:right w:val="single" w:sz="4" w:space="0" w:color="auto"/>
            </w:tcBorders>
            <w:hideMark/>
          </w:tcPr>
          <w:p w14:paraId="445DB606" w14:textId="4B73693C" w:rsidR="0089623A" w:rsidRPr="00E91BA2" w:rsidRDefault="0089623A" w:rsidP="005043CC">
            <w:pPr>
              <w:tabs>
                <w:tab w:val="left" w:pos="810"/>
              </w:tabs>
              <w:jc w:val="center"/>
              <w:rPr>
                <w:rFonts w:ascii="Calibri" w:hAnsi="Calibri"/>
                <w:sz w:val="18"/>
              </w:rPr>
            </w:pPr>
            <w:r w:rsidRPr="00E91BA2">
              <w:rPr>
                <w:rFonts w:ascii="Calibri" w:hAnsi="Calibri"/>
                <w:sz w:val="18"/>
              </w:rPr>
              <w:t>No</w:t>
            </w:r>
          </w:p>
        </w:tc>
      </w:tr>
      <w:tr w:rsidR="0089623A" w:rsidRPr="00E91BA2" w14:paraId="714309F4"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232A58B6" w14:textId="77777777" w:rsidR="0089623A" w:rsidRPr="00E91BA2" w:rsidRDefault="0089623A" w:rsidP="005043CC">
            <w:pPr>
              <w:tabs>
                <w:tab w:val="left" w:pos="900"/>
              </w:tabs>
              <w:ind w:left="567" w:hanging="567"/>
              <w:rPr>
                <w:rFonts w:ascii="Calibri" w:hAnsi="Calibri"/>
                <w:sz w:val="18"/>
              </w:rPr>
            </w:pPr>
            <w:r w:rsidRPr="00E91BA2">
              <w:rPr>
                <w:rFonts w:ascii="Calibri" w:hAnsi="Calibri"/>
                <w:sz w:val="18"/>
              </w:rPr>
              <w:t>8.</w:t>
            </w:r>
            <w:r w:rsidRPr="00E91BA2">
              <w:rPr>
                <w:rFonts w:ascii="Calibri" w:hAnsi="Calibri"/>
                <w:sz w:val="18"/>
              </w:rPr>
              <w:tab/>
              <w:t>Have local communities or individuals, given the opportunity, raised human rights concerns regarding the Project during the stakeholder engagement process?</w:t>
            </w:r>
          </w:p>
        </w:tc>
        <w:tc>
          <w:tcPr>
            <w:tcW w:w="833" w:type="dxa"/>
            <w:tcBorders>
              <w:top w:val="single" w:sz="4" w:space="0" w:color="auto"/>
              <w:left w:val="single" w:sz="4" w:space="0" w:color="auto"/>
              <w:bottom w:val="single" w:sz="4" w:space="0" w:color="auto"/>
              <w:right w:val="single" w:sz="4" w:space="0" w:color="auto"/>
            </w:tcBorders>
            <w:hideMark/>
          </w:tcPr>
          <w:p w14:paraId="2A9A01C7" w14:textId="77777777" w:rsidR="0089623A" w:rsidRPr="00E91BA2" w:rsidRDefault="0089623A" w:rsidP="005043CC">
            <w:pPr>
              <w:tabs>
                <w:tab w:val="left" w:pos="810"/>
              </w:tabs>
              <w:jc w:val="center"/>
              <w:rPr>
                <w:rFonts w:ascii="Calibri" w:hAnsi="Calibri"/>
                <w:sz w:val="18"/>
              </w:rPr>
            </w:pPr>
            <w:r w:rsidRPr="00E91BA2">
              <w:rPr>
                <w:rFonts w:ascii="Calibri" w:hAnsi="Calibri"/>
                <w:sz w:val="18"/>
              </w:rPr>
              <w:t>No</w:t>
            </w:r>
          </w:p>
        </w:tc>
      </w:tr>
      <w:tr w:rsidR="00BA7FE2" w:rsidRPr="00E91BA2" w14:paraId="2EEF4B5E"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33E1CD9A" w14:textId="77777777" w:rsidR="00BA7FE2" w:rsidRPr="00E91BA2" w:rsidRDefault="00BA7FE2" w:rsidP="005043CC">
            <w:pPr>
              <w:tabs>
                <w:tab w:val="left" w:pos="900"/>
              </w:tabs>
              <w:ind w:left="567" w:hanging="567"/>
              <w:rPr>
                <w:rFonts w:ascii="Calibri" w:hAnsi="Calibri"/>
                <w:sz w:val="18"/>
              </w:rPr>
            </w:pPr>
            <w:r w:rsidRPr="00E91BA2">
              <w:rPr>
                <w:rFonts w:ascii="Calibri" w:hAnsi="Calibri"/>
                <w:sz w:val="18"/>
              </w:rPr>
              <w:t>9.</w:t>
            </w:r>
            <w:r w:rsidRPr="00E91BA2">
              <w:rPr>
                <w:rFonts w:ascii="Calibri" w:hAnsi="Calibri"/>
                <w:sz w:val="18"/>
              </w:rPr>
              <w:tab/>
              <w:t>Is there a risk that the Project would exacerbate conflicts among and/or the risk of violence to project-affected communities and individuals?</w:t>
            </w:r>
          </w:p>
        </w:tc>
        <w:tc>
          <w:tcPr>
            <w:tcW w:w="833" w:type="dxa"/>
            <w:tcBorders>
              <w:top w:val="single" w:sz="4" w:space="0" w:color="auto"/>
              <w:left w:val="single" w:sz="4" w:space="0" w:color="auto"/>
              <w:bottom w:val="single" w:sz="4" w:space="0" w:color="auto"/>
              <w:right w:val="single" w:sz="4" w:space="0" w:color="auto"/>
            </w:tcBorders>
            <w:hideMark/>
          </w:tcPr>
          <w:p w14:paraId="78995F70" w14:textId="25990FF8" w:rsidR="00BA7FE2" w:rsidRPr="00E91BA2" w:rsidRDefault="00BA7FE2" w:rsidP="005043CC">
            <w:pPr>
              <w:tabs>
                <w:tab w:val="left" w:pos="810"/>
              </w:tabs>
              <w:jc w:val="center"/>
              <w:rPr>
                <w:rFonts w:ascii="Calibri" w:hAnsi="Calibri"/>
                <w:sz w:val="18"/>
              </w:rPr>
            </w:pPr>
            <w:r w:rsidRPr="00E91BA2">
              <w:rPr>
                <w:rFonts w:ascii="Calibri" w:hAnsi="Calibri" w:cs="Calibri"/>
                <w:b/>
                <w:color w:val="FF0000"/>
                <w:sz w:val="18"/>
                <w:szCs w:val="18"/>
              </w:rPr>
              <w:t>Yes</w:t>
            </w:r>
          </w:p>
        </w:tc>
      </w:tr>
      <w:tr w:rsidR="00BA7FE2" w:rsidRPr="00E91BA2" w14:paraId="59F9A5A2" w14:textId="77777777" w:rsidTr="00B01521">
        <w:tc>
          <w:tcPr>
            <w:tcW w:w="8632" w:type="dxa"/>
            <w:tcBorders>
              <w:top w:val="single" w:sz="4" w:space="0" w:color="auto"/>
              <w:left w:val="single" w:sz="4" w:space="0" w:color="auto"/>
              <w:bottom w:val="single" w:sz="4" w:space="0" w:color="auto"/>
              <w:right w:val="single" w:sz="4" w:space="0" w:color="auto"/>
            </w:tcBorders>
            <w:shd w:val="clear" w:color="auto" w:fill="DEEAF6"/>
            <w:hideMark/>
          </w:tcPr>
          <w:p w14:paraId="2D2B1C68" w14:textId="77777777" w:rsidR="00BA7FE2" w:rsidRPr="00E91BA2" w:rsidRDefault="00BA7FE2" w:rsidP="005043CC">
            <w:pPr>
              <w:tabs>
                <w:tab w:val="left" w:pos="810"/>
              </w:tabs>
              <w:rPr>
                <w:rFonts w:ascii="Calibri" w:hAnsi="Calibri"/>
                <w:b/>
                <w:sz w:val="18"/>
              </w:rPr>
            </w:pPr>
            <w:r w:rsidRPr="00E91BA2">
              <w:rPr>
                <w:rFonts w:ascii="Calibri" w:hAnsi="Calibri"/>
                <w:b/>
                <w:sz w:val="18"/>
              </w:rPr>
              <w:t>Principle 2: Gender Equality and Women’s Empowerment</w:t>
            </w:r>
          </w:p>
        </w:tc>
        <w:tc>
          <w:tcPr>
            <w:tcW w:w="833" w:type="dxa"/>
            <w:tcBorders>
              <w:top w:val="single" w:sz="4" w:space="0" w:color="auto"/>
              <w:left w:val="single" w:sz="4" w:space="0" w:color="auto"/>
              <w:bottom w:val="single" w:sz="4" w:space="0" w:color="auto"/>
              <w:right w:val="single" w:sz="4" w:space="0" w:color="auto"/>
            </w:tcBorders>
            <w:shd w:val="clear" w:color="auto" w:fill="DEEAF6"/>
          </w:tcPr>
          <w:p w14:paraId="69ED91A7" w14:textId="77777777" w:rsidR="00BA7FE2" w:rsidRPr="00E91BA2" w:rsidRDefault="00BA7FE2" w:rsidP="005043CC">
            <w:pPr>
              <w:tabs>
                <w:tab w:val="left" w:pos="810"/>
              </w:tabs>
              <w:jc w:val="center"/>
              <w:rPr>
                <w:rFonts w:ascii="Calibri" w:hAnsi="Calibri"/>
                <w:b/>
                <w:sz w:val="18"/>
              </w:rPr>
            </w:pPr>
          </w:p>
        </w:tc>
      </w:tr>
      <w:tr w:rsidR="00BA7FE2" w:rsidRPr="00E91BA2" w14:paraId="6EBD706D"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59541C41" w14:textId="7C066984" w:rsidR="00BA7FE2" w:rsidRPr="00E91BA2" w:rsidRDefault="00BA7FE2" w:rsidP="005043CC">
            <w:pPr>
              <w:tabs>
                <w:tab w:val="left" w:pos="900"/>
              </w:tabs>
              <w:ind w:left="567" w:hanging="567"/>
              <w:rPr>
                <w:rFonts w:ascii="Calibri" w:hAnsi="Calibri"/>
                <w:sz w:val="18"/>
              </w:rPr>
            </w:pPr>
            <w:r w:rsidRPr="00E91BA2">
              <w:rPr>
                <w:rFonts w:ascii="Calibri" w:hAnsi="Calibri"/>
                <w:sz w:val="18"/>
              </w:rPr>
              <w:t>1.</w:t>
            </w:r>
            <w:r w:rsidRPr="00E91BA2">
              <w:rPr>
                <w:rFonts w:ascii="Calibri" w:hAnsi="Calibri"/>
                <w:sz w:val="18"/>
              </w:rPr>
              <w:tab/>
              <w:t xml:space="preserve">Is there likelihood that the proposed Project would have adverse impacts on gender equality and/or the situation of women and girls? </w:t>
            </w:r>
          </w:p>
        </w:tc>
        <w:tc>
          <w:tcPr>
            <w:tcW w:w="833" w:type="dxa"/>
            <w:tcBorders>
              <w:top w:val="single" w:sz="4" w:space="0" w:color="auto"/>
              <w:left w:val="single" w:sz="4" w:space="0" w:color="auto"/>
              <w:bottom w:val="single" w:sz="4" w:space="0" w:color="auto"/>
              <w:right w:val="single" w:sz="4" w:space="0" w:color="auto"/>
            </w:tcBorders>
            <w:hideMark/>
          </w:tcPr>
          <w:p w14:paraId="0ACCD2BE" w14:textId="1D0AF7A6" w:rsidR="00BA7FE2" w:rsidRPr="00E91BA2" w:rsidRDefault="00BA7FE2" w:rsidP="005043CC">
            <w:pPr>
              <w:tabs>
                <w:tab w:val="left" w:pos="810"/>
              </w:tabs>
              <w:jc w:val="center"/>
              <w:rPr>
                <w:rFonts w:ascii="Calibri" w:hAnsi="Calibri"/>
                <w:sz w:val="18"/>
              </w:rPr>
            </w:pPr>
            <w:r w:rsidRPr="00E91BA2">
              <w:rPr>
                <w:rFonts w:ascii="Calibri" w:hAnsi="Calibri"/>
                <w:sz w:val="18"/>
              </w:rPr>
              <w:t>No</w:t>
            </w:r>
          </w:p>
        </w:tc>
      </w:tr>
      <w:tr w:rsidR="00BA7FE2" w:rsidRPr="00E91BA2" w14:paraId="24D20BA0"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748F08A5" w14:textId="77777777" w:rsidR="00BA7FE2" w:rsidRPr="00E91BA2" w:rsidRDefault="00BA7FE2" w:rsidP="005043CC">
            <w:pPr>
              <w:tabs>
                <w:tab w:val="left" w:pos="900"/>
              </w:tabs>
              <w:ind w:left="567" w:hanging="567"/>
              <w:rPr>
                <w:rFonts w:ascii="Calibri" w:hAnsi="Calibri"/>
                <w:sz w:val="18"/>
              </w:rPr>
            </w:pPr>
            <w:r w:rsidRPr="00E91BA2">
              <w:rPr>
                <w:rFonts w:ascii="Calibri" w:hAnsi="Calibri"/>
                <w:sz w:val="18"/>
              </w:rPr>
              <w:t>2.</w:t>
            </w:r>
            <w:r w:rsidRPr="00E91BA2">
              <w:rPr>
                <w:rFonts w:ascii="Calibri" w:hAnsi="Calibri"/>
                <w:sz w:val="18"/>
              </w:rPr>
              <w:tab/>
              <w:t>Would the Project potentially reproduce discriminations against women based on gender, especially regarding participation in design and implementation or access to opportunities and benefits?</w:t>
            </w:r>
          </w:p>
        </w:tc>
        <w:tc>
          <w:tcPr>
            <w:tcW w:w="833" w:type="dxa"/>
            <w:tcBorders>
              <w:top w:val="single" w:sz="4" w:space="0" w:color="auto"/>
              <w:left w:val="single" w:sz="4" w:space="0" w:color="auto"/>
              <w:bottom w:val="single" w:sz="4" w:space="0" w:color="auto"/>
              <w:right w:val="single" w:sz="4" w:space="0" w:color="auto"/>
            </w:tcBorders>
            <w:hideMark/>
          </w:tcPr>
          <w:p w14:paraId="2E4B964E" w14:textId="48CB572C" w:rsidR="00BA7FE2" w:rsidRPr="00E91BA2" w:rsidRDefault="00BA7FE2" w:rsidP="005043CC">
            <w:pPr>
              <w:tabs>
                <w:tab w:val="left" w:pos="810"/>
              </w:tabs>
              <w:jc w:val="center"/>
              <w:rPr>
                <w:rFonts w:ascii="Calibri" w:hAnsi="Calibri"/>
                <w:sz w:val="18"/>
              </w:rPr>
            </w:pPr>
            <w:r w:rsidRPr="00E91BA2">
              <w:rPr>
                <w:rFonts w:ascii="Calibri" w:hAnsi="Calibri"/>
                <w:sz w:val="18"/>
              </w:rPr>
              <w:t>No</w:t>
            </w:r>
          </w:p>
        </w:tc>
      </w:tr>
      <w:tr w:rsidR="00BA7FE2" w:rsidRPr="00E91BA2" w14:paraId="1577F5CF"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2914B212" w14:textId="77777777" w:rsidR="00BA7FE2" w:rsidRPr="00E91BA2" w:rsidRDefault="00BA7FE2" w:rsidP="005043CC">
            <w:pPr>
              <w:tabs>
                <w:tab w:val="left" w:pos="900"/>
              </w:tabs>
              <w:ind w:left="567" w:hanging="567"/>
              <w:rPr>
                <w:rFonts w:ascii="Calibri" w:hAnsi="Calibri"/>
                <w:sz w:val="18"/>
              </w:rPr>
            </w:pPr>
            <w:r w:rsidRPr="00E91BA2">
              <w:rPr>
                <w:rFonts w:ascii="Calibri" w:hAnsi="Calibri"/>
                <w:sz w:val="18"/>
              </w:rPr>
              <w:t>3.</w:t>
            </w:r>
            <w:r w:rsidRPr="00E91BA2">
              <w:rPr>
                <w:rFonts w:ascii="Calibri" w:hAnsi="Calibri"/>
                <w:sz w:val="18"/>
              </w:rPr>
              <w:tab/>
              <w:t>Have women’s groups/leaders raised gender equality concerns regarding the Project during the stakeholder engagement process and has this been included in the overall Project proposal and in the risk assessment?</w:t>
            </w:r>
          </w:p>
        </w:tc>
        <w:tc>
          <w:tcPr>
            <w:tcW w:w="833" w:type="dxa"/>
            <w:tcBorders>
              <w:top w:val="single" w:sz="4" w:space="0" w:color="auto"/>
              <w:left w:val="single" w:sz="4" w:space="0" w:color="auto"/>
              <w:bottom w:val="single" w:sz="4" w:space="0" w:color="auto"/>
              <w:right w:val="single" w:sz="4" w:space="0" w:color="auto"/>
            </w:tcBorders>
            <w:hideMark/>
          </w:tcPr>
          <w:p w14:paraId="1A00382E" w14:textId="77777777" w:rsidR="00BA7FE2" w:rsidRPr="00E91BA2" w:rsidRDefault="00BA7FE2" w:rsidP="005043CC">
            <w:pPr>
              <w:tabs>
                <w:tab w:val="left" w:pos="810"/>
              </w:tabs>
              <w:jc w:val="center"/>
              <w:rPr>
                <w:rFonts w:ascii="Calibri" w:hAnsi="Calibri"/>
                <w:sz w:val="18"/>
              </w:rPr>
            </w:pPr>
            <w:r w:rsidRPr="00E91BA2">
              <w:rPr>
                <w:rFonts w:ascii="Calibri" w:hAnsi="Calibri"/>
                <w:sz w:val="18"/>
              </w:rPr>
              <w:t>No</w:t>
            </w:r>
          </w:p>
        </w:tc>
      </w:tr>
      <w:tr w:rsidR="00BA7FE2" w:rsidRPr="00E91BA2" w14:paraId="7801CE8F"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361DC969" w14:textId="77777777" w:rsidR="00BA7FE2" w:rsidRPr="00E91BA2" w:rsidRDefault="00BA7FE2" w:rsidP="005043CC">
            <w:pPr>
              <w:tabs>
                <w:tab w:val="left" w:pos="900"/>
              </w:tabs>
              <w:ind w:left="567" w:hanging="567"/>
              <w:rPr>
                <w:rFonts w:ascii="Calibri" w:hAnsi="Calibri"/>
                <w:sz w:val="18"/>
              </w:rPr>
            </w:pPr>
            <w:r w:rsidRPr="00E91BA2">
              <w:rPr>
                <w:rFonts w:ascii="Calibri" w:hAnsi="Calibri"/>
                <w:sz w:val="18"/>
              </w:rPr>
              <w:t>3.</w:t>
            </w:r>
            <w:r w:rsidRPr="00E91BA2">
              <w:rPr>
                <w:rFonts w:ascii="Calibri" w:hAnsi="Calibri"/>
                <w:sz w:val="18"/>
              </w:rPr>
              <w:tab/>
              <w:t>Would the Project potentially limit women’s ability to use, develop and protect natural resources, taking into account different roles and positions of women and men in accessing environmental goods and services?</w:t>
            </w:r>
          </w:p>
          <w:p w14:paraId="2FC4985D" w14:textId="77777777" w:rsidR="00BA7FE2" w:rsidRPr="00E91BA2" w:rsidRDefault="00BA7FE2" w:rsidP="005043CC">
            <w:pPr>
              <w:tabs>
                <w:tab w:val="left" w:pos="900"/>
              </w:tabs>
              <w:ind w:left="567" w:hanging="567"/>
              <w:rPr>
                <w:rFonts w:ascii="Calibri" w:hAnsi="Calibri"/>
                <w:i/>
                <w:sz w:val="18"/>
              </w:rPr>
            </w:pPr>
            <w:r w:rsidRPr="00E91BA2">
              <w:rPr>
                <w:rFonts w:ascii="Calibri" w:hAnsi="Calibri"/>
                <w:sz w:val="18"/>
              </w:rPr>
              <w:tab/>
            </w:r>
            <w:r w:rsidRPr="00E91BA2">
              <w:rPr>
                <w:rFonts w:ascii="Calibri" w:hAnsi="Calibri"/>
                <w:i/>
                <w:sz w:val="18"/>
              </w:rPr>
              <w:t>For example, activities that could lead to natural resources degradation or depletion in communities who depend on these resources for their livelihoods and well being</w:t>
            </w:r>
          </w:p>
        </w:tc>
        <w:tc>
          <w:tcPr>
            <w:tcW w:w="833" w:type="dxa"/>
            <w:tcBorders>
              <w:top w:val="single" w:sz="4" w:space="0" w:color="auto"/>
              <w:left w:val="single" w:sz="4" w:space="0" w:color="auto"/>
              <w:bottom w:val="single" w:sz="4" w:space="0" w:color="auto"/>
              <w:right w:val="single" w:sz="4" w:space="0" w:color="auto"/>
            </w:tcBorders>
            <w:hideMark/>
          </w:tcPr>
          <w:p w14:paraId="2415EBBF" w14:textId="77777777" w:rsidR="00BA7FE2" w:rsidRPr="00E91BA2" w:rsidRDefault="00BA7FE2" w:rsidP="005043CC">
            <w:pPr>
              <w:tabs>
                <w:tab w:val="left" w:pos="810"/>
              </w:tabs>
              <w:jc w:val="center"/>
              <w:rPr>
                <w:rFonts w:ascii="Calibri" w:hAnsi="Calibri"/>
                <w:sz w:val="18"/>
              </w:rPr>
            </w:pPr>
            <w:r w:rsidRPr="00E91BA2">
              <w:rPr>
                <w:rFonts w:ascii="Calibri" w:hAnsi="Calibri"/>
                <w:sz w:val="18"/>
              </w:rPr>
              <w:t>No</w:t>
            </w:r>
          </w:p>
        </w:tc>
      </w:tr>
      <w:tr w:rsidR="00BA7FE2" w:rsidRPr="00E91BA2" w14:paraId="65803A85" w14:textId="77777777" w:rsidTr="00B01521">
        <w:tc>
          <w:tcPr>
            <w:tcW w:w="8632" w:type="dxa"/>
            <w:tcBorders>
              <w:top w:val="single" w:sz="4" w:space="0" w:color="auto"/>
              <w:left w:val="single" w:sz="4" w:space="0" w:color="auto"/>
              <w:bottom w:val="single" w:sz="4" w:space="0" w:color="auto"/>
              <w:right w:val="single" w:sz="4" w:space="0" w:color="auto"/>
            </w:tcBorders>
            <w:shd w:val="clear" w:color="auto" w:fill="DEEAF6"/>
            <w:hideMark/>
          </w:tcPr>
          <w:p w14:paraId="785E2B6C" w14:textId="77777777" w:rsidR="00BA7FE2" w:rsidRPr="00E91BA2" w:rsidRDefault="00BA7FE2" w:rsidP="005043CC">
            <w:pPr>
              <w:tabs>
                <w:tab w:val="left" w:pos="810"/>
              </w:tabs>
              <w:rPr>
                <w:rFonts w:ascii="Calibri" w:hAnsi="Calibri"/>
                <w:b/>
                <w:sz w:val="18"/>
              </w:rPr>
            </w:pPr>
            <w:r w:rsidRPr="00E91BA2">
              <w:rPr>
                <w:rFonts w:ascii="Calibri" w:hAnsi="Calibri"/>
                <w:b/>
                <w:sz w:val="18"/>
              </w:rPr>
              <w:t xml:space="preserve">Principle 3:  Environmental Sustainability: </w:t>
            </w:r>
            <w:r w:rsidRPr="00E91BA2">
              <w:rPr>
                <w:rFonts w:ascii="Calibri" w:hAnsi="Calibri"/>
                <w:sz w:val="18"/>
              </w:rPr>
              <w:t>Screening</w:t>
            </w:r>
            <w:r w:rsidRPr="00E91BA2">
              <w:rPr>
                <w:rFonts w:ascii="Calibri" w:hAnsi="Calibri"/>
                <w:b/>
                <w:sz w:val="18"/>
              </w:rPr>
              <w:t xml:space="preserve"> </w:t>
            </w:r>
            <w:r w:rsidRPr="00E91BA2">
              <w:rPr>
                <w:rFonts w:ascii="Calibri" w:hAnsi="Calibri"/>
                <w:sz w:val="18"/>
              </w:rPr>
              <w:t>questions regarding environmental risks are encompassed by the specific Standard-related questions below</w:t>
            </w:r>
          </w:p>
        </w:tc>
        <w:tc>
          <w:tcPr>
            <w:tcW w:w="833" w:type="dxa"/>
            <w:tcBorders>
              <w:top w:val="single" w:sz="4" w:space="0" w:color="auto"/>
              <w:left w:val="single" w:sz="4" w:space="0" w:color="auto"/>
              <w:bottom w:val="single" w:sz="4" w:space="0" w:color="auto"/>
              <w:right w:val="single" w:sz="4" w:space="0" w:color="auto"/>
            </w:tcBorders>
            <w:shd w:val="clear" w:color="auto" w:fill="DEEAF6"/>
          </w:tcPr>
          <w:p w14:paraId="4FB4C897" w14:textId="77777777" w:rsidR="00BA7FE2" w:rsidRPr="00E91BA2" w:rsidRDefault="00BA7FE2" w:rsidP="005043CC">
            <w:pPr>
              <w:tabs>
                <w:tab w:val="left" w:pos="810"/>
              </w:tabs>
              <w:jc w:val="center"/>
              <w:rPr>
                <w:rFonts w:ascii="Calibri" w:hAnsi="Calibri"/>
                <w:sz w:val="18"/>
              </w:rPr>
            </w:pPr>
          </w:p>
        </w:tc>
      </w:tr>
      <w:tr w:rsidR="00BA7FE2" w:rsidRPr="00E91BA2" w14:paraId="764A998E" w14:textId="77777777" w:rsidTr="00B01521">
        <w:tc>
          <w:tcPr>
            <w:tcW w:w="8632" w:type="dxa"/>
            <w:tcBorders>
              <w:top w:val="single" w:sz="4" w:space="0" w:color="auto"/>
              <w:left w:val="single" w:sz="4" w:space="0" w:color="auto"/>
              <w:bottom w:val="single" w:sz="4" w:space="0" w:color="auto"/>
              <w:right w:val="single" w:sz="4" w:space="0" w:color="auto"/>
            </w:tcBorders>
          </w:tcPr>
          <w:p w14:paraId="0351EF37" w14:textId="77777777" w:rsidR="00BA7FE2" w:rsidRPr="00E91BA2" w:rsidRDefault="00BA7FE2" w:rsidP="005043CC">
            <w:pPr>
              <w:tabs>
                <w:tab w:val="left" w:pos="810"/>
              </w:tabs>
              <w:rPr>
                <w:rFonts w:ascii="Calibri" w:hAnsi="Calibri"/>
                <w:b/>
                <w:sz w:val="18"/>
              </w:rPr>
            </w:pPr>
          </w:p>
        </w:tc>
        <w:tc>
          <w:tcPr>
            <w:tcW w:w="833" w:type="dxa"/>
            <w:tcBorders>
              <w:top w:val="single" w:sz="4" w:space="0" w:color="auto"/>
              <w:left w:val="single" w:sz="4" w:space="0" w:color="auto"/>
              <w:bottom w:val="single" w:sz="4" w:space="0" w:color="auto"/>
              <w:right w:val="single" w:sz="4" w:space="0" w:color="auto"/>
            </w:tcBorders>
          </w:tcPr>
          <w:p w14:paraId="7952BDDC" w14:textId="77777777" w:rsidR="00BA7FE2" w:rsidRPr="00E91BA2" w:rsidRDefault="00BA7FE2" w:rsidP="005043CC">
            <w:pPr>
              <w:tabs>
                <w:tab w:val="left" w:pos="810"/>
              </w:tabs>
              <w:jc w:val="center"/>
              <w:rPr>
                <w:rFonts w:ascii="Calibri" w:hAnsi="Calibri"/>
                <w:sz w:val="18"/>
              </w:rPr>
            </w:pPr>
          </w:p>
        </w:tc>
      </w:tr>
      <w:tr w:rsidR="00BA7FE2" w:rsidRPr="00E91BA2" w14:paraId="208202F1" w14:textId="77777777" w:rsidTr="00B01521">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26F1DE70" w14:textId="3BDC11D8" w:rsidR="00BA7FE2" w:rsidRPr="00E91BA2" w:rsidRDefault="00BA7FE2" w:rsidP="005043CC">
            <w:pPr>
              <w:tabs>
                <w:tab w:val="left" w:pos="570"/>
              </w:tabs>
              <w:rPr>
                <w:rFonts w:ascii="Calibri" w:hAnsi="Calibri"/>
                <w:b/>
                <w:sz w:val="18"/>
              </w:rPr>
            </w:pPr>
            <w:r w:rsidRPr="00E91BA2">
              <w:rPr>
                <w:rFonts w:ascii="Calibri" w:hAnsi="Calibri"/>
                <w:b/>
                <w:sz w:val="18"/>
              </w:rPr>
              <w:t xml:space="preserve">Standard 1: Biodiversity Conservation and Sustainable </w:t>
            </w:r>
            <w:hyperlink r:id="rId42" w:anchor="SustNatResManGlossary" w:history="1">
              <w:r w:rsidRPr="00E91BA2">
                <w:rPr>
                  <w:rStyle w:val="Hyperlink"/>
                  <w:rFonts w:ascii="Calibri" w:hAnsi="Calibri" w:cs="Calibri"/>
                  <w:color w:val="auto"/>
                  <w:sz w:val="20"/>
                  <w:szCs w:val="18"/>
                </w:rPr>
                <w:t>Natural</w:t>
              </w:r>
            </w:hyperlink>
            <w:r w:rsidRPr="00E91BA2">
              <w:rPr>
                <w:rFonts w:ascii="Calibri" w:hAnsi="Calibri"/>
                <w:b/>
                <w:sz w:val="14"/>
              </w:rPr>
              <w:t xml:space="preserve"> </w:t>
            </w:r>
            <w:r w:rsidRPr="00E91BA2">
              <w:rPr>
                <w:rFonts w:ascii="Calibri" w:hAnsi="Calibri"/>
                <w:b/>
                <w:sz w:val="18"/>
              </w:rPr>
              <w:t>Resource Management</w:t>
            </w:r>
          </w:p>
        </w:tc>
        <w:tc>
          <w:tcPr>
            <w:tcW w:w="833" w:type="dxa"/>
            <w:tcBorders>
              <w:top w:val="single" w:sz="4" w:space="0" w:color="auto"/>
              <w:left w:val="single" w:sz="4" w:space="0" w:color="auto"/>
              <w:bottom w:val="single" w:sz="4" w:space="0" w:color="auto"/>
              <w:right w:val="single" w:sz="4" w:space="0" w:color="auto"/>
            </w:tcBorders>
            <w:shd w:val="clear" w:color="auto" w:fill="DEEAF6"/>
          </w:tcPr>
          <w:p w14:paraId="27EF4049" w14:textId="77777777" w:rsidR="00BA7FE2" w:rsidRPr="00E91BA2" w:rsidRDefault="00BA7FE2" w:rsidP="005043CC">
            <w:pPr>
              <w:jc w:val="center"/>
              <w:rPr>
                <w:rFonts w:ascii="Calibri" w:hAnsi="Calibri"/>
                <w:b/>
                <w:sz w:val="18"/>
              </w:rPr>
            </w:pPr>
          </w:p>
        </w:tc>
      </w:tr>
      <w:tr w:rsidR="00BA7FE2" w:rsidRPr="00E91BA2" w14:paraId="24204B53"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36B7A9E6" w14:textId="77777777" w:rsidR="00BA7FE2" w:rsidRPr="00E91BA2" w:rsidRDefault="00BA7FE2" w:rsidP="005043CC">
            <w:pPr>
              <w:tabs>
                <w:tab w:val="left" w:pos="900"/>
              </w:tabs>
              <w:ind w:left="567" w:hanging="567"/>
              <w:rPr>
                <w:rFonts w:ascii="Calibri" w:hAnsi="Calibri"/>
                <w:sz w:val="18"/>
              </w:rPr>
            </w:pPr>
            <w:r w:rsidRPr="00E91BA2">
              <w:rPr>
                <w:rFonts w:ascii="Calibri" w:hAnsi="Calibri"/>
                <w:sz w:val="18"/>
              </w:rPr>
              <w:t xml:space="preserve">1.1 </w:t>
            </w:r>
            <w:r w:rsidRPr="00E91BA2">
              <w:rPr>
                <w:rFonts w:ascii="Calibri" w:hAnsi="Calibri"/>
                <w:sz w:val="18"/>
              </w:rPr>
              <w:tab/>
              <w:t>Would the Project potentially cause adverse impacts to habitats (e.g. modified, natural, and critical habitats) and/or ecosystems and ecosystem services?</w:t>
            </w:r>
            <w:r w:rsidRPr="00E91BA2">
              <w:rPr>
                <w:rFonts w:ascii="Calibri" w:hAnsi="Calibri"/>
                <w:sz w:val="18"/>
              </w:rPr>
              <w:br/>
            </w:r>
            <w:r w:rsidRPr="00E91BA2">
              <w:rPr>
                <w:rFonts w:ascii="Calibri" w:hAnsi="Calibri"/>
                <w:sz w:val="18"/>
              </w:rPr>
              <w:br/>
            </w:r>
            <w:r w:rsidRPr="00E91BA2">
              <w:rPr>
                <w:rFonts w:ascii="Calibri" w:hAnsi="Calibri"/>
                <w:i/>
                <w:sz w:val="18"/>
              </w:rPr>
              <w:t>For example, through habitat loss, conversion or degradation, fragmentation, hydrological changes</w:t>
            </w:r>
          </w:p>
        </w:tc>
        <w:tc>
          <w:tcPr>
            <w:tcW w:w="833" w:type="dxa"/>
            <w:tcBorders>
              <w:top w:val="single" w:sz="4" w:space="0" w:color="auto"/>
              <w:left w:val="single" w:sz="4" w:space="0" w:color="auto"/>
              <w:bottom w:val="single" w:sz="4" w:space="0" w:color="auto"/>
              <w:right w:val="single" w:sz="4" w:space="0" w:color="auto"/>
            </w:tcBorders>
            <w:hideMark/>
          </w:tcPr>
          <w:p w14:paraId="3EFDA7EF" w14:textId="77777777" w:rsidR="00BA7FE2" w:rsidRPr="00E91BA2" w:rsidRDefault="00BA7FE2" w:rsidP="005043CC">
            <w:pPr>
              <w:jc w:val="center"/>
              <w:rPr>
                <w:rFonts w:ascii="Calibri" w:hAnsi="Calibri"/>
                <w:sz w:val="18"/>
              </w:rPr>
            </w:pPr>
            <w:r w:rsidRPr="00E91BA2">
              <w:rPr>
                <w:rFonts w:ascii="Calibri" w:hAnsi="Calibri"/>
                <w:sz w:val="18"/>
              </w:rPr>
              <w:t>No</w:t>
            </w:r>
          </w:p>
        </w:tc>
      </w:tr>
      <w:tr w:rsidR="00BA7FE2" w:rsidRPr="00E91BA2" w14:paraId="19B67BF1"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05F67E48" w14:textId="77777777" w:rsidR="00BA7FE2" w:rsidRPr="00E91BA2" w:rsidRDefault="00BA7FE2" w:rsidP="005043CC">
            <w:pPr>
              <w:tabs>
                <w:tab w:val="left" w:pos="900"/>
              </w:tabs>
              <w:autoSpaceDE w:val="0"/>
              <w:autoSpaceDN w:val="0"/>
              <w:adjustRightInd w:val="0"/>
              <w:ind w:left="567" w:hanging="567"/>
              <w:rPr>
                <w:rFonts w:ascii="Calibri" w:hAnsi="Calibri"/>
                <w:color w:val="000000"/>
                <w:sz w:val="18"/>
              </w:rPr>
            </w:pPr>
            <w:r w:rsidRPr="00E91BA2">
              <w:rPr>
                <w:rFonts w:ascii="Calibri" w:hAnsi="Calibri"/>
                <w:color w:val="000000"/>
                <w:sz w:val="18"/>
              </w:rPr>
              <w:t xml:space="preserve">1.2 </w:t>
            </w:r>
            <w:r w:rsidRPr="00E91BA2">
              <w:rPr>
                <w:rFonts w:ascii="Calibri" w:hAnsi="Calibri"/>
                <w:color w:val="000000"/>
                <w:sz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top w:val="single" w:sz="4" w:space="0" w:color="auto"/>
              <w:left w:val="single" w:sz="4" w:space="0" w:color="auto"/>
              <w:bottom w:val="single" w:sz="4" w:space="0" w:color="auto"/>
              <w:right w:val="single" w:sz="4" w:space="0" w:color="auto"/>
            </w:tcBorders>
            <w:hideMark/>
          </w:tcPr>
          <w:p w14:paraId="5C573C70" w14:textId="77777777" w:rsidR="00BA7FE2" w:rsidRPr="00E91BA2" w:rsidRDefault="00BA7FE2" w:rsidP="005043CC">
            <w:pPr>
              <w:jc w:val="center"/>
              <w:rPr>
                <w:rFonts w:ascii="Calibri" w:hAnsi="Calibri"/>
                <w:b/>
                <w:sz w:val="18"/>
              </w:rPr>
            </w:pPr>
            <w:r w:rsidRPr="00E91BA2">
              <w:rPr>
                <w:rFonts w:ascii="Calibri" w:hAnsi="Calibri"/>
                <w:b/>
                <w:color w:val="FF0000"/>
                <w:sz w:val="18"/>
              </w:rPr>
              <w:t>Yes</w:t>
            </w:r>
          </w:p>
        </w:tc>
      </w:tr>
      <w:tr w:rsidR="00BA7FE2" w:rsidRPr="00E91BA2" w14:paraId="18B7F089"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08BD8B92" w14:textId="77777777" w:rsidR="00BA7FE2" w:rsidRPr="00E91BA2" w:rsidRDefault="00BA7FE2" w:rsidP="005043CC">
            <w:pPr>
              <w:tabs>
                <w:tab w:val="left" w:pos="900"/>
              </w:tabs>
              <w:ind w:left="567" w:hanging="567"/>
              <w:rPr>
                <w:rFonts w:ascii="Calibri" w:hAnsi="Calibri"/>
                <w:sz w:val="18"/>
              </w:rPr>
            </w:pPr>
            <w:r w:rsidRPr="00E91BA2">
              <w:rPr>
                <w:rFonts w:ascii="Calibri" w:hAnsi="Calibri"/>
                <w:sz w:val="18"/>
              </w:rPr>
              <w:t>1.3</w:t>
            </w:r>
            <w:r w:rsidRPr="00E91BA2">
              <w:rPr>
                <w:rFonts w:ascii="Calibri" w:hAnsi="Calibri"/>
                <w:sz w:val="18"/>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top w:val="single" w:sz="4" w:space="0" w:color="auto"/>
              <w:left w:val="single" w:sz="4" w:space="0" w:color="auto"/>
              <w:bottom w:val="single" w:sz="4" w:space="0" w:color="auto"/>
              <w:right w:val="single" w:sz="4" w:space="0" w:color="auto"/>
            </w:tcBorders>
            <w:hideMark/>
          </w:tcPr>
          <w:p w14:paraId="6AA00A4C" w14:textId="77777777" w:rsidR="00BA7FE2" w:rsidRPr="00E91BA2" w:rsidRDefault="00BA7FE2" w:rsidP="005043CC">
            <w:pPr>
              <w:jc w:val="center"/>
              <w:rPr>
                <w:rFonts w:ascii="Calibri" w:hAnsi="Calibri"/>
                <w:sz w:val="18"/>
              </w:rPr>
            </w:pPr>
            <w:r w:rsidRPr="00E91BA2">
              <w:rPr>
                <w:rFonts w:ascii="Calibri" w:hAnsi="Calibri"/>
                <w:sz w:val="18"/>
              </w:rPr>
              <w:t>No</w:t>
            </w:r>
          </w:p>
        </w:tc>
      </w:tr>
      <w:tr w:rsidR="00BA7FE2" w:rsidRPr="00E91BA2" w14:paraId="7816DF13"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639372F6" w14:textId="77777777" w:rsidR="00BA7FE2" w:rsidRPr="00E91BA2" w:rsidRDefault="00BA7FE2" w:rsidP="005043CC">
            <w:pPr>
              <w:tabs>
                <w:tab w:val="left" w:pos="900"/>
              </w:tabs>
              <w:ind w:left="567" w:hanging="567"/>
              <w:rPr>
                <w:rFonts w:ascii="Calibri" w:hAnsi="Calibri"/>
                <w:sz w:val="18"/>
              </w:rPr>
            </w:pPr>
            <w:r w:rsidRPr="00E91BA2">
              <w:rPr>
                <w:rFonts w:ascii="Calibri" w:hAnsi="Calibri"/>
                <w:sz w:val="18"/>
              </w:rPr>
              <w:t>1.4</w:t>
            </w:r>
            <w:r w:rsidRPr="00E91BA2">
              <w:rPr>
                <w:rFonts w:ascii="Calibri" w:hAnsi="Calibri"/>
                <w:sz w:val="18"/>
              </w:rPr>
              <w:tab/>
              <w:t>Would Project activities pose risks to endangered species?</w:t>
            </w:r>
          </w:p>
        </w:tc>
        <w:tc>
          <w:tcPr>
            <w:tcW w:w="833" w:type="dxa"/>
            <w:tcBorders>
              <w:top w:val="single" w:sz="4" w:space="0" w:color="auto"/>
              <w:left w:val="single" w:sz="4" w:space="0" w:color="auto"/>
              <w:bottom w:val="single" w:sz="4" w:space="0" w:color="auto"/>
              <w:right w:val="single" w:sz="4" w:space="0" w:color="auto"/>
            </w:tcBorders>
            <w:hideMark/>
          </w:tcPr>
          <w:p w14:paraId="2AAE343D" w14:textId="04A563AA" w:rsidR="00BA7FE2" w:rsidRPr="00E91BA2" w:rsidRDefault="00BA7FE2" w:rsidP="005043CC">
            <w:pPr>
              <w:jc w:val="center"/>
              <w:rPr>
                <w:rFonts w:ascii="Calibri" w:hAnsi="Calibri"/>
                <w:sz w:val="18"/>
              </w:rPr>
            </w:pPr>
            <w:r w:rsidRPr="00E91BA2">
              <w:rPr>
                <w:rFonts w:ascii="Calibri" w:hAnsi="Calibri"/>
                <w:sz w:val="18"/>
              </w:rPr>
              <w:t>No</w:t>
            </w:r>
          </w:p>
        </w:tc>
      </w:tr>
      <w:tr w:rsidR="00BA7FE2" w:rsidRPr="00E91BA2" w14:paraId="54924D90"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2078D0B8" w14:textId="77777777" w:rsidR="00BA7FE2" w:rsidRPr="00E91BA2" w:rsidRDefault="00BA7FE2" w:rsidP="005043CC">
            <w:pPr>
              <w:tabs>
                <w:tab w:val="left" w:pos="900"/>
              </w:tabs>
              <w:ind w:left="567" w:hanging="567"/>
              <w:rPr>
                <w:rFonts w:ascii="Calibri" w:hAnsi="Calibri"/>
                <w:sz w:val="18"/>
              </w:rPr>
            </w:pPr>
            <w:r w:rsidRPr="00E91BA2">
              <w:rPr>
                <w:rFonts w:ascii="Calibri" w:hAnsi="Calibri"/>
                <w:sz w:val="18"/>
              </w:rPr>
              <w:t xml:space="preserve">1.5 </w:t>
            </w:r>
            <w:r w:rsidRPr="00E91BA2">
              <w:rPr>
                <w:rFonts w:ascii="Calibri" w:hAnsi="Calibri"/>
                <w:sz w:val="18"/>
              </w:rPr>
              <w:tab/>
              <w:t xml:space="preserve">Would the Project pose a risk of introducing invasive alien species? </w:t>
            </w:r>
          </w:p>
        </w:tc>
        <w:tc>
          <w:tcPr>
            <w:tcW w:w="833" w:type="dxa"/>
            <w:tcBorders>
              <w:top w:val="single" w:sz="4" w:space="0" w:color="auto"/>
              <w:left w:val="single" w:sz="4" w:space="0" w:color="auto"/>
              <w:bottom w:val="single" w:sz="4" w:space="0" w:color="auto"/>
              <w:right w:val="single" w:sz="4" w:space="0" w:color="auto"/>
            </w:tcBorders>
            <w:hideMark/>
          </w:tcPr>
          <w:p w14:paraId="55EBDD36" w14:textId="77777777" w:rsidR="00BA7FE2" w:rsidRPr="00E91BA2" w:rsidRDefault="00BA7FE2" w:rsidP="005043CC">
            <w:pPr>
              <w:jc w:val="center"/>
              <w:rPr>
                <w:rFonts w:ascii="Calibri" w:hAnsi="Calibri"/>
                <w:sz w:val="18"/>
              </w:rPr>
            </w:pPr>
            <w:r w:rsidRPr="00E91BA2">
              <w:rPr>
                <w:rFonts w:ascii="Calibri" w:hAnsi="Calibri"/>
                <w:sz w:val="18"/>
              </w:rPr>
              <w:t>No</w:t>
            </w:r>
          </w:p>
        </w:tc>
      </w:tr>
      <w:tr w:rsidR="00BA7FE2" w:rsidRPr="00E91BA2" w14:paraId="2E26AB98"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0BB66B33" w14:textId="77777777" w:rsidR="00BA7FE2" w:rsidRPr="00E91BA2" w:rsidRDefault="00BA7FE2" w:rsidP="005043CC">
            <w:pPr>
              <w:tabs>
                <w:tab w:val="left" w:pos="900"/>
              </w:tabs>
              <w:ind w:left="567" w:hanging="567"/>
              <w:rPr>
                <w:rFonts w:ascii="Calibri" w:hAnsi="Calibri"/>
                <w:sz w:val="18"/>
              </w:rPr>
            </w:pPr>
            <w:r w:rsidRPr="00E91BA2">
              <w:rPr>
                <w:rFonts w:ascii="Calibri" w:hAnsi="Calibri"/>
                <w:sz w:val="18"/>
              </w:rPr>
              <w:t>1.6</w:t>
            </w:r>
            <w:r w:rsidRPr="00E91BA2">
              <w:rPr>
                <w:rFonts w:ascii="Calibri" w:hAnsi="Calibri"/>
                <w:sz w:val="18"/>
              </w:rPr>
              <w:tab/>
              <w:t>Does the Project involve harvesting of natural forests, plantation development, or reforestation?</w:t>
            </w:r>
          </w:p>
        </w:tc>
        <w:tc>
          <w:tcPr>
            <w:tcW w:w="833" w:type="dxa"/>
            <w:tcBorders>
              <w:top w:val="single" w:sz="4" w:space="0" w:color="auto"/>
              <w:left w:val="single" w:sz="4" w:space="0" w:color="auto"/>
              <w:bottom w:val="single" w:sz="4" w:space="0" w:color="auto"/>
              <w:right w:val="single" w:sz="4" w:space="0" w:color="auto"/>
            </w:tcBorders>
            <w:hideMark/>
          </w:tcPr>
          <w:p w14:paraId="703B4DDB" w14:textId="57ED1C37" w:rsidR="00BA7FE2" w:rsidRPr="00E91BA2" w:rsidRDefault="00BA7FE2" w:rsidP="005043CC">
            <w:pPr>
              <w:jc w:val="center"/>
              <w:rPr>
                <w:rFonts w:ascii="Calibri" w:hAnsi="Calibri"/>
                <w:sz w:val="18"/>
              </w:rPr>
            </w:pPr>
            <w:r w:rsidRPr="00E91BA2">
              <w:rPr>
                <w:rFonts w:ascii="Calibri" w:hAnsi="Calibri"/>
                <w:b/>
                <w:color w:val="FF0000"/>
                <w:sz w:val="18"/>
              </w:rPr>
              <w:t>Yes</w:t>
            </w:r>
          </w:p>
        </w:tc>
      </w:tr>
      <w:tr w:rsidR="00BA7FE2" w:rsidRPr="00E91BA2" w14:paraId="60549EF2"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1C91A263" w14:textId="77777777" w:rsidR="00BA7FE2" w:rsidRPr="00E91BA2" w:rsidRDefault="00BA7FE2" w:rsidP="005043CC">
            <w:pPr>
              <w:tabs>
                <w:tab w:val="left" w:pos="900"/>
              </w:tabs>
              <w:ind w:left="567" w:hanging="567"/>
              <w:rPr>
                <w:rFonts w:ascii="Calibri" w:hAnsi="Calibri"/>
                <w:sz w:val="18"/>
              </w:rPr>
            </w:pPr>
            <w:r w:rsidRPr="00E91BA2">
              <w:rPr>
                <w:rFonts w:ascii="Calibri" w:hAnsi="Calibri"/>
                <w:sz w:val="18"/>
              </w:rPr>
              <w:lastRenderedPageBreak/>
              <w:t xml:space="preserve">1.7 </w:t>
            </w:r>
            <w:r w:rsidRPr="00E91BA2">
              <w:rPr>
                <w:rFonts w:ascii="Calibri" w:hAnsi="Calibri"/>
                <w:sz w:val="18"/>
              </w:rPr>
              <w:tab/>
              <w:t>Does the Project involve the production and/or harvesting of fish populations or other aquatic species?</w:t>
            </w:r>
          </w:p>
        </w:tc>
        <w:tc>
          <w:tcPr>
            <w:tcW w:w="833" w:type="dxa"/>
            <w:tcBorders>
              <w:top w:val="single" w:sz="4" w:space="0" w:color="auto"/>
              <w:left w:val="single" w:sz="4" w:space="0" w:color="auto"/>
              <w:bottom w:val="single" w:sz="4" w:space="0" w:color="auto"/>
              <w:right w:val="single" w:sz="4" w:space="0" w:color="auto"/>
            </w:tcBorders>
            <w:hideMark/>
          </w:tcPr>
          <w:p w14:paraId="1A0F8456" w14:textId="3E60514F" w:rsidR="00BA7FE2" w:rsidRPr="00E91BA2" w:rsidRDefault="00BA7FE2" w:rsidP="005043CC">
            <w:pPr>
              <w:jc w:val="center"/>
              <w:rPr>
                <w:rFonts w:ascii="Calibri" w:hAnsi="Calibri"/>
                <w:sz w:val="18"/>
              </w:rPr>
            </w:pPr>
            <w:r w:rsidRPr="00E91BA2">
              <w:rPr>
                <w:rFonts w:ascii="Calibri" w:hAnsi="Calibri"/>
                <w:sz w:val="18"/>
              </w:rPr>
              <w:t>No</w:t>
            </w:r>
          </w:p>
        </w:tc>
      </w:tr>
      <w:tr w:rsidR="00BA7FE2" w:rsidRPr="00E91BA2" w14:paraId="39CCBC8C"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2962A399" w14:textId="77777777" w:rsidR="00BA7FE2" w:rsidRPr="00E91BA2" w:rsidRDefault="00BA7FE2" w:rsidP="005043CC">
            <w:pPr>
              <w:tabs>
                <w:tab w:val="left" w:pos="900"/>
              </w:tabs>
              <w:ind w:left="567" w:hanging="567"/>
              <w:rPr>
                <w:rFonts w:ascii="Calibri" w:hAnsi="Calibri"/>
                <w:sz w:val="18"/>
              </w:rPr>
            </w:pPr>
            <w:r w:rsidRPr="00E91BA2">
              <w:rPr>
                <w:rFonts w:ascii="Calibri" w:hAnsi="Calibri"/>
                <w:sz w:val="18"/>
              </w:rPr>
              <w:t xml:space="preserve">1.8 </w:t>
            </w:r>
            <w:r w:rsidRPr="00E91BA2">
              <w:rPr>
                <w:rFonts w:ascii="Calibri" w:hAnsi="Calibri"/>
                <w:sz w:val="18"/>
              </w:rPr>
              <w:tab/>
              <w:t>Does the Project involve significant extraction, diversion or containment of surface or ground water?</w:t>
            </w:r>
          </w:p>
          <w:p w14:paraId="482AFDD2" w14:textId="77777777" w:rsidR="00BA7FE2" w:rsidRPr="00E91BA2" w:rsidRDefault="00BA7FE2" w:rsidP="005043CC">
            <w:pPr>
              <w:tabs>
                <w:tab w:val="left" w:pos="900"/>
              </w:tabs>
              <w:ind w:left="567" w:hanging="567"/>
              <w:rPr>
                <w:rFonts w:ascii="Calibri" w:hAnsi="Calibri"/>
                <w:i/>
                <w:sz w:val="18"/>
              </w:rPr>
            </w:pPr>
            <w:r w:rsidRPr="00E91BA2">
              <w:rPr>
                <w:rFonts w:ascii="Calibri" w:hAnsi="Calibri"/>
                <w:sz w:val="18"/>
              </w:rPr>
              <w:tab/>
            </w:r>
            <w:r w:rsidRPr="00E91BA2">
              <w:rPr>
                <w:rFonts w:ascii="Calibri" w:hAnsi="Calibri"/>
                <w:i/>
                <w:sz w:val="18"/>
              </w:rPr>
              <w:t>For example, construction of dams, reservoirs, river basin developments, groundwater extraction</w:t>
            </w:r>
          </w:p>
        </w:tc>
        <w:tc>
          <w:tcPr>
            <w:tcW w:w="833" w:type="dxa"/>
            <w:tcBorders>
              <w:top w:val="single" w:sz="4" w:space="0" w:color="auto"/>
              <w:left w:val="single" w:sz="4" w:space="0" w:color="auto"/>
              <w:bottom w:val="single" w:sz="4" w:space="0" w:color="auto"/>
              <w:right w:val="single" w:sz="4" w:space="0" w:color="auto"/>
            </w:tcBorders>
            <w:hideMark/>
          </w:tcPr>
          <w:p w14:paraId="345847F1" w14:textId="101C09AF" w:rsidR="00BA7FE2" w:rsidRPr="00E91BA2" w:rsidRDefault="00BA7FE2" w:rsidP="005043CC">
            <w:pPr>
              <w:jc w:val="center"/>
              <w:rPr>
                <w:rFonts w:ascii="Calibri" w:hAnsi="Calibri"/>
                <w:sz w:val="18"/>
              </w:rPr>
            </w:pPr>
            <w:r w:rsidRPr="00E91BA2">
              <w:rPr>
                <w:rFonts w:ascii="Calibri" w:hAnsi="Calibri"/>
                <w:sz w:val="18"/>
              </w:rPr>
              <w:t>No</w:t>
            </w:r>
          </w:p>
        </w:tc>
      </w:tr>
      <w:tr w:rsidR="00BA7FE2" w:rsidRPr="00E91BA2" w14:paraId="5636B7D0"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7E6A1215" w14:textId="77777777" w:rsidR="00BA7FE2" w:rsidRPr="00E91BA2" w:rsidRDefault="00BA7FE2" w:rsidP="005043CC">
            <w:pPr>
              <w:tabs>
                <w:tab w:val="left" w:pos="900"/>
              </w:tabs>
              <w:ind w:left="567" w:hanging="567"/>
              <w:rPr>
                <w:rFonts w:ascii="Calibri" w:hAnsi="Calibri"/>
                <w:sz w:val="18"/>
              </w:rPr>
            </w:pPr>
            <w:r w:rsidRPr="00E91BA2">
              <w:rPr>
                <w:rFonts w:ascii="Calibri" w:hAnsi="Calibri"/>
                <w:sz w:val="18"/>
              </w:rPr>
              <w:t>1.9</w:t>
            </w:r>
            <w:r w:rsidRPr="00E91BA2">
              <w:rPr>
                <w:rFonts w:ascii="Calibri" w:hAnsi="Calibri"/>
                <w:sz w:val="18"/>
              </w:rPr>
              <w:tab/>
              <w:t xml:space="preserve">Does the Project involve utilization of genetic resources? (e.g. collection and/or harvesting, commercial development) </w:t>
            </w:r>
          </w:p>
        </w:tc>
        <w:tc>
          <w:tcPr>
            <w:tcW w:w="833" w:type="dxa"/>
            <w:tcBorders>
              <w:top w:val="single" w:sz="4" w:space="0" w:color="auto"/>
              <w:left w:val="single" w:sz="4" w:space="0" w:color="auto"/>
              <w:bottom w:val="single" w:sz="4" w:space="0" w:color="auto"/>
              <w:right w:val="single" w:sz="4" w:space="0" w:color="auto"/>
            </w:tcBorders>
            <w:hideMark/>
          </w:tcPr>
          <w:p w14:paraId="4644BDEB" w14:textId="1EAC4B14"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5FB1082A"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0C367F6E" w14:textId="52C90333" w:rsidR="00BA7FE2" w:rsidRPr="00E91BA2" w:rsidRDefault="00BA7FE2" w:rsidP="005043CC">
            <w:pPr>
              <w:tabs>
                <w:tab w:val="left" w:pos="900"/>
              </w:tabs>
              <w:ind w:left="567" w:hanging="567"/>
              <w:rPr>
                <w:rFonts w:ascii="Calibri" w:hAnsi="Calibri"/>
                <w:b/>
                <w:sz w:val="18"/>
              </w:rPr>
            </w:pPr>
            <w:r w:rsidRPr="00E91BA2">
              <w:rPr>
                <w:rFonts w:ascii="Calibri" w:hAnsi="Calibri"/>
                <w:sz w:val="18"/>
              </w:rPr>
              <w:t>1.10</w:t>
            </w:r>
            <w:r w:rsidRPr="00E91BA2">
              <w:rPr>
                <w:rFonts w:ascii="Calibri" w:hAnsi="Calibri"/>
                <w:sz w:val="18"/>
              </w:rPr>
              <w:tab/>
              <w:t xml:space="preserve">Would the Project generate potential adverse </w:t>
            </w:r>
            <w:r w:rsidRPr="00E91BA2">
              <w:rPr>
                <w:rFonts w:ascii="Calibri" w:hAnsi="Calibri" w:cs="Calibri"/>
                <w:sz w:val="18"/>
                <w:szCs w:val="18"/>
              </w:rPr>
              <w:t>trans-boundary</w:t>
            </w:r>
            <w:r w:rsidRPr="00E91BA2">
              <w:rPr>
                <w:rFonts w:ascii="Calibri" w:hAnsi="Calibri"/>
                <w:sz w:val="18"/>
              </w:rPr>
              <w:t xml:space="preserve"> or global environmental concerns?</w:t>
            </w:r>
          </w:p>
        </w:tc>
        <w:tc>
          <w:tcPr>
            <w:tcW w:w="833" w:type="dxa"/>
            <w:tcBorders>
              <w:top w:val="single" w:sz="4" w:space="0" w:color="auto"/>
              <w:left w:val="single" w:sz="4" w:space="0" w:color="auto"/>
              <w:bottom w:val="single" w:sz="4" w:space="0" w:color="auto"/>
              <w:right w:val="single" w:sz="4" w:space="0" w:color="auto"/>
            </w:tcBorders>
            <w:hideMark/>
          </w:tcPr>
          <w:p w14:paraId="21C362C6" w14:textId="048C9991"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2EEE804C"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259322FA" w14:textId="77777777" w:rsidR="00BA7FE2" w:rsidRPr="00E91BA2" w:rsidRDefault="00BA7FE2" w:rsidP="005043CC">
            <w:pPr>
              <w:tabs>
                <w:tab w:val="left" w:pos="900"/>
              </w:tabs>
              <w:ind w:left="567" w:hanging="567"/>
              <w:rPr>
                <w:rFonts w:ascii="Calibri" w:hAnsi="Calibri"/>
                <w:sz w:val="18"/>
              </w:rPr>
            </w:pPr>
            <w:r w:rsidRPr="00E91BA2">
              <w:rPr>
                <w:rFonts w:ascii="Calibri" w:hAnsi="Calibri"/>
                <w:sz w:val="18"/>
              </w:rPr>
              <w:t>1.11</w:t>
            </w:r>
            <w:r w:rsidRPr="00E91BA2">
              <w:rPr>
                <w:rFonts w:ascii="Calibri" w:hAnsi="Calibri"/>
                <w:sz w:val="18"/>
              </w:rPr>
              <w:tab/>
              <w:t>Would the Project result in secondary or consequential development activities which could lead to adverse social and environmental effects, or would it generate cumulative impacts with other known existing or planned activities in the area?</w:t>
            </w:r>
          </w:p>
          <w:p w14:paraId="18B1A3FE" w14:textId="77777777" w:rsidR="00BA7FE2" w:rsidRPr="00E91BA2" w:rsidRDefault="00BA7FE2" w:rsidP="005043CC">
            <w:pPr>
              <w:tabs>
                <w:tab w:val="left" w:pos="900"/>
              </w:tabs>
              <w:ind w:left="567" w:hanging="567"/>
              <w:rPr>
                <w:rFonts w:ascii="Calibri" w:hAnsi="Calibri"/>
                <w:i/>
                <w:sz w:val="18"/>
              </w:rPr>
            </w:pPr>
            <w:r w:rsidRPr="00E91BA2">
              <w:rPr>
                <w:rFonts w:ascii="Calibri" w:hAnsi="Calibri"/>
                <w:sz w:val="18"/>
              </w:rPr>
              <w:tab/>
            </w:r>
            <w:r w:rsidRPr="00E91BA2">
              <w:rPr>
                <w:rFonts w:ascii="Calibri" w:hAnsi="Calibri"/>
                <w:i/>
                <w:sz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top w:val="single" w:sz="4" w:space="0" w:color="auto"/>
              <w:left w:val="single" w:sz="4" w:space="0" w:color="auto"/>
              <w:bottom w:val="single" w:sz="4" w:space="0" w:color="auto"/>
              <w:right w:val="single" w:sz="4" w:space="0" w:color="auto"/>
            </w:tcBorders>
            <w:hideMark/>
          </w:tcPr>
          <w:p w14:paraId="71ED1293" w14:textId="77777777"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6F7BCCC9" w14:textId="77777777" w:rsidTr="00B01521">
        <w:trPr>
          <w:trHeight w:val="530"/>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0EBCB6DC" w14:textId="77777777" w:rsidR="00BA7FE2" w:rsidRPr="00E91BA2" w:rsidRDefault="00BA7FE2" w:rsidP="005043CC">
            <w:pPr>
              <w:tabs>
                <w:tab w:val="left" w:pos="555"/>
              </w:tabs>
              <w:rPr>
                <w:rFonts w:ascii="Calibri" w:hAnsi="Calibri"/>
                <w:b/>
                <w:sz w:val="18"/>
              </w:rPr>
            </w:pPr>
            <w:r w:rsidRPr="00E91BA2">
              <w:rPr>
                <w:rFonts w:ascii="Calibri" w:hAnsi="Calibri"/>
                <w:b/>
                <w:sz w:val="18"/>
              </w:rPr>
              <w:t>Standard 2: Climate Change Mitigation and Adaptation</w:t>
            </w:r>
          </w:p>
        </w:tc>
        <w:tc>
          <w:tcPr>
            <w:tcW w:w="833" w:type="dxa"/>
            <w:tcBorders>
              <w:top w:val="single" w:sz="4" w:space="0" w:color="auto"/>
              <w:left w:val="single" w:sz="4" w:space="0" w:color="auto"/>
              <w:bottom w:val="single" w:sz="4" w:space="0" w:color="auto"/>
              <w:right w:val="single" w:sz="4" w:space="0" w:color="auto"/>
            </w:tcBorders>
            <w:shd w:val="clear" w:color="auto" w:fill="DEEAF6"/>
          </w:tcPr>
          <w:p w14:paraId="78BFC1D4" w14:textId="77777777" w:rsidR="00BA7FE2" w:rsidRPr="00E91BA2" w:rsidRDefault="00BA7FE2" w:rsidP="005043CC">
            <w:pPr>
              <w:tabs>
                <w:tab w:val="left" w:pos="585"/>
              </w:tabs>
              <w:ind w:left="567" w:hanging="567"/>
              <w:jc w:val="center"/>
              <w:rPr>
                <w:rFonts w:ascii="Calibri" w:hAnsi="Calibri"/>
                <w:sz w:val="18"/>
              </w:rPr>
            </w:pPr>
          </w:p>
        </w:tc>
      </w:tr>
      <w:tr w:rsidR="00BA7FE2" w:rsidRPr="00E91BA2" w14:paraId="1F84168B"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7B6C3513"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 xml:space="preserve">2.1 </w:t>
            </w:r>
            <w:r w:rsidRPr="00E91BA2">
              <w:rPr>
                <w:rFonts w:ascii="Calibri" w:hAnsi="Calibri"/>
                <w:sz w:val="18"/>
              </w:rPr>
              <w:tab/>
              <w:t>Will the proposed Project result in significant</w:t>
            </w:r>
            <w:r w:rsidRPr="00E91BA2">
              <w:rPr>
                <w:rFonts w:ascii="Calibri" w:hAnsi="Calibri"/>
                <w:sz w:val="18"/>
                <w:vertAlign w:val="superscript"/>
              </w:rPr>
              <w:footnoteReference w:id="88"/>
            </w:r>
            <w:r w:rsidRPr="00E91BA2">
              <w:rPr>
                <w:rFonts w:ascii="Calibri" w:hAnsi="Calibri"/>
                <w:sz w:val="18"/>
                <w:vertAlign w:val="superscript"/>
              </w:rPr>
              <w:t xml:space="preserve"> </w:t>
            </w:r>
            <w:r w:rsidRPr="00E91BA2">
              <w:rPr>
                <w:rFonts w:ascii="Calibri" w:hAnsi="Calibri"/>
                <w:sz w:val="18"/>
              </w:rPr>
              <w:t xml:space="preserve">greenhouse gas emissions or may exacerbate climate change? </w:t>
            </w:r>
          </w:p>
        </w:tc>
        <w:tc>
          <w:tcPr>
            <w:tcW w:w="833" w:type="dxa"/>
            <w:tcBorders>
              <w:top w:val="single" w:sz="4" w:space="0" w:color="auto"/>
              <w:left w:val="single" w:sz="4" w:space="0" w:color="auto"/>
              <w:bottom w:val="single" w:sz="4" w:space="0" w:color="auto"/>
              <w:right w:val="single" w:sz="4" w:space="0" w:color="auto"/>
            </w:tcBorders>
            <w:hideMark/>
          </w:tcPr>
          <w:p w14:paraId="013D1610" w14:textId="20EC0195"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30AF9A2B"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296184DA" w14:textId="77777777" w:rsidR="00BA7FE2" w:rsidRPr="00E91BA2" w:rsidRDefault="00BA7FE2" w:rsidP="005043CC">
            <w:pPr>
              <w:tabs>
                <w:tab w:val="left" w:pos="585"/>
              </w:tabs>
              <w:autoSpaceDE w:val="0"/>
              <w:autoSpaceDN w:val="0"/>
              <w:adjustRightInd w:val="0"/>
              <w:ind w:left="567" w:hanging="567"/>
              <w:rPr>
                <w:rFonts w:ascii="Calibri" w:hAnsi="Calibri"/>
                <w:sz w:val="18"/>
              </w:rPr>
            </w:pPr>
            <w:r w:rsidRPr="00E91BA2">
              <w:rPr>
                <w:rFonts w:ascii="Calibri" w:hAnsi="Calibri"/>
                <w:sz w:val="18"/>
              </w:rPr>
              <w:t>2.2</w:t>
            </w:r>
            <w:r w:rsidRPr="00E91BA2">
              <w:rPr>
                <w:rFonts w:ascii="Calibri" w:hAnsi="Calibri"/>
                <w:sz w:val="18"/>
              </w:rPr>
              <w:tab/>
              <w:t xml:space="preserve">Would the potential outcomes of the Project be sensitive or vulnerable to potential impacts of </w:t>
            </w:r>
            <w:r w:rsidRPr="00E91BA2">
              <w:rPr>
                <w:rFonts w:ascii="Calibri" w:hAnsi="Calibri"/>
                <w:color w:val="000000"/>
                <w:sz w:val="18"/>
              </w:rPr>
              <w:t>climate</w:t>
            </w:r>
            <w:r w:rsidRPr="00E91BA2">
              <w:rPr>
                <w:rFonts w:ascii="Calibri" w:hAnsi="Calibri"/>
                <w:sz w:val="18"/>
              </w:rPr>
              <w:t xml:space="preserve"> change? </w:t>
            </w:r>
          </w:p>
        </w:tc>
        <w:tc>
          <w:tcPr>
            <w:tcW w:w="833" w:type="dxa"/>
            <w:tcBorders>
              <w:top w:val="single" w:sz="4" w:space="0" w:color="auto"/>
              <w:left w:val="single" w:sz="4" w:space="0" w:color="auto"/>
              <w:bottom w:val="single" w:sz="4" w:space="0" w:color="auto"/>
              <w:right w:val="single" w:sz="4" w:space="0" w:color="auto"/>
            </w:tcBorders>
            <w:hideMark/>
          </w:tcPr>
          <w:p w14:paraId="1D326093" w14:textId="77777777"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2CA8D973"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5BBA2CA3" w14:textId="1905638F" w:rsidR="00BA7FE2" w:rsidRPr="00E91BA2" w:rsidRDefault="00BA7FE2" w:rsidP="005043CC">
            <w:pPr>
              <w:tabs>
                <w:tab w:val="left" w:pos="585"/>
              </w:tabs>
              <w:ind w:left="567" w:hanging="567"/>
              <w:rPr>
                <w:rFonts w:ascii="Calibri" w:hAnsi="Calibri"/>
                <w:sz w:val="18"/>
              </w:rPr>
            </w:pPr>
            <w:r w:rsidRPr="00E91BA2">
              <w:rPr>
                <w:rFonts w:ascii="Calibri" w:hAnsi="Calibri"/>
                <w:sz w:val="18"/>
              </w:rPr>
              <w:t>2.3</w:t>
            </w:r>
            <w:r w:rsidRPr="00E91BA2">
              <w:rPr>
                <w:rFonts w:ascii="Calibri" w:hAnsi="Calibri"/>
                <w:sz w:val="18"/>
              </w:rPr>
              <w:tab/>
              <w:t xml:space="preserve">Is the proposed Project likely to directly or indirectly increase social and environmental </w:t>
            </w:r>
            <w:hyperlink r:id="rId43" w:anchor="CCVulnerabilityGlossary" w:history="1">
              <w:r w:rsidRPr="00E91BA2">
                <w:rPr>
                  <w:rStyle w:val="Hyperlink"/>
                  <w:rFonts w:ascii="Calibri" w:hAnsi="Calibri" w:cs="Calibri"/>
                  <w:sz w:val="18"/>
                  <w:szCs w:val="18"/>
                </w:rPr>
                <w:t>vulnerability to climate change</w:t>
              </w:r>
            </w:hyperlink>
            <w:r w:rsidRPr="00E91BA2">
              <w:rPr>
                <w:rFonts w:ascii="Calibri" w:hAnsi="Calibri"/>
                <w:sz w:val="18"/>
              </w:rPr>
              <w:t xml:space="preserve"> now or in the future (also known as maladaptive practices)?</w:t>
            </w:r>
          </w:p>
          <w:p w14:paraId="104F5693" w14:textId="77777777" w:rsidR="00BA7FE2" w:rsidRPr="00E91BA2" w:rsidRDefault="00BA7FE2" w:rsidP="005043CC">
            <w:pPr>
              <w:tabs>
                <w:tab w:val="left" w:pos="630"/>
              </w:tabs>
              <w:ind w:left="630"/>
              <w:rPr>
                <w:rFonts w:ascii="Calibri" w:hAnsi="Calibri"/>
                <w:sz w:val="18"/>
              </w:rPr>
            </w:pPr>
            <w:r w:rsidRPr="00E91BA2">
              <w:rPr>
                <w:rFonts w:ascii="Calibri" w:hAnsi="Calibri"/>
                <w:i/>
                <w:sz w:val="18"/>
              </w:rPr>
              <w:t>For example, changes to land use planning may encourage further development of floodplains, potentially increasing the population’s vulnerability to climate change, specifically flooding</w:t>
            </w:r>
          </w:p>
        </w:tc>
        <w:tc>
          <w:tcPr>
            <w:tcW w:w="833" w:type="dxa"/>
            <w:tcBorders>
              <w:top w:val="single" w:sz="4" w:space="0" w:color="auto"/>
              <w:left w:val="single" w:sz="4" w:space="0" w:color="auto"/>
              <w:bottom w:val="single" w:sz="4" w:space="0" w:color="auto"/>
              <w:right w:val="single" w:sz="4" w:space="0" w:color="auto"/>
            </w:tcBorders>
            <w:hideMark/>
          </w:tcPr>
          <w:p w14:paraId="4EB91008" w14:textId="7EC921CA"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763DFA68" w14:textId="77777777" w:rsidTr="00B01521">
        <w:trPr>
          <w:trHeight w:val="539"/>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64AAE2BF" w14:textId="77777777" w:rsidR="00BA7FE2" w:rsidRPr="00E91BA2" w:rsidRDefault="00BA7FE2" w:rsidP="005043CC">
            <w:pPr>
              <w:tabs>
                <w:tab w:val="left" w:pos="0"/>
                <w:tab w:val="left" w:pos="555"/>
              </w:tabs>
              <w:rPr>
                <w:rFonts w:ascii="Calibri" w:hAnsi="Calibri"/>
                <w:b/>
                <w:sz w:val="18"/>
              </w:rPr>
            </w:pPr>
            <w:r w:rsidRPr="00E91BA2">
              <w:rPr>
                <w:rFonts w:ascii="Calibri" w:hAnsi="Calibri"/>
                <w:b/>
                <w:sz w:val="18"/>
              </w:rPr>
              <w:t>Standard 3: Community Health, Safety and Working Conditions</w:t>
            </w:r>
          </w:p>
        </w:tc>
        <w:tc>
          <w:tcPr>
            <w:tcW w:w="833" w:type="dxa"/>
            <w:tcBorders>
              <w:top w:val="single" w:sz="4" w:space="0" w:color="auto"/>
              <w:left w:val="single" w:sz="4" w:space="0" w:color="auto"/>
              <w:bottom w:val="single" w:sz="4" w:space="0" w:color="auto"/>
              <w:right w:val="single" w:sz="4" w:space="0" w:color="auto"/>
            </w:tcBorders>
            <w:shd w:val="clear" w:color="auto" w:fill="DEEAF6"/>
            <w:vAlign w:val="center"/>
          </w:tcPr>
          <w:p w14:paraId="0AC9AEA7" w14:textId="77777777" w:rsidR="00BA7FE2" w:rsidRPr="00E91BA2" w:rsidRDefault="00BA7FE2" w:rsidP="005043CC">
            <w:pPr>
              <w:tabs>
                <w:tab w:val="left" w:pos="585"/>
              </w:tabs>
              <w:ind w:left="567" w:hanging="567"/>
              <w:jc w:val="center"/>
              <w:rPr>
                <w:rFonts w:ascii="Calibri" w:hAnsi="Calibri"/>
                <w:sz w:val="18"/>
              </w:rPr>
            </w:pPr>
          </w:p>
        </w:tc>
      </w:tr>
      <w:tr w:rsidR="00BA7FE2" w:rsidRPr="00E91BA2" w14:paraId="77589FF8"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42BC5B65"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3.1</w:t>
            </w:r>
            <w:r w:rsidRPr="00E91BA2">
              <w:rPr>
                <w:rFonts w:ascii="Calibri" w:hAnsi="Calibri"/>
                <w:sz w:val="18"/>
              </w:rPr>
              <w:tab/>
              <w:t>Would elements of Project construction, operation, or decommissioning pose potential safety risks to local communities?</w:t>
            </w:r>
          </w:p>
        </w:tc>
        <w:tc>
          <w:tcPr>
            <w:tcW w:w="833" w:type="dxa"/>
            <w:tcBorders>
              <w:top w:val="single" w:sz="4" w:space="0" w:color="auto"/>
              <w:left w:val="single" w:sz="4" w:space="0" w:color="auto"/>
              <w:bottom w:val="single" w:sz="4" w:space="0" w:color="auto"/>
              <w:right w:val="single" w:sz="4" w:space="0" w:color="auto"/>
            </w:tcBorders>
            <w:hideMark/>
          </w:tcPr>
          <w:p w14:paraId="4F0B1605" w14:textId="05222F1C"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2EF51843"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1DFDEB5A"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3.2</w:t>
            </w:r>
            <w:r w:rsidRPr="00E91BA2">
              <w:rPr>
                <w:rFonts w:ascii="Calibri" w:hAnsi="Calibri"/>
                <w:sz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top w:val="single" w:sz="4" w:space="0" w:color="auto"/>
              <w:left w:val="single" w:sz="4" w:space="0" w:color="auto"/>
              <w:bottom w:val="single" w:sz="4" w:space="0" w:color="auto"/>
              <w:right w:val="single" w:sz="4" w:space="0" w:color="auto"/>
            </w:tcBorders>
            <w:hideMark/>
          </w:tcPr>
          <w:p w14:paraId="313A91B8" w14:textId="0B75E7DE"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5D9A802A"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0BB082B5"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3.3</w:t>
            </w:r>
            <w:r w:rsidRPr="00E91BA2">
              <w:rPr>
                <w:rFonts w:ascii="Calibri" w:hAnsi="Calibri"/>
                <w:sz w:val="18"/>
              </w:rPr>
              <w:tab/>
              <w:t>Does the Project involve large-scale infrastructure development (e.g. dams, roads, buildings)?</w:t>
            </w:r>
          </w:p>
        </w:tc>
        <w:tc>
          <w:tcPr>
            <w:tcW w:w="833" w:type="dxa"/>
            <w:tcBorders>
              <w:top w:val="single" w:sz="4" w:space="0" w:color="auto"/>
              <w:left w:val="single" w:sz="4" w:space="0" w:color="auto"/>
              <w:bottom w:val="single" w:sz="4" w:space="0" w:color="auto"/>
              <w:right w:val="single" w:sz="4" w:space="0" w:color="auto"/>
            </w:tcBorders>
            <w:hideMark/>
          </w:tcPr>
          <w:p w14:paraId="0D930E5B" w14:textId="454CE6F2"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10017767"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0B33B390"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3.4</w:t>
            </w:r>
            <w:r w:rsidRPr="00E91BA2">
              <w:rPr>
                <w:rFonts w:ascii="Calibri" w:hAnsi="Calibri"/>
                <w:sz w:val="18"/>
              </w:rPr>
              <w:tab/>
              <w:t>Would failure of structural elements of the Project pose risks to communities? (e.g. collapse of buildings or infrastructure)</w:t>
            </w:r>
          </w:p>
        </w:tc>
        <w:tc>
          <w:tcPr>
            <w:tcW w:w="833" w:type="dxa"/>
            <w:tcBorders>
              <w:top w:val="single" w:sz="4" w:space="0" w:color="auto"/>
              <w:left w:val="single" w:sz="4" w:space="0" w:color="auto"/>
              <w:bottom w:val="single" w:sz="4" w:space="0" w:color="auto"/>
              <w:right w:val="single" w:sz="4" w:space="0" w:color="auto"/>
            </w:tcBorders>
            <w:hideMark/>
          </w:tcPr>
          <w:p w14:paraId="597C48CB" w14:textId="3244ADB4"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4E809A17"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234E7439"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3.5</w:t>
            </w:r>
            <w:r w:rsidRPr="00E91BA2">
              <w:rPr>
                <w:rFonts w:ascii="Calibri" w:hAnsi="Calibri"/>
                <w:sz w:val="18"/>
              </w:rPr>
              <w:tab/>
              <w:t>Would the proposed Project be susceptible to or lead to increased vulnerability to earthquakes, subsidence, landslides, erosion, flooding or extreme climatic conditions?</w:t>
            </w:r>
          </w:p>
        </w:tc>
        <w:tc>
          <w:tcPr>
            <w:tcW w:w="833" w:type="dxa"/>
            <w:tcBorders>
              <w:top w:val="single" w:sz="4" w:space="0" w:color="auto"/>
              <w:left w:val="single" w:sz="4" w:space="0" w:color="auto"/>
              <w:bottom w:val="single" w:sz="4" w:space="0" w:color="auto"/>
              <w:right w:val="single" w:sz="4" w:space="0" w:color="auto"/>
            </w:tcBorders>
            <w:hideMark/>
          </w:tcPr>
          <w:p w14:paraId="13CD8554" w14:textId="0FC8996D"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578CF020"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36A45580"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3.6</w:t>
            </w:r>
            <w:r w:rsidRPr="00E91BA2">
              <w:rPr>
                <w:rFonts w:ascii="Calibri" w:hAnsi="Calibri"/>
                <w:sz w:val="18"/>
              </w:rPr>
              <w:tab/>
              <w:t>Would the Project result in potential increased health risks (e.g. from water-borne or other vector-borne diseases or communicable infections such as HIV/AIDS)?</w:t>
            </w:r>
          </w:p>
        </w:tc>
        <w:tc>
          <w:tcPr>
            <w:tcW w:w="833" w:type="dxa"/>
            <w:tcBorders>
              <w:top w:val="single" w:sz="4" w:space="0" w:color="auto"/>
              <w:left w:val="single" w:sz="4" w:space="0" w:color="auto"/>
              <w:bottom w:val="single" w:sz="4" w:space="0" w:color="auto"/>
              <w:right w:val="single" w:sz="4" w:space="0" w:color="auto"/>
            </w:tcBorders>
            <w:hideMark/>
          </w:tcPr>
          <w:p w14:paraId="5970CD9D" w14:textId="1DB2A592"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7D4D8931"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54E4F1A3"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3.7</w:t>
            </w:r>
            <w:r w:rsidRPr="00E91BA2">
              <w:rPr>
                <w:rFonts w:ascii="Calibri" w:hAnsi="Calibri"/>
                <w:sz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top w:val="single" w:sz="4" w:space="0" w:color="auto"/>
              <w:left w:val="single" w:sz="4" w:space="0" w:color="auto"/>
              <w:bottom w:val="single" w:sz="4" w:space="0" w:color="auto"/>
              <w:right w:val="single" w:sz="4" w:space="0" w:color="auto"/>
            </w:tcBorders>
            <w:hideMark/>
          </w:tcPr>
          <w:p w14:paraId="6E16D746" w14:textId="698683A4"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145686C2"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22952B3E"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3.8</w:t>
            </w:r>
            <w:r w:rsidRPr="00E91BA2">
              <w:rPr>
                <w:rFonts w:ascii="Calibri" w:hAnsi="Calibri"/>
                <w:sz w:val="18"/>
              </w:rPr>
              <w:tab/>
              <w:t xml:space="preserve">Does the Project involve support for employment or livelihoods that may fail to comply with national and international labor standards (i.e. principles and standards of ILO fundamental conventions)?  </w:t>
            </w:r>
          </w:p>
        </w:tc>
        <w:tc>
          <w:tcPr>
            <w:tcW w:w="833" w:type="dxa"/>
            <w:tcBorders>
              <w:top w:val="single" w:sz="4" w:space="0" w:color="auto"/>
              <w:left w:val="single" w:sz="4" w:space="0" w:color="auto"/>
              <w:bottom w:val="single" w:sz="4" w:space="0" w:color="auto"/>
              <w:right w:val="single" w:sz="4" w:space="0" w:color="auto"/>
            </w:tcBorders>
            <w:hideMark/>
          </w:tcPr>
          <w:p w14:paraId="4FA8A88A" w14:textId="68750DDB"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1CE90A87"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567C8509"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3.9</w:t>
            </w:r>
            <w:r w:rsidRPr="00E91BA2">
              <w:rPr>
                <w:rFonts w:ascii="Calibri" w:hAnsi="Calibri"/>
                <w:sz w:val="18"/>
              </w:rPr>
              <w:tab/>
              <w:t>Does the Project engage security personnel that may pose a potential risk to health and safety of communities and/or individuals (e.g. due to a lack of adequate training or accountability)?</w:t>
            </w:r>
          </w:p>
        </w:tc>
        <w:tc>
          <w:tcPr>
            <w:tcW w:w="833" w:type="dxa"/>
            <w:tcBorders>
              <w:top w:val="single" w:sz="4" w:space="0" w:color="auto"/>
              <w:left w:val="single" w:sz="4" w:space="0" w:color="auto"/>
              <w:bottom w:val="single" w:sz="4" w:space="0" w:color="auto"/>
              <w:right w:val="single" w:sz="4" w:space="0" w:color="auto"/>
            </w:tcBorders>
            <w:hideMark/>
          </w:tcPr>
          <w:p w14:paraId="02088BD5" w14:textId="6DA17E3F"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16188CDD" w14:textId="77777777" w:rsidTr="00B01521">
        <w:trPr>
          <w:trHeight w:val="503"/>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33458D9A" w14:textId="77777777" w:rsidR="00BA7FE2" w:rsidRPr="00E91BA2" w:rsidRDefault="00BA7FE2" w:rsidP="005043CC">
            <w:pPr>
              <w:tabs>
                <w:tab w:val="left" w:pos="0"/>
                <w:tab w:val="left" w:pos="555"/>
              </w:tabs>
              <w:rPr>
                <w:rFonts w:ascii="Calibri" w:hAnsi="Calibri"/>
                <w:b/>
                <w:sz w:val="18"/>
              </w:rPr>
            </w:pPr>
            <w:r w:rsidRPr="00E91BA2">
              <w:rPr>
                <w:rFonts w:ascii="Calibri" w:hAnsi="Calibri"/>
                <w:b/>
                <w:sz w:val="18"/>
              </w:rPr>
              <w:t>Standard 4: Cultural Heritage</w:t>
            </w:r>
          </w:p>
        </w:tc>
        <w:tc>
          <w:tcPr>
            <w:tcW w:w="833" w:type="dxa"/>
            <w:tcBorders>
              <w:top w:val="single" w:sz="4" w:space="0" w:color="auto"/>
              <w:left w:val="single" w:sz="4" w:space="0" w:color="auto"/>
              <w:bottom w:val="single" w:sz="4" w:space="0" w:color="auto"/>
              <w:right w:val="single" w:sz="4" w:space="0" w:color="auto"/>
            </w:tcBorders>
            <w:shd w:val="clear" w:color="auto" w:fill="DEEAF6"/>
            <w:vAlign w:val="center"/>
          </w:tcPr>
          <w:p w14:paraId="0E560C0A" w14:textId="77777777" w:rsidR="00BA7FE2" w:rsidRPr="00E91BA2" w:rsidRDefault="00BA7FE2" w:rsidP="005043CC">
            <w:pPr>
              <w:tabs>
                <w:tab w:val="left" w:pos="585"/>
              </w:tabs>
              <w:ind w:left="567" w:hanging="567"/>
              <w:jc w:val="center"/>
              <w:rPr>
                <w:rFonts w:ascii="Calibri" w:hAnsi="Calibri"/>
                <w:sz w:val="18"/>
              </w:rPr>
            </w:pPr>
          </w:p>
        </w:tc>
      </w:tr>
      <w:tr w:rsidR="00BA7FE2" w:rsidRPr="00E91BA2" w14:paraId="55988110"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46E0BAB9"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4.1</w:t>
            </w:r>
            <w:r w:rsidRPr="00E91BA2">
              <w:rPr>
                <w:rFonts w:ascii="Calibri" w:hAnsi="Calibri"/>
                <w:sz w:val="18"/>
              </w:rPr>
              <w:tab/>
              <w:t xml:space="preserve">Will the proposed Project result in interventions that would potentially adversely impact sites, structures, or objects with historical, cultural, artistic, traditional or religious values or intangible forms of culture (e.g. </w:t>
            </w:r>
            <w:r w:rsidRPr="00E91BA2">
              <w:rPr>
                <w:rFonts w:ascii="Calibri" w:hAnsi="Calibri"/>
                <w:sz w:val="18"/>
              </w:rPr>
              <w:lastRenderedPageBreak/>
              <w:t>knowledge, innovations, practices)? (Note: Projects intended to protect and conserve Cultural Heritage may also have inadvertent adverse impacts)</w:t>
            </w:r>
          </w:p>
        </w:tc>
        <w:tc>
          <w:tcPr>
            <w:tcW w:w="833" w:type="dxa"/>
            <w:tcBorders>
              <w:top w:val="single" w:sz="4" w:space="0" w:color="auto"/>
              <w:left w:val="single" w:sz="4" w:space="0" w:color="auto"/>
              <w:bottom w:val="single" w:sz="4" w:space="0" w:color="auto"/>
              <w:right w:val="single" w:sz="4" w:space="0" w:color="auto"/>
            </w:tcBorders>
            <w:hideMark/>
          </w:tcPr>
          <w:p w14:paraId="36682D24" w14:textId="6775221B"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lastRenderedPageBreak/>
              <w:t>No</w:t>
            </w:r>
          </w:p>
        </w:tc>
      </w:tr>
      <w:tr w:rsidR="00BA7FE2" w:rsidRPr="00E91BA2" w14:paraId="059D3D5A"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569C2B7C" w14:textId="77777777" w:rsidR="00BA7FE2" w:rsidRPr="00E91BA2" w:rsidRDefault="00BA7FE2" w:rsidP="005043CC">
            <w:pPr>
              <w:tabs>
                <w:tab w:val="left" w:pos="585"/>
              </w:tabs>
              <w:ind w:left="567" w:hanging="567"/>
              <w:rPr>
                <w:rFonts w:ascii="Calibri" w:hAnsi="Calibri"/>
                <w:b/>
                <w:sz w:val="18"/>
              </w:rPr>
            </w:pPr>
            <w:r w:rsidRPr="00E91BA2">
              <w:rPr>
                <w:rFonts w:ascii="Calibri" w:hAnsi="Calibri"/>
                <w:sz w:val="18"/>
              </w:rPr>
              <w:t>4.2</w:t>
            </w:r>
            <w:r w:rsidRPr="00E91BA2">
              <w:rPr>
                <w:rFonts w:ascii="Calibri" w:hAnsi="Calibri"/>
                <w:sz w:val="18"/>
              </w:rPr>
              <w:tab/>
              <w:t>Does the Project propose utilizing tangible and/or intangible forms of cultural heritage for commercial or other purposes?</w:t>
            </w:r>
          </w:p>
        </w:tc>
        <w:tc>
          <w:tcPr>
            <w:tcW w:w="833" w:type="dxa"/>
            <w:tcBorders>
              <w:top w:val="single" w:sz="4" w:space="0" w:color="auto"/>
              <w:left w:val="single" w:sz="4" w:space="0" w:color="auto"/>
              <w:bottom w:val="single" w:sz="4" w:space="0" w:color="auto"/>
              <w:right w:val="single" w:sz="4" w:space="0" w:color="auto"/>
            </w:tcBorders>
            <w:hideMark/>
          </w:tcPr>
          <w:p w14:paraId="403D2ABC" w14:textId="13AA6351"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1086DF2A" w14:textId="77777777" w:rsidTr="00B01521">
        <w:trPr>
          <w:trHeight w:val="566"/>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7C474B02" w14:textId="77777777" w:rsidR="00BA7FE2" w:rsidRPr="00E91BA2" w:rsidRDefault="00BA7FE2" w:rsidP="005043CC">
            <w:pPr>
              <w:tabs>
                <w:tab w:val="left" w:pos="0"/>
                <w:tab w:val="left" w:pos="555"/>
              </w:tabs>
              <w:rPr>
                <w:rFonts w:ascii="Calibri" w:hAnsi="Calibri"/>
                <w:b/>
                <w:sz w:val="18"/>
              </w:rPr>
            </w:pPr>
            <w:r w:rsidRPr="00E91BA2">
              <w:rPr>
                <w:rFonts w:ascii="Calibri" w:hAnsi="Calibri"/>
                <w:b/>
                <w:sz w:val="18"/>
              </w:rPr>
              <w:t>Standard 5: Displacement and Resettlement</w:t>
            </w:r>
          </w:p>
        </w:tc>
        <w:tc>
          <w:tcPr>
            <w:tcW w:w="833" w:type="dxa"/>
            <w:tcBorders>
              <w:top w:val="single" w:sz="4" w:space="0" w:color="auto"/>
              <w:left w:val="single" w:sz="4" w:space="0" w:color="auto"/>
              <w:bottom w:val="single" w:sz="4" w:space="0" w:color="auto"/>
              <w:right w:val="single" w:sz="4" w:space="0" w:color="auto"/>
            </w:tcBorders>
            <w:shd w:val="clear" w:color="auto" w:fill="DEEAF6"/>
            <w:vAlign w:val="center"/>
          </w:tcPr>
          <w:p w14:paraId="56157719" w14:textId="77777777" w:rsidR="00BA7FE2" w:rsidRPr="00E91BA2" w:rsidRDefault="00BA7FE2" w:rsidP="005043CC">
            <w:pPr>
              <w:tabs>
                <w:tab w:val="left" w:pos="585"/>
              </w:tabs>
              <w:ind w:left="567" w:hanging="567"/>
              <w:jc w:val="center"/>
              <w:rPr>
                <w:rFonts w:ascii="Calibri" w:hAnsi="Calibri"/>
                <w:sz w:val="18"/>
              </w:rPr>
            </w:pPr>
          </w:p>
        </w:tc>
      </w:tr>
      <w:tr w:rsidR="00BA7FE2" w:rsidRPr="00E91BA2" w14:paraId="289ABDA0"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212C0302" w14:textId="77777777" w:rsidR="00BA7FE2" w:rsidRPr="00E91BA2" w:rsidRDefault="00BA7FE2" w:rsidP="005043CC">
            <w:pPr>
              <w:tabs>
                <w:tab w:val="left" w:pos="585"/>
              </w:tabs>
              <w:ind w:left="567" w:hanging="567"/>
              <w:rPr>
                <w:rFonts w:ascii="Calibri" w:hAnsi="Calibri"/>
                <w:b/>
                <w:sz w:val="18"/>
              </w:rPr>
            </w:pPr>
            <w:r w:rsidRPr="00E91BA2">
              <w:rPr>
                <w:rFonts w:ascii="Calibri" w:hAnsi="Calibri"/>
                <w:sz w:val="18"/>
              </w:rPr>
              <w:t>5.1</w:t>
            </w:r>
            <w:r w:rsidRPr="00E91BA2">
              <w:rPr>
                <w:rFonts w:ascii="Calibri" w:hAnsi="Calibri"/>
                <w:sz w:val="18"/>
              </w:rPr>
              <w:tab/>
              <w:t>Would the Project potentially involve temporary or permanent and full or partial physical displacement?</w:t>
            </w:r>
          </w:p>
        </w:tc>
        <w:tc>
          <w:tcPr>
            <w:tcW w:w="833" w:type="dxa"/>
            <w:tcBorders>
              <w:top w:val="single" w:sz="4" w:space="0" w:color="auto"/>
              <w:left w:val="single" w:sz="4" w:space="0" w:color="auto"/>
              <w:bottom w:val="single" w:sz="4" w:space="0" w:color="auto"/>
              <w:right w:val="single" w:sz="4" w:space="0" w:color="auto"/>
            </w:tcBorders>
            <w:hideMark/>
          </w:tcPr>
          <w:p w14:paraId="307C38C5" w14:textId="77777777"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1CF21177"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536977B8" w14:textId="77777777" w:rsidR="00BA7FE2" w:rsidRPr="00E91BA2" w:rsidRDefault="00BA7FE2" w:rsidP="005043CC">
            <w:pPr>
              <w:tabs>
                <w:tab w:val="left" w:pos="585"/>
              </w:tabs>
              <w:ind w:left="567" w:hanging="567"/>
              <w:rPr>
                <w:rFonts w:ascii="Calibri" w:hAnsi="Calibri"/>
                <w:b/>
                <w:sz w:val="18"/>
              </w:rPr>
            </w:pPr>
            <w:r w:rsidRPr="00E91BA2">
              <w:rPr>
                <w:rFonts w:ascii="Calibri" w:hAnsi="Calibri"/>
                <w:sz w:val="18"/>
              </w:rPr>
              <w:t>5.2</w:t>
            </w:r>
            <w:r w:rsidRPr="00E91BA2">
              <w:rPr>
                <w:rFonts w:ascii="Calibri" w:hAnsi="Calibri"/>
                <w:sz w:val="18"/>
              </w:rPr>
              <w:tab/>
              <w:t xml:space="preserve">Would the Project possibly result in economic displacement (e.g. loss of assets or access to resources due to land acquisition or access restrictions – even in the absence of physical relocation)? </w:t>
            </w:r>
          </w:p>
        </w:tc>
        <w:tc>
          <w:tcPr>
            <w:tcW w:w="833" w:type="dxa"/>
            <w:tcBorders>
              <w:top w:val="single" w:sz="4" w:space="0" w:color="auto"/>
              <w:left w:val="single" w:sz="4" w:space="0" w:color="auto"/>
              <w:bottom w:val="single" w:sz="4" w:space="0" w:color="auto"/>
              <w:right w:val="single" w:sz="4" w:space="0" w:color="auto"/>
            </w:tcBorders>
            <w:hideMark/>
          </w:tcPr>
          <w:p w14:paraId="1022AA75" w14:textId="0AB0D76C"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68B5BE38"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0D94B63C"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5.3</w:t>
            </w:r>
            <w:r w:rsidRPr="00E91BA2">
              <w:rPr>
                <w:rFonts w:ascii="Calibri" w:hAnsi="Calibri"/>
                <w:sz w:val="18"/>
              </w:rPr>
              <w:tab/>
              <w:t>Is there a risk that the Project would lead to forced evictions?</w:t>
            </w:r>
            <w:r w:rsidRPr="00E91BA2">
              <w:rPr>
                <w:rStyle w:val="FootnoteReference"/>
                <w:rFonts w:ascii="Calibri" w:hAnsi="Calibri"/>
              </w:rPr>
              <w:footnoteReference w:id="89"/>
            </w:r>
          </w:p>
        </w:tc>
        <w:tc>
          <w:tcPr>
            <w:tcW w:w="833" w:type="dxa"/>
            <w:tcBorders>
              <w:top w:val="single" w:sz="4" w:space="0" w:color="auto"/>
              <w:left w:val="single" w:sz="4" w:space="0" w:color="auto"/>
              <w:bottom w:val="single" w:sz="4" w:space="0" w:color="auto"/>
              <w:right w:val="single" w:sz="4" w:space="0" w:color="auto"/>
            </w:tcBorders>
            <w:hideMark/>
          </w:tcPr>
          <w:p w14:paraId="1D1FD186" w14:textId="3D44F82A"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164AEDEB"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1F4F618F"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5.4</w:t>
            </w:r>
            <w:r w:rsidRPr="00E91BA2">
              <w:rPr>
                <w:rFonts w:ascii="Calibri" w:hAnsi="Calibri"/>
                <w:sz w:val="18"/>
              </w:rPr>
              <w:tab/>
              <w:t xml:space="preserve">Would the proposed Project possibly affect land tenure arrangements and/or community based property rights/customary rights to land, territories and/or resources? </w:t>
            </w:r>
          </w:p>
        </w:tc>
        <w:tc>
          <w:tcPr>
            <w:tcW w:w="833" w:type="dxa"/>
            <w:tcBorders>
              <w:top w:val="single" w:sz="4" w:space="0" w:color="auto"/>
              <w:left w:val="single" w:sz="4" w:space="0" w:color="auto"/>
              <w:bottom w:val="single" w:sz="4" w:space="0" w:color="auto"/>
              <w:right w:val="single" w:sz="4" w:space="0" w:color="auto"/>
            </w:tcBorders>
            <w:hideMark/>
          </w:tcPr>
          <w:p w14:paraId="435E5E0D" w14:textId="19F14A5D"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33590BD8" w14:textId="77777777" w:rsidTr="00B01521">
        <w:trPr>
          <w:trHeight w:val="584"/>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53961800" w14:textId="77777777" w:rsidR="00BA7FE2" w:rsidRPr="00E91BA2" w:rsidRDefault="00BA7FE2" w:rsidP="005043CC">
            <w:pPr>
              <w:tabs>
                <w:tab w:val="left" w:pos="0"/>
                <w:tab w:val="left" w:pos="555"/>
              </w:tabs>
              <w:rPr>
                <w:rFonts w:ascii="Calibri" w:hAnsi="Calibri"/>
                <w:b/>
                <w:sz w:val="18"/>
              </w:rPr>
            </w:pPr>
            <w:r w:rsidRPr="00E91BA2">
              <w:rPr>
                <w:rFonts w:ascii="Calibri" w:hAnsi="Calibri"/>
                <w:b/>
                <w:sz w:val="18"/>
              </w:rPr>
              <w:t>Standard 6: Indigenous Peoples</w:t>
            </w:r>
          </w:p>
        </w:tc>
        <w:tc>
          <w:tcPr>
            <w:tcW w:w="833" w:type="dxa"/>
            <w:tcBorders>
              <w:top w:val="single" w:sz="4" w:space="0" w:color="auto"/>
              <w:left w:val="single" w:sz="4" w:space="0" w:color="auto"/>
              <w:bottom w:val="single" w:sz="4" w:space="0" w:color="auto"/>
              <w:right w:val="single" w:sz="4" w:space="0" w:color="auto"/>
            </w:tcBorders>
            <w:shd w:val="clear" w:color="auto" w:fill="DEEAF6"/>
            <w:vAlign w:val="center"/>
          </w:tcPr>
          <w:p w14:paraId="4023AAB7" w14:textId="77777777" w:rsidR="00BA7FE2" w:rsidRPr="00E91BA2" w:rsidRDefault="00BA7FE2" w:rsidP="005043CC">
            <w:pPr>
              <w:tabs>
                <w:tab w:val="left" w:pos="585"/>
              </w:tabs>
              <w:ind w:left="567" w:hanging="567"/>
              <w:jc w:val="center"/>
              <w:rPr>
                <w:rFonts w:ascii="Calibri" w:hAnsi="Calibri"/>
                <w:sz w:val="18"/>
              </w:rPr>
            </w:pPr>
          </w:p>
        </w:tc>
      </w:tr>
      <w:tr w:rsidR="00BA7FE2" w:rsidRPr="00E91BA2" w14:paraId="34032EBC"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7A281D61"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6.1</w:t>
            </w:r>
            <w:r w:rsidRPr="00E91BA2">
              <w:rPr>
                <w:rFonts w:ascii="Calibri" w:hAnsi="Calibri"/>
                <w:sz w:val="18"/>
              </w:rPr>
              <w:tab/>
              <w:t>Are indigenous peoples present in the Project area (including Project area of influence)?</w:t>
            </w:r>
          </w:p>
        </w:tc>
        <w:tc>
          <w:tcPr>
            <w:tcW w:w="833" w:type="dxa"/>
            <w:tcBorders>
              <w:top w:val="single" w:sz="4" w:space="0" w:color="auto"/>
              <w:left w:val="single" w:sz="4" w:space="0" w:color="auto"/>
              <w:bottom w:val="single" w:sz="4" w:space="0" w:color="auto"/>
              <w:right w:val="single" w:sz="4" w:space="0" w:color="auto"/>
            </w:tcBorders>
            <w:hideMark/>
          </w:tcPr>
          <w:p w14:paraId="6FFC101D" w14:textId="77777777"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37F7298E"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7924A20F"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6.2</w:t>
            </w:r>
            <w:r w:rsidRPr="00E91BA2">
              <w:rPr>
                <w:rFonts w:ascii="Calibri" w:hAnsi="Calibri"/>
                <w:sz w:val="18"/>
              </w:rPr>
              <w:tab/>
              <w:t>Is it likely that the Project or portions of the Project will be located on lands and territories claimed by indigenous peoples?</w:t>
            </w:r>
          </w:p>
        </w:tc>
        <w:tc>
          <w:tcPr>
            <w:tcW w:w="833" w:type="dxa"/>
            <w:tcBorders>
              <w:top w:val="single" w:sz="4" w:space="0" w:color="auto"/>
              <w:left w:val="single" w:sz="4" w:space="0" w:color="auto"/>
              <w:bottom w:val="single" w:sz="4" w:space="0" w:color="auto"/>
              <w:right w:val="single" w:sz="4" w:space="0" w:color="auto"/>
            </w:tcBorders>
            <w:hideMark/>
          </w:tcPr>
          <w:p w14:paraId="0D6A0965" w14:textId="77777777"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5CE7825F"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2001F977"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6.3</w:t>
            </w:r>
            <w:r w:rsidRPr="00E91BA2">
              <w:rPr>
                <w:rFonts w:ascii="Calibri" w:hAnsi="Calibri"/>
                <w:sz w:val="18"/>
              </w:rPr>
              <w:tab/>
              <w:t xml:space="preserve">Would the proposed Project potentially affect the rights, lands and territories of indigenous peoples (regardless of whether Indigenous Peoples possess the legal titles to such areas)? </w:t>
            </w:r>
          </w:p>
        </w:tc>
        <w:tc>
          <w:tcPr>
            <w:tcW w:w="833" w:type="dxa"/>
            <w:tcBorders>
              <w:top w:val="single" w:sz="4" w:space="0" w:color="auto"/>
              <w:left w:val="single" w:sz="4" w:space="0" w:color="auto"/>
              <w:bottom w:val="single" w:sz="4" w:space="0" w:color="auto"/>
              <w:right w:val="single" w:sz="4" w:space="0" w:color="auto"/>
            </w:tcBorders>
            <w:hideMark/>
          </w:tcPr>
          <w:p w14:paraId="06CC0BA6" w14:textId="77777777" w:rsidR="00BA7FE2" w:rsidRPr="00E91BA2" w:rsidRDefault="00BA7FE2" w:rsidP="005043CC">
            <w:pPr>
              <w:tabs>
                <w:tab w:val="left" w:pos="585"/>
              </w:tabs>
              <w:ind w:left="567" w:hanging="567"/>
              <w:jc w:val="center"/>
              <w:rPr>
                <w:rFonts w:ascii="Calibri" w:hAnsi="Calibri"/>
                <w:sz w:val="18"/>
              </w:rPr>
            </w:pPr>
            <w:r w:rsidRPr="00E91BA2">
              <w:rPr>
                <w:rFonts w:ascii="Calibri" w:hAnsi="Calibri"/>
                <w:b/>
                <w:color w:val="FF0000"/>
                <w:sz w:val="18"/>
              </w:rPr>
              <w:t>Yes</w:t>
            </w:r>
          </w:p>
        </w:tc>
      </w:tr>
      <w:tr w:rsidR="00BA7FE2" w:rsidRPr="00E91BA2" w14:paraId="19EEBD1A"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388150A7"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6.4</w:t>
            </w:r>
            <w:r w:rsidRPr="00E91BA2">
              <w:rPr>
                <w:rFonts w:ascii="Calibri" w:hAnsi="Calibri"/>
                <w:sz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top w:val="single" w:sz="4" w:space="0" w:color="auto"/>
              <w:left w:val="single" w:sz="4" w:space="0" w:color="auto"/>
              <w:bottom w:val="single" w:sz="4" w:space="0" w:color="auto"/>
              <w:right w:val="single" w:sz="4" w:space="0" w:color="auto"/>
            </w:tcBorders>
            <w:hideMark/>
          </w:tcPr>
          <w:p w14:paraId="53FFDDD9" w14:textId="77777777"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3CDA7C07"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76D95E2A"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6.4</w:t>
            </w:r>
            <w:r w:rsidRPr="00E91BA2">
              <w:rPr>
                <w:rFonts w:ascii="Calibri" w:hAnsi="Calibri"/>
                <w:sz w:val="18"/>
              </w:rPr>
              <w:tab/>
              <w:t>Does the proposed Project involve the utilization and/or commercial development of natural resources on lands and territories claimed by indigenous peoples?</w:t>
            </w:r>
          </w:p>
        </w:tc>
        <w:tc>
          <w:tcPr>
            <w:tcW w:w="833" w:type="dxa"/>
            <w:tcBorders>
              <w:top w:val="single" w:sz="4" w:space="0" w:color="auto"/>
              <w:left w:val="single" w:sz="4" w:space="0" w:color="auto"/>
              <w:bottom w:val="single" w:sz="4" w:space="0" w:color="auto"/>
              <w:right w:val="single" w:sz="4" w:space="0" w:color="auto"/>
            </w:tcBorders>
            <w:hideMark/>
          </w:tcPr>
          <w:p w14:paraId="0BFE7BA7" w14:textId="77777777"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4D34246B"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24D4E186"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6.5</w:t>
            </w:r>
            <w:r w:rsidRPr="00E91BA2">
              <w:rPr>
                <w:rFonts w:ascii="Calibri" w:hAnsi="Calibri"/>
                <w:sz w:val="18"/>
              </w:rPr>
              <w:tab/>
              <w:t>Is there a potential for forced eviction or the whole or partial physical or economic displacement of indigenous peoples, including through access restrictions to lands, territories, and resources?</w:t>
            </w:r>
          </w:p>
        </w:tc>
        <w:tc>
          <w:tcPr>
            <w:tcW w:w="833" w:type="dxa"/>
            <w:tcBorders>
              <w:top w:val="single" w:sz="4" w:space="0" w:color="auto"/>
              <w:left w:val="single" w:sz="4" w:space="0" w:color="auto"/>
              <w:bottom w:val="single" w:sz="4" w:space="0" w:color="auto"/>
              <w:right w:val="single" w:sz="4" w:space="0" w:color="auto"/>
            </w:tcBorders>
            <w:hideMark/>
          </w:tcPr>
          <w:p w14:paraId="15DCA860" w14:textId="77777777"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573B83C8"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646609E4"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6.6</w:t>
            </w:r>
            <w:r w:rsidRPr="00E91BA2">
              <w:rPr>
                <w:rFonts w:ascii="Calibri" w:hAnsi="Calibri"/>
                <w:sz w:val="18"/>
              </w:rPr>
              <w:tab/>
              <w:t>Would the Project adversely affect the development priorities of indigenous peoples as defined by them?</w:t>
            </w:r>
          </w:p>
        </w:tc>
        <w:tc>
          <w:tcPr>
            <w:tcW w:w="833" w:type="dxa"/>
            <w:tcBorders>
              <w:top w:val="single" w:sz="4" w:space="0" w:color="auto"/>
              <w:left w:val="single" w:sz="4" w:space="0" w:color="auto"/>
              <w:bottom w:val="single" w:sz="4" w:space="0" w:color="auto"/>
              <w:right w:val="single" w:sz="4" w:space="0" w:color="auto"/>
            </w:tcBorders>
            <w:hideMark/>
          </w:tcPr>
          <w:p w14:paraId="399654AF" w14:textId="77777777"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7CE5EB8B"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213B7111"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6.7</w:t>
            </w:r>
            <w:r w:rsidRPr="00E91BA2">
              <w:rPr>
                <w:rFonts w:ascii="Calibri" w:hAnsi="Calibri"/>
                <w:sz w:val="18"/>
              </w:rPr>
              <w:tab/>
              <w:t>Would the Project potentially affect the traditional livelihoods, physical and cultural survival of indigenous peoples?</w:t>
            </w:r>
          </w:p>
        </w:tc>
        <w:tc>
          <w:tcPr>
            <w:tcW w:w="833" w:type="dxa"/>
            <w:tcBorders>
              <w:top w:val="single" w:sz="4" w:space="0" w:color="auto"/>
              <w:left w:val="single" w:sz="4" w:space="0" w:color="auto"/>
              <w:bottom w:val="single" w:sz="4" w:space="0" w:color="auto"/>
              <w:right w:val="single" w:sz="4" w:space="0" w:color="auto"/>
            </w:tcBorders>
            <w:hideMark/>
          </w:tcPr>
          <w:p w14:paraId="006D51C0" w14:textId="77777777"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483DD515"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1B8A2790"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6.8</w:t>
            </w:r>
            <w:r w:rsidRPr="00E91BA2">
              <w:rPr>
                <w:rFonts w:ascii="Calibri" w:hAnsi="Calibri"/>
                <w:sz w:val="18"/>
              </w:rPr>
              <w:tab/>
              <w:t>Would the Project potentially affect the Cultural Heritage of indigenous peoples, including through the commercialization or use of their traditional knowledge and practices?</w:t>
            </w:r>
          </w:p>
        </w:tc>
        <w:tc>
          <w:tcPr>
            <w:tcW w:w="833" w:type="dxa"/>
            <w:tcBorders>
              <w:top w:val="single" w:sz="4" w:space="0" w:color="auto"/>
              <w:left w:val="single" w:sz="4" w:space="0" w:color="auto"/>
              <w:bottom w:val="single" w:sz="4" w:space="0" w:color="auto"/>
              <w:right w:val="single" w:sz="4" w:space="0" w:color="auto"/>
            </w:tcBorders>
            <w:hideMark/>
          </w:tcPr>
          <w:p w14:paraId="1E1C8C44" w14:textId="77777777"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239B5513" w14:textId="77777777" w:rsidTr="00B01521">
        <w:trPr>
          <w:trHeight w:val="602"/>
        </w:trPr>
        <w:tc>
          <w:tcPr>
            <w:tcW w:w="8632"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0724724E" w14:textId="77777777" w:rsidR="00BA7FE2" w:rsidRPr="00E91BA2" w:rsidRDefault="00BA7FE2" w:rsidP="005043CC">
            <w:pPr>
              <w:tabs>
                <w:tab w:val="left" w:pos="570"/>
              </w:tabs>
              <w:rPr>
                <w:rFonts w:ascii="Calibri" w:hAnsi="Calibri"/>
                <w:b/>
                <w:sz w:val="18"/>
              </w:rPr>
            </w:pPr>
            <w:r w:rsidRPr="00E91BA2">
              <w:rPr>
                <w:rFonts w:ascii="Calibri" w:hAnsi="Calibri"/>
                <w:b/>
                <w:sz w:val="18"/>
              </w:rPr>
              <w:t>Standard 7: Pollution Prevention and Resource Efficiency</w:t>
            </w:r>
          </w:p>
        </w:tc>
        <w:tc>
          <w:tcPr>
            <w:tcW w:w="833" w:type="dxa"/>
            <w:tcBorders>
              <w:top w:val="single" w:sz="4" w:space="0" w:color="auto"/>
              <w:left w:val="single" w:sz="4" w:space="0" w:color="auto"/>
              <w:bottom w:val="single" w:sz="4" w:space="0" w:color="auto"/>
              <w:right w:val="single" w:sz="4" w:space="0" w:color="auto"/>
            </w:tcBorders>
            <w:shd w:val="clear" w:color="auto" w:fill="DEEAF6"/>
            <w:vAlign w:val="center"/>
          </w:tcPr>
          <w:p w14:paraId="1C41CE7D" w14:textId="77777777" w:rsidR="00BA7FE2" w:rsidRPr="00E91BA2" w:rsidRDefault="00BA7FE2" w:rsidP="005043CC">
            <w:pPr>
              <w:jc w:val="center"/>
              <w:rPr>
                <w:rFonts w:ascii="Calibri" w:hAnsi="Calibri"/>
                <w:b/>
                <w:i/>
                <w:sz w:val="18"/>
              </w:rPr>
            </w:pPr>
          </w:p>
        </w:tc>
      </w:tr>
      <w:tr w:rsidR="00BA7FE2" w:rsidRPr="00E91BA2" w14:paraId="098397D6"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191B6E34" w14:textId="58BE82DD" w:rsidR="00BA7FE2" w:rsidRPr="00E91BA2" w:rsidRDefault="00BA7FE2" w:rsidP="005043CC">
            <w:pPr>
              <w:tabs>
                <w:tab w:val="left" w:pos="585"/>
              </w:tabs>
              <w:ind w:left="567" w:hanging="567"/>
              <w:rPr>
                <w:rFonts w:ascii="Calibri" w:hAnsi="Calibri"/>
                <w:sz w:val="18"/>
              </w:rPr>
            </w:pPr>
            <w:r w:rsidRPr="00E91BA2">
              <w:rPr>
                <w:rFonts w:ascii="Calibri" w:hAnsi="Calibri"/>
                <w:sz w:val="18"/>
              </w:rPr>
              <w:t>7.1</w:t>
            </w:r>
            <w:r w:rsidRPr="00E91BA2">
              <w:rPr>
                <w:rFonts w:ascii="Calibri" w:hAnsi="Calibri"/>
                <w:sz w:val="18"/>
              </w:rPr>
              <w:tab/>
              <w:t xml:space="preserve">Would the Project potentially result in the release of pollutants to the environment due to routine or non-routine circumstances with the potential for adverse local, regional, and/or </w:t>
            </w:r>
            <w:hyperlink r:id="rId44" w:anchor="TransboundaryImpactsGlossary" w:history="1">
              <w:r w:rsidRPr="00E91BA2">
                <w:rPr>
                  <w:rStyle w:val="Hyperlink"/>
                  <w:rFonts w:ascii="Calibri" w:hAnsi="Calibri" w:cs="Calibri"/>
                  <w:sz w:val="18"/>
                  <w:szCs w:val="18"/>
                </w:rPr>
                <w:t>transboundary impacts</w:t>
              </w:r>
            </w:hyperlink>
            <w:r w:rsidRPr="00E91BA2">
              <w:rPr>
                <w:rFonts w:ascii="Calibri" w:hAnsi="Calibri"/>
                <w:sz w:val="18"/>
              </w:rPr>
              <w:t xml:space="preserve">? </w:t>
            </w:r>
          </w:p>
        </w:tc>
        <w:tc>
          <w:tcPr>
            <w:tcW w:w="833" w:type="dxa"/>
            <w:tcBorders>
              <w:top w:val="single" w:sz="4" w:space="0" w:color="auto"/>
              <w:left w:val="single" w:sz="4" w:space="0" w:color="auto"/>
              <w:bottom w:val="single" w:sz="4" w:space="0" w:color="auto"/>
              <w:right w:val="single" w:sz="4" w:space="0" w:color="auto"/>
            </w:tcBorders>
            <w:hideMark/>
          </w:tcPr>
          <w:p w14:paraId="4C5F927D" w14:textId="77777777" w:rsidR="00BA7FE2" w:rsidRPr="00E91BA2" w:rsidRDefault="00BA7FE2" w:rsidP="005043CC">
            <w:pPr>
              <w:jc w:val="center"/>
              <w:rPr>
                <w:rFonts w:ascii="Calibri" w:hAnsi="Calibri"/>
                <w:sz w:val="18"/>
              </w:rPr>
            </w:pPr>
            <w:r w:rsidRPr="00E91BA2">
              <w:rPr>
                <w:rFonts w:ascii="Calibri" w:hAnsi="Calibri"/>
                <w:sz w:val="18"/>
              </w:rPr>
              <w:t>No</w:t>
            </w:r>
          </w:p>
        </w:tc>
      </w:tr>
      <w:tr w:rsidR="00BA7FE2" w:rsidRPr="00E91BA2" w14:paraId="556653C6"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186498BA"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7.2</w:t>
            </w:r>
            <w:r w:rsidRPr="00E91BA2">
              <w:rPr>
                <w:rFonts w:ascii="Calibri" w:hAnsi="Calibri"/>
                <w:sz w:val="18"/>
              </w:rPr>
              <w:tab/>
              <w:t>Would the proposed Project potentially result in the generation of waste (both hazardous and non-hazardous)?</w:t>
            </w:r>
          </w:p>
        </w:tc>
        <w:tc>
          <w:tcPr>
            <w:tcW w:w="833" w:type="dxa"/>
            <w:tcBorders>
              <w:top w:val="single" w:sz="4" w:space="0" w:color="auto"/>
              <w:left w:val="single" w:sz="4" w:space="0" w:color="auto"/>
              <w:bottom w:val="single" w:sz="4" w:space="0" w:color="auto"/>
              <w:right w:val="single" w:sz="4" w:space="0" w:color="auto"/>
            </w:tcBorders>
            <w:hideMark/>
          </w:tcPr>
          <w:p w14:paraId="6643E2F2" w14:textId="77777777" w:rsidR="00BA7FE2" w:rsidRPr="00E91BA2" w:rsidRDefault="00BA7FE2" w:rsidP="005043CC">
            <w:pPr>
              <w:jc w:val="center"/>
              <w:rPr>
                <w:rFonts w:ascii="Calibri" w:hAnsi="Calibri"/>
                <w:sz w:val="18"/>
              </w:rPr>
            </w:pPr>
            <w:r w:rsidRPr="00E91BA2">
              <w:rPr>
                <w:rFonts w:ascii="Calibri" w:hAnsi="Calibri"/>
                <w:sz w:val="18"/>
              </w:rPr>
              <w:t>No</w:t>
            </w:r>
          </w:p>
        </w:tc>
      </w:tr>
      <w:tr w:rsidR="00BA7FE2" w:rsidRPr="00E91BA2" w14:paraId="18D11E45" w14:textId="77777777" w:rsidTr="00B01521">
        <w:trPr>
          <w:trHeight w:val="402"/>
        </w:trPr>
        <w:tc>
          <w:tcPr>
            <w:tcW w:w="8632" w:type="dxa"/>
            <w:tcBorders>
              <w:top w:val="single" w:sz="4" w:space="0" w:color="auto"/>
              <w:left w:val="single" w:sz="4" w:space="0" w:color="auto"/>
              <w:bottom w:val="single" w:sz="4" w:space="0" w:color="auto"/>
              <w:right w:val="single" w:sz="4" w:space="0" w:color="auto"/>
            </w:tcBorders>
            <w:hideMark/>
          </w:tcPr>
          <w:p w14:paraId="51A8C86B"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7.3</w:t>
            </w:r>
            <w:r w:rsidRPr="00E91BA2">
              <w:rPr>
                <w:rFonts w:ascii="Calibri" w:hAnsi="Calibri"/>
                <w:sz w:val="18"/>
              </w:rPr>
              <w:tab/>
              <w:t>Will the proposed Project potentially involve the manufacture, trade, release, and/or use of hazardous chemicals and/or materials? Does the Project propose use of chemicals or materials subject to international bans or phase-outs?</w:t>
            </w:r>
          </w:p>
          <w:p w14:paraId="531D8384" w14:textId="77777777" w:rsidR="00BA7FE2" w:rsidRPr="00E91BA2" w:rsidRDefault="00BA7FE2" w:rsidP="005043CC">
            <w:pPr>
              <w:tabs>
                <w:tab w:val="left" w:pos="630"/>
              </w:tabs>
              <w:ind w:left="630"/>
              <w:rPr>
                <w:rFonts w:ascii="Calibri" w:hAnsi="Calibri"/>
                <w:sz w:val="18"/>
              </w:rPr>
            </w:pPr>
            <w:r w:rsidRPr="00E91BA2">
              <w:rPr>
                <w:rFonts w:ascii="Calibri" w:hAnsi="Calibri"/>
                <w:i/>
                <w:sz w:val="18"/>
              </w:rPr>
              <w:t>For example, DDT, PCBs and other chemicals listed in international conventions such as the Stockholm Conventions on Persistent Organic Pollutants or the Montreal Protocol</w:t>
            </w:r>
            <w:r w:rsidRPr="00E91BA2">
              <w:rPr>
                <w:rFonts w:ascii="Calibri" w:hAnsi="Calibri"/>
                <w:sz w:val="18"/>
              </w:rPr>
              <w:t xml:space="preserve"> </w:t>
            </w:r>
          </w:p>
        </w:tc>
        <w:tc>
          <w:tcPr>
            <w:tcW w:w="833" w:type="dxa"/>
            <w:tcBorders>
              <w:top w:val="single" w:sz="4" w:space="0" w:color="auto"/>
              <w:left w:val="single" w:sz="4" w:space="0" w:color="auto"/>
              <w:bottom w:val="single" w:sz="4" w:space="0" w:color="auto"/>
              <w:right w:val="single" w:sz="4" w:space="0" w:color="auto"/>
            </w:tcBorders>
            <w:hideMark/>
          </w:tcPr>
          <w:p w14:paraId="2E4B4635" w14:textId="77777777" w:rsidR="00BA7FE2" w:rsidRPr="00E91BA2" w:rsidRDefault="00BA7FE2" w:rsidP="005043CC">
            <w:pPr>
              <w:jc w:val="center"/>
              <w:rPr>
                <w:rFonts w:ascii="Calibri" w:hAnsi="Calibri"/>
                <w:sz w:val="18"/>
              </w:rPr>
            </w:pPr>
            <w:r w:rsidRPr="00E91BA2">
              <w:rPr>
                <w:rFonts w:ascii="Calibri" w:hAnsi="Calibri"/>
                <w:sz w:val="18"/>
              </w:rPr>
              <w:t>No</w:t>
            </w:r>
          </w:p>
        </w:tc>
      </w:tr>
      <w:tr w:rsidR="00BA7FE2" w:rsidRPr="00E91BA2" w14:paraId="58EDF07A"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29830DB1"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 xml:space="preserve">7.4 </w:t>
            </w:r>
            <w:r w:rsidRPr="00E91BA2">
              <w:rPr>
                <w:rFonts w:ascii="Calibri" w:hAnsi="Calibri"/>
                <w:sz w:val="18"/>
              </w:rPr>
              <w:tab/>
              <w:t>Will the proposed Project involve the application of pesticides that may have a negative effect on the environment or human health?</w:t>
            </w:r>
          </w:p>
        </w:tc>
        <w:tc>
          <w:tcPr>
            <w:tcW w:w="833" w:type="dxa"/>
            <w:tcBorders>
              <w:top w:val="single" w:sz="4" w:space="0" w:color="auto"/>
              <w:left w:val="single" w:sz="4" w:space="0" w:color="auto"/>
              <w:bottom w:val="single" w:sz="4" w:space="0" w:color="auto"/>
              <w:right w:val="single" w:sz="4" w:space="0" w:color="auto"/>
            </w:tcBorders>
            <w:hideMark/>
          </w:tcPr>
          <w:p w14:paraId="23B103DD" w14:textId="77777777"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r w:rsidR="00BA7FE2" w:rsidRPr="00E91BA2" w14:paraId="4118644B" w14:textId="77777777" w:rsidTr="00B01521">
        <w:tc>
          <w:tcPr>
            <w:tcW w:w="8632" w:type="dxa"/>
            <w:tcBorders>
              <w:top w:val="single" w:sz="4" w:space="0" w:color="auto"/>
              <w:left w:val="single" w:sz="4" w:space="0" w:color="auto"/>
              <w:bottom w:val="single" w:sz="4" w:space="0" w:color="auto"/>
              <w:right w:val="single" w:sz="4" w:space="0" w:color="auto"/>
            </w:tcBorders>
            <w:hideMark/>
          </w:tcPr>
          <w:p w14:paraId="3B2F6531" w14:textId="77777777" w:rsidR="00BA7FE2" w:rsidRPr="00E91BA2" w:rsidRDefault="00BA7FE2" w:rsidP="005043CC">
            <w:pPr>
              <w:tabs>
                <w:tab w:val="left" w:pos="585"/>
              </w:tabs>
              <w:ind w:left="567" w:hanging="567"/>
              <w:rPr>
                <w:rFonts w:ascii="Calibri" w:hAnsi="Calibri"/>
                <w:sz w:val="18"/>
              </w:rPr>
            </w:pPr>
            <w:r w:rsidRPr="00E91BA2">
              <w:rPr>
                <w:rFonts w:ascii="Calibri" w:hAnsi="Calibri"/>
                <w:sz w:val="18"/>
              </w:rPr>
              <w:t>7.5</w:t>
            </w:r>
            <w:r w:rsidRPr="00E91BA2">
              <w:rPr>
                <w:rFonts w:ascii="Calibri" w:hAnsi="Calibri"/>
                <w:sz w:val="18"/>
              </w:rPr>
              <w:tab/>
              <w:t xml:space="preserve">Does the Project include activities that require significant consumption of raw materials, energy, and/or water? </w:t>
            </w:r>
          </w:p>
        </w:tc>
        <w:tc>
          <w:tcPr>
            <w:tcW w:w="833" w:type="dxa"/>
            <w:tcBorders>
              <w:top w:val="single" w:sz="4" w:space="0" w:color="auto"/>
              <w:left w:val="single" w:sz="4" w:space="0" w:color="auto"/>
              <w:bottom w:val="single" w:sz="4" w:space="0" w:color="auto"/>
              <w:right w:val="single" w:sz="4" w:space="0" w:color="auto"/>
            </w:tcBorders>
            <w:hideMark/>
          </w:tcPr>
          <w:p w14:paraId="2449DFB8" w14:textId="77777777" w:rsidR="00BA7FE2" w:rsidRPr="00E91BA2" w:rsidRDefault="00BA7FE2" w:rsidP="005043CC">
            <w:pPr>
              <w:tabs>
                <w:tab w:val="left" w:pos="585"/>
              </w:tabs>
              <w:ind w:left="567" w:hanging="567"/>
              <w:jc w:val="center"/>
              <w:rPr>
                <w:rFonts w:ascii="Calibri" w:hAnsi="Calibri"/>
                <w:sz w:val="18"/>
              </w:rPr>
            </w:pPr>
            <w:r w:rsidRPr="00E91BA2">
              <w:rPr>
                <w:rFonts w:ascii="Calibri" w:hAnsi="Calibri"/>
                <w:sz w:val="18"/>
              </w:rPr>
              <w:t>No</w:t>
            </w:r>
          </w:p>
        </w:tc>
      </w:tr>
    </w:tbl>
    <w:p w14:paraId="5FCC71E7" w14:textId="77777777" w:rsidR="0089623A" w:rsidRPr="00E91BA2" w:rsidRDefault="0089623A" w:rsidP="000553F8">
      <w:pPr>
        <w:rPr>
          <w:rFonts w:ascii="Calibri" w:hAnsi="Calibri"/>
        </w:rPr>
      </w:pPr>
    </w:p>
    <w:p w14:paraId="413A90E5" w14:textId="77777777" w:rsidR="00796214" w:rsidRPr="00E91BA2" w:rsidRDefault="00796214" w:rsidP="000553F8">
      <w:pPr>
        <w:rPr>
          <w:rFonts w:ascii="Calibri" w:hAnsi="Calibri"/>
        </w:rPr>
      </w:pPr>
    </w:p>
    <w:p w14:paraId="7ED58332" w14:textId="77777777" w:rsidR="00796214" w:rsidRPr="00E91BA2" w:rsidRDefault="00796214" w:rsidP="000553F8">
      <w:pPr>
        <w:rPr>
          <w:rFonts w:ascii="Calibri" w:hAnsi="Calibri"/>
        </w:rPr>
      </w:pPr>
    </w:p>
    <w:p w14:paraId="6E3A244F" w14:textId="1FAF3127" w:rsidR="00A807AC" w:rsidRPr="00E91BA2" w:rsidRDefault="00A807AC" w:rsidP="000553F8">
      <w:pPr>
        <w:pStyle w:val="Heading2"/>
        <w:rPr>
          <w:rFonts w:ascii="Calibri" w:hAnsi="Calibri"/>
          <w:sz w:val="22"/>
        </w:rPr>
      </w:pPr>
      <w:bookmarkStart w:id="98" w:name="_Toc462999986"/>
      <w:bookmarkStart w:id="99" w:name="_Toc469915881"/>
      <w:bookmarkStart w:id="100" w:name="_Toc518984140"/>
      <w:r w:rsidRPr="00E91BA2">
        <w:rPr>
          <w:rFonts w:ascii="Calibri" w:hAnsi="Calibri"/>
          <w:sz w:val="22"/>
        </w:rPr>
        <w:t>ANNEX G</w:t>
      </w:r>
      <w:r w:rsidR="00C773C2" w:rsidRPr="00E91BA2">
        <w:rPr>
          <w:rFonts w:ascii="Calibri" w:hAnsi="Calibri" w:cs="Calibri"/>
          <w:b w:val="0"/>
          <w:sz w:val="22"/>
          <w:szCs w:val="22"/>
        </w:rPr>
        <w:t>:</w:t>
      </w:r>
      <w:r w:rsidRPr="00E91BA2">
        <w:rPr>
          <w:rFonts w:ascii="Calibri" w:hAnsi="Calibri"/>
          <w:sz w:val="22"/>
        </w:rPr>
        <w:t xml:space="preserve"> </w:t>
      </w:r>
      <w:r w:rsidRPr="00E91BA2">
        <w:rPr>
          <w:rFonts w:ascii="Calibri" w:hAnsi="Calibri"/>
          <w:b w:val="0"/>
          <w:sz w:val="22"/>
        </w:rPr>
        <w:t>UNDP Project Quality Assurance Report (to be completed by UNDP Country Office)</w:t>
      </w:r>
      <w:bookmarkEnd w:id="98"/>
      <w:bookmarkEnd w:id="99"/>
      <w:bookmarkEnd w:id="100"/>
      <w:r w:rsidRPr="00E91BA2">
        <w:rPr>
          <w:rFonts w:ascii="Calibri" w:hAnsi="Calibri"/>
          <w:sz w:val="22"/>
        </w:rPr>
        <w:t xml:space="preserve"> </w:t>
      </w:r>
    </w:p>
    <w:p w14:paraId="478FE8BA" w14:textId="77777777" w:rsidR="00A807AC" w:rsidRPr="00E91BA2" w:rsidRDefault="00A807AC" w:rsidP="000553F8">
      <w:pPr>
        <w:rPr>
          <w:rFonts w:ascii="Calibri" w:hAnsi="Calibri"/>
          <w:b/>
          <w:sz w:val="22"/>
        </w:rPr>
      </w:pPr>
      <w:r w:rsidRPr="00E91BA2">
        <w:rPr>
          <w:rFonts w:ascii="Calibri" w:hAnsi="Calibri"/>
          <w:b/>
          <w:sz w:val="22"/>
        </w:rPr>
        <w:br w:type="page"/>
      </w:r>
    </w:p>
    <w:p w14:paraId="76E0157D" w14:textId="77777777" w:rsidR="00796214" w:rsidRPr="00E91BA2" w:rsidRDefault="00796214" w:rsidP="005043CC">
      <w:pPr>
        <w:pStyle w:val="ColorfulList-Accent11"/>
        <w:ind w:left="0"/>
        <w:outlineLvl w:val="1"/>
        <w:rPr>
          <w:b/>
          <w:sz w:val="22"/>
        </w:rPr>
      </w:pPr>
      <w:bookmarkStart w:id="101" w:name="_Toc462999987"/>
      <w:bookmarkStart w:id="102" w:name="_Toc469915882"/>
      <w:bookmarkStart w:id="103" w:name="_Toc518984141"/>
      <w:r w:rsidRPr="00E91BA2">
        <w:rPr>
          <w:sz w:val="22"/>
          <w:lang w:val="en-GB"/>
        </w:rPr>
        <w:lastRenderedPageBreak/>
        <w:t xml:space="preserve">ANNEX </w:t>
      </w:r>
      <w:r w:rsidR="00A807AC" w:rsidRPr="00E91BA2">
        <w:rPr>
          <w:sz w:val="22"/>
          <w:lang w:val="en-GB"/>
        </w:rPr>
        <w:t>H</w:t>
      </w:r>
      <w:r w:rsidRPr="00E91BA2">
        <w:rPr>
          <w:sz w:val="22"/>
          <w:lang w:val="en-GB"/>
        </w:rPr>
        <w:t>:</w:t>
      </w:r>
      <w:r w:rsidRPr="00E91BA2">
        <w:rPr>
          <w:b/>
          <w:sz w:val="22"/>
          <w:lang w:val="en-GB"/>
        </w:rPr>
        <w:t xml:space="preserve"> </w:t>
      </w:r>
      <w:r w:rsidRPr="00E91BA2">
        <w:rPr>
          <w:sz w:val="22"/>
          <w:lang w:val="en-GB"/>
        </w:rPr>
        <w:t>UNDP Risk Log</w:t>
      </w:r>
      <w:bookmarkEnd w:id="101"/>
      <w:bookmarkEnd w:id="102"/>
      <w:bookmarkEnd w:id="103"/>
      <w:r w:rsidRPr="00E91BA2">
        <w:rPr>
          <w:b/>
          <w:sz w:val="22"/>
          <w:lang w:val="en-GB"/>
        </w:rPr>
        <w:t xml:space="preserve"> </w:t>
      </w:r>
    </w:p>
    <w:p w14:paraId="0DA54829" w14:textId="77777777" w:rsidR="004166BE" w:rsidRPr="00E91BA2" w:rsidRDefault="004166BE" w:rsidP="005043CC">
      <w:pPr>
        <w:pStyle w:val="ColorfulList-Accent11"/>
        <w:ind w:left="0"/>
        <w:rPr>
          <w:color w:val="FF0000"/>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
        <w:gridCol w:w="1588"/>
        <w:gridCol w:w="946"/>
        <w:gridCol w:w="1330"/>
        <w:gridCol w:w="1068"/>
        <w:gridCol w:w="1887"/>
        <w:gridCol w:w="874"/>
        <w:gridCol w:w="1393"/>
      </w:tblGrid>
      <w:tr w:rsidR="00DB77CA" w:rsidRPr="00E91BA2" w14:paraId="1E8CFC82" w14:textId="77777777" w:rsidTr="00EC0420">
        <w:trPr>
          <w:trHeight w:val="479"/>
          <w:jc w:val="center"/>
        </w:trPr>
        <w:tc>
          <w:tcPr>
            <w:tcW w:w="0" w:type="auto"/>
            <w:shd w:val="clear" w:color="auto" w:fill="F2F2F2" w:themeFill="background1" w:themeFillShade="F2"/>
          </w:tcPr>
          <w:p w14:paraId="18CE082A" w14:textId="77777777" w:rsidR="00415DE4" w:rsidRPr="00E91BA2" w:rsidRDefault="00415DE4" w:rsidP="000553F8">
            <w:pPr>
              <w:rPr>
                <w:rFonts w:ascii="Calibri" w:hAnsi="Calibri"/>
                <w:b/>
                <w:sz w:val="18"/>
              </w:rPr>
            </w:pPr>
            <w:r w:rsidRPr="00E91BA2">
              <w:rPr>
                <w:rFonts w:ascii="Calibri" w:hAnsi="Calibri"/>
                <w:sz w:val="18"/>
              </w:rPr>
              <w:t>#</w:t>
            </w:r>
          </w:p>
        </w:tc>
        <w:tc>
          <w:tcPr>
            <w:tcW w:w="1588" w:type="dxa"/>
            <w:shd w:val="clear" w:color="auto" w:fill="F2F2F2" w:themeFill="background1" w:themeFillShade="F2"/>
          </w:tcPr>
          <w:p w14:paraId="331C00BC" w14:textId="77777777" w:rsidR="00415DE4" w:rsidRPr="00E91BA2" w:rsidRDefault="00415DE4" w:rsidP="000553F8">
            <w:pPr>
              <w:rPr>
                <w:rFonts w:ascii="Calibri" w:hAnsi="Calibri"/>
                <w:b/>
                <w:sz w:val="18"/>
              </w:rPr>
            </w:pPr>
            <w:r w:rsidRPr="00E91BA2">
              <w:rPr>
                <w:rFonts w:ascii="Calibri" w:hAnsi="Calibri"/>
                <w:b/>
                <w:sz w:val="18"/>
              </w:rPr>
              <w:t>Description</w:t>
            </w:r>
          </w:p>
        </w:tc>
        <w:tc>
          <w:tcPr>
            <w:tcW w:w="946" w:type="dxa"/>
            <w:shd w:val="clear" w:color="auto" w:fill="F2F2F2" w:themeFill="background1" w:themeFillShade="F2"/>
          </w:tcPr>
          <w:p w14:paraId="5454FF17" w14:textId="77777777" w:rsidR="00415DE4" w:rsidRPr="00E91BA2" w:rsidRDefault="00415DE4" w:rsidP="000553F8">
            <w:pPr>
              <w:rPr>
                <w:rFonts w:ascii="Calibri" w:hAnsi="Calibri"/>
                <w:b/>
                <w:sz w:val="18"/>
              </w:rPr>
            </w:pPr>
            <w:r w:rsidRPr="00E91BA2">
              <w:rPr>
                <w:rFonts w:ascii="Calibri" w:hAnsi="Calibri"/>
                <w:sz w:val="18"/>
              </w:rPr>
              <w:t xml:space="preserve">Date identified </w:t>
            </w:r>
          </w:p>
        </w:tc>
        <w:tc>
          <w:tcPr>
            <w:tcW w:w="1330" w:type="dxa"/>
            <w:shd w:val="clear" w:color="auto" w:fill="F2F2F2" w:themeFill="background1" w:themeFillShade="F2"/>
          </w:tcPr>
          <w:p w14:paraId="5BCB0A8B" w14:textId="77777777" w:rsidR="00415DE4" w:rsidRPr="00E91BA2" w:rsidRDefault="00415DE4" w:rsidP="000553F8">
            <w:pPr>
              <w:rPr>
                <w:rFonts w:ascii="Calibri" w:hAnsi="Calibri"/>
                <w:b/>
                <w:sz w:val="18"/>
              </w:rPr>
            </w:pPr>
            <w:r w:rsidRPr="00E91BA2">
              <w:rPr>
                <w:rFonts w:ascii="Calibri" w:hAnsi="Calibri"/>
                <w:b/>
                <w:sz w:val="18"/>
              </w:rPr>
              <w:t>Type</w:t>
            </w:r>
          </w:p>
        </w:tc>
        <w:tc>
          <w:tcPr>
            <w:tcW w:w="1068" w:type="dxa"/>
            <w:tcBorders>
              <w:bottom w:val="single" w:sz="4" w:space="0" w:color="auto"/>
            </w:tcBorders>
            <w:shd w:val="clear" w:color="auto" w:fill="F2F2F2" w:themeFill="background1" w:themeFillShade="F2"/>
          </w:tcPr>
          <w:p w14:paraId="176053A2" w14:textId="77777777" w:rsidR="00415DE4" w:rsidRPr="00E91BA2" w:rsidRDefault="00415DE4" w:rsidP="000553F8">
            <w:pPr>
              <w:rPr>
                <w:rFonts w:ascii="Calibri" w:hAnsi="Calibri"/>
                <w:b/>
                <w:sz w:val="18"/>
              </w:rPr>
            </w:pPr>
            <w:r w:rsidRPr="00E91BA2">
              <w:rPr>
                <w:rFonts w:ascii="Calibri" w:hAnsi="Calibri"/>
                <w:b/>
                <w:sz w:val="18"/>
              </w:rPr>
              <w:t>Impact &amp;</w:t>
            </w:r>
          </w:p>
          <w:p w14:paraId="65753F39" w14:textId="77777777" w:rsidR="00415DE4" w:rsidRPr="00E91BA2" w:rsidRDefault="00415DE4" w:rsidP="000553F8">
            <w:pPr>
              <w:rPr>
                <w:rFonts w:ascii="Calibri" w:hAnsi="Calibri"/>
                <w:b/>
                <w:sz w:val="18"/>
              </w:rPr>
            </w:pPr>
            <w:r w:rsidRPr="00E91BA2">
              <w:rPr>
                <w:rFonts w:ascii="Calibri" w:hAnsi="Calibri"/>
                <w:b/>
                <w:sz w:val="18"/>
              </w:rPr>
              <w:t>Probability</w:t>
            </w:r>
          </w:p>
        </w:tc>
        <w:tc>
          <w:tcPr>
            <w:tcW w:w="1887" w:type="dxa"/>
            <w:shd w:val="clear" w:color="auto" w:fill="F2F2F2" w:themeFill="background1" w:themeFillShade="F2"/>
          </w:tcPr>
          <w:p w14:paraId="5E075196" w14:textId="77777777" w:rsidR="00415DE4" w:rsidRPr="00E91BA2" w:rsidRDefault="00415DE4" w:rsidP="000553F8">
            <w:pPr>
              <w:rPr>
                <w:rFonts w:ascii="Calibri" w:hAnsi="Calibri"/>
                <w:b/>
                <w:sz w:val="18"/>
              </w:rPr>
            </w:pPr>
            <w:r w:rsidRPr="00E91BA2">
              <w:rPr>
                <w:rFonts w:ascii="Calibri" w:hAnsi="Calibri"/>
                <w:b/>
                <w:sz w:val="18"/>
              </w:rPr>
              <w:t>Mitigation Measures</w:t>
            </w:r>
          </w:p>
        </w:tc>
        <w:tc>
          <w:tcPr>
            <w:tcW w:w="0" w:type="auto"/>
            <w:shd w:val="clear" w:color="auto" w:fill="F2F2F2" w:themeFill="background1" w:themeFillShade="F2"/>
          </w:tcPr>
          <w:p w14:paraId="59D1C633" w14:textId="77777777" w:rsidR="00415DE4" w:rsidRPr="00E91BA2" w:rsidRDefault="00415DE4" w:rsidP="000553F8">
            <w:pPr>
              <w:rPr>
                <w:rFonts w:ascii="Calibri" w:hAnsi="Calibri"/>
                <w:b/>
                <w:sz w:val="18"/>
              </w:rPr>
            </w:pPr>
            <w:r w:rsidRPr="00E91BA2">
              <w:rPr>
                <w:rFonts w:ascii="Calibri" w:hAnsi="Calibri"/>
                <w:b/>
                <w:sz w:val="18"/>
              </w:rPr>
              <w:t>Owner</w:t>
            </w:r>
          </w:p>
        </w:tc>
        <w:tc>
          <w:tcPr>
            <w:tcW w:w="0" w:type="auto"/>
            <w:shd w:val="clear" w:color="auto" w:fill="F2F2F2" w:themeFill="background1" w:themeFillShade="F2"/>
          </w:tcPr>
          <w:p w14:paraId="5FAD8325" w14:textId="77777777" w:rsidR="00415DE4" w:rsidRPr="00E91BA2" w:rsidRDefault="00415DE4" w:rsidP="000553F8">
            <w:pPr>
              <w:rPr>
                <w:rFonts w:ascii="Calibri" w:hAnsi="Calibri"/>
                <w:b/>
                <w:sz w:val="18"/>
              </w:rPr>
            </w:pPr>
            <w:r w:rsidRPr="00E91BA2">
              <w:rPr>
                <w:rFonts w:ascii="Calibri" w:hAnsi="Calibri"/>
                <w:b/>
                <w:sz w:val="18"/>
              </w:rPr>
              <w:t>Status</w:t>
            </w:r>
          </w:p>
        </w:tc>
      </w:tr>
      <w:tr w:rsidR="00DB77CA" w:rsidRPr="00E91BA2" w14:paraId="06005639" w14:textId="77777777" w:rsidTr="00EC0420">
        <w:trPr>
          <w:trHeight w:val="242"/>
          <w:jc w:val="center"/>
        </w:trPr>
        <w:tc>
          <w:tcPr>
            <w:tcW w:w="0" w:type="auto"/>
          </w:tcPr>
          <w:p w14:paraId="21BFC771" w14:textId="77777777" w:rsidR="00415DE4" w:rsidRPr="00E91BA2" w:rsidRDefault="00415DE4" w:rsidP="000553F8">
            <w:pPr>
              <w:rPr>
                <w:rFonts w:ascii="Calibri" w:hAnsi="Calibri"/>
                <w:sz w:val="18"/>
              </w:rPr>
            </w:pPr>
            <w:r w:rsidRPr="00E91BA2">
              <w:rPr>
                <w:rFonts w:ascii="Calibri" w:hAnsi="Calibri"/>
                <w:sz w:val="18"/>
              </w:rPr>
              <w:t>1</w:t>
            </w:r>
          </w:p>
        </w:tc>
        <w:tc>
          <w:tcPr>
            <w:tcW w:w="1588" w:type="dxa"/>
          </w:tcPr>
          <w:p w14:paraId="55530713" w14:textId="77777777" w:rsidR="00415DE4" w:rsidRPr="00E91BA2" w:rsidRDefault="00415DE4" w:rsidP="000553F8">
            <w:pPr>
              <w:rPr>
                <w:rFonts w:ascii="Calibri" w:hAnsi="Calibri"/>
                <w:sz w:val="18"/>
              </w:rPr>
            </w:pPr>
            <w:r w:rsidRPr="00E91BA2">
              <w:rPr>
                <w:rFonts w:ascii="Calibri" w:hAnsi="Calibri"/>
                <w:sz w:val="18"/>
              </w:rPr>
              <w:t>Institutional uncertainty at PPG / early part of proje</w:t>
            </w:r>
            <w:r w:rsidR="0095291F" w:rsidRPr="00E91BA2">
              <w:rPr>
                <w:rFonts w:ascii="Calibri" w:hAnsi="Calibri"/>
                <w:sz w:val="18"/>
              </w:rPr>
              <w:t xml:space="preserve">ct due to restructuring of WD, </w:t>
            </w:r>
            <w:r w:rsidRPr="00E91BA2">
              <w:rPr>
                <w:rFonts w:ascii="Calibri" w:hAnsi="Calibri"/>
                <w:sz w:val="18"/>
              </w:rPr>
              <w:t xml:space="preserve">establishment of TAWA and other investments in institutions planned but not finalized or initiated </w:t>
            </w:r>
          </w:p>
          <w:p w14:paraId="6D43599D" w14:textId="77777777" w:rsidR="00415DE4" w:rsidRPr="00E91BA2" w:rsidRDefault="00415DE4" w:rsidP="000553F8">
            <w:pPr>
              <w:rPr>
                <w:rFonts w:ascii="Calibri" w:hAnsi="Calibri"/>
                <w:sz w:val="18"/>
              </w:rPr>
            </w:pPr>
          </w:p>
          <w:p w14:paraId="4BD1C396" w14:textId="77777777" w:rsidR="00415DE4" w:rsidRPr="00E91BA2" w:rsidRDefault="0095291F" w:rsidP="000553F8">
            <w:pPr>
              <w:rPr>
                <w:rFonts w:ascii="Calibri" w:hAnsi="Calibri"/>
                <w:sz w:val="18"/>
              </w:rPr>
            </w:pPr>
            <w:r w:rsidRPr="00E91BA2">
              <w:rPr>
                <w:rFonts w:ascii="Calibri" w:hAnsi="Calibri"/>
                <w:sz w:val="18"/>
              </w:rPr>
              <w:t xml:space="preserve">Rapid changes in the partnership and stakeholder landscape </w:t>
            </w:r>
            <w:r w:rsidRPr="00E91BA2">
              <w:rPr>
                <w:rFonts w:ascii="Calibri" w:hAnsi="Calibri"/>
                <w:color w:val="000000"/>
                <w:sz w:val="18"/>
              </w:rPr>
              <w:t>due to the severity and current interest in addressing poaching in Tanzania</w:t>
            </w:r>
          </w:p>
        </w:tc>
        <w:tc>
          <w:tcPr>
            <w:tcW w:w="946" w:type="dxa"/>
          </w:tcPr>
          <w:p w14:paraId="49492C88" w14:textId="77777777" w:rsidR="00415DE4" w:rsidRPr="00E91BA2" w:rsidRDefault="00EC177D" w:rsidP="000553F8">
            <w:pPr>
              <w:rPr>
                <w:rFonts w:ascii="Calibri" w:hAnsi="Calibri"/>
                <w:sz w:val="18"/>
              </w:rPr>
            </w:pPr>
            <w:r w:rsidRPr="00E91BA2">
              <w:rPr>
                <w:rFonts w:ascii="Calibri" w:hAnsi="Calibri"/>
                <w:sz w:val="18"/>
              </w:rPr>
              <w:t>Child Project Concept</w:t>
            </w:r>
            <w:r w:rsidR="00415DE4" w:rsidRPr="00E91BA2">
              <w:rPr>
                <w:rFonts w:ascii="Calibri" w:hAnsi="Calibri"/>
                <w:sz w:val="18"/>
              </w:rPr>
              <w:t>, updated during PPG 09/2016</w:t>
            </w:r>
          </w:p>
        </w:tc>
        <w:tc>
          <w:tcPr>
            <w:tcW w:w="1330" w:type="dxa"/>
          </w:tcPr>
          <w:p w14:paraId="173E2B7C" w14:textId="77777777" w:rsidR="00415DE4" w:rsidRPr="00E91BA2" w:rsidRDefault="00C53B20" w:rsidP="000553F8">
            <w:pPr>
              <w:rPr>
                <w:rFonts w:ascii="Calibri" w:hAnsi="Calibri"/>
                <w:sz w:val="18"/>
              </w:rPr>
            </w:pPr>
            <w:r w:rsidRPr="00E91BA2">
              <w:rPr>
                <w:rFonts w:ascii="Calibri" w:hAnsi="Calibri"/>
                <w:sz w:val="18"/>
              </w:rPr>
              <w:t>Organizational</w:t>
            </w:r>
            <w:r w:rsidR="00415DE4" w:rsidRPr="00E91BA2">
              <w:rPr>
                <w:rFonts w:ascii="Calibri" w:hAnsi="Calibri"/>
                <w:sz w:val="18"/>
              </w:rPr>
              <w:t xml:space="preserve">, Political, Operational </w:t>
            </w:r>
          </w:p>
        </w:tc>
        <w:tc>
          <w:tcPr>
            <w:tcW w:w="1068" w:type="dxa"/>
            <w:shd w:val="clear" w:color="auto" w:fill="FF0000"/>
          </w:tcPr>
          <w:p w14:paraId="4716F1DD" w14:textId="77777777" w:rsidR="00415DE4" w:rsidRPr="00E91BA2" w:rsidRDefault="00415DE4" w:rsidP="000553F8">
            <w:pPr>
              <w:rPr>
                <w:rFonts w:ascii="Calibri" w:hAnsi="Calibri"/>
                <w:sz w:val="18"/>
              </w:rPr>
            </w:pPr>
            <w:r w:rsidRPr="00E91BA2">
              <w:rPr>
                <w:rFonts w:ascii="Calibri" w:hAnsi="Calibri"/>
                <w:sz w:val="18"/>
              </w:rPr>
              <w:t>P = 5</w:t>
            </w:r>
          </w:p>
          <w:p w14:paraId="56497F81" w14:textId="77777777" w:rsidR="00415DE4" w:rsidRPr="00E91BA2" w:rsidRDefault="00415DE4" w:rsidP="000553F8">
            <w:pPr>
              <w:rPr>
                <w:rFonts w:ascii="Calibri" w:hAnsi="Calibri"/>
                <w:sz w:val="18"/>
              </w:rPr>
            </w:pPr>
            <w:r w:rsidRPr="00E91BA2">
              <w:rPr>
                <w:rFonts w:ascii="Calibri" w:hAnsi="Calibri"/>
                <w:sz w:val="18"/>
              </w:rPr>
              <w:t>I = 4</w:t>
            </w:r>
          </w:p>
        </w:tc>
        <w:tc>
          <w:tcPr>
            <w:tcW w:w="1887" w:type="dxa"/>
          </w:tcPr>
          <w:p w14:paraId="5CAD57FF" w14:textId="77777777" w:rsidR="00415DE4" w:rsidRPr="00E91BA2" w:rsidRDefault="00415DE4" w:rsidP="000553F8">
            <w:pPr>
              <w:rPr>
                <w:rFonts w:ascii="Calibri" w:hAnsi="Calibri"/>
                <w:sz w:val="18"/>
              </w:rPr>
            </w:pPr>
            <w:r w:rsidRPr="00E91BA2">
              <w:rPr>
                <w:rFonts w:ascii="Calibri" w:hAnsi="Calibri"/>
                <w:sz w:val="18"/>
              </w:rPr>
              <w:t xml:space="preserve">Output 1.1. provides for and ongoing process of adaptive management and visioning with partners taking into account the changing institutional and partnership / stakeholder landscape </w:t>
            </w:r>
          </w:p>
          <w:p w14:paraId="0115AD34" w14:textId="77777777" w:rsidR="00415DE4" w:rsidRPr="00E91BA2" w:rsidRDefault="00415DE4" w:rsidP="000553F8">
            <w:pPr>
              <w:rPr>
                <w:rFonts w:ascii="Calibri" w:hAnsi="Calibri"/>
                <w:sz w:val="18"/>
              </w:rPr>
            </w:pPr>
          </w:p>
          <w:p w14:paraId="37A25605" w14:textId="77777777" w:rsidR="00415DE4" w:rsidRPr="00E91BA2" w:rsidRDefault="0095291F" w:rsidP="000553F8">
            <w:pPr>
              <w:rPr>
                <w:rFonts w:ascii="Calibri" w:hAnsi="Calibri"/>
                <w:sz w:val="18"/>
              </w:rPr>
            </w:pPr>
            <w:r w:rsidRPr="00E91BA2">
              <w:rPr>
                <w:rFonts w:ascii="Calibri" w:hAnsi="Calibri"/>
                <w:sz w:val="18"/>
              </w:rPr>
              <w:t>Also the project plans to revise or clarify as needed project management arrangements at inception as relevant – raise any issues with the PSC that are identified as relevant. If required, changes to the PSC would be introduced with guidance and approval from UNDP</w:t>
            </w:r>
          </w:p>
        </w:tc>
        <w:tc>
          <w:tcPr>
            <w:tcW w:w="0" w:type="auto"/>
          </w:tcPr>
          <w:p w14:paraId="69CAC526" w14:textId="77777777" w:rsidR="00415DE4" w:rsidRPr="00E91BA2" w:rsidRDefault="00415DE4" w:rsidP="000553F8">
            <w:pPr>
              <w:rPr>
                <w:rFonts w:ascii="Calibri" w:hAnsi="Calibri"/>
                <w:sz w:val="18"/>
              </w:rPr>
            </w:pPr>
            <w:r w:rsidRPr="00E91BA2">
              <w:rPr>
                <w:rFonts w:ascii="Calibri" w:hAnsi="Calibri"/>
                <w:sz w:val="18"/>
              </w:rPr>
              <w:t xml:space="preserve">UNDP </w:t>
            </w:r>
          </w:p>
          <w:p w14:paraId="22FA251D" w14:textId="77777777" w:rsidR="00415DE4" w:rsidRPr="00E91BA2" w:rsidRDefault="00415DE4" w:rsidP="000553F8">
            <w:pPr>
              <w:rPr>
                <w:rFonts w:ascii="Calibri" w:hAnsi="Calibri"/>
                <w:sz w:val="18"/>
              </w:rPr>
            </w:pPr>
          </w:p>
          <w:p w14:paraId="716E88FF" w14:textId="77777777" w:rsidR="00415DE4" w:rsidRPr="00E91BA2" w:rsidRDefault="00415DE4" w:rsidP="000553F8">
            <w:pPr>
              <w:rPr>
                <w:rFonts w:ascii="Calibri" w:hAnsi="Calibri"/>
                <w:sz w:val="18"/>
              </w:rPr>
            </w:pPr>
          </w:p>
        </w:tc>
        <w:tc>
          <w:tcPr>
            <w:tcW w:w="0" w:type="auto"/>
          </w:tcPr>
          <w:p w14:paraId="388A9912" w14:textId="77777777" w:rsidR="00415DE4" w:rsidRPr="00E91BA2" w:rsidRDefault="00415DE4" w:rsidP="000553F8">
            <w:pPr>
              <w:rPr>
                <w:rFonts w:ascii="Calibri" w:hAnsi="Calibri"/>
                <w:sz w:val="18"/>
              </w:rPr>
            </w:pPr>
            <w:r w:rsidRPr="00E91BA2">
              <w:rPr>
                <w:rFonts w:ascii="Calibri" w:hAnsi="Calibri"/>
                <w:sz w:val="18"/>
              </w:rPr>
              <w:t xml:space="preserve">Rapid institutional changes underway </w:t>
            </w:r>
          </w:p>
          <w:p w14:paraId="381F19E3" w14:textId="77777777" w:rsidR="00415DE4" w:rsidRPr="00E91BA2" w:rsidRDefault="00415DE4" w:rsidP="000553F8">
            <w:pPr>
              <w:rPr>
                <w:rFonts w:ascii="Calibri" w:hAnsi="Calibri"/>
                <w:sz w:val="18"/>
              </w:rPr>
            </w:pPr>
          </w:p>
          <w:p w14:paraId="1C30E4D8" w14:textId="77777777" w:rsidR="00415DE4" w:rsidRPr="00E91BA2" w:rsidRDefault="00415DE4" w:rsidP="000553F8">
            <w:pPr>
              <w:rPr>
                <w:rFonts w:ascii="Calibri" w:hAnsi="Calibri"/>
                <w:sz w:val="18"/>
              </w:rPr>
            </w:pPr>
          </w:p>
          <w:p w14:paraId="1AC801F8" w14:textId="77777777" w:rsidR="00415DE4" w:rsidRPr="00E91BA2" w:rsidRDefault="00415DE4" w:rsidP="000553F8">
            <w:pPr>
              <w:rPr>
                <w:rFonts w:ascii="Calibri" w:hAnsi="Calibri"/>
                <w:sz w:val="18"/>
              </w:rPr>
            </w:pPr>
          </w:p>
        </w:tc>
      </w:tr>
      <w:tr w:rsidR="00DB77CA" w:rsidRPr="00E91BA2" w14:paraId="3369982E" w14:textId="77777777" w:rsidTr="00EC0420">
        <w:trPr>
          <w:jc w:val="center"/>
        </w:trPr>
        <w:tc>
          <w:tcPr>
            <w:tcW w:w="0" w:type="auto"/>
          </w:tcPr>
          <w:p w14:paraId="55F874FD" w14:textId="77777777" w:rsidR="00415DE4" w:rsidRPr="00E91BA2" w:rsidRDefault="00415DE4" w:rsidP="000553F8">
            <w:pPr>
              <w:rPr>
                <w:rFonts w:ascii="Calibri" w:hAnsi="Calibri"/>
                <w:sz w:val="18"/>
              </w:rPr>
            </w:pPr>
            <w:r w:rsidRPr="00E91BA2">
              <w:rPr>
                <w:rFonts w:ascii="Calibri" w:hAnsi="Calibri"/>
                <w:sz w:val="18"/>
              </w:rPr>
              <w:t>2</w:t>
            </w:r>
          </w:p>
        </w:tc>
        <w:tc>
          <w:tcPr>
            <w:tcW w:w="1588" w:type="dxa"/>
          </w:tcPr>
          <w:p w14:paraId="37ACF52A" w14:textId="77777777" w:rsidR="00415DE4" w:rsidRPr="00E91BA2" w:rsidRDefault="00415DE4" w:rsidP="000553F8">
            <w:pPr>
              <w:rPr>
                <w:rFonts w:ascii="Calibri" w:hAnsi="Calibri"/>
                <w:sz w:val="18"/>
              </w:rPr>
            </w:pPr>
            <w:r w:rsidRPr="00E91BA2">
              <w:rPr>
                <w:rFonts w:ascii="Calibri" w:hAnsi="Calibri"/>
                <w:sz w:val="18"/>
              </w:rPr>
              <w:t>Poaching pressure fueled by the existence of global illegal wildlife trade may fast decimate the elephant population. At the same time, the institutions called on to deal with the crisis are delaying to emerge and get established</w:t>
            </w:r>
          </w:p>
        </w:tc>
        <w:tc>
          <w:tcPr>
            <w:tcW w:w="946" w:type="dxa"/>
          </w:tcPr>
          <w:p w14:paraId="01460B47" w14:textId="77777777" w:rsidR="00415DE4" w:rsidRPr="00E91BA2" w:rsidRDefault="00EC177D" w:rsidP="000553F8">
            <w:pPr>
              <w:rPr>
                <w:rFonts w:ascii="Calibri" w:hAnsi="Calibri"/>
                <w:sz w:val="18"/>
              </w:rPr>
            </w:pPr>
            <w:r w:rsidRPr="00E91BA2">
              <w:rPr>
                <w:rFonts w:ascii="Calibri" w:hAnsi="Calibri"/>
                <w:sz w:val="18"/>
              </w:rPr>
              <w:t>Child Project Concept</w:t>
            </w:r>
            <w:r w:rsidR="00415DE4" w:rsidRPr="00E91BA2">
              <w:rPr>
                <w:rFonts w:ascii="Calibri" w:hAnsi="Calibri"/>
                <w:sz w:val="18"/>
              </w:rPr>
              <w:t>, updated during PPG 09/2016</w:t>
            </w:r>
          </w:p>
        </w:tc>
        <w:tc>
          <w:tcPr>
            <w:tcW w:w="1330" w:type="dxa"/>
          </w:tcPr>
          <w:p w14:paraId="772B4D0D" w14:textId="77777777" w:rsidR="00415DE4" w:rsidRPr="00E91BA2" w:rsidRDefault="00415DE4" w:rsidP="000553F8">
            <w:pPr>
              <w:rPr>
                <w:rFonts w:ascii="Calibri" w:hAnsi="Calibri"/>
                <w:sz w:val="18"/>
              </w:rPr>
            </w:pPr>
            <w:r w:rsidRPr="00E91BA2">
              <w:rPr>
                <w:rFonts w:ascii="Calibri" w:hAnsi="Calibri"/>
                <w:sz w:val="18"/>
              </w:rPr>
              <w:t xml:space="preserve">Political, Organizational, </w:t>
            </w:r>
          </w:p>
        </w:tc>
        <w:tc>
          <w:tcPr>
            <w:tcW w:w="1068" w:type="dxa"/>
            <w:tcBorders>
              <w:bottom w:val="single" w:sz="4" w:space="0" w:color="auto"/>
            </w:tcBorders>
            <w:shd w:val="clear" w:color="auto" w:fill="FF0000"/>
          </w:tcPr>
          <w:p w14:paraId="5337D6A5" w14:textId="77777777" w:rsidR="00415DE4" w:rsidRPr="00E91BA2" w:rsidRDefault="00415DE4" w:rsidP="000553F8">
            <w:pPr>
              <w:rPr>
                <w:rFonts w:ascii="Calibri" w:hAnsi="Calibri"/>
                <w:sz w:val="18"/>
              </w:rPr>
            </w:pPr>
            <w:r w:rsidRPr="00E91BA2">
              <w:rPr>
                <w:rFonts w:ascii="Calibri" w:hAnsi="Calibri"/>
                <w:sz w:val="18"/>
              </w:rPr>
              <w:t>P=5</w:t>
            </w:r>
          </w:p>
          <w:p w14:paraId="2032651D" w14:textId="77777777" w:rsidR="00415DE4" w:rsidRPr="00E91BA2" w:rsidRDefault="00415DE4" w:rsidP="000553F8">
            <w:pPr>
              <w:rPr>
                <w:rFonts w:ascii="Calibri" w:hAnsi="Calibri"/>
                <w:sz w:val="18"/>
              </w:rPr>
            </w:pPr>
            <w:r w:rsidRPr="00E91BA2">
              <w:rPr>
                <w:rFonts w:ascii="Calibri" w:hAnsi="Calibri"/>
                <w:sz w:val="18"/>
              </w:rPr>
              <w:t>I=5</w:t>
            </w:r>
          </w:p>
        </w:tc>
        <w:tc>
          <w:tcPr>
            <w:tcW w:w="1887" w:type="dxa"/>
          </w:tcPr>
          <w:p w14:paraId="485DD5F6" w14:textId="77777777" w:rsidR="00415DE4" w:rsidRPr="00E91BA2" w:rsidRDefault="00415DE4" w:rsidP="000553F8">
            <w:pPr>
              <w:rPr>
                <w:rFonts w:ascii="Calibri" w:hAnsi="Calibri"/>
                <w:sz w:val="18"/>
              </w:rPr>
            </w:pPr>
            <w:r w:rsidRPr="00E91BA2">
              <w:rPr>
                <w:rFonts w:ascii="Calibri" w:hAnsi="Calibri"/>
                <w:sz w:val="18"/>
              </w:rPr>
              <w:t xml:space="preserve">Component 1 of the project is dedicated to the enabling actions required to combat poaching – the project can make an effort to encourage counterparts to speed up incl. by situating the PMU in the Wildlife Department, hiring TCG coordinators from the local areas, and making a possible secondment to TAWA. Given the high level of this risk, one of the pillars of the Project design is to increase Tanzania’s capacity for surveillance and intelligence driven law enforcement across the poaching hotspots of the country, to fully implement the existing wildlife laws. </w:t>
            </w:r>
            <w:r w:rsidRPr="00E91BA2">
              <w:rPr>
                <w:rFonts w:ascii="Calibri" w:hAnsi="Calibri"/>
                <w:sz w:val="18"/>
              </w:rPr>
              <w:lastRenderedPageBreak/>
              <w:t>It will also strengthen the country’s capacity for communication with consumer countries in order to make efforts to reduce demand.</w:t>
            </w:r>
          </w:p>
        </w:tc>
        <w:tc>
          <w:tcPr>
            <w:tcW w:w="0" w:type="auto"/>
          </w:tcPr>
          <w:p w14:paraId="52E622B2" w14:textId="77777777" w:rsidR="00415DE4" w:rsidRPr="00E91BA2" w:rsidRDefault="00415DE4" w:rsidP="000553F8">
            <w:pPr>
              <w:rPr>
                <w:rFonts w:ascii="Calibri" w:hAnsi="Calibri"/>
                <w:sz w:val="18"/>
              </w:rPr>
            </w:pPr>
            <w:r w:rsidRPr="00E91BA2">
              <w:rPr>
                <w:rFonts w:ascii="Calibri" w:hAnsi="Calibri"/>
                <w:sz w:val="18"/>
              </w:rPr>
              <w:lastRenderedPageBreak/>
              <w:t>EA, UNDP</w:t>
            </w:r>
          </w:p>
        </w:tc>
        <w:tc>
          <w:tcPr>
            <w:tcW w:w="0" w:type="auto"/>
          </w:tcPr>
          <w:p w14:paraId="61CDE8D2" w14:textId="77777777" w:rsidR="00415DE4" w:rsidRPr="00E91BA2" w:rsidRDefault="00415DE4" w:rsidP="000553F8">
            <w:pPr>
              <w:rPr>
                <w:rFonts w:ascii="Calibri" w:hAnsi="Calibri"/>
                <w:sz w:val="18"/>
              </w:rPr>
            </w:pPr>
            <w:r w:rsidRPr="00E91BA2">
              <w:rPr>
                <w:rFonts w:ascii="Calibri" w:hAnsi="Calibri"/>
                <w:sz w:val="18"/>
              </w:rPr>
              <w:t xml:space="preserve">Currently elephant populations are sufficient to maintain engagement on the topic. </w:t>
            </w:r>
          </w:p>
        </w:tc>
      </w:tr>
      <w:tr w:rsidR="00DB77CA" w:rsidRPr="00E91BA2" w14:paraId="255AA0AC" w14:textId="77777777" w:rsidTr="00EC0420">
        <w:trPr>
          <w:jc w:val="center"/>
        </w:trPr>
        <w:tc>
          <w:tcPr>
            <w:tcW w:w="0" w:type="auto"/>
          </w:tcPr>
          <w:p w14:paraId="74FFF905" w14:textId="77777777" w:rsidR="00415DE4" w:rsidRPr="00E91BA2" w:rsidRDefault="00415DE4" w:rsidP="000553F8">
            <w:pPr>
              <w:rPr>
                <w:rFonts w:ascii="Calibri" w:hAnsi="Calibri"/>
                <w:sz w:val="18"/>
              </w:rPr>
            </w:pPr>
            <w:r w:rsidRPr="00E91BA2">
              <w:rPr>
                <w:rFonts w:ascii="Calibri" w:hAnsi="Calibri"/>
                <w:sz w:val="18"/>
              </w:rPr>
              <w:t>3</w:t>
            </w:r>
          </w:p>
        </w:tc>
        <w:tc>
          <w:tcPr>
            <w:tcW w:w="1588" w:type="dxa"/>
          </w:tcPr>
          <w:p w14:paraId="1B012CA1" w14:textId="77777777" w:rsidR="00415DE4" w:rsidRPr="00E91BA2" w:rsidRDefault="00415DE4" w:rsidP="000553F8">
            <w:pPr>
              <w:rPr>
                <w:rFonts w:ascii="Calibri" w:hAnsi="Calibri"/>
                <w:sz w:val="18"/>
              </w:rPr>
            </w:pPr>
            <w:r w:rsidRPr="00E91BA2">
              <w:rPr>
                <w:rFonts w:ascii="Calibri" w:hAnsi="Calibri"/>
                <w:sz w:val="18"/>
              </w:rPr>
              <w:t>Concerns with HWC: Local communities may be reluctant to take part and support wildlife conservation efforts due to negative impacts conservation can have on their own livelihoods</w:t>
            </w:r>
          </w:p>
        </w:tc>
        <w:tc>
          <w:tcPr>
            <w:tcW w:w="946" w:type="dxa"/>
          </w:tcPr>
          <w:p w14:paraId="1719E10D" w14:textId="77777777" w:rsidR="00415DE4" w:rsidRPr="00E91BA2" w:rsidRDefault="00EC177D" w:rsidP="000553F8">
            <w:pPr>
              <w:rPr>
                <w:rFonts w:ascii="Calibri" w:hAnsi="Calibri"/>
                <w:sz w:val="18"/>
              </w:rPr>
            </w:pPr>
            <w:r w:rsidRPr="00E91BA2">
              <w:rPr>
                <w:rFonts w:ascii="Calibri" w:hAnsi="Calibri"/>
                <w:sz w:val="18"/>
              </w:rPr>
              <w:t>Child Project Concept</w:t>
            </w:r>
            <w:r w:rsidR="00415DE4" w:rsidRPr="00E91BA2">
              <w:rPr>
                <w:rFonts w:ascii="Calibri" w:hAnsi="Calibri"/>
                <w:sz w:val="18"/>
              </w:rPr>
              <w:t>, updated during PPG 09/2016</w:t>
            </w:r>
          </w:p>
        </w:tc>
        <w:tc>
          <w:tcPr>
            <w:tcW w:w="1330" w:type="dxa"/>
          </w:tcPr>
          <w:p w14:paraId="56DB6AEA" w14:textId="77777777" w:rsidR="00415DE4" w:rsidRPr="00E91BA2" w:rsidRDefault="00415DE4" w:rsidP="000553F8">
            <w:pPr>
              <w:rPr>
                <w:rFonts w:ascii="Calibri" w:hAnsi="Calibri"/>
                <w:sz w:val="18"/>
              </w:rPr>
            </w:pPr>
            <w:r w:rsidRPr="00E91BA2">
              <w:rPr>
                <w:rFonts w:ascii="Calibri" w:hAnsi="Calibri"/>
                <w:sz w:val="18"/>
              </w:rPr>
              <w:t>Strategic</w:t>
            </w:r>
          </w:p>
        </w:tc>
        <w:tc>
          <w:tcPr>
            <w:tcW w:w="1068" w:type="dxa"/>
            <w:shd w:val="clear" w:color="auto" w:fill="FFFF00"/>
          </w:tcPr>
          <w:p w14:paraId="3AA17FE1" w14:textId="77777777" w:rsidR="00415DE4" w:rsidRPr="00E91BA2" w:rsidRDefault="00415DE4" w:rsidP="000553F8">
            <w:pPr>
              <w:rPr>
                <w:rFonts w:ascii="Calibri" w:hAnsi="Calibri"/>
                <w:sz w:val="18"/>
              </w:rPr>
            </w:pPr>
            <w:r w:rsidRPr="00E91BA2">
              <w:rPr>
                <w:rFonts w:ascii="Calibri" w:hAnsi="Calibri"/>
                <w:sz w:val="18"/>
              </w:rPr>
              <w:t>P = 3</w:t>
            </w:r>
          </w:p>
          <w:p w14:paraId="60B3B1A7" w14:textId="77777777" w:rsidR="00415DE4" w:rsidRPr="00E91BA2" w:rsidRDefault="00415DE4" w:rsidP="000553F8">
            <w:pPr>
              <w:rPr>
                <w:rFonts w:ascii="Calibri" w:hAnsi="Calibri"/>
                <w:sz w:val="18"/>
              </w:rPr>
            </w:pPr>
            <w:r w:rsidRPr="00E91BA2">
              <w:rPr>
                <w:rFonts w:ascii="Calibri" w:hAnsi="Calibri"/>
                <w:sz w:val="18"/>
              </w:rPr>
              <w:t>I = 3</w:t>
            </w:r>
          </w:p>
          <w:p w14:paraId="68B3487B" w14:textId="77777777" w:rsidR="00415DE4" w:rsidRPr="00E91BA2" w:rsidRDefault="00415DE4" w:rsidP="000553F8">
            <w:pPr>
              <w:rPr>
                <w:rFonts w:ascii="Calibri" w:hAnsi="Calibri"/>
                <w:sz w:val="18"/>
              </w:rPr>
            </w:pPr>
          </w:p>
        </w:tc>
        <w:tc>
          <w:tcPr>
            <w:tcW w:w="1887" w:type="dxa"/>
          </w:tcPr>
          <w:p w14:paraId="40F07757" w14:textId="77777777" w:rsidR="00415DE4" w:rsidRPr="00E91BA2" w:rsidRDefault="00415DE4" w:rsidP="000553F8">
            <w:pPr>
              <w:rPr>
                <w:rFonts w:ascii="Calibri" w:hAnsi="Calibri"/>
                <w:sz w:val="18"/>
              </w:rPr>
            </w:pPr>
            <w:r w:rsidRPr="00E91BA2">
              <w:rPr>
                <w:rFonts w:ascii="Calibri" w:hAnsi="Calibri"/>
                <w:sz w:val="18"/>
              </w:rPr>
              <w:t xml:space="preserve">The project </w:t>
            </w:r>
            <w:r w:rsidR="0095291F" w:rsidRPr="00E91BA2">
              <w:rPr>
                <w:rFonts w:ascii="Calibri" w:hAnsi="Calibri"/>
                <w:sz w:val="18"/>
              </w:rPr>
              <w:t xml:space="preserve">will </w:t>
            </w:r>
            <w:r w:rsidRPr="00E91BA2">
              <w:rPr>
                <w:rFonts w:ascii="Calibri" w:hAnsi="Calibri"/>
                <w:sz w:val="18"/>
              </w:rPr>
              <w:t xml:space="preserve">work closely with those co-financing partners that are dealing with </w:t>
            </w:r>
            <w:r w:rsidRPr="00E91BA2">
              <w:rPr>
                <w:rFonts w:ascii="Calibri" w:hAnsi="Calibri"/>
                <w:color w:val="000000"/>
                <w:sz w:val="18"/>
              </w:rPr>
              <w:t xml:space="preserve">HWC (e.g. WWF, AWF, Oxford University WildCRU) to align approach under Component 3 and </w:t>
            </w:r>
            <w:r w:rsidRPr="00E91BA2">
              <w:rPr>
                <w:rFonts w:ascii="Calibri" w:hAnsi="Calibri"/>
                <w:sz w:val="18"/>
              </w:rPr>
              <w:t xml:space="preserve">understand effective ways to deal with local resistance to wildlife </w:t>
            </w:r>
          </w:p>
        </w:tc>
        <w:tc>
          <w:tcPr>
            <w:tcW w:w="0" w:type="auto"/>
          </w:tcPr>
          <w:p w14:paraId="641F2A95" w14:textId="77777777" w:rsidR="00415DE4" w:rsidRPr="00E91BA2" w:rsidRDefault="00415DE4" w:rsidP="000553F8">
            <w:pPr>
              <w:rPr>
                <w:rFonts w:ascii="Calibri" w:hAnsi="Calibri"/>
                <w:sz w:val="18"/>
              </w:rPr>
            </w:pPr>
            <w:r w:rsidRPr="00E91BA2">
              <w:rPr>
                <w:rFonts w:ascii="Calibri" w:hAnsi="Calibri"/>
                <w:sz w:val="18"/>
              </w:rPr>
              <w:t>EA, Project Manager</w:t>
            </w:r>
          </w:p>
        </w:tc>
        <w:tc>
          <w:tcPr>
            <w:tcW w:w="0" w:type="auto"/>
          </w:tcPr>
          <w:p w14:paraId="1AB17823" w14:textId="77777777" w:rsidR="00415DE4" w:rsidRPr="00E91BA2" w:rsidRDefault="00415DE4" w:rsidP="000553F8">
            <w:pPr>
              <w:rPr>
                <w:rFonts w:ascii="Calibri" w:hAnsi="Calibri"/>
                <w:sz w:val="18"/>
              </w:rPr>
            </w:pPr>
            <w:r w:rsidRPr="00E91BA2">
              <w:rPr>
                <w:rFonts w:ascii="Calibri" w:hAnsi="Calibri"/>
                <w:sz w:val="18"/>
              </w:rPr>
              <w:t>Not major concern in project areas at present</w:t>
            </w:r>
          </w:p>
        </w:tc>
      </w:tr>
      <w:tr w:rsidR="00DB77CA" w:rsidRPr="00E91BA2" w14:paraId="2436C9C7" w14:textId="77777777" w:rsidTr="00EC0420">
        <w:trPr>
          <w:jc w:val="center"/>
        </w:trPr>
        <w:tc>
          <w:tcPr>
            <w:tcW w:w="0" w:type="auto"/>
          </w:tcPr>
          <w:p w14:paraId="20D2A4AD" w14:textId="77777777" w:rsidR="00415DE4" w:rsidRPr="00E91BA2" w:rsidRDefault="00415DE4" w:rsidP="000553F8">
            <w:pPr>
              <w:rPr>
                <w:rFonts w:ascii="Calibri" w:hAnsi="Calibri"/>
                <w:sz w:val="18"/>
              </w:rPr>
            </w:pPr>
            <w:r w:rsidRPr="00E91BA2">
              <w:rPr>
                <w:rFonts w:ascii="Calibri" w:hAnsi="Calibri"/>
                <w:sz w:val="18"/>
              </w:rPr>
              <w:t>4</w:t>
            </w:r>
          </w:p>
        </w:tc>
        <w:tc>
          <w:tcPr>
            <w:tcW w:w="1588" w:type="dxa"/>
          </w:tcPr>
          <w:p w14:paraId="4C04518C" w14:textId="77777777" w:rsidR="00415DE4" w:rsidRPr="00E91BA2" w:rsidRDefault="0095291F" w:rsidP="000553F8">
            <w:pPr>
              <w:rPr>
                <w:rFonts w:ascii="Calibri" w:hAnsi="Calibri"/>
                <w:sz w:val="18"/>
              </w:rPr>
            </w:pPr>
            <w:r w:rsidRPr="00E91BA2">
              <w:rPr>
                <w:rFonts w:ascii="Calibri" w:hAnsi="Calibri"/>
                <w:sz w:val="18"/>
              </w:rPr>
              <w:t>There is a risk in the project strategy and assumptions that a</w:t>
            </w:r>
            <w:r w:rsidR="00415DE4" w:rsidRPr="00E91BA2">
              <w:rPr>
                <w:rFonts w:ascii="Calibri" w:hAnsi="Calibri"/>
                <w:sz w:val="18"/>
              </w:rPr>
              <w:t>lternative livelihood options are preferred to wildlife-based options.  Local communities not interested in participating in wildlife-based development opportunities, have other priorities or interests.</w:t>
            </w:r>
          </w:p>
        </w:tc>
        <w:tc>
          <w:tcPr>
            <w:tcW w:w="946" w:type="dxa"/>
          </w:tcPr>
          <w:p w14:paraId="5CB93363" w14:textId="77777777" w:rsidR="00415DE4" w:rsidRPr="00E91BA2" w:rsidRDefault="00EC177D" w:rsidP="000553F8">
            <w:pPr>
              <w:rPr>
                <w:rFonts w:ascii="Calibri" w:hAnsi="Calibri"/>
                <w:sz w:val="18"/>
              </w:rPr>
            </w:pPr>
            <w:r w:rsidRPr="00E91BA2">
              <w:rPr>
                <w:rFonts w:ascii="Calibri" w:hAnsi="Calibri"/>
                <w:sz w:val="18"/>
              </w:rPr>
              <w:t>Child Project Concept</w:t>
            </w:r>
            <w:r w:rsidR="00415DE4" w:rsidRPr="00E91BA2">
              <w:rPr>
                <w:rFonts w:ascii="Calibri" w:hAnsi="Calibri"/>
                <w:sz w:val="18"/>
              </w:rPr>
              <w:t>, updated during PPG 09/2016</w:t>
            </w:r>
          </w:p>
        </w:tc>
        <w:tc>
          <w:tcPr>
            <w:tcW w:w="1330" w:type="dxa"/>
          </w:tcPr>
          <w:p w14:paraId="47F53A66" w14:textId="77777777" w:rsidR="00415DE4" w:rsidRPr="00E91BA2" w:rsidRDefault="00415DE4" w:rsidP="000553F8">
            <w:pPr>
              <w:rPr>
                <w:rFonts w:ascii="Calibri" w:hAnsi="Calibri"/>
                <w:sz w:val="18"/>
              </w:rPr>
            </w:pPr>
            <w:r w:rsidRPr="00E91BA2">
              <w:rPr>
                <w:rFonts w:ascii="Calibri" w:hAnsi="Calibri"/>
                <w:sz w:val="18"/>
              </w:rPr>
              <w:t xml:space="preserve">Strategic </w:t>
            </w:r>
          </w:p>
        </w:tc>
        <w:tc>
          <w:tcPr>
            <w:tcW w:w="1068" w:type="dxa"/>
            <w:tcBorders>
              <w:bottom w:val="single" w:sz="4" w:space="0" w:color="auto"/>
            </w:tcBorders>
            <w:shd w:val="clear" w:color="auto" w:fill="FFFF00"/>
          </w:tcPr>
          <w:p w14:paraId="25CE484D" w14:textId="77777777" w:rsidR="00415DE4" w:rsidRPr="00E91BA2" w:rsidRDefault="00415DE4" w:rsidP="000553F8">
            <w:pPr>
              <w:rPr>
                <w:rFonts w:ascii="Calibri" w:hAnsi="Calibri"/>
                <w:sz w:val="18"/>
              </w:rPr>
            </w:pPr>
            <w:r w:rsidRPr="00E91BA2">
              <w:rPr>
                <w:rFonts w:ascii="Calibri" w:hAnsi="Calibri"/>
                <w:sz w:val="18"/>
              </w:rPr>
              <w:t>P = 2</w:t>
            </w:r>
          </w:p>
          <w:p w14:paraId="75B8855D" w14:textId="77777777" w:rsidR="00415DE4" w:rsidRPr="00E91BA2" w:rsidRDefault="00415DE4" w:rsidP="000553F8">
            <w:pPr>
              <w:rPr>
                <w:rFonts w:ascii="Calibri" w:hAnsi="Calibri"/>
                <w:sz w:val="18"/>
              </w:rPr>
            </w:pPr>
            <w:r w:rsidRPr="00E91BA2">
              <w:rPr>
                <w:rFonts w:ascii="Calibri" w:hAnsi="Calibri"/>
                <w:sz w:val="18"/>
              </w:rPr>
              <w:t>I = 3</w:t>
            </w:r>
          </w:p>
        </w:tc>
        <w:tc>
          <w:tcPr>
            <w:tcW w:w="1887" w:type="dxa"/>
          </w:tcPr>
          <w:p w14:paraId="42E1475B" w14:textId="77777777" w:rsidR="00415DE4" w:rsidRPr="00E91BA2" w:rsidRDefault="00415DE4" w:rsidP="000553F8">
            <w:pPr>
              <w:rPr>
                <w:rFonts w:ascii="Calibri" w:hAnsi="Calibri"/>
                <w:sz w:val="18"/>
              </w:rPr>
            </w:pPr>
            <w:r w:rsidRPr="00E91BA2">
              <w:rPr>
                <w:rFonts w:ascii="Calibri" w:hAnsi="Calibri"/>
                <w:sz w:val="18"/>
              </w:rPr>
              <w:t xml:space="preserve">The project will consider demand-drivenness of participating communities within the feasibility considerations of Component 3 in particular. If communities are not motivated, or motivation is not sufficient to make it an effective strategy, guidance from the PSC will be sought and potentially support would be obtained from an external supplier to understand how to market such effort effectively </w:t>
            </w:r>
          </w:p>
        </w:tc>
        <w:tc>
          <w:tcPr>
            <w:tcW w:w="0" w:type="auto"/>
          </w:tcPr>
          <w:p w14:paraId="577B5097" w14:textId="77777777" w:rsidR="00415DE4" w:rsidRPr="00E91BA2" w:rsidRDefault="00415DE4" w:rsidP="000553F8">
            <w:pPr>
              <w:rPr>
                <w:rFonts w:ascii="Calibri" w:hAnsi="Calibri"/>
                <w:sz w:val="18"/>
              </w:rPr>
            </w:pPr>
            <w:r w:rsidRPr="00E91BA2">
              <w:rPr>
                <w:rFonts w:ascii="Calibri" w:hAnsi="Calibri"/>
                <w:sz w:val="18"/>
              </w:rPr>
              <w:t>EA, Project Manager</w:t>
            </w:r>
          </w:p>
        </w:tc>
        <w:tc>
          <w:tcPr>
            <w:tcW w:w="0" w:type="auto"/>
          </w:tcPr>
          <w:p w14:paraId="30CF853A" w14:textId="77777777" w:rsidR="00415DE4" w:rsidRPr="00E91BA2" w:rsidRDefault="00415DE4" w:rsidP="000553F8">
            <w:pPr>
              <w:rPr>
                <w:rFonts w:ascii="Calibri" w:hAnsi="Calibri"/>
                <w:sz w:val="18"/>
              </w:rPr>
            </w:pPr>
            <w:r w:rsidRPr="00E91BA2">
              <w:rPr>
                <w:rFonts w:ascii="Calibri" w:hAnsi="Calibri"/>
                <w:sz w:val="18"/>
              </w:rPr>
              <w:t>To be identified through the additional consultations within Component 3 during project implementation</w:t>
            </w:r>
          </w:p>
        </w:tc>
      </w:tr>
      <w:tr w:rsidR="00DB77CA" w:rsidRPr="00E91BA2" w14:paraId="668EA4DD" w14:textId="77777777" w:rsidTr="00EC0420">
        <w:trPr>
          <w:trHeight w:val="70"/>
          <w:jc w:val="center"/>
        </w:trPr>
        <w:tc>
          <w:tcPr>
            <w:tcW w:w="0" w:type="auto"/>
          </w:tcPr>
          <w:p w14:paraId="64E7AA9C" w14:textId="77777777" w:rsidR="00415DE4" w:rsidRPr="00E91BA2" w:rsidRDefault="00415DE4" w:rsidP="000553F8">
            <w:pPr>
              <w:rPr>
                <w:rFonts w:ascii="Calibri" w:hAnsi="Calibri"/>
                <w:sz w:val="18"/>
              </w:rPr>
            </w:pPr>
            <w:r w:rsidRPr="00E91BA2">
              <w:rPr>
                <w:rFonts w:ascii="Calibri" w:hAnsi="Calibri"/>
                <w:sz w:val="18"/>
              </w:rPr>
              <w:t>5</w:t>
            </w:r>
          </w:p>
        </w:tc>
        <w:tc>
          <w:tcPr>
            <w:tcW w:w="1588" w:type="dxa"/>
          </w:tcPr>
          <w:p w14:paraId="26892247" w14:textId="1EFD68FB" w:rsidR="00415DE4" w:rsidRPr="00E91BA2" w:rsidRDefault="00415DE4" w:rsidP="000553F8">
            <w:pPr>
              <w:rPr>
                <w:rFonts w:ascii="Calibri" w:hAnsi="Calibri"/>
                <w:sz w:val="18"/>
              </w:rPr>
            </w:pPr>
            <w:r w:rsidRPr="00E91BA2">
              <w:rPr>
                <w:rFonts w:ascii="Calibri" w:hAnsi="Calibri"/>
                <w:sz w:val="18"/>
              </w:rPr>
              <w:t xml:space="preserve">Financial overstretch / failure to secure required resources to address the need / implement the </w:t>
            </w:r>
            <w:r w:rsidR="009A45BE" w:rsidRPr="00E91BA2">
              <w:rPr>
                <w:rFonts w:ascii="Calibri" w:hAnsi="Calibri" w:cs="Calibri"/>
                <w:sz w:val="18"/>
                <w:szCs w:val="18"/>
              </w:rPr>
              <w:t xml:space="preserve">NSCPIWT </w:t>
            </w:r>
            <w:r w:rsidRPr="00E91BA2">
              <w:rPr>
                <w:rFonts w:ascii="Calibri" w:hAnsi="Calibri"/>
                <w:sz w:val="18"/>
              </w:rPr>
              <w:t xml:space="preserve"> Strategy effectively. The Tanzanian Government may be reluctant to increase investments into wildlife conservation and give higher </w:t>
            </w:r>
            <w:r w:rsidRPr="00E91BA2">
              <w:rPr>
                <w:rFonts w:ascii="Calibri" w:hAnsi="Calibri"/>
                <w:sz w:val="18"/>
              </w:rPr>
              <w:lastRenderedPageBreak/>
              <w:t xml:space="preserve">priority to other needs such as infrastructure development. Donors may be reluctant to invest in Tanzania at the same time as a number of new initiatives are being launched or developed. Also donor profile may be low if Germany and others are already making significant investments </w:t>
            </w:r>
          </w:p>
        </w:tc>
        <w:tc>
          <w:tcPr>
            <w:tcW w:w="946" w:type="dxa"/>
          </w:tcPr>
          <w:p w14:paraId="75F4BE14" w14:textId="77777777" w:rsidR="00415DE4" w:rsidRPr="00E91BA2" w:rsidRDefault="00EC177D" w:rsidP="000553F8">
            <w:pPr>
              <w:rPr>
                <w:rFonts w:ascii="Calibri" w:hAnsi="Calibri"/>
                <w:sz w:val="18"/>
              </w:rPr>
            </w:pPr>
            <w:r w:rsidRPr="00E91BA2">
              <w:rPr>
                <w:rFonts w:ascii="Calibri" w:hAnsi="Calibri"/>
                <w:sz w:val="18"/>
              </w:rPr>
              <w:lastRenderedPageBreak/>
              <w:t>Child Project Concept</w:t>
            </w:r>
            <w:r w:rsidR="00415DE4" w:rsidRPr="00E91BA2">
              <w:rPr>
                <w:rFonts w:ascii="Calibri" w:hAnsi="Calibri"/>
                <w:sz w:val="18"/>
              </w:rPr>
              <w:t>, updated during PPG 09/2016</w:t>
            </w:r>
          </w:p>
        </w:tc>
        <w:tc>
          <w:tcPr>
            <w:tcW w:w="1330" w:type="dxa"/>
          </w:tcPr>
          <w:p w14:paraId="492CFFA0" w14:textId="77777777" w:rsidR="00415DE4" w:rsidRPr="00E91BA2" w:rsidRDefault="00415DE4" w:rsidP="000553F8">
            <w:pPr>
              <w:rPr>
                <w:rFonts w:ascii="Calibri" w:hAnsi="Calibri"/>
                <w:sz w:val="18"/>
              </w:rPr>
            </w:pPr>
            <w:r w:rsidRPr="00E91BA2">
              <w:rPr>
                <w:rFonts w:ascii="Calibri" w:hAnsi="Calibri"/>
                <w:sz w:val="18"/>
              </w:rPr>
              <w:t xml:space="preserve">Financial, Political </w:t>
            </w:r>
          </w:p>
        </w:tc>
        <w:tc>
          <w:tcPr>
            <w:tcW w:w="1068" w:type="dxa"/>
            <w:shd w:val="clear" w:color="auto" w:fill="FFFF00"/>
          </w:tcPr>
          <w:p w14:paraId="5E57686D" w14:textId="77777777" w:rsidR="00415DE4" w:rsidRPr="00E91BA2" w:rsidRDefault="00415DE4" w:rsidP="000553F8">
            <w:pPr>
              <w:rPr>
                <w:rFonts w:ascii="Calibri" w:hAnsi="Calibri"/>
                <w:sz w:val="18"/>
              </w:rPr>
            </w:pPr>
            <w:r w:rsidRPr="00E91BA2">
              <w:rPr>
                <w:rFonts w:ascii="Calibri" w:hAnsi="Calibri"/>
                <w:sz w:val="18"/>
              </w:rPr>
              <w:t>P = 2</w:t>
            </w:r>
          </w:p>
          <w:p w14:paraId="5A4E0C7E" w14:textId="77777777" w:rsidR="00415DE4" w:rsidRPr="00E91BA2" w:rsidRDefault="00415DE4" w:rsidP="000553F8">
            <w:pPr>
              <w:rPr>
                <w:rFonts w:ascii="Calibri" w:hAnsi="Calibri"/>
                <w:sz w:val="18"/>
              </w:rPr>
            </w:pPr>
            <w:r w:rsidRPr="00E91BA2">
              <w:rPr>
                <w:rFonts w:ascii="Calibri" w:hAnsi="Calibri"/>
                <w:sz w:val="18"/>
              </w:rPr>
              <w:t>I = 2</w:t>
            </w:r>
          </w:p>
        </w:tc>
        <w:tc>
          <w:tcPr>
            <w:tcW w:w="1887" w:type="dxa"/>
          </w:tcPr>
          <w:p w14:paraId="7F421104" w14:textId="77777777" w:rsidR="00415DE4" w:rsidRPr="00E91BA2" w:rsidRDefault="00415DE4" w:rsidP="000553F8">
            <w:pPr>
              <w:rPr>
                <w:rFonts w:ascii="Calibri" w:hAnsi="Calibri"/>
                <w:sz w:val="18"/>
              </w:rPr>
            </w:pPr>
            <w:r w:rsidRPr="00E91BA2">
              <w:rPr>
                <w:rFonts w:ascii="Calibri" w:hAnsi="Calibri"/>
                <w:sz w:val="18"/>
              </w:rPr>
              <w:t xml:space="preserve">Tanzania is the “epicenter of the elephant poaching crisis” therefore it is expected that the required resources can be identified, if not in full – significant enough to make a difference. It was remarked during the consultation, however, that many donor projects have poured money into Tanzania, with development impacts </w:t>
            </w:r>
            <w:r w:rsidRPr="00E91BA2">
              <w:rPr>
                <w:rFonts w:ascii="Calibri" w:hAnsi="Calibri"/>
                <w:sz w:val="18"/>
              </w:rPr>
              <w:lastRenderedPageBreak/>
              <w:t xml:space="preserve">not </w:t>
            </w:r>
            <w:r w:rsidR="00A65198" w:rsidRPr="00E91BA2">
              <w:rPr>
                <w:rFonts w:ascii="Calibri" w:hAnsi="Calibri"/>
                <w:sz w:val="18"/>
              </w:rPr>
              <w:t>‘</w:t>
            </w:r>
            <w:r w:rsidRPr="00E91BA2">
              <w:rPr>
                <w:rFonts w:ascii="Calibri" w:hAnsi="Calibri"/>
                <w:sz w:val="18"/>
              </w:rPr>
              <w:t>matchingly</w:t>
            </w:r>
            <w:r w:rsidR="00A65198" w:rsidRPr="00E91BA2">
              <w:rPr>
                <w:rFonts w:ascii="Calibri" w:hAnsi="Calibri"/>
                <w:sz w:val="18"/>
              </w:rPr>
              <w:t>’</w:t>
            </w:r>
            <w:r w:rsidRPr="00E91BA2">
              <w:rPr>
                <w:rFonts w:ascii="Calibri" w:hAnsi="Calibri"/>
                <w:sz w:val="18"/>
              </w:rPr>
              <w:t xml:space="preserve"> visible. The challenge of getting the institutional structure to deal with the crisis promptly is likely to be more proximate. </w:t>
            </w:r>
          </w:p>
          <w:p w14:paraId="2493BF17" w14:textId="77777777" w:rsidR="00415DE4" w:rsidRPr="00E91BA2" w:rsidRDefault="00415DE4" w:rsidP="000553F8">
            <w:pPr>
              <w:rPr>
                <w:rFonts w:ascii="Calibri" w:hAnsi="Calibri"/>
                <w:sz w:val="18"/>
              </w:rPr>
            </w:pPr>
          </w:p>
          <w:p w14:paraId="531699EA" w14:textId="7AB1276B" w:rsidR="00415DE4" w:rsidRPr="00E91BA2" w:rsidRDefault="00415DE4" w:rsidP="000553F8">
            <w:pPr>
              <w:rPr>
                <w:rFonts w:ascii="Calibri" w:hAnsi="Calibri"/>
                <w:sz w:val="18"/>
              </w:rPr>
            </w:pPr>
            <w:r w:rsidRPr="00E91BA2">
              <w:rPr>
                <w:rFonts w:ascii="Calibri" w:hAnsi="Calibri"/>
                <w:sz w:val="18"/>
              </w:rPr>
              <w:t xml:space="preserve">Domestically, the </w:t>
            </w:r>
            <w:r w:rsidR="00C16B4C" w:rsidRPr="00E91BA2">
              <w:rPr>
                <w:rFonts w:ascii="Calibri" w:hAnsi="Calibri" w:cs="Calibri"/>
                <w:sz w:val="18"/>
                <w:szCs w:val="18"/>
              </w:rPr>
              <w:t>Government of Tanzania (</w:t>
            </w:r>
            <w:r w:rsidRPr="00E91BA2">
              <w:rPr>
                <w:rFonts w:ascii="Calibri" w:hAnsi="Calibri" w:cs="Calibri"/>
                <w:sz w:val="18"/>
                <w:szCs w:val="18"/>
              </w:rPr>
              <w:t>GoT</w:t>
            </w:r>
            <w:r w:rsidR="00C16B4C" w:rsidRPr="00E91BA2">
              <w:rPr>
                <w:rFonts w:ascii="Calibri" w:hAnsi="Calibri" w:cs="Calibri"/>
                <w:sz w:val="18"/>
                <w:szCs w:val="18"/>
              </w:rPr>
              <w:t>)</w:t>
            </w:r>
            <w:r w:rsidRPr="00E91BA2">
              <w:rPr>
                <w:rFonts w:ascii="Calibri" w:hAnsi="Calibri"/>
                <w:sz w:val="18"/>
              </w:rPr>
              <w:t xml:space="preserve"> recognizes wildlife crime as a huge threat to the country’s tourism industry and has already taken steps to increase law enforcement capacity against the threat.  The government support is still anticipated with increased investments of resources into this area.  However, any issue has to be brought to the PSC’s attention.  </w:t>
            </w:r>
          </w:p>
          <w:p w14:paraId="251B8791" w14:textId="77777777" w:rsidR="0095291F" w:rsidRPr="00E91BA2" w:rsidRDefault="0095291F" w:rsidP="000553F8">
            <w:pPr>
              <w:rPr>
                <w:rFonts w:ascii="Calibri" w:hAnsi="Calibri"/>
                <w:sz w:val="18"/>
              </w:rPr>
            </w:pPr>
          </w:p>
          <w:p w14:paraId="2C2C8C2F" w14:textId="79422396" w:rsidR="0095291F" w:rsidRPr="00E91BA2" w:rsidRDefault="0095291F" w:rsidP="000553F8">
            <w:pPr>
              <w:rPr>
                <w:rFonts w:ascii="Calibri" w:hAnsi="Calibri"/>
                <w:sz w:val="18"/>
              </w:rPr>
            </w:pPr>
            <w:r w:rsidRPr="00E91BA2">
              <w:rPr>
                <w:rFonts w:ascii="Calibri" w:hAnsi="Calibri"/>
                <w:color w:val="000000"/>
                <w:sz w:val="18"/>
              </w:rPr>
              <w:t xml:space="preserve">As the project plays a core role in the delivery of the </w:t>
            </w:r>
            <w:r w:rsidR="009A45BE" w:rsidRPr="00E91BA2">
              <w:rPr>
                <w:rFonts w:ascii="Calibri" w:hAnsi="Calibri" w:cs="Calibri"/>
                <w:color w:val="000000"/>
                <w:sz w:val="18"/>
                <w:szCs w:val="17"/>
              </w:rPr>
              <w:t>NSCPIWT</w:t>
            </w:r>
            <w:r w:rsidRPr="00E91BA2">
              <w:rPr>
                <w:rFonts w:ascii="Calibri" w:hAnsi="Calibri"/>
                <w:color w:val="000000"/>
                <w:sz w:val="18"/>
              </w:rPr>
              <w:t>, the PSC will work with government to help prioritize allocation of resources to avoid financial overstretch.</w:t>
            </w:r>
          </w:p>
        </w:tc>
        <w:tc>
          <w:tcPr>
            <w:tcW w:w="0" w:type="auto"/>
          </w:tcPr>
          <w:p w14:paraId="440ABDFE" w14:textId="77777777" w:rsidR="00415DE4" w:rsidRPr="00E91BA2" w:rsidRDefault="00415DE4" w:rsidP="000553F8">
            <w:pPr>
              <w:rPr>
                <w:rFonts w:ascii="Calibri" w:hAnsi="Calibri"/>
                <w:sz w:val="18"/>
              </w:rPr>
            </w:pPr>
            <w:r w:rsidRPr="00E91BA2">
              <w:rPr>
                <w:rFonts w:ascii="Calibri" w:hAnsi="Calibri"/>
                <w:sz w:val="18"/>
              </w:rPr>
              <w:lastRenderedPageBreak/>
              <w:t xml:space="preserve">EA, UNDP </w:t>
            </w:r>
          </w:p>
        </w:tc>
        <w:tc>
          <w:tcPr>
            <w:tcW w:w="0" w:type="auto"/>
          </w:tcPr>
          <w:p w14:paraId="6B2787B9" w14:textId="77777777" w:rsidR="00415DE4" w:rsidRPr="00E91BA2" w:rsidRDefault="00415DE4" w:rsidP="000553F8">
            <w:pPr>
              <w:rPr>
                <w:rFonts w:ascii="Calibri" w:hAnsi="Calibri"/>
                <w:sz w:val="18"/>
              </w:rPr>
            </w:pPr>
            <w:r w:rsidRPr="00E91BA2">
              <w:rPr>
                <w:rFonts w:ascii="Calibri" w:hAnsi="Calibri"/>
                <w:sz w:val="18"/>
              </w:rPr>
              <w:t xml:space="preserve">Rapid changes underway – requires close monitoring. Donor landscape is very dynamic as this is a high-profile issue.  </w:t>
            </w:r>
          </w:p>
        </w:tc>
      </w:tr>
      <w:tr w:rsidR="00DB77CA" w:rsidRPr="00E91BA2" w14:paraId="2CF6EA75" w14:textId="77777777" w:rsidTr="00EC0420">
        <w:trPr>
          <w:trHeight w:val="185"/>
          <w:jc w:val="center"/>
        </w:trPr>
        <w:tc>
          <w:tcPr>
            <w:tcW w:w="0" w:type="auto"/>
          </w:tcPr>
          <w:p w14:paraId="0957986B" w14:textId="77777777" w:rsidR="00415DE4" w:rsidRPr="00E91BA2" w:rsidRDefault="00415DE4" w:rsidP="000553F8">
            <w:pPr>
              <w:rPr>
                <w:rFonts w:ascii="Calibri" w:hAnsi="Calibri"/>
                <w:sz w:val="18"/>
              </w:rPr>
            </w:pPr>
            <w:r w:rsidRPr="00E91BA2">
              <w:rPr>
                <w:rFonts w:ascii="Calibri" w:hAnsi="Calibri"/>
                <w:sz w:val="18"/>
              </w:rPr>
              <w:t>6</w:t>
            </w:r>
          </w:p>
        </w:tc>
        <w:tc>
          <w:tcPr>
            <w:tcW w:w="1588" w:type="dxa"/>
          </w:tcPr>
          <w:p w14:paraId="007EE417" w14:textId="77777777" w:rsidR="00415DE4" w:rsidRPr="00E91BA2" w:rsidRDefault="00415DE4" w:rsidP="000553F8">
            <w:pPr>
              <w:rPr>
                <w:rFonts w:ascii="Calibri" w:hAnsi="Calibri"/>
                <w:sz w:val="18"/>
              </w:rPr>
            </w:pPr>
            <w:r w:rsidRPr="00E91BA2">
              <w:rPr>
                <w:rFonts w:ascii="Calibri" w:hAnsi="Calibri"/>
                <w:sz w:val="18"/>
              </w:rPr>
              <w:t>Drought conditions and climate change may undermine the conservation objectives of the project</w:t>
            </w:r>
            <w:r w:rsidR="0095291F" w:rsidRPr="00E91BA2">
              <w:rPr>
                <w:rFonts w:ascii="Calibri" w:hAnsi="Calibri"/>
                <w:sz w:val="18"/>
              </w:rPr>
              <w:t xml:space="preserve"> e.g. due to migration of herders to the project area</w:t>
            </w:r>
          </w:p>
        </w:tc>
        <w:tc>
          <w:tcPr>
            <w:tcW w:w="946" w:type="dxa"/>
          </w:tcPr>
          <w:p w14:paraId="1F010812" w14:textId="77777777" w:rsidR="00415DE4" w:rsidRPr="00E91BA2" w:rsidRDefault="00EC177D" w:rsidP="000553F8">
            <w:pPr>
              <w:rPr>
                <w:rFonts w:ascii="Calibri" w:hAnsi="Calibri"/>
                <w:sz w:val="18"/>
              </w:rPr>
            </w:pPr>
            <w:r w:rsidRPr="00E91BA2">
              <w:rPr>
                <w:rFonts w:ascii="Calibri" w:hAnsi="Calibri"/>
                <w:sz w:val="18"/>
              </w:rPr>
              <w:t>Child Project Concept</w:t>
            </w:r>
            <w:r w:rsidR="00415DE4" w:rsidRPr="00E91BA2">
              <w:rPr>
                <w:rFonts w:ascii="Calibri" w:hAnsi="Calibri"/>
                <w:sz w:val="18"/>
              </w:rPr>
              <w:t>, updated during PPG 09/2016</w:t>
            </w:r>
          </w:p>
        </w:tc>
        <w:tc>
          <w:tcPr>
            <w:tcW w:w="1330" w:type="dxa"/>
          </w:tcPr>
          <w:p w14:paraId="059F597C" w14:textId="77777777" w:rsidR="00415DE4" w:rsidRPr="00E91BA2" w:rsidRDefault="00415DE4" w:rsidP="000553F8">
            <w:pPr>
              <w:rPr>
                <w:rFonts w:ascii="Calibri" w:hAnsi="Calibri"/>
                <w:sz w:val="18"/>
              </w:rPr>
            </w:pPr>
            <w:r w:rsidRPr="00E91BA2">
              <w:rPr>
                <w:rFonts w:ascii="Calibri" w:hAnsi="Calibri"/>
                <w:sz w:val="18"/>
              </w:rPr>
              <w:t xml:space="preserve">Environmental </w:t>
            </w:r>
          </w:p>
        </w:tc>
        <w:tc>
          <w:tcPr>
            <w:tcW w:w="1068" w:type="dxa"/>
            <w:shd w:val="clear" w:color="auto" w:fill="FFFF00"/>
          </w:tcPr>
          <w:p w14:paraId="4D3898D7" w14:textId="77777777" w:rsidR="00415DE4" w:rsidRPr="00E91BA2" w:rsidRDefault="00415DE4" w:rsidP="000553F8">
            <w:pPr>
              <w:rPr>
                <w:rFonts w:ascii="Calibri" w:hAnsi="Calibri"/>
                <w:sz w:val="18"/>
              </w:rPr>
            </w:pPr>
            <w:r w:rsidRPr="00E91BA2">
              <w:rPr>
                <w:rFonts w:ascii="Calibri" w:hAnsi="Calibri"/>
                <w:sz w:val="18"/>
              </w:rPr>
              <w:t>P = 3</w:t>
            </w:r>
          </w:p>
          <w:p w14:paraId="0F4C4770" w14:textId="77777777" w:rsidR="00415DE4" w:rsidRPr="00E91BA2" w:rsidRDefault="00415DE4" w:rsidP="000553F8">
            <w:pPr>
              <w:rPr>
                <w:rFonts w:ascii="Calibri" w:hAnsi="Calibri"/>
                <w:sz w:val="18"/>
              </w:rPr>
            </w:pPr>
            <w:r w:rsidRPr="00E91BA2">
              <w:rPr>
                <w:rFonts w:ascii="Calibri" w:hAnsi="Calibri"/>
                <w:sz w:val="18"/>
              </w:rPr>
              <w:t>I = 2</w:t>
            </w:r>
          </w:p>
        </w:tc>
        <w:tc>
          <w:tcPr>
            <w:tcW w:w="1887" w:type="dxa"/>
          </w:tcPr>
          <w:p w14:paraId="7C5D4EE1" w14:textId="795C2B19" w:rsidR="0095291F" w:rsidRPr="00E91BA2" w:rsidRDefault="00415DE4" w:rsidP="000553F8">
            <w:pPr>
              <w:rPr>
                <w:rFonts w:ascii="Calibri" w:hAnsi="Calibri"/>
                <w:sz w:val="18"/>
              </w:rPr>
            </w:pPr>
            <w:r w:rsidRPr="00E91BA2">
              <w:rPr>
                <w:rFonts w:ascii="Calibri" w:hAnsi="Calibri"/>
                <w:sz w:val="18"/>
              </w:rPr>
              <w:t xml:space="preserve">Drought-hit herders are moving into Tanzania from </w:t>
            </w:r>
            <w:r w:rsidR="00723274" w:rsidRPr="00E91BA2">
              <w:rPr>
                <w:rFonts w:ascii="Calibri" w:hAnsi="Calibri" w:cs="Calibri"/>
                <w:sz w:val="18"/>
                <w:szCs w:val="18"/>
              </w:rPr>
              <w:t>neighbouring</w:t>
            </w:r>
            <w:r w:rsidRPr="00E91BA2">
              <w:rPr>
                <w:rFonts w:ascii="Calibri" w:hAnsi="Calibri"/>
                <w:sz w:val="18"/>
              </w:rPr>
              <w:t xml:space="preserve"> countries, while the whole COMESA &amp; SADC regions are facing the worst drought in 50 years. The Project will work to address the anticipated negative impacts of climate change by </w:t>
            </w:r>
            <w:r w:rsidR="0095291F" w:rsidRPr="00E91BA2">
              <w:rPr>
                <w:rFonts w:ascii="Calibri" w:hAnsi="Calibri"/>
                <w:sz w:val="18"/>
              </w:rPr>
              <w:t xml:space="preserve">– if required – supporting the adaptability of local communities to climate change and trying to keep connectivity of </w:t>
            </w:r>
            <w:r w:rsidR="0095291F" w:rsidRPr="00E91BA2">
              <w:rPr>
                <w:rFonts w:ascii="Calibri" w:hAnsi="Calibri"/>
                <w:sz w:val="18"/>
              </w:rPr>
              <w:lastRenderedPageBreak/>
              <w:t>ecosystems via support of migration corridors and protection of core habitat.</w:t>
            </w:r>
          </w:p>
          <w:p w14:paraId="22A7FA9C" w14:textId="77777777" w:rsidR="0095291F" w:rsidRPr="00E91BA2" w:rsidRDefault="0095291F" w:rsidP="000553F8">
            <w:pPr>
              <w:rPr>
                <w:rFonts w:ascii="Calibri" w:hAnsi="Calibri"/>
                <w:sz w:val="18"/>
              </w:rPr>
            </w:pPr>
          </w:p>
          <w:p w14:paraId="214609AA" w14:textId="77777777" w:rsidR="00415DE4" w:rsidRPr="00E91BA2" w:rsidRDefault="00415DE4" w:rsidP="000553F8">
            <w:pPr>
              <w:rPr>
                <w:rFonts w:ascii="Calibri" w:hAnsi="Calibri"/>
                <w:sz w:val="18"/>
              </w:rPr>
            </w:pPr>
            <w:r w:rsidRPr="00E91BA2">
              <w:rPr>
                <w:rFonts w:ascii="Calibri" w:hAnsi="Calibri"/>
                <w:sz w:val="18"/>
              </w:rPr>
              <w:t>The elephant is a keystone and umbrella species of savannah ecosystems and so its conservation will help to ensure that such habitats and their wildlife remain healthy and robust against climate change.</w:t>
            </w:r>
          </w:p>
        </w:tc>
        <w:tc>
          <w:tcPr>
            <w:tcW w:w="0" w:type="auto"/>
          </w:tcPr>
          <w:p w14:paraId="16ED942E" w14:textId="77777777" w:rsidR="00415DE4" w:rsidRPr="00E91BA2" w:rsidRDefault="00415DE4" w:rsidP="000553F8">
            <w:pPr>
              <w:rPr>
                <w:rFonts w:ascii="Calibri" w:hAnsi="Calibri"/>
                <w:sz w:val="18"/>
              </w:rPr>
            </w:pPr>
          </w:p>
        </w:tc>
        <w:tc>
          <w:tcPr>
            <w:tcW w:w="0" w:type="auto"/>
          </w:tcPr>
          <w:p w14:paraId="335A5EE3" w14:textId="77777777" w:rsidR="00415DE4" w:rsidRPr="00E91BA2" w:rsidRDefault="00415DE4" w:rsidP="000553F8">
            <w:pPr>
              <w:rPr>
                <w:rFonts w:ascii="Calibri" w:hAnsi="Calibri"/>
                <w:sz w:val="18"/>
              </w:rPr>
            </w:pPr>
            <w:r w:rsidRPr="00E91BA2">
              <w:rPr>
                <w:rFonts w:ascii="Calibri" w:hAnsi="Calibri"/>
                <w:sz w:val="18"/>
              </w:rPr>
              <w:t xml:space="preserve">Stable </w:t>
            </w:r>
          </w:p>
        </w:tc>
      </w:tr>
      <w:tr w:rsidR="00C71A6C" w:rsidRPr="00E91BA2" w14:paraId="72BCA05C" w14:textId="77777777" w:rsidTr="00EE1860">
        <w:trPr>
          <w:trHeight w:val="185"/>
          <w:jc w:val="center"/>
        </w:trPr>
        <w:tc>
          <w:tcPr>
            <w:tcW w:w="0" w:type="auto"/>
          </w:tcPr>
          <w:p w14:paraId="64393DEF" w14:textId="1826587F" w:rsidR="00C71A6C" w:rsidRPr="00E91BA2" w:rsidRDefault="00C71A6C" w:rsidP="00C71A6C">
            <w:pPr>
              <w:rPr>
                <w:rFonts w:asciiTheme="minorHAnsi" w:hAnsiTheme="minorHAnsi" w:cstheme="minorHAnsi"/>
                <w:sz w:val="18"/>
                <w:szCs w:val="18"/>
              </w:rPr>
            </w:pPr>
            <w:r w:rsidRPr="00E91BA2">
              <w:rPr>
                <w:rFonts w:ascii="Calibri" w:hAnsi="Calibri" w:cs="Calibri"/>
                <w:sz w:val="18"/>
                <w:szCs w:val="18"/>
              </w:rPr>
              <w:t>7</w:t>
            </w:r>
          </w:p>
        </w:tc>
        <w:tc>
          <w:tcPr>
            <w:tcW w:w="1588" w:type="dxa"/>
          </w:tcPr>
          <w:p w14:paraId="0309F6E2" w14:textId="121DC646" w:rsidR="00C71A6C" w:rsidRPr="00E91BA2" w:rsidRDefault="00C71A6C" w:rsidP="00C71A6C">
            <w:pPr>
              <w:rPr>
                <w:rFonts w:asciiTheme="minorHAnsi" w:hAnsiTheme="minorHAnsi" w:cstheme="minorHAnsi"/>
                <w:sz w:val="18"/>
                <w:szCs w:val="18"/>
              </w:rPr>
            </w:pPr>
            <w:r w:rsidRPr="00E91BA2">
              <w:rPr>
                <w:rFonts w:ascii="Calibri" w:hAnsi="Calibri" w:cs="Calibri"/>
                <w:sz w:val="18"/>
                <w:szCs w:val="18"/>
              </w:rPr>
              <w:t>Government and the project do not have sufficient resources to support establishment and functioning of 9 TCGs</w:t>
            </w:r>
          </w:p>
        </w:tc>
        <w:tc>
          <w:tcPr>
            <w:tcW w:w="946" w:type="dxa"/>
          </w:tcPr>
          <w:p w14:paraId="3050F5A6" w14:textId="46BA6698" w:rsidR="00C71A6C" w:rsidRPr="00E91BA2" w:rsidRDefault="00C71A6C" w:rsidP="00C71A6C">
            <w:pPr>
              <w:rPr>
                <w:rFonts w:asciiTheme="minorHAnsi" w:hAnsiTheme="minorHAnsi" w:cstheme="minorHAnsi"/>
                <w:sz w:val="18"/>
                <w:szCs w:val="18"/>
              </w:rPr>
            </w:pPr>
          </w:p>
        </w:tc>
        <w:tc>
          <w:tcPr>
            <w:tcW w:w="1330" w:type="dxa"/>
            <w:shd w:val="clear" w:color="auto" w:fill="FFFF00"/>
          </w:tcPr>
          <w:p w14:paraId="2CECA7F7" w14:textId="64F43768" w:rsidR="00C71A6C" w:rsidRPr="00E91BA2" w:rsidRDefault="00C71A6C" w:rsidP="00C71A6C">
            <w:pPr>
              <w:rPr>
                <w:rFonts w:asciiTheme="minorHAnsi" w:hAnsiTheme="minorHAnsi" w:cstheme="minorHAnsi"/>
                <w:sz w:val="18"/>
                <w:szCs w:val="18"/>
              </w:rPr>
            </w:pPr>
            <w:r w:rsidRPr="00E91BA2">
              <w:rPr>
                <w:rFonts w:ascii="Calibri" w:hAnsi="Calibri" w:cs="Calibri"/>
                <w:sz w:val="18"/>
                <w:szCs w:val="17"/>
              </w:rPr>
              <w:t>Strategic</w:t>
            </w:r>
          </w:p>
        </w:tc>
        <w:tc>
          <w:tcPr>
            <w:tcW w:w="1068" w:type="dxa"/>
          </w:tcPr>
          <w:p w14:paraId="07FE7D35" w14:textId="77777777" w:rsidR="00C71A6C" w:rsidRPr="00E91BA2" w:rsidRDefault="00C71A6C" w:rsidP="00C71A6C">
            <w:pPr>
              <w:jc w:val="center"/>
              <w:rPr>
                <w:rFonts w:ascii="Calibri" w:hAnsi="Calibri" w:cs="Calibri"/>
                <w:sz w:val="18"/>
                <w:szCs w:val="17"/>
              </w:rPr>
            </w:pPr>
            <w:r w:rsidRPr="00E91BA2">
              <w:rPr>
                <w:rFonts w:ascii="Calibri" w:hAnsi="Calibri" w:cs="Calibri"/>
                <w:sz w:val="18"/>
                <w:szCs w:val="17"/>
              </w:rPr>
              <w:t>P = 3</w:t>
            </w:r>
          </w:p>
          <w:p w14:paraId="4916075C" w14:textId="77777777" w:rsidR="00C71A6C" w:rsidRPr="00E91BA2" w:rsidRDefault="00C71A6C" w:rsidP="00C71A6C">
            <w:pPr>
              <w:jc w:val="center"/>
              <w:rPr>
                <w:rFonts w:ascii="Calibri" w:hAnsi="Calibri" w:cs="Calibri"/>
                <w:sz w:val="18"/>
                <w:szCs w:val="17"/>
              </w:rPr>
            </w:pPr>
            <w:r w:rsidRPr="00E91BA2">
              <w:rPr>
                <w:rFonts w:ascii="Calibri" w:hAnsi="Calibri" w:cs="Calibri"/>
                <w:sz w:val="18"/>
                <w:szCs w:val="17"/>
              </w:rPr>
              <w:t>I = 2</w:t>
            </w:r>
          </w:p>
          <w:p w14:paraId="6D253B98" w14:textId="77777777" w:rsidR="00C71A6C" w:rsidRPr="00E91BA2" w:rsidRDefault="00C71A6C" w:rsidP="00C71A6C">
            <w:pPr>
              <w:jc w:val="center"/>
              <w:rPr>
                <w:rFonts w:ascii="Calibri" w:hAnsi="Calibri" w:cs="Calibri"/>
                <w:sz w:val="18"/>
                <w:szCs w:val="17"/>
              </w:rPr>
            </w:pPr>
          </w:p>
          <w:p w14:paraId="486C3AFE" w14:textId="77777777" w:rsidR="00C71A6C" w:rsidRPr="00E91BA2" w:rsidRDefault="00C71A6C" w:rsidP="00C71A6C">
            <w:pPr>
              <w:jc w:val="center"/>
              <w:rPr>
                <w:rFonts w:ascii="Calibri" w:hAnsi="Calibri" w:cs="Calibri"/>
                <w:sz w:val="18"/>
                <w:szCs w:val="17"/>
              </w:rPr>
            </w:pPr>
          </w:p>
          <w:p w14:paraId="7B1FF704" w14:textId="77777777" w:rsidR="00C71A6C" w:rsidRPr="00E91BA2" w:rsidRDefault="00C71A6C" w:rsidP="00C71A6C">
            <w:pPr>
              <w:jc w:val="center"/>
              <w:rPr>
                <w:rFonts w:ascii="Calibri" w:hAnsi="Calibri" w:cs="Calibri"/>
                <w:sz w:val="18"/>
                <w:szCs w:val="17"/>
              </w:rPr>
            </w:pPr>
            <w:r w:rsidRPr="00E91BA2">
              <w:rPr>
                <w:rFonts w:ascii="Calibri" w:hAnsi="Calibri" w:cs="Calibri"/>
                <w:sz w:val="18"/>
                <w:szCs w:val="17"/>
              </w:rPr>
              <w:t>MODERATE</w:t>
            </w:r>
          </w:p>
          <w:p w14:paraId="0DF4843A" w14:textId="763E150C" w:rsidR="00C71A6C" w:rsidRPr="00E91BA2" w:rsidRDefault="00C71A6C" w:rsidP="00C71A6C">
            <w:pPr>
              <w:rPr>
                <w:rFonts w:asciiTheme="minorHAnsi" w:hAnsiTheme="minorHAnsi" w:cstheme="minorHAnsi"/>
                <w:sz w:val="18"/>
                <w:szCs w:val="18"/>
              </w:rPr>
            </w:pPr>
          </w:p>
        </w:tc>
        <w:tc>
          <w:tcPr>
            <w:tcW w:w="1887" w:type="dxa"/>
          </w:tcPr>
          <w:p w14:paraId="78816235" w14:textId="14543F01" w:rsidR="00C71A6C" w:rsidRPr="00E91BA2" w:rsidRDefault="00C71A6C" w:rsidP="00C71A6C">
            <w:pPr>
              <w:rPr>
                <w:rFonts w:asciiTheme="minorHAnsi" w:hAnsiTheme="minorHAnsi" w:cstheme="minorHAnsi"/>
                <w:sz w:val="18"/>
                <w:szCs w:val="18"/>
              </w:rPr>
            </w:pPr>
            <w:r w:rsidRPr="00E91BA2">
              <w:rPr>
                <w:rFonts w:ascii="Calibri" w:hAnsi="Calibri" w:cs="Calibri"/>
                <w:sz w:val="18"/>
                <w:szCs w:val="18"/>
              </w:rPr>
              <w:t xml:space="preserve">Project investments in the establishment of 9 TCGs have been carefully calculated and confirmed with MNRT. Outputs 2.1-2.4 are specifically designed to make all 9 TCGs operational. However, the project will not support operations of the TCGs that will be supported by co-financing from the Government and WWF. In case the project and MNRT do not have enough budget to support the TCGs activities in full, the project will work with partners (WWF, USAID, GIZ, PAMS Foundation) and private sector (Output 1.7) to provide additional operational and equipment funding to the TCGs. </w:t>
            </w:r>
          </w:p>
        </w:tc>
        <w:tc>
          <w:tcPr>
            <w:tcW w:w="0" w:type="auto"/>
          </w:tcPr>
          <w:p w14:paraId="16A193DA" w14:textId="3F7D444A" w:rsidR="00C71A6C" w:rsidRPr="00E91BA2" w:rsidRDefault="00C71A6C" w:rsidP="00C71A6C">
            <w:pPr>
              <w:rPr>
                <w:rFonts w:asciiTheme="minorHAnsi" w:hAnsiTheme="minorHAnsi" w:cstheme="minorHAnsi"/>
                <w:sz w:val="18"/>
                <w:szCs w:val="18"/>
              </w:rPr>
            </w:pPr>
            <w:r w:rsidRPr="00E91BA2">
              <w:rPr>
                <w:rFonts w:asciiTheme="minorHAnsi" w:hAnsiTheme="minorHAnsi" w:cstheme="minorHAnsi"/>
                <w:sz w:val="18"/>
                <w:szCs w:val="18"/>
              </w:rPr>
              <w:t>UNDP, EA</w:t>
            </w:r>
          </w:p>
        </w:tc>
        <w:tc>
          <w:tcPr>
            <w:tcW w:w="0" w:type="auto"/>
          </w:tcPr>
          <w:p w14:paraId="4FB1CAC4" w14:textId="7577F96A" w:rsidR="00C71A6C" w:rsidRPr="00E91BA2" w:rsidRDefault="00C71A6C" w:rsidP="00C71A6C">
            <w:pPr>
              <w:rPr>
                <w:rFonts w:asciiTheme="minorHAnsi" w:hAnsiTheme="minorHAnsi" w:cstheme="minorHAnsi"/>
                <w:sz w:val="18"/>
                <w:szCs w:val="18"/>
              </w:rPr>
            </w:pPr>
            <w:r w:rsidRPr="00E91BA2">
              <w:rPr>
                <w:rFonts w:asciiTheme="minorHAnsi" w:hAnsiTheme="minorHAnsi" w:cstheme="minorHAnsi"/>
                <w:sz w:val="18"/>
                <w:szCs w:val="18"/>
              </w:rPr>
              <w:t>Stable</w:t>
            </w:r>
          </w:p>
        </w:tc>
      </w:tr>
    </w:tbl>
    <w:p w14:paraId="178D42A1" w14:textId="77777777" w:rsidR="00415DE4" w:rsidRPr="00E91BA2" w:rsidRDefault="00415DE4" w:rsidP="005043CC">
      <w:pPr>
        <w:pStyle w:val="ColorfulList-Accent11"/>
        <w:ind w:left="0"/>
        <w:rPr>
          <w:sz w:val="20"/>
        </w:rPr>
      </w:pPr>
    </w:p>
    <w:p w14:paraId="2141CFD7" w14:textId="77777777" w:rsidR="00415DE4" w:rsidRPr="00E91BA2" w:rsidRDefault="00415DE4" w:rsidP="005043CC">
      <w:pPr>
        <w:pStyle w:val="ColorfulList-Accent11"/>
        <w:ind w:left="0"/>
        <w:rPr>
          <w:sz w:val="20"/>
        </w:rPr>
      </w:pPr>
    </w:p>
    <w:p w14:paraId="74CF2B2B" w14:textId="77777777" w:rsidR="00796214" w:rsidRPr="00E91BA2" w:rsidRDefault="00796214" w:rsidP="005043CC">
      <w:pPr>
        <w:pStyle w:val="ColorfulList-Accent11"/>
        <w:ind w:left="0"/>
        <w:rPr>
          <w:sz w:val="20"/>
        </w:rPr>
      </w:pPr>
    </w:p>
    <w:p w14:paraId="4AB7F613" w14:textId="77777777" w:rsidR="005A17AF" w:rsidRPr="00E91BA2" w:rsidRDefault="005A17AF" w:rsidP="005043CC">
      <w:pPr>
        <w:pStyle w:val="ColorfulList-Accent11"/>
        <w:ind w:left="0"/>
        <w:rPr>
          <w:sz w:val="20"/>
        </w:rPr>
        <w:sectPr w:rsidR="005A17AF" w:rsidRPr="00E91BA2" w:rsidSect="005043CC">
          <w:pgSz w:w="12240" w:h="15840" w:code="1"/>
          <w:pgMar w:top="1418" w:right="1418" w:bottom="1418" w:left="1418" w:header="720" w:footer="720" w:gutter="0"/>
          <w:cols w:space="720"/>
          <w:docGrid w:linePitch="360"/>
        </w:sectPr>
      </w:pPr>
    </w:p>
    <w:p w14:paraId="0E680EA6" w14:textId="77777777" w:rsidR="00796214" w:rsidRPr="00E91BA2" w:rsidRDefault="00796214" w:rsidP="000553F8">
      <w:pPr>
        <w:rPr>
          <w:rFonts w:ascii="Calibri" w:eastAsia="Times New Roman" w:hAnsi="Calibri" w:cs="Calibri"/>
          <w:b/>
          <w:bCs/>
          <w:color w:val="000000"/>
          <w:szCs w:val="20"/>
        </w:rPr>
      </w:pPr>
      <w:r w:rsidRPr="00E91BA2">
        <w:rPr>
          <w:rFonts w:ascii="Calibri" w:hAnsi="Calibri"/>
          <w:b/>
          <w:color w:val="000000"/>
        </w:rPr>
        <w:lastRenderedPageBreak/>
        <w:t xml:space="preserve">Types of Risks </w:t>
      </w:r>
    </w:p>
    <w:p w14:paraId="49069E51" w14:textId="77777777" w:rsidR="00A13AED" w:rsidRPr="00E91BA2" w:rsidRDefault="00A13AED" w:rsidP="000553F8">
      <w:pPr>
        <w:rPr>
          <w:rFonts w:ascii="Calibri" w:hAnsi="Calibri"/>
          <w:sz w:val="10"/>
        </w:rPr>
      </w:pPr>
    </w:p>
    <w:tbl>
      <w:tblPr>
        <w:tblW w:w="5209" w:type="pct"/>
        <w:tblInd w:w="-150" w:type="dxa"/>
        <w:tblLayout w:type="fixed"/>
        <w:tblLook w:val="04A0" w:firstRow="1" w:lastRow="0" w:firstColumn="1" w:lastColumn="0" w:noHBand="0" w:noVBand="1"/>
      </w:tblPr>
      <w:tblGrid>
        <w:gridCol w:w="1278"/>
        <w:gridCol w:w="1417"/>
        <w:gridCol w:w="1276"/>
        <w:gridCol w:w="1274"/>
        <w:gridCol w:w="1275"/>
        <w:gridCol w:w="851"/>
        <w:gridCol w:w="1136"/>
        <w:gridCol w:w="1273"/>
      </w:tblGrid>
      <w:tr w:rsidR="00DB77CA" w:rsidRPr="00E91BA2" w14:paraId="0668C6BF" w14:textId="77777777" w:rsidTr="00EC0420">
        <w:tc>
          <w:tcPr>
            <w:tcW w:w="653"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105" w:type="dxa"/>
              <w:bottom w:w="0" w:type="dxa"/>
              <w:right w:w="105" w:type="dxa"/>
            </w:tcMar>
            <w:hideMark/>
          </w:tcPr>
          <w:p w14:paraId="1DF4631E" w14:textId="77777777" w:rsidR="00796214" w:rsidRPr="00E91BA2" w:rsidRDefault="00796214" w:rsidP="005043CC">
            <w:pPr>
              <w:rPr>
                <w:rFonts w:ascii="Calibri" w:hAnsi="Calibri"/>
                <w:b/>
                <w:color w:val="000000" w:themeColor="text1"/>
                <w:sz w:val="16"/>
              </w:rPr>
            </w:pPr>
            <w:r w:rsidRPr="00E91BA2">
              <w:rPr>
                <w:rFonts w:ascii="Calibri" w:hAnsi="Calibri"/>
                <w:b/>
                <w:color w:val="000000" w:themeColor="text1"/>
                <w:sz w:val="16"/>
              </w:rPr>
              <w:t>Environmental</w:t>
            </w:r>
          </w:p>
        </w:tc>
        <w:tc>
          <w:tcPr>
            <w:tcW w:w="724"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105" w:type="dxa"/>
              <w:bottom w:w="0" w:type="dxa"/>
              <w:right w:w="105" w:type="dxa"/>
            </w:tcMar>
            <w:hideMark/>
          </w:tcPr>
          <w:p w14:paraId="438B39A2" w14:textId="77777777" w:rsidR="00796214" w:rsidRPr="00E91BA2" w:rsidRDefault="00796214" w:rsidP="005043CC">
            <w:pPr>
              <w:rPr>
                <w:rFonts w:ascii="Calibri" w:hAnsi="Calibri"/>
                <w:b/>
                <w:color w:val="000000" w:themeColor="text1"/>
                <w:sz w:val="16"/>
              </w:rPr>
            </w:pPr>
            <w:r w:rsidRPr="00E91BA2">
              <w:rPr>
                <w:rFonts w:ascii="Calibri" w:hAnsi="Calibri"/>
                <w:b/>
                <w:color w:val="000000" w:themeColor="text1"/>
                <w:sz w:val="16"/>
              </w:rPr>
              <w:t>Financial</w:t>
            </w:r>
          </w:p>
        </w:tc>
        <w:tc>
          <w:tcPr>
            <w:tcW w:w="652"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105" w:type="dxa"/>
              <w:bottom w:w="0" w:type="dxa"/>
              <w:right w:w="105" w:type="dxa"/>
            </w:tcMar>
            <w:hideMark/>
          </w:tcPr>
          <w:p w14:paraId="4F2EDD7C" w14:textId="77777777" w:rsidR="00796214" w:rsidRPr="00E91BA2" w:rsidRDefault="00796214" w:rsidP="005043CC">
            <w:pPr>
              <w:rPr>
                <w:rFonts w:ascii="Calibri" w:hAnsi="Calibri"/>
                <w:b/>
                <w:color w:val="000000" w:themeColor="text1"/>
                <w:sz w:val="16"/>
              </w:rPr>
            </w:pPr>
            <w:r w:rsidRPr="00E91BA2">
              <w:rPr>
                <w:rFonts w:ascii="Calibri" w:hAnsi="Calibri"/>
                <w:b/>
                <w:color w:val="000000" w:themeColor="text1"/>
                <w:sz w:val="16"/>
              </w:rPr>
              <w:t>Organizational</w:t>
            </w:r>
          </w:p>
        </w:tc>
        <w:tc>
          <w:tcPr>
            <w:tcW w:w="651"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105" w:type="dxa"/>
              <w:bottom w:w="0" w:type="dxa"/>
              <w:right w:w="105" w:type="dxa"/>
            </w:tcMar>
            <w:hideMark/>
          </w:tcPr>
          <w:p w14:paraId="53F3AB86" w14:textId="77777777" w:rsidR="00796214" w:rsidRPr="00E91BA2" w:rsidRDefault="00796214" w:rsidP="005043CC">
            <w:pPr>
              <w:rPr>
                <w:rFonts w:ascii="Calibri" w:hAnsi="Calibri"/>
                <w:b/>
                <w:color w:val="000000" w:themeColor="text1"/>
                <w:sz w:val="16"/>
              </w:rPr>
            </w:pPr>
            <w:r w:rsidRPr="00E91BA2">
              <w:rPr>
                <w:rFonts w:ascii="Calibri" w:hAnsi="Calibri"/>
                <w:b/>
                <w:color w:val="000000" w:themeColor="text1"/>
                <w:sz w:val="16"/>
              </w:rPr>
              <w:t>Political</w:t>
            </w:r>
          </w:p>
        </w:tc>
        <w:tc>
          <w:tcPr>
            <w:tcW w:w="652"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105" w:type="dxa"/>
              <w:bottom w:w="0" w:type="dxa"/>
              <w:right w:w="105" w:type="dxa"/>
            </w:tcMar>
            <w:hideMark/>
          </w:tcPr>
          <w:p w14:paraId="4608067A" w14:textId="77777777" w:rsidR="00796214" w:rsidRPr="00E91BA2" w:rsidRDefault="00796214" w:rsidP="005043CC">
            <w:pPr>
              <w:rPr>
                <w:rFonts w:ascii="Calibri" w:hAnsi="Calibri"/>
                <w:b/>
                <w:color w:val="000000" w:themeColor="text1"/>
                <w:sz w:val="16"/>
              </w:rPr>
            </w:pPr>
            <w:r w:rsidRPr="00E91BA2">
              <w:rPr>
                <w:rFonts w:ascii="Calibri" w:hAnsi="Calibri"/>
                <w:b/>
                <w:color w:val="000000" w:themeColor="text1"/>
                <w:sz w:val="16"/>
              </w:rPr>
              <w:t>Operational</w:t>
            </w:r>
          </w:p>
        </w:tc>
        <w:tc>
          <w:tcPr>
            <w:tcW w:w="435"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105" w:type="dxa"/>
              <w:bottom w:w="0" w:type="dxa"/>
              <w:right w:w="105" w:type="dxa"/>
            </w:tcMar>
            <w:hideMark/>
          </w:tcPr>
          <w:p w14:paraId="3CED4525" w14:textId="77777777" w:rsidR="00796214" w:rsidRPr="00E91BA2" w:rsidRDefault="00796214" w:rsidP="005043CC">
            <w:pPr>
              <w:rPr>
                <w:rFonts w:ascii="Calibri" w:hAnsi="Calibri"/>
                <w:b/>
                <w:color w:val="000000" w:themeColor="text1"/>
                <w:sz w:val="16"/>
              </w:rPr>
            </w:pPr>
            <w:r w:rsidRPr="00E91BA2">
              <w:rPr>
                <w:rFonts w:ascii="Calibri" w:hAnsi="Calibri"/>
                <w:b/>
                <w:color w:val="000000" w:themeColor="text1"/>
                <w:sz w:val="16"/>
              </w:rPr>
              <w:t>Regulatory</w:t>
            </w:r>
          </w:p>
        </w:tc>
        <w:tc>
          <w:tcPr>
            <w:tcW w:w="581"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105" w:type="dxa"/>
              <w:bottom w:w="0" w:type="dxa"/>
              <w:right w:w="105" w:type="dxa"/>
            </w:tcMar>
            <w:hideMark/>
          </w:tcPr>
          <w:p w14:paraId="75827993" w14:textId="77777777" w:rsidR="00796214" w:rsidRPr="00E91BA2" w:rsidRDefault="00796214" w:rsidP="005043CC">
            <w:pPr>
              <w:rPr>
                <w:rFonts w:ascii="Calibri" w:hAnsi="Calibri"/>
                <w:b/>
                <w:color w:val="000000" w:themeColor="text1"/>
                <w:sz w:val="16"/>
              </w:rPr>
            </w:pPr>
            <w:r w:rsidRPr="00E91BA2">
              <w:rPr>
                <w:rFonts w:ascii="Calibri" w:hAnsi="Calibri"/>
                <w:b/>
                <w:color w:val="000000" w:themeColor="text1"/>
                <w:sz w:val="16"/>
              </w:rPr>
              <w:t>Strategic</w:t>
            </w:r>
          </w:p>
        </w:tc>
        <w:tc>
          <w:tcPr>
            <w:tcW w:w="651"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105" w:type="dxa"/>
              <w:bottom w:w="0" w:type="dxa"/>
              <w:right w:w="105" w:type="dxa"/>
            </w:tcMar>
            <w:hideMark/>
          </w:tcPr>
          <w:p w14:paraId="297EF424" w14:textId="77777777" w:rsidR="00796214" w:rsidRPr="00E91BA2" w:rsidRDefault="00796214" w:rsidP="005043CC">
            <w:pPr>
              <w:rPr>
                <w:rFonts w:ascii="Calibri" w:hAnsi="Calibri"/>
                <w:b/>
                <w:color w:val="000000" w:themeColor="text1"/>
                <w:sz w:val="16"/>
              </w:rPr>
            </w:pPr>
            <w:r w:rsidRPr="00E91BA2">
              <w:rPr>
                <w:rFonts w:ascii="Calibri" w:hAnsi="Calibri"/>
                <w:b/>
                <w:color w:val="000000" w:themeColor="text1"/>
                <w:sz w:val="16"/>
              </w:rPr>
              <w:t>Other</w:t>
            </w:r>
          </w:p>
        </w:tc>
      </w:tr>
      <w:tr w:rsidR="00A13AED" w:rsidRPr="00E91BA2" w14:paraId="7D3A60D5" w14:textId="77777777" w:rsidTr="005043CC">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C9D53AB" w14:textId="77777777" w:rsidR="00796214" w:rsidRPr="00E91BA2" w:rsidRDefault="00796214" w:rsidP="005043CC">
            <w:pPr>
              <w:rPr>
                <w:rFonts w:ascii="Calibri" w:hAnsi="Calibri"/>
                <w:sz w:val="16"/>
              </w:rPr>
            </w:pPr>
            <w:r w:rsidRPr="00E91BA2">
              <w:rPr>
                <w:rFonts w:ascii="Calibri" w:hAnsi="Calibri"/>
                <w:color w:val="000000"/>
                <w:sz w:val="16"/>
              </w:rPr>
              <w:t>Natural Disasters: storms, flooding, earthquakes</w:t>
            </w: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A9FAF7F" w14:textId="77777777" w:rsidR="00796214" w:rsidRPr="00E91BA2" w:rsidRDefault="00796214" w:rsidP="005043CC">
            <w:pPr>
              <w:rPr>
                <w:rFonts w:ascii="Calibri" w:hAnsi="Calibri"/>
                <w:sz w:val="16"/>
              </w:rPr>
            </w:pPr>
            <w:r w:rsidRPr="00E91BA2">
              <w:rPr>
                <w:rFonts w:ascii="Calibri" w:hAnsi="Calibri"/>
                <w:color w:val="000000"/>
                <w:sz w:val="16"/>
              </w:rPr>
              <w:t>EXTERNAL economic factors: interest rates, exchange rate fluctuation, inflation</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1B1C7607" w14:textId="77777777" w:rsidR="00796214" w:rsidRPr="00E91BA2" w:rsidRDefault="00796214" w:rsidP="000553F8">
            <w:pPr>
              <w:rPr>
                <w:rFonts w:ascii="Calibri" w:hAnsi="Calibri"/>
                <w:sz w:val="16"/>
              </w:rPr>
            </w:pPr>
            <w:r w:rsidRPr="00E91BA2">
              <w:rPr>
                <w:rFonts w:ascii="Calibri" w:hAnsi="Calibri"/>
                <w:color w:val="000000"/>
                <w:sz w:val="16"/>
              </w:rPr>
              <w:t>Institutional Arrangements</w:t>
            </w:r>
          </w:p>
          <w:p w14:paraId="2DE8AAAF" w14:textId="77777777" w:rsidR="00796214" w:rsidRPr="00E91BA2" w:rsidRDefault="00796214" w:rsidP="005043CC">
            <w:pPr>
              <w:rPr>
                <w:rFonts w:ascii="Calibri" w:hAnsi="Calibri"/>
                <w:sz w:val="16"/>
              </w:rPr>
            </w:pPr>
            <w:r w:rsidRPr="00E91BA2">
              <w:rPr>
                <w:rFonts w:ascii="Calibri" w:hAnsi="Calibri"/>
                <w:sz w:val="16"/>
              </w:rPr>
              <w:br/>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51E8C1A2" w14:textId="77777777" w:rsidR="00796214" w:rsidRPr="00E91BA2" w:rsidRDefault="00796214" w:rsidP="005043CC">
            <w:pPr>
              <w:rPr>
                <w:rFonts w:ascii="Calibri" w:hAnsi="Calibri"/>
                <w:sz w:val="16"/>
              </w:rPr>
            </w:pPr>
            <w:r w:rsidRPr="00E91BA2">
              <w:rPr>
                <w:rFonts w:ascii="Calibri" w:hAnsi="Calibri"/>
                <w:color w:val="000000"/>
                <w:sz w:val="16"/>
              </w:rPr>
              <w:t>Corruption</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9593752" w14:textId="77777777" w:rsidR="00796214" w:rsidRPr="00E91BA2" w:rsidRDefault="00796214" w:rsidP="005043CC">
            <w:pPr>
              <w:rPr>
                <w:rFonts w:ascii="Calibri" w:hAnsi="Calibri"/>
                <w:sz w:val="16"/>
              </w:rPr>
            </w:pPr>
            <w:r w:rsidRPr="00E91BA2">
              <w:rPr>
                <w:rFonts w:ascii="Calibri" w:hAnsi="Calibri"/>
                <w:color w:val="000000"/>
                <w:sz w:val="16"/>
              </w:rPr>
              <w:t>Complex Design (size: larger/multi-country project; technical complexity; innovativeness, multiple funding sources)</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1EAC2BF8" w14:textId="77777777" w:rsidR="00796214" w:rsidRPr="00E91BA2" w:rsidRDefault="00796214" w:rsidP="005043CC">
            <w:pPr>
              <w:rPr>
                <w:rFonts w:ascii="Calibri" w:hAnsi="Calibri"/>
                <w:sz w:val="16"/>
              </w:rPr>
            </w:pPr>
            <w:r w:rsidRPr="00E91BA2">
              <w:rPr>
                <w:rFonts w:ascii="Calibri" w:hAnsi="Calibri"/>
                <w:color w:val="000000"/>
                <w:sz w:val="16"/>
              </w:rPr>
              <w:t>New unexpected regulations, policies</w:t>
            </w: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4E1F8124" w14:textId="77777777" w:rsidR="00796214" w:rsidRPr="00E91BA2" w:rsidRDefault="00796214" w:rsidP="005043CC">
            <w:pPr>
              <w:rPr>
                <w:rFonts w:ascii="Calibri" w:hAnsi="Calibri"/>
                <w:sz w:val="16"/>
              </w:rPr>
            </w:pPr>
            <w:r w:rsidRPr="00E91BA2">
              <w:rPr>
                <w:rFonts w:ascii="Calibri" w:hAnsi="Calibri"/>
                <w:color w:val="000000"/>
                <w:sz w:val="16"/>
              </w:rPr>
              <w:t>Partnerships failing to deliver</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9AA16D3" w14:textId="77777777" w:rsidR="00796214" w:rsidRPr="00E91BA2" w:rsidRDefault="00796214" w:rsidP="005043CC">
            <w:pPr>
              <w:rPr>
                <w:rFonts w:ascii="Calibri" w:hAnsi="Calibri"/>
                <w:sz w:val="16"/>
              </w:rPr>
            </w:pPr>
            <w:r w:rsidRPr="00E91BA2">
              <w:rPr>
                <w:rFonts w:ascii="Calibri" w:hAnsi="Calibri"/>
                <w:color w:val="000000"/>
                <w:sz w:val="16"/>
              </w:rPr>
              <w:t>Other risks that do not fit in an of the other categories</w:t>
            </w:r>
          </w:p>
        </w:tc>
      </w:tr>
      <w:tr w:rsidR="00A13AED" w:rsidRPr="00E91BA2" w14:paraId="2DADED17" w14:textId="77777777" w:rsidTr="005043CC">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43A1D6D2" w14:textId="77777777" w:rsidR="00796214" w:rsidRPr="00E91BA2" w:rsidRDefault="00796214" w:rsidP="000553F8">
            <w:pPr>
              <w:rPr>
                <w:rFonts w:ascii="Calibri" w:hAnsi="Calibri"/>
                <w:sz w:val="16"/>
              </w:rPr>
            </w:pPr>
            <w:r w:rsidRPr="00E91BA2">
              <w:rPr>
                <w:rFonts w:ascii="Calibri" w:hAnsi="Calibri"/>
                <w:color w:val="000000"/>
                <w:sz w:val="16"/>
              </w:rPr>
              <w:t>Pollution incidents</w:t>
            </w:r>
          </w:p>
          <w:p w14:paraId="32BB117A" w14:textId="77777777" w:rsidR="00796214" w:rsidRPr="00E91BA2" w:rsidRDefault="00796214" w:rsidP="005043CC">
            <w:pPr>
              <w:rPr>
                <w:rFonts w:ascii="Calibri" w:hAnsi="Calibri"/>
                <w:sz w:val="16"/>
              </w:rPr>
            </w:pPr>
            <w:r w:rsidRPr="00E91BA2">
              <w:rPr>
                <w:rFonts w:ascii="Calibri" w:hAnsi="Calibri"/>
                <w:sz w:val="16"/>
              </w:rPr>
              <w:br/>
            </w: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4D9A5155" w14:textId="77777777" w:rsidR="00796214" w:rsidRPr="00E91BA2" w:rsidRDefault="00796214" w:rsidP="005043CC">
            <w:pPr>
              <w:rPr>
                <w:rFonts w:ascii="Calibri" w:hAnsi="Calibri"/>
                <w:sz w:val="16"/>
              </w:rPr>
            </w:pPr>
            <w:r w:rsidRPr="00E91BA2">
              <w:rPr>
                <w:rFonts w:ascii="Calibri" w:hAnsi="Calibri"/>
                <w:color w:val="000000"/>
                <w:sz w:val="16"/>
              </w:rPr>
              <w:t xml:space="preserve">INTERNAL: </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42F05D1" w14:textId="77777777" w:rsidR="00796214" w:rsidRPr="00E91BA2" w:rsidRDefault="00796214" w:rsidP="000553F8">
            <w:pPr>
              <w:rPr>
                <w:rFonts w:ascii="Calibri" w:hAnsi="Calibri"/>
                <w:sz w:val="16"/>
              </w:rPr>
            </w:pPr>
            <w:r w:rsidRPr="00E91BA2">
              <w:rPr>
                <w:rFonts w:ascii="Calibri" w:hAnsi="Calibri"/>
                <w:color w:val="000000"/>
                <w:sz w:val="16"/>
              </w:rPr>
              <w:t>Institutional/ Execution Capacity</w:t>
            </w:r>
          </w:p>
          <w:p w14:paraId="0AFEF7E6" w14:textId="77777777" w:rsidR="00796214" w:rsidRPr="00E91BA2" w:rsidRDefault="00796214" w:rsidP="005043CC">
            <w:pPr>
              <w:rPr>
                <w:rFonts w:ascii="Calibri" w:hAnsi="Calibri"/>
                <w:sz w:val="16"/>
              </w:rPr>
            </w:pPr>
            <w:r w:rsidRPr="00E91BA2">
              <w:rPr>
                <w:rFonts w:ascii="Calibri" w:hAnsi="Calibri"/>
                <w:sz w:val="16"/>
              </w:rPr>
              <w:br/>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278E547" w14:textId="77777777" w:rsidR="00796214" w:rsidRPr="00E91BA2" w:rsidRDefault="00796214" w:rsidP="005043CC">
            <w:pPr>
              <w:rPr>
                <w:rFonts w:ascii="Calibri" w:hAnsi="Calibri"/>
                <w:sz w:val="16"/>
              </w:rPr>
            </w:pPr>
            <w:r w:rsidRPr="00E91BA2">
              <w:rPr>
                <w:rFonts w:ascii="Calibri" w:hAnsi="Calibri"/>
                <w:color w:val="000000"/>
                <w:sz w:val="16"/>
              </w:rPr>
              <w:t>Government Commitment</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300D3E0" w14:textId="77777777" w:rsidR="00796214" w:rsidRPr="00E91BA2" w:rsidRDefault="00796214" w:rsidP="005043CC">
            <w:pPr>
              <w:rPr>
                <w:rFonts w:ascii="Calibri" w:hAnsi="Calibri"/>
                <w:sz w:val="16"/>
              </w:rPr>
            </w:pPr>
            <w:r w:rsidRPr="00E91BA2">
              <w:rPr>
                <w:rFonts w:ascii="Calibri" w:hAnsi="Calibri"/>
                <w:color w:val="000000"/>
                <w:sz w:val="16"/>
              </w:rPr>
              <w:t>Project Management</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1CCEE3F" w14:textId="77777777" w:rsidR="00796214" w:rsidRPr="00E91BA2" w:rsidRDefault="00796214" w:rsidP="005043CC">
            <w:pPr>
              <w:rPr>
                <w:rFonts w:ascii="Calibri" w:hAnsi="Calibri"/>
                <w:sz w:val="16"/>
              </w:rPr>
            </w:pPr>
            <w:r w:rsidRPr="00E91BA2">
              <w:rPr>
                <w:rFonts w:ascii="Calibri" w:hAnsi="Calibri"/>
                <w:color w:val="000000"/>
                <w:sz w:val="16"/>
              </w:rPr>
              <w:t>Critical policies or legislation fails to pass or progress in the legislative process</w:t>
            </w: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5DDCD7BA" w14:textId="77777777" w:rsidR="00796214" w:rsidRPr="00E91BA2" w:rsidRDefault="00796214" w:rsidP="005043CC">
            <w:pPr>
              <w:rPr>
                <w:rFonts w:ascii="Calibri" w:hAnsi="Calibri"/>
                <w:sz w:val="16"/>
              </w:rPr>
            </w:pPr>
            <w:r w:rsidRPr="00E91BA2">
              <w:rPr>
                <w:rFonts w:ascii="Calibri" w:hAnsi="Calibri"/>
                <w:color w:val="000000"/>
                <w:sz w:val="16"/>
              </w:rPr>
              <w:t>Strategic Vision, Planning and Communication</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C4CE9B0" w14:textId="77777777" w:rsidR="00796214" w:rsidRPr="00E91BA2" w:rsidRDefault="00796214" w:rsidP="005043CC">
            <w:pPr>
              <w:rPr>
                <w:rFonts w:ascii="Calibri" w:hAnsi="Calibri"/>
                <w:sz w:val="16"/>
              </w:rPr>
            </w:pPr>
            <w:r w:rsidRPr="00E91BA2">
              <w:rPr>
                <w:rFonts w:ascii="Calibri" w:hAnsi="Calibri"/>
                <w:color w:val="000000"/>
                <w:sz w:val="16"/>
              </w:rPr>
              <w:t>Might refer to socioeconomic factors such as: population pressures; encroachment – illegal invasions; poaching/illegal hunting or fishing</w:t>
            </w:r>
          </w:p>
        </w:tc>
      </w:tr>
      <w:tr w:rsidR="00A13AED" w:rsidRPr="00E91BA2" w14:paraId="0B6963D3" w14:textId="77777777" w:rsidTr="005043CC">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46D516B" w14:textId="77777777" w:rsidR="00796214" w:rsidRPr="00E91BA2" w:rsidRDefault="00796214" w:rsidP="000553F8">
            <w:pPr>
              <w:rPr>
                <w:rFonts w:ascii="Calibri" w:hAnsi="Calibri"/>
                <w:sz w:val="16"/>
              </w:rPr>
            </w:pPr>
            <w:r w:rsidRPr="00E91BA2">
              <w:rPr>
                <w:rFonts w:ascii="Calibri" w:hAnsi="Calibri"/>
                <w:color w:val="000000"/>
                <w:sz w:val="16"/>
              </w:rPr>
              <w:t>Social and Cultural</w:t>
            </w:r>
          </w:p>
          <w:p w14:paraId="70D922FA" w14:textId="77777777" w:rsidR="00796214" w:rsidRPr="00E91BA2" w:rsidRDefault="00796214" w:rsidP="005043CC">
            <w:pPr>
              <w:rPr>
                <w:rFonts w:ascii="Calibri" w:hAnsi="Calibri"/>
                <w:sz w:val="16"/>
              </w:rPr>
            </w:pPr>
            <w:r w:rsidRPr="00E91BA2">
              <w:rPr>
                <w:rFonts w:ascii="Calibri" w:hAnsi="Calibri"/>
                <w:sz w:val="16"/>
              </w:rPr>
              <w:br/>
            </w: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551FB7FF" w14:textId="77777777" w:rsidR="00796214" w:rsidRPr="00E91BA2" w:rsidRDefault="00796214" w:rsidP="000553F8">
            <w:pPr>
              <w:rPr>
                <w:rFonts w:ascii="Calibri" w:hAnsi="Calibri"/>
                <w:sz w:val="16"/>
              </w:rPr>
            </w:pPr>
            <w:r w:rsidRPr="00E91BA2">
              <w:rPr>
                <w:rFonts w:ascii="Calibri" w:hAnsi="Calibri"/>
                <w:color w:val="000000"/>
                <w:sz w:val="16"/>
              </w:rPr>
              <w:t>Co-financing difficulties</w:t>
            </w:r>
          </w:p>
          <w:p w14:paraId="3CE2901F" w14:textId="77777777" w:rsidR="00796214" w:rsidRPr="00E91BA2" w:rsidRDefault="00796214" w:rsidP="005043CC">
            <w:pPr>
              <w:rPr>
                <w:rFonts w:ascii="Calibri" w:hAnsi="Calibri"/>
                <w:sz w:val="16"/>
              </w:rPr>
            </w:pPr>
            <w:r w:rsidRPr="00E91BA2">
              <w:rPr>
                <w:rFonts w:ascii="Calibri" w:hAnsi="Calibri"/>
                <w:sz w:val="16"/>
              </w:rPr>
              <w:br/>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5ABFD0F9" w14:textId="77777777" w:rsidR="00796214" w:rsidRPr="00E91BA2" w:rsidRDefault="00796214" w:rsidP="000553F8">
            <w:pPr>
              <w:rPr>
                <w:rFonts w:ascii="Calibri" w:hAnsi="Calibri"/>
                <w:sz w:val="16"/>
              </w:rPr>
            </w:pPr>
            <w:r w:rsidRPr="00E91BA2">
              <w:rPr>
                <w:rFonts w:ascii="Calibri" w:hAnsi="Calibri"/>
                <w:color w:val="000000"/>
                <w:sz w:val="16"/>
              </w:rPr>
              <w:t>Implementation arrangements</w:t>
            </w:r>
          </w:p>
          <w:p w14:paraId="0BC0C6E3" w14:textId="77777777" w:rsidR="00796214" w:rsidRPr="00E91BA2" w:rsidRDefault="00796214" w:rsidP="005043CC">
            <w:pPr>
              <w:rPr>
                <w:rFonts w:ascii="Calibri" w:hAnsi="Calibri"/>
                <w:sz w:val="16"/>
              </w:rPr>
            </w:pPr>
            <w:r w:rsidRPr="00E91BA2">
              <w:rPr>
                <w:rFonts w:ascii="Calibri" w:hAnsi="Calibri"/>
                <w:sz w:val="16"/>
              </w:rPr>
              <w:br/>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D9AB18D" w14:textId="77777777" w:rsidR="00796214" w:rsidRPr="00E91BA2" w:rsidRDefault="00796214" w:rsidP="005043CC">
            <w:pPr>
              <w:rPr>
                <w:rFonts w:ascii="Calibri" w:hAnsi="Calibri"/>
                <w:sz w:val="16"/>
              </w:rPr>
            </w:pPr>
            <w:r w:rsidRPr="00E91BA2">
              <w:rPr>
                <w:rFonts w:ascii="Calibri" w:hAnsi="Calibri"/>
                <w:color w:val="000000"/>
                <w:sz w:val="16"/>
              </w:rPr>
              <w:t xml:space="preserve">Political Will </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29A6C2E" w14:textId="77777777" w:rsidR="00796214" w:rsidRPr="00E91BA2" w:rsidRDefault="00796214" w:rsidP="005043CC">
            <w:pPr>
              <w:rPr>
                <w:rFonts w:ascii="Calibri" w:hAnsi="Calibri"/>
                <w:sz w:val="16"/>
              </w:rPr>
            </w:pPr>
            <w:r w:rsidRPr="00E91BA2">
              <w:rPr>
                <w:rFonts w:ascii="Calibri" w:hAnsi="Calibri"/>
                <w:color w:val="000000"/>
                <w:sz w:val="16"/>
              </w:rPr>
              <w:t>Human Error/Incompetence</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934E139" w14:textId="77777777" w:rsidR="00796214" w:rsidRPr="00E91BA2" w:rsidRDefault="00796214" w:rsidP="005043CC">
            <w:pPr>
              <w:rPr>
                <w:rFonts w:ascii="Calibri" w:hAnsi="Calibri"/>
                <w:sz w:val="16"/>
              </w:rPr>
            </w:pPr>
            <w:r w:rsidRPr="00E91BA2">
              <w:rPr>
                <w:rFonts w:ascii="Calibri" w:hAnsi="Calibri"/>
                <w:sz w:val="16"/>
              </w:rPr>
              <w:br/>
            </w: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CB1309C" w14:textId="77777777" w:rsidR="00796214" w:rsidRPr="00E91BA2" w:rsidRDefault="00796214" w:rsidP="005043CC">
            <w:pPr>
              <w:rPr>
                <w:rFonts w:ascii="Calibri" w:hAnsi="Calibri"/>
                <w:sz w:val="16"/>
              </w:rPr>
            </w:pPr>
            <w:r w:rsidRPr="00E91BA2">
              <w:rPr>
                <w:rFonts w:ascii="Calibri" w:hAnsi="Calibri"/>
                <w:color w:val="000000"/>
                <w:sz w:val="16"/>
              </w:rPr>
              <w:t>Leadership and Management</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4A28F8A" w14:textId="77777777" w:rsidR="00796214" w:rsidRPr="00E91BA2" w:rsidRDefault="00796214" w:rsidP="005043CC">
            <w:pPr>
              <w:rPr>
                <w:rFonts w:ascii="Calibri" w:hAnsi="Calibri"/>
                <w:sz w:val="16"/>
              </w:rPr>
            </w:pPr>
            <w:r w:rsidRPr="00E91BA2">
              <w:rPr>
                <w:rFonts w:ascii="Calibri" w:hAnsi="Calibri"/>
                <w:color w:val="000000"/>
                <w:sz w:val="16"/>
              </w:rPr>
              <w:t>Poor response to gender equity efforts</w:t>
            </w:r>
          </w:p>
        </w:tc>
      </w:tr>
      <w:tr w:rsidR="00A13AED" w:rsidRPr="00E91BA2" w14:paraId="5C7EA711" w14:textId="77777777" w:rsidTr="005043CC">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5273C17" w14:textId="77777777" w:rsidR="00796214" w:rsidRPr="00E91BA2" w:rsidRDefault="00796214" w:rsidP="000553F8">
            <w:pPr>
              <w:rPr>
                <w:rFonts w:ascii="Calibri" w:hAnsi="Calibri"/>
                <w:sz w:val="16"/>
              </w:rPr>
            </w:pPr>
            <w:r w:rsidRPr="00E91BA2">
              <w:rPr>
                <w:rFonts w:ascii="Calibri" w:hAnsi="Calibri"/>
                <w:color w:val="000000"/>
                <w:sz w:val="16"/>
              </w:rPr>
              <w:t>Security/Safety</w:t>
            </w:r>
          </w:p>
          <w:p w14:paraId="2D391F2A" w14:textId="77777777" w:rsidR="00796214" w:rsidRPr="00E91BA2" w:rsidRDefault="00796214" w:rsidP="005043CC">
            <w:pPr>
              <w:rPr>
                <w:rFonts w:ascii="Calibri" w:hAnsi="Calibri"/>
                <w:sz w:val="16"/>
              </w:rPr>
            </w:pPr>
            <w:r w:rsidRPr="00E91BA2">
              <w:rPr>
                <w:rFonts w:ascii="Calibri" w:hAnsi="Calibri"/>
                <w:sz w:val="16"/>
              </w:rPr>
              <w:br/>
            </w: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36D5BD0" w14:textId="77777777" w:rsidR="00796214" w:rsidRPr="00E91BA2" w:rsidRDefault="00796214" w:rsidP="005043CC">
            <w:pPr>
              <w:rPr>
                <w:rFonts w:ascii="Calibri" w:hAnsi="Calibri"/>
                <w:sz w:val="16"/>
              </w:rPr>
            </w:pPr>
            <w:r w:rsidRPr="00E91BA2">
              <w:rPr>
                <w:rFonts w:ascii="Calibri" w:hAnsi="Calibri"/>
                <w:color w:val="000000"/>
                <w:sz w:val="16"/>
              </w:rPr>
              <w:t>Use of financing mechanisms</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1567EDF7" w14:textId="77777777" w:rsidR="00796214" w:rsidRPr="00E91BA2" w:rsidRDefault="00796214" w:rsidP="005043CC">
            <w:pPr>
              <w:rPr>
                <w:rFonts w:ascii="Calibri" w:hAnsi="Calibri"/>
                <w:sz w:val="16"/>
              </w:rPr>
            </w:pPr>
            <w:r w:rsidRPr="00E91BA2">
              <w:rPr>
                <w:rFonts w:ascii="Calibri" w:hAnsi="Calibri"/>
                <w:color w:val="000000"/>
                <w:sz w:val="16"/>
              </w:rPr>
              <w:t>Country Office Capacity (specific elements limiting CO capacity)</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4F20E76F" w14:textId="77777777" w:rsidR="00796214" w:rsidRPr="00E91BA2" w:rsidRDefault="00796214" w:rsidP="005043CC">
            <w:pPr>
              <w:rPr>
                <w:rFonts w:ascii="Calibri" w:hAnsi="Calibri"/>
                <w:sz w:val="16"/>
              </w:rPr>
            </w:pPr>
            <w:r w:rsidRPr="00E91BA2">
              <w:rPr>
                <w:rFonts w:ascii="Calibri" w:hAnsi="Calibri"/>
                <w:color w:val="000000"/>
                <w:sz w:val="16"/>
              </w:rPr>
              <w:t>Political Instability</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C5B6AD6" w14:textId="77777777" w:rsidR="00796214" w:rsidRPr="00E91BA2" w:rsidRDefault="00796214" w:rsidP="005043CC">
            <w:pPr>
              <w:rPr>
                <w:rFonts w:ascii="Calibri" w:hAnsi="Calibri"/>
                <w:sz w:val="16"/>
              </w:rPr>
            </w:pPr>
            <w:r w:rsidRPr="00E91BA2">
              <w:rPr>
                <w:rFonts w:ascii="Calibri" w:hAnsi="Calibri"/>
                <w:color w:val="000000"/>
                <w:sz w:val="16"/>
              </w:rPr>
              <w:t>Infrastructure Failure</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1A1E6198" w14:textId="77777777" w:rsidR="00796214" w:rsidRPr="00E91BA2" w:rsidRDefault="00796214" w:rsidP="005043CC">
            <w:pPr>
              <w:rPr>
                <w:rFonts w:ascii="Calibri" w:hAnsi="Calibri"/>
                <w:sz w:val="16"/>
              </w:rPr>
            </w:pPr>
            <w:r w:rsidRPr="00E91BA2">
              <w:rPr>
                <w:rFonts w:ascii="Calibri" w:hAnsi="Calibri"/>
                <w:sz w:val="16"/>
              </w:rPr>
              <w:br/>
            </w: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1A92D37F" w14:textId="77777777" w:rsidR="00796214" w:rsidRPr="00E91BA2" w:rsidRDefault="005827EB" w:rsidP="005043CC">
            <w:pPr>
              <w:rPr>
                <w:rFonts w:ascii="Calibri" w:hAnsi="Calibri"/>
                <w:sz w:val="16"/>
              </w:rPr>
            </w:pPr>
            <w:r w:rsidRPr="00E91BA2">
              <w:rPr>
                <w:rFonts w:ascii="Calibri" w:hAnsi="Calibri"/>
                <w:color w:val="000000"/>
                <w:sz w:val="16"/>
              </w:rPr>
              <w:t>Programme</w:t>
            </w:r>
            <w:r w:rsidR="00796214" w:rsidRPr="00E91BA2">
              <w:rPr>
                <w:rFonts w:ascii="Calibri" w:hAnsi="Calibri"/>
                <w:color w:val="000000"/>
                <w:sz w:val="16"/>
              </w:rPr>
              <w:t xml:space="preserve"> Alignment</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DC8695C" w14:textId="77777777" w:rsidR="00796214" w:rsidRPr="00E91BA2" w:rsidRDefault="00796214" w:rsidP="005043CC">
            <w:pPr>
              <w:rPr>
                <w:rFonts w:ascii="Calibri" w:hAnsi="Calibri"/>
                <w:sz w:val="16"/>
              </w:rPr>
            </w:pPr>
            <w:r w:rsidRPr="00E91BA2">
              <w:rPr>
                <w:rFonts w:ascii="Calibri" w:hAnsi="Calibri"/>
                <w:sz w:val="16"/>
              </w:rPr>
              <w:br/>
            </w:r>
          </w:p>
        </w:tc>
      </w:tr>
      <w:tr w:rsidR="00A13AED" w:rsidRPr="00E91BA2" w14:paraId="0A9CB4F5" w14:textId="77777777" w:rsidTr="005043CC">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1DC1D4F" w14:textId="77777777" w:rsidR="00796214" w:rsidRPr="00E91BA2" w:rsidRDefault="00796214" w:rsidP="005043CC">
            <w:pPr>
              <w:rPr>
                <w:rFonts w:ascii="Calibri" w:hAnsi="Calibri"/>
                <w:sz w:val="16"/>
              </w:rPr>
            </w:pPr>
            <w:r w:rsidRPr="00E91BA2">
              <w:rPr>
                <w:rFonts w:ascii="Calibri" w:hAnsi="Calibri"/>
                <w:color w:val="000000"/>
                <w:sz w:val="16"/>
              </w:rPr>
              <w:t>Economic</w:t>
            </w: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45D02EA" w14:textId="77777777" w:rsidR="00796214" w:rsidRPr="00E91BA2" w:rsidRDefault="00796214" w:rsidP="005043CC">
            <w:pPr>
              <w:rPr>
                <w:rFonts w:ascii="Calibri" w:hAnsi="Calibri"/>
                <w:sz w:val="16"/>
              </w:rPr>
            </w:pPr>
            <w:r w:rsidRPr="00E91BA2">
              <w:rPr>
                <w:rFonts w:ascii="Calibri" w:hAnsi="Calibri"/>
                <w:color w:val="000000"/>
                <w:sz w:val="16"/>
              </w:rPr>
              <w:t>Funding (Financial Resources)</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F45B316" w14:textId="77777777" w:rsidR="00796214" w:rsidRPr="00E91BA2" w:rsidRDefault="00796214" w:rsidP="005043CC">
            <w:pPr>
              <w:rPr>
                <w:rFonts w:ascii="Calibri" w:hAnsi="Calibri"/>
                <w:sz w:val="16"/>
              </w:rPr>
            </w:pPr>
            <w:r w:rsidRPr="00E91BA2">
              <w:rPr>
                <w:rFonts w:ascii="Calibri" w:hAnsi="Calibri"/>
                <w:color w:val="000000"/>
                <w:sz w:val="16"/>
              </w:rPr>
              <w:t>Governance</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1FF428F0" w14:textId="77777777" w:rsidR="00796214" w:rsidRPr="00E91BA2" w:rsidRDefault="00796214" w:rsidP="005043CC">
            <w:pPr>
              <w:rPr>
                <w:rFonts w:ascii="Calibri" w:hAnsi="Calibri"/>
                <w:sz w:val="16"/>
              </w:rPr>
            </w:pPr>
            <w:r w:rsidRPr="00E91BA2">
              <w:rPr>
                <w:rFonts w:ascii="Calibri" w:hAnsi="Calibri"/>
                <w:color w:val="000000"/>
                <w:sz w:val="16"/>
              </w:rPr>
              <w:t>Change in Government</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4D33FC6" w14:textId="77777777" w:rsidR="00796214" w:rsidRPr="00E91BA2" w:rsidRDefault="00796214" w:rsidP="005043CC">
            <w:pPr>
              <w:rPr>
                <w:rFonts w:ascii="Calibri" w:hAnsi="Calibri"/>
                <w:sz w:val="16"/>
              </w:rPr>
            </w:pPr>
            <w:r w:rsidRPr="00E91BA2">
              <w:rPr>
                <w:rFonts w:ascii="Calibri" w:hAnsi="Calibri"/>
                <w:color w:val="000000"/>
                <w:sz w:val="16"/>
              </w:rPr>
              <w:t xml:space="preserve">Safety being compromised </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7427ECC" w14:textId="77777777" w:rsidR="00796214" w:rsidRPr="00E91BA2" w:rsidRDefault="00796214" w:rsidP="005043CC">
            <w:pPr>
              <w:rPr>
                <w:rFonts w:ascii="Calibri" w:hAnsi="Calibri"/>
                <w:sz w:val="16"/>
              </w:rPr>
            </w:pPr>
            <w:r w:rsidRPr="00E91BA2">
              <w:rPr>
                <w:rFonts w:ascii="Calibri" w:hAnsi="Calibri"/>
                <w:sz w:val="16"/>
              </w:rPr>
              <w:br/>
            </w: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D07394A" w14:textId="77777777" w:rsidR="00796214" w:rsidRPr="00E91BA2" w:rsidRDefault="00796214" w:rsidP="005043CC">
            <w:pPr>
              <w:rPr>
                <w:rFonts w:ascii="Calibri" w:hAnsi="Calibri"/>
                <w:sz w:val="16"/>
              </w:rPr>
            </w:pPr>
            <w:r w:rsidRPr="00E91BA2">
              <w:rPr>
                <w:rFonts w:ascii="Calibri" w:hAnsi="Calibri"/>
                <w:color w:val="000000"/>
                <w:sz w:val="16"/>
              </w:rPr>
              <w:t>Competition</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192DBC47" w14:textId="77777777" w:rsidR="00796214" w:rsidRPr="00E91BA2" w:rsidRDefault="00796214" w:rsidP="005043CC">
            <w:pPr>
              <w:rPr>
                <w:rFonts w:ascii="Calibri" w:hAnsi="Calibri"/>
                <w:sz w:val="16"/>
              </w:rPr>
            </w:pPr>
            <w:r w:rsidRPr="00E91BA2">
              <w:rPr>
                <w:rFonts w:ascii="Calibri" w:hAnsi="Calibri"/>
                <w:sz w:val="16"/>
              </w:rPr>
              <w:br/>
            </w:r>
          </w:p>
        </w:tc>
      </w:tr>
      <w:tr w:rsidR="00A13AED" w:rsidRPr="00E91BA2" w14:paraId="35C19003" w14:textId="77777777" w:rsidTr="005043CC">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8D6C138" w14:textId="77777777" w:rsidR="00796214" w:rsidRPr="00E91BA2" w:rsidRDefault="00796214" w:rsidP="005043CC">
            <w:pPr>
              <w:rPr>
                <w:rFonts w:ascii="Calibri" w:hAnsi="Calibri"/>
                <w:sz w:val="16"/>
              </w:rPr>
            </w:pPr>
            <w:r w:rsidRPr="00E91BA2">
              <w:rPr>
                <w:rFonts w:ascii="Calibri" w:hAnsi="Calibri"/>
                <w:sz w:val="16"/>
              </w:rPr>
              <w:br/>
            </w: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1BF4D40" w14:textId="77777777" w:rsidR="00796214" w:rsidRPr="00E91BA2" w:rsidRDefault="00796214" w:rsidP="005043CC">
            <w:pPr>
              <w:rPr>
                <w:rFonts w:ascii="Calibri" w:hAnsi="Calibri"/>
                <w:sz w:val="16"/>
              </w:rPr>
            </w:pPr>
            <w:r w:rsidRPr="00E91BA2">
              <w:rPr>
                <w:rFonts w:ascii="Calibri" w:hAnsi="Calibri"/>
                <w:color w:val="000000"/>
                <w:sz w:val="16"/>
              </w:rPr>
              <w:t>Reserve Adequacy</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430343CD" w14:textId="77777777" w:rsidR="00796214" w:rsidRPr="00E91BA2" w:rsidRDefault="00796214" w:rsidP="005043CC">
            <w:pPr>
              <w:rPr>
                <w:rFonts w:ascii="Calibri" w:hAnsi="Calibri"/>
                <w:sz w:val="16"/>
              </w:rPr>
            </w:pPr>
            <w:r w:rsidRPr="00E91BA2">
              <w:rPr>
                <w:rFonts w:ascii="Calibri" w:hAnsi="Calibri"/>
                <w:color w:val="000000"/>
                <w:sz w:val="16"/>
              </w:rPr>
              <w:t>Culture, Code of Conduct and Ethics</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F4CE81C" w14:textId="77777777" w:rsidR="00796214" w:rsidRPr="00E91BA2" w:rsidRDefault="00796214" w:rsidP="005043CC">
            <w:pPr>
              <w:rPr>
                <w:rFonts w:ascii="Calibri" w:hAnsi="Calibri"/>
                <w:sz w:val="16"/>
              </w:rPr>
            </w:pPr>
            <w:r w:rsidRPr="00E91BA2">
              <w:rPr>
                <w:rFonts w:ascii="Calibri" w:hAnsi="Calibri"/>
                <w:color w:val="000000"/>
                <w:sz w:val="16"/>
              </w:rPr>
              <w:t>Armed Conflict and Instability</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47175CD" w14:textId="77777777" w:rsidR="00796214" w:rsidRPr="00E91BA2" w:rsidRDefault="00796214" w:rsidP="005043CC">
            <w:pPr>
              <w:rPr>
                <w:rFonts w:ascii="Calibri" w:hAnsi="Calibri"/>
                <w:sz w:val="16"/>
              </w:rPr>
            </w:pPr>
            <w:r w:rsidRPr="00E91BA2">
              <w:rPr>
                <w:rFonts w:ascii="Calibri" w:hAnsi="Calibri"/>
                <w:color w:val="000000"/>
                <w:sz w:val="16"/>
              </w:rPr>
              <w:t>Poor monitoring and evaluation</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FC12E96" w14:textId="77777777" w:rsidR="00796214" w:rsidRPr="00E91BA2" w:rsidRDefault="00796214" w:rsidP="005043CC">
            <w:pPr>
              <w:rPr>
                <w:rFonts w:ascii="Calibri" w:hAnsi="Calibri"/>
                <w:sz w:val="16"/>
              </w:rPr>
            </w:pPr>
            <w:r w:rsidRPr="00E91BA2">
              <w:rPr>
                <w:rFonts w:ascii="Calibri" w:hAnsi="Calibri"/>
                <w:sz w:val="16"/>
              </w:rPr>
              <w:br/>
            </w: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12506BB" w14:textId="77777777" w:rsidR="00796214" w:rsidRPr="00E91BA2" w:rsidRDefault="00796214" w:rsidP="005043CC">
            <w:pPr>
              <w:rPr>
                <w:rFonts w:ascii="Calibri" w:hAnsi="Calibri"/>
                <w:sz w:val="16"/>
              </w:rPr>
            </w:pPr>
            <w:r w:rsidRPr="00E91BA2">
              <w:rPr>
                <w:rFonts w:ascii="Calibri" w:hAnsi="Calibri"/>
                <w:color w:val="000000"/>
                <w:sz w:val="16"/>
              </w:rPr>
              <w:t>Stakeholder Relations</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48036C2" w14:textId="77777777" w:rsidR="00796214" w:rsidRPr="00E91BA2" w:rsidRDefault="00796214" w:rsidP="005043CC">
            <w:pPr>
              <w:rPr>
                <w:rFonts w:ascii="Calibri" w:hAnsi="Calibri"/>
                <w:sz w:val="16"/>
              </w:rPr>
            </w:pPr>
            <w:r w:rsidRPr="00E91BA2">
              <w:rPr>
                <w:rFonts w:ascii="Calibri" w:hAnsi="Calibri"/>
                <w:sz w:val="16"/>
              </w:rPr>
              <w:br/>
            </w:r>
          </w:p>
        </w:tc>
      </w:tr>
      <w:tr w:rsidR="00A13AED" w:rsidRPr="00E91BA2" w14:paraId="343AAA5C" w14:textId="77777777" w:rsidTr="005043CC">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5DBE8D44" w14:textId="77777777" w:rsidR="00796214" w:rsidRPr="00E91BA2" w:rsidRDefault="00796214" w:rsidP="005043CC">
            <w:pPr>
              <w:rPr>
                <w:rFonts w:ascii="Calibri" w:hAnsi="Calibri"/>
                <w:sz w:val="16"/>
              </w:rPr>
            </w:pPr>
            <w:r w:rsidRPr="00E91BA2">
              <w:rPr>
                <w:rFonts w:ascii="Calibri" w:hAnsi="Calibri"/>
                <w:sz w:val="16"/>
              </w:rPr>
              <w:br/>
            </w: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23E6329" w14:textId="77777777" w:rsidR="00796214" w:rsidRPr="00E91BA2" w:rsidRDefault="00796214" w:rsidP="005043CC">
            <w:pPr>
              <w:rPr>
                <w:rFonts w:ascii="Calibri" w:hAnsi="Calibri"/>
                <w:sz w:val="16"/>
              </w:rPr>
            </w:pPr>
            <w:r w:rsidRPr="00E91BA2">
              <w:rPr>
                <w:rFonts w:ascii="Calibri" w:hAnsi="Calibri"/>
                <w:color w:val="000000"/>
                <w:sz w:val="16"/>
              </w:rPr>
              <w:t>Currency</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5E6F0697" w14:textId="77777777" w:rsidR="00796214" w:rsidRPr="00E91BA2" w:rsidRDefault="00796214" w:rsidP="005043CC">
            <w:pPr>
              <w:rPr>
                <w:rFonts w:ascii="Calibri" w:hAnsi="Calibri"/>
                <w:sz w:val="16"/>
              </w:rPr>
            </w:pPr>
            <w:r w:rsidRPr="00E91BA2">
              <w:rPr>
                <w:rFonts w:ascii="Calibri" w:hAnsi="Calibri"/>
                <w:color w:val="000000"/>
                <w:sz w:val="16"/>
              </w:rPr>
              <w:t>Accountability and Compensation</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45CC1DE" w14:textId="77777777" w:rsidR="00796214" w:rsidRPr="00E91BA2" w:rsidRDefault="00796214" w:rsidP="005043CC">
            <w:pPr>
              <w:rPr>
                <w:rFonts w:ascii="Calibri" w:hAnsi="Calibri"/>
                <w:sz w:val="16"/>
              </w:rPr>
            </w:pPr>
            <w:r w:rsidRPr="00E91BA2">
              <w:rPr>
                <w:rFonts w:ascii="Calibri" w:hAnsi="Calibri"/>
                <w:color w:val="000000"/>
                <w:sz w:val="16"/>
              </w:rPr>
              <w:t>Adverse Public opinion/media intervention</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55865AE2" w14:textId="77777777" w:rsidR="00796214" w:rsidRPr="00E91BA2" w:rsidRDefault="00796214" w:rsidP="005043CC">
            <w:pPr>
              <w:rPr>
                <w:rFonts w:ascii="Calibri" w:hAnsi="Calibri"/>
                <w:sz w:val="16"/>
              </w:rPr>
            </w:pPr>
            <w:r w:rsidRPr="00E91BA2">
              <w:rPr>
                <w:rFonts w:ascii="Calibri" w:hAnsi="Calibri"/>
                <w:color w:val="000000"/>
                <w:sz w:val="16"/>
              </w:rPr>
              <w:t>Delivery</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1E5965E6" w14:textId="77777777" w:rsidR="00796214" w:rsidRPr="00E91BA2" w:rsidRDefault="00796214" w:rsidP="005043CC">
            <w:pPr>
              <w:rPr>
                <w:rFonts w:ascii="Calibri" w:hAnsi="Calibri"/>
                <w:sz w:val="16"/>
              </w:rPr>
            </w:pPr>
            <w:r w:rsidRPr="00E91BA2">
              <w:rPr>
                <w:rFonts w:ascii="Calibri" w:hAnsi="Calibri"/>
                <w:sz w:val="16"/>
              </w:rPr>
              <w:br/>
            </w: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6A6DB34" w14:textId="77777777" w:rsidR="00796214" w:rsidRPr="00E91BA2" w:rsidRDefault="00796214" w:rsidP="005043CC">
            <w:pPr>
              <w:rPr>
                <w:rFonts w:ascii="Calibri" w:hAnsi="Calibri"/>
                <w:sz w:val="16"/>
              </w:rPr>
            </w:pPr>
            <w:r w:rsidRPr="00E91BA2">
              <w:rPr>
                <w:rFonts w:ascii="Calibri" w:hAnsi="Calibri"/>
                <w:color w:val="000000"/>
                <w:sz w:val="16"/>
              </w:rPr>
              <w:t>Reputation</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A345201" w14:textId="77777777" w:rsidR="00796214" w:rsidRPr="00E91BA2" w:rsidRDefault="00796214" w:rsidP="005043CC">
            <w:pPr>
              <w:rPr>
                <w:rFonts w:ascii="Calibri" w:hAnsi="Calibri"/>
                <w:sz w:val="16"/>
              </w:rPr>
            </w:pPr>
            <w:r w:rsidRPr="00E91BA2">
              <w:rPr>
                <w:rFonts w:ascii="Calibri" w:hAnsi="Calibri"/>
                <w:sz w:val="16"/>
              </w:rPr>
              <w:br/>
            </w:r>
          </w:p>
        </w:tc>
      </w:tr>
      <w:tr w:rsidR="00A13AED" w:rsidRPr="00E91BA2" w14:paraId="7A377A04" w14:textId="77777777" w:rsidTr="005043CC">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49A65587" w14:textId="77777777" w:rsidR="00796214" w:rsidRPr="00E91BA2" w:rsidRDefault="00796214" w:rsidP="005043CC">
            <w:pPr>
              <w:rPr>
                <w:rFonts w:ascii="Calibri" w:hAnsi="Calibri"/>
                <w:sz w:val="16"/>
              </w:rPr>
            </w:pPr>
            <w:r w:rsidRPr="00E91BA2">
              <w:rPr>
                <w:rFonts w:ascii="Calibri" w:hAnsi="Calibri"/>
                <w:sz w:val="16"/>
              </w:rPr>
              <w:br/>
            </w: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D2BE82C" w14:textId="77777777" w:rsidR="00796214" w:rsidRPr="00E91BA2" w:rsidRDefault="00796214" w:rsidP="005043CC">
            <w:pPr>
              <w:rPr>
                <w:rFonts w:ascii="Calibri" w:hAnsi="Calibri"/>
                <w:sz w:val="16"/>
              </w:rPr>
            </w:pPr>
            <w:r w:rsidRPr="00E91BA2">
              <w:rPr>
                <w:rFonts w:ascii="Calibri" w:hAnsi="Calibri"/>
                <w:color w:val="000000"/>
                <w:sz w:val="16"/>
              </w:rPr>
              <w:t>Receivables</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876A870" w14:textId="77777777" w:rsidR="00796214" w:rsidRPr="00E91BA2" w:rsidRDefault="00796214" w:rsidP="005043CC">
            <w:pPr>
              <w:rPr>
                <w:rFonts w:ascii="Calibri" w:hAnsi="Calibri"/>
                <w:sz w:val="16"/>
              </w:rPr>
            </w:pPr>
            <w:r w:rsidRPr="00E91BA2">
              <w:rPr>
                <w:rFonts w:ascii="Calibri" w:hAnsi="Calibri"/>
                <w:color w:val="000000"/>
                <w:sz w:val="16"/>
              </w:rPr>
              <w:t>Succession Planning and Talent Management</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B28C354" w14:textId="77777777" w:rsidR="00796214" w:rsidRPr="00E91BA2" w:rsidRDefault="00796214" w:rsidP="005043CC">
            <w:pPr>
              <w:rPr>
                <w:rFonts w:ascii="Calibri" w:hAnsi="Calibri"/>
                <w:sz w:val="16"/>
              </w:rPr>
            </w:pPr>
            <w:r w:rsidRPr="00E91BA2">
              <w:rPr>
                <w:rFonts w:ascii="Calibri" w:hAnsi="Calibri"/>
                <w:sz w:val="16"/>
              </w:rPr>
              <w:br/>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55DA43E8" w14:textId="77777777" w:rsidR="00796214" w:rsidRPr="00E91BA2" w:rsidRDefault="005827EB" w:rsidP="005043CC">
            <w:pPr>
              <w:rPr>
                <w:rFonts w:ascii="Calibri" w:hAnsi="Calibri"/>
                <w:sz w:val="16"/>
              </w:rPr>
            </w:pPr>
            <w:r w:rsidRPr="00E91BA2">
              <w:rPr>
                <w:rFonts w:ascii="Calibri" w:hAnsi="Calibri"/>
                <w:color w:val="000000"/>
                <w:sz w:val="16"/>
              </w:rPr>
              <w:t>Programme</w:t>
            </w:r>
            <w:r w:rsidR="00796214" w:rsidRPr="00E91BA2">
              <w:rPr>
                <w:rFonts w:ascii="Calibri" w:hAnsi="Calibri"/>
                <w:color w:val="000000"/>
                <w:sz w:val="16"/>
              </w:rPr>
              <w:t xml:space="preserve"> Management</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16C05AE" w14:textId="77777777" w:rsidR="00796214" w:rsidRPr="00E91BA2" w:rsidRDefault="00796214" w:rsidP="005043CC">
            <w:pPr>
              <w:rPr>
                <w:rFonts w:ascii="Calibri" w:hAnsi="Calibri"/>
                <w:sz w:val="16"/>
              </w:rPr>
            </w:pPr>
            <w:r w:rsidRPr="00E91BA2">
              <w:rPr>
                <w:rFonts w:ascii="Calibri" w:hAnsi="Calibri"/>
                <w:sz w:val="16"/>
              </w:rPr>
              <w:br/>
            </w: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1822BB5B" w14:textId="77777777" w:rsidR="00796214" w:rsidRPr="00E91BA2" w:rsidRDefault="00796214" w:rsidP="005043CC">
            <w:pPr>
              <w:rPr>
                <w:rFonts w:ascii="Calibri" w:hAnsi="Calibri"/>
                <w:sz w:val="16"/>
              </w:rPr>
            </w:pPr>
            <w:r w:rsidRPr="00E91BA2">
              <w:rPr>
                <w:rFonts w:ascii="Calibri" w:hAnsi="Calibri"/>
                <w:color w:val="000000"/>
                <w:sz w:val="16"/>
              </w:rPr>
              <w:t>UN Coordination</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77A4F0E" w14:textId="77777777" w:rsidR="00796214" w:rsidRPr="00E91BA2" w:rsidRDefault="00796214" w:rsidP="005043CC">
            <w:pPr>
              <w:rPr>
                <w:rFonts w:ascii="Calibri" w:hAnsi="Calibri"/>
                <w:sz w:val="16"/>
              </w:rPr>
            </w:pPr>
            <w:r w:rsidRPr="00E91BA2">
              <w:rPr>
                <w:rFonts w:ascii="Calibri" w:hAnsi="Calibri"/>
                <w:sz w:val="16"/>
              </w:rPr>
              <w:br/>
            </w:r>
          </w:p>
        </w:tc>
      </w:tr>
      <w:tr w:rsidR="00A13AED" w:rsidRPr="00E91BA2" w14:paraId="289C02CF" w14:textId="77777777" w:rsidTr="005043CC">
        <w:trPr>
          <w:trHeight w:val="525"/>
        </w:trPr>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D50D28E" w14:textId="77777777" w:rsidR="00796214" w:rsidRPr="00E91BA2" w:rsidRDefault="00796214" w:rsidP="005043CC">
            <w:pPr>
              <w:rPr>
                <w:rFonts w:ascii="Calibri" w:hAnsi="Calibri"/>
                <w:sz w:val="16"/>
              </w:rPr>
            </w:pPr>
            <w:r w:rsidRPr="00E91BA2">
              <w:rPr>
                <w:rFonts w:ascii="Calibri" w:hAnsi="Calibri"/>
                <w:sz w:val="16"/>
              </w:rPr>
              <w:br/>
            </w: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0AA6907" w14:textId="77777777" w:rsidR="00796214" w:rsidRPr="00E91BA2" w:rsidRDefault="00796214" w:rsidP="005043CC">
            <w:pPr>
              <w:rPr>
                <w:rFonts w:ascii="Calibri" w:hAnsi="Calibri"/>
                <w:sz w:val="16"/>
              </w:rPr>
            </w:pPr>
            <w:r w:rsidRPr="00E91BA2">
              <w:rPr>
                <w:rFonts w:ascii="Calibri" w:hAnsi="Calibri"/>
                <w:color w:val="000000"/>
                <w:sz w:val="16"/>
              </w:rPr>
              <w:t>Accounting/Financial Reporting</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48C0A69" w14:textId="77777777" w:rsidR="00796214" w:rsidRPr="00E91BA2" w:rsidRDefault="00796214" w:rsidP="005043CC">
            <w:pPr>
              <w:rPr>
                <w:rFonts w:ascii="Calibri" w:hAnsi="Calibri"/>
                <w:sz w:val="16"/>
              </w:rPr>
            </w:pPr>
            <w:r w:rsidRPr="00E91BA2">
              <w:rPr>
                <w:rFonts w:ascii="Calibri" w:hAnsi="Calibri"/>
                <w:color w:val="000000"/>
                <w:sz w:val="16"/>
              </w:rPr>
              <w:t>Human resources Processes and Procedures</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B7821F5" w14:textId="77777777" w:rsidR="00796214" w:rsidRPr="00E91BA2" w:rsidRDefault="00796214" w:rsidP="005043CC">
            <w:pPr>
              <w:rPr>
                <w:rFonts w:ascii="Calibri" w:hAnsi="Calibri"/>
                <w:sz w:val="16"/>
              </w:rPr>
            </w:pPr>
            <w:r w:rsidRPr="00E91BA2">
              <w:rPr>
                <w:rFonts w:ascii="Calibri" w:hAnsi="Calibri"/>
                <w:sz w:val="16"/>
              </w:rPr>
              <w:br/>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1ABB763E" w14:textId="77777777" w:rsidR="00796214" w:rsidRPr="00E91BA2" w:rsidRDefault="00796214" w:rsidP="005043CC">
            <w:pPr>
              <w:rPr>
                <w:rFonts w:ascii="Calibri" w:hAnsi="Calibri"/>
                <w:sz w:val="16"/>
              </w:rPr>
            </w:pPr>
            <w:r w:rsidRPr="00E91BA2">
              <w:rPr>
                <w:rFonts w:ascii="Calibri" w:hAnsi="Calibri"/>
                <w:color w:val="000000"/>
                <w:sz w:val="16"/>
              </w:rPr>
              <w:t>Process Efficiency</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4B3F1E1" w14:textId="77777777" w:rsidR="00796214" w:rsidRPr="00E91BA2" w:rsidRDefault="00796214" w:rsidP="005043CC">
            <w:pPr>
              <w:rPr>
                <w:rFonts w:ascii="Calibri" w:hAnsi="Calibri"/>
                <w:sz w:val="16"/>
              </w:rPr>
            </w:pPr>
            <w:r w:rsidRPr="00E91BA2">
              <w:rPr>
                <w:rFonts w:ascii="Calibri" w:hAnsi="Calibri"/>
                <w:sz w:val="16"/>
              </w:rPr>
              <w:br/>
            </w: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65317E9" w14:textId="77777777" w:rsidR="00796214" w:rsidRPr="00E91BA2" w:rsidRDefault="00796214" w:rsidP="005043CC">
            <w:pPr>
              <w:rPr>
                <w:rFonts w:ascii="Calibri" w:hAnsi="Calibri"/>
                <w:sz w:val="16"/>
              </w:rPr>
            </w:pPr>
            <w:r w:rsidRPr="00E91BA2">
              <w:rPr>
                <w:rFonts w:ascii="Calibri" w:hAnsi="Calibri"/>
                <w:color w:val="000000"/>
                <w:sz w:val="16"/>
              </w:rPr>
              <w:t>UN Reform</w:t>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5CC910F2" w14:textId="77777777" w:rsidR="00796214" w:rsidRPr="00E91BA2" w:rsidRDefault="00796214" w:rsidP="005043CC">
            <w:pPr>
              <w:rPr>
                <w:rFonts w:ascii="Calibri" w:hAnsi="Calibri"/>
                <w:sz w:val="16"/>
              </w:rPr>
            </w:pPr>
            <w:r w:rsidRPr="00E91BA2">
              <w:rPr>
                <w:rFonts w:ascii="Calibri" w:hAnsi="Calibri"/>
                <w:sz w:val="16"/>
              </w:rPr>
              <w:br/>
            </w:r>
          </w:p>
        </w:tc>
      </w:tr>
      <w:tr w:rsidR="00A13AED" w:rsidRPr="00E91BA2" w14:paraId="7806C5C7" w14:textId="77777777" w:rsidTr="005043CC">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4249273" w14:textId="77777777" w:rsidR="00796214" w:rsidRPr="00E91BA2" w:rsidRDefault="00796214" w:rsidP="005043CC">
            <w:pPr>
              <w:rPr>
                <w:rFonts w:ascii="Calibri" w:hAnsi="Calibri"/>
                <w:sz w:val="16"/>
              </w:rPr>
            </w:pPr>
            <w:r w:rsidRPr="00E91BA2">
              <w:rPr>
                <w:rFonts w:ascii="Calibri" w:hAnsi="Calibri"/>
                <w:sz w:val="16"/>
              </w:rPr>
              <w:br/>
            </w: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A12F1B0" w14:textId="77777777" w:rsidR="00796214" w:rsidRPr="00E91BA2" w:rsidRDefault="00796214" w:rsidP="005043CC">
            <w:pPr>
              <w:rPr>
                <w:rFonts w:ascii="Calibri" w:hAnsi="Calibri"/>
                <w:sz w:val="16"/>
              </w:rPr>
            </w:pPr>
            <w:r w:rsidRPr="00E91BA2">
              <w:rPr>
                <w:rFonts w:ascii="Calibri" w:hAnsi="Calibri"/>
                <w:color w:val="000000"/>
                <w:sz w:val="16"/>
              </w:rPr>
              <w:t>Budget Allocation and Management</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13CEB15A" w14:textId="77777777" w:rsidR="00796214" w:rsidRPr="00E91BA2" w:rsidRDefault="00796214" w:rsidP="005043CC">
            <w:pPr>
              <w:rPr>
                <w:rFonts w:ascii="Calibri" w:hAnsi="Calibri"/>
                <w:sz w:val="16"/>
              </w:rPr>
            </w:pPr>
            <w:r w:rsidRPr="00E91BA2">
              <w:rPr>
                <w:rFonts w:ascii="Calibri" w:hAnsi="Calibri"/>
                <w:sz w:val="16"/>
              </w:rPr>
              <w:br/>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B7676F3" w14:textId="77777777" w:rsidR="00796214" w:rsidRPr="00E91BA2" w:rsidRDefault="00796214" w:rsidP="005043CC">
            <w:pPr>
              <w:rPr>
                <w:rFonts w:ascii="Calibri" w:hAnsi="Calibri"/>
                <w:sz w:val="16"/>
              </w:rPr>
            </w:pPr>
            <w:r w:rsidRPr="00E91BA2">
              <w:rPr>
                <w:rFonts w:ascii="Calibri" w:hAnsi="Calibri"/>
                <w:sz w:val="16"/>
              </w:rPr>
              <w:br/>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ABE3D65" w14:textId="77777777" w:rsidR="00796214" w:rsidRPr="00E91BA2" w:rsidRDefault="00796214" w:rsidP="005043CC">
            <w:pPr>
              <w:rPr>
                <w:rFonts w:ascii="Calibri" w:hAnsi="Calibri"/>
                <w:sz w:val="16"/>
              </w:rPr>
            </w:pPr>
            <w:r w:rsidRPr="00E91BA2">
              <w:rPr>
                <w:rFonts w:ascii="Calibri" w:hAnsi="Calibri"/>
                <w:color w:val="000000"/>
                <w:sz w:val="16"/>
              </w:rPr>
              <w:t>Internal Controls</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F45FB92" w14:textId="77777777" w:rsidR="00796214" w:rsidRPr="00E91BA2" w:rsidRDefault="00796214" w:rsidP="005043CC">
            <w:pPr>
              <w:rPr>
                <w:rFonts w:ascii="Calibri" w:hAnsi="Calibri"/>
                <w:sz w:val="16"/>
              </w:rPr>
            </w:pPr>
            <w:r w:rsidRPr="00E91BA2">
              <w:rPr>
                <w:rFonts w:ascii="Calibri" w:hAnsi="Calibri"/>
                <w:sz w:val="16"/>
              </w:rPr>
              <w:br/>
            </w: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AD0EC7F" w14:textId="77777777" w:rsidR="00796214" w:rsidRPr="00E91BA2" w:rsidRDefault="00796214" w:rsidP="005043CC">
            <w:pPr>
              <w:rPr>
                <w:rFonts w:ascii="Calibri" w:hAnsi="Calibri"/>
                <w:sz w:val="16"/>
              </w:rPr>
            </w:pPr>
            <w:r w:rsidRPr="00E91BA2">
              <w:rPr>
                <w:rFonts w:ascii="Calibri" w:hAnsi="Calibri"/>
                <w:sz w:val="16"/>
              </w:rPr>
              <w:br/>
            </w: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C0DC9E2" w14:textId="77777777" w:rsidR="00796214" w:rsidRPr="00E91BA2" w:rsidRDefault="00796214" w:rsidP="005043CC">
            <w:pPr>
              <w:rPr>
                <w:rFonts w:ascii="Calibri" w:hAnsi="Calibri"/>
                <w:sz w:val="16"/>
              </w:rPr>
            </w:pPr>
            <w:r w:rsidRPr="00E91BA2">
              <w:rPr>
                <w:rFonts w:ascii="Calibri" w:hAnsi="Calibri"/>
                <w:sz w:val="16"/>
              </w:rPr>
              <w:br/>
            </w:r>
          </w:p>
        </w:tc>
      </w:tr>
      <w:tr w:rsidR="00A13AED" w:rsidRPr="00E91BA2" w14:paraId="53A3C5D1" w14:textId="77777777" w:rsidTr="005043CC">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6DE6BF7" w14:textId="77777777" w:rsidR="00796214" w:rsidRPr="00E91BA2" w:rsidRDefault="00796214" w:rsidP="005043CC">
            <w:pPr>
              <w:rPr>
                <w:rFonts w:ascii="Calibri" w:hAnsi="Calibri"/>
                <w:sz w:val="16"/>
              </w:rPr>
            </w:pP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DE0A233" w14:textId="77777777" w:rsidR="00796214" w:rsidRPr="00E91BA2" w:rsidRDefault="00796214" w:rsidP="005043CC">
            <w:pPr>
              <w:rPr>
                <w:rFonts w:ascii="Calibri" w:hAnsi="Calibri"/>
                <w:sz w:val="16"/>
              </w:rPr>
            </w:pPr>
            <w:r w:rsidRPr="00E91BA2">
              <w:rPr>
                <w:rFonts w:ascii="Calibri" w:hAnsi="Calibri"/>
                <w:color w:val="000000"/>
                <w:sz w:val="16"/>
              </w:rPr>
              <w:t>Cash Management/Reconciliation</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DBB2C3B" w14:textId="77777777" w:rsidR="00796214" w:rsidRPr="00E91BA2" w:rsidRDefault="00796214" w:rsidP="005043CC">
            <w:pPr>
              <w:rPr>
                <w:rFonts w:ascii="Calibri" w:hAnsi="Calibri"/>
                <w:sz w:val="16"/>
              </w:rPr>
            </w:pP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109CCBFF" w14:textId="77777777" w:rsidR="00796214" w:rsidRPr="00E91BA2" w:rsidRDefault="00796214" w:rsidP="005043CC">
            <w:pPr>
              <w:rPr>
                <w:rFonts w:ascii="Calibri" w:hAnsi="Calibri"/>
                <w:sz w:val="16"/>
              </w:rPr>
            </w:pP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A4AB327" w14:textId="77777777" w:rsidR="00796214" w:rsidRPr="00E91BA2" w:rsidRDefault="00796214" w:rsidP="005043CC">
            <w:pPr>
              <w:rPr>
                <w:rFonts w:ascii="Calibri" w:hAnsi="Calibri"/>
                <w:sz w:val="16"/>
              </w:rPr>
            </w:pPr>
            <w:r w:rsidRPr="00E91BA2">
              <w:rPr>
                <w:rFonts w:ascii="Calibri" w:hAnsi="Calibri"/>
                <w:color w:val="000000"/>
                <w:sz w:val="16"/>
              </w:rPr>
              <w:t>Internal and External Fraud</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4EC7BDE0" w14:textId="77777777" w:rsidR="00796214" w:rsidRPr="00E91BA2" w:rsidRDefault="00796214" w:rsidP="005043CC">
            <w:pPr>
              <w:rPr>
                <w:rFonts w:ascii="Calibri" w:hAnsi="Calibri"/>
                <w:sz w:val="16"/>
              </w:rPr>
            </w:pP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5FCC2AFE" w14:textId="77777777" w:rsidR="00796214" w:rsidRPr="00E91BA2" w:rsidRDefault="00796214" w:rsidP="005043CC">
            <w:pPr>
              <w:rPr>
                <w:rFonts w:ascii="Calibri" w:hAnsi="Calibri"/>
                <w:sz w:val="16"/>
              </w:rPr>
            </w:pP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69A2C57" w14:textId="77777777" w:rsidR="00796214" w:rsidRPr="00E91BA2" w:rsidRDefault="00796214" w:rsidP="005043CC">
            <w:pPr>
              <w:rPr>
                <w:rFonts w:ascii="Calibri" w:hAnsi="Calibri"/>
                <w:sz w:val="16"/>
              </w:rPr>
            </w:pPr>
          </w:p>
        </w:tc>
      </w:tr>
      <w:tr w:rsidR="00A13AED" w:rsidRPr="00E91BA2" w14:paraId="7B96B490" w14:textId="77777777" w:rsidTr="005043CC">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4CE8D651" w14:textId="77777777" w:rsidR="00796214" w:rsidRPr="00E91BA2" w:rsidRDefault="00796214" w:rsidP="005043CC">
            <w:pPr>
              <w:rPr>
                <w:rFonts w:ascii="Calibri" w:hAnsi="Calibri"/>
                <w:sz w:val="16"/>
              </w:rPr>
            </w:pP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1B72B0C7" w14:textId="77777777" w:rsidR="00796214" w:rsidRPr="00E91BA2" w:rsidRDefault="00796214" w:rsidP="005043CC">
            <w:pPr>
              <w:rPr>
                <w:rFonts w:ascii="Calibri" w:hAnsi="Calibri"/>
                <w:sz w:val="16"/>
              </w:rPr>
            </w:pPr>
            <w:r w:rsidRPr="00E91BA2">
              <w:rPr>
                <w:rFonts w:ascii="Calibri" w:hAnsi="Calibri"/>
                <w:color w:val="000000"/>
                <w:sz w:val="16"/>
              </w:rPr>
              <w:t>Pricing/Cost Recovery</w:t>
            </w: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19F4837C" w14:textId="77777777" w:rsidR="00796214" w:rsidRPr="00E91BA2" w:rsidRDefault="00796214" w:rsidP="005043CC">
            <w:pPr>
              <w:rPr>
                <w:rFonts w:ascii="Calibri" w:hAnsi="Calibri"/>
                <w:sz w:val="16"/>
              </w:rPr>
            </w:pP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5464E092" w14:textId="77777777" w:rsidR="00796214" w:rsidRPr="00E91BA2" w:rsidRDefault="00796214" w:rsidP="005043CC">
            <w:pPr>
              <w:rPr>
                <w:rFonts w:ascii="Calibri" w:hAnsi="Calibri"/>
                <w:sz w:val="16"/>
              </w:rPr>
            </w:pP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D08278B" w14:textId="77777777" w:rsidR="00796214" w:rsidRPr="00E91BA2" w:rsidRDefault="00796214" w:rsidP="005043CC">
            <w:pPr>
              <w:rPr>
                <w:rFonts w:ascii="Calibri" w:hAnsi="Calibri"/>
                <w:sz w:val="16"/>
              </w:rPr>
            </w:pPr>
            <w:r w:rsidRPr="00E91BA2">
              <w:rPr>
                <w:rFonts w:ascii="Calibri" w:hAnsi="Calibri"/>
                <w:color w:val="000000"/>
                <w:sz w:val="16"/>
              </w:rPr>
              <w:t xml:space="preserve">Compliance and Legal </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CE1C58D" w14:textId="77777777" w:rsidR="00796214" w:rsidRPr="00E91BA2" w:rsidRDefault="00796214" w:rsidP="005043CC">
            <w:pPr>
              <w:rPr>
                <w:rFonts w:ascii="Calibri" w:hAnsi="Calibri"/>
                <w:sz w:val="16"/>
              </w:rPr>
            </w:pP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C64AC0D" w14:textId="77777777" w:rsidR="00796214" w:rsidRPr="00E91BA2" w:rsidRDefault="00796214" w:rsidP="005043CC">
            <w:pPr>
              <w:rPr>
                <w:rFonts w:ascii="Calibri" w:hAnsi="Calibri"/>
                <w:sz w:val="16"/>
              </w:rPr>
            </w:pP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3D297C6A" w14:textId="77777777" w:rsidR="00796214" w:rsidRPr="00E91BA2" w:rsidRDefault="00796214" w:rsidP="005043CC">
            <w:pPr>
              <w:rPr>
                <w:rFonts w:ascii="Calibri" w:hAnsi="Calibri"/>
                <w:sz w:val="16"/>
              </w:rPr>
            </w:pPr>
          </w:p>
        </w:tc>
      </w:tr>
      <w:tr w:rsidR="00A13AED" w:rsidRPr="00E91BA2" w14:paraId="5F5B53D7" w14:textId="77777777" w:rsidTr="005043CC">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5F99F225" w14:textId="77777777" w:rsidR="00796214" w:rsidRPr="00E91BA2" w:rsidRDefault="00796214" w:rsidP="005043CC">
            <w:pPr>
              <w:rPr>
                <w:rFonts w:ascii="Calibri" w:hAnsi="Calibri"/>
                <w:sz w:val="16"/>
              </w:rPr>
            </w:pP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FEB5CC5" w14:textId="77777777" w:rsidR="00796214" w:rsidRPr="00E91BA2" w:rsidRDefault="00796214" w:rsidP="005043CC">
            <w:pPr>
              <w:rPr>
                <w:rFonts w:ascii="Calibri" w:hAnsi="Calibri"/>
                <w:sz w:val="16"/>
              </w:rPr>
            </w:pP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352B78C" w14:textId="77777777" w:rsidR="00796214" w:rsidRPr="00E91BA2" w:rsidRDefault="00796214" w:rsidP="005043CC">
            <w:pPr>
              <w:rPr>
                <w:rFonts w:ascii="Calibri" w:hAnsi="Calibri"/>
                <w:sz w:val="16"/>
              </w:rPr>
            </w:pP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475868B9" w14:textId="77777777" w:rsidR="00796214" w:rsidRPr="00E91BA2" w:rsidRDefault="00796214" w:rsidP="005043CC">
            <w:pPr>
              <w:rPr>
                <w:rFonts w:ascii="Calibri" w:hAnsi="Calibri"/>
                <w:sz w:val="16"/>
              </w:rPr>
            </w:pP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5B66C95" w14:textId="77777777" w:rsidR="00796214" w:rsidRPr="00E91BA2" w:rsidRDefault="00796214" w:rsidP="005043CC">
            <w:pPr>
              <w:rPr>
                <w:rFonts w:ascii="Calibri" w:hAnsi="Calibri"/>
                <w:sz w:val="16"/>
              </w:rPr>
            </w:pPr>
            <w:r w:rsidRPr="00E91BA2">
              <w:rPr>
                <w:rFonts w:ascii="Calibri" w:hAnsi="Calibri"/>
                <w:color w:val="000000"/>
                <w:sz w:val="16"/>
              </w:rPr>
              <w:t>Procurement</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2704EC4" w14:textId="77777777" w:rsidR="00796214" w:rsidRPr="00E91BA2" w:rsidRDefault="00796214" w:rsidP="005043CC">
            <w:pPr>
              <w:rPr>
                <w:rFonts w:ascii="Calibri" w:hAnsi="Calibri"/>
                <w:sz w:val="16"/>
              </w:rPr>
            </w:pP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98AAFB7" w14:textId="77777777" w:rsidR="00796214" w:rsidRPr="00E91BA2" w:rsidRDefault="00796214" w:rsidP="005043CC">
            <w:pPr>
              <w:rPr>
                <w:rFonts w:ascii="Calibri" w:hAnsi="Calibri"/>
                <w:sz w:val="16"/>
              </w:rPr>
            </w:pP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883B249" w14:textId="77777777" w:rsidR="00796214" w:rsidRPr="00E91BA2" w:rsidRDefault="00796214" w:rsidP="005043CC">
            <w:pPr>
              <w:rPr>
                <w:rFonts w:ascii="Calibri" w:hAnsi="Calibri"/>
                <w:sz w:val="16"/>
              </w:rPr>
            </w:pPr>
          </w:p>
        </w:tc>
      </w:tr>
      <w:tr w:rsidR="00A13AED" w:rsidRPr="00E91BA2" w14:paraId="01301F46" w14:textId="77777777" w:rsidTr="005043CC">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4DAC3738" w14:textId="77777777" w:rsidR="00796214" w:rsidRPr="00E91BA2" w:rsidRDefault="00796214" w:rsidP="005043CC">
            <w:pPr>
              <w:rPr>
                <w:rFonts w:ascii="Calibri" w:hAnsi="Calibri"/>
                <w:sz w:val="16"/>
              </w:rPr>
            </w:pP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2CF508F" w14:textId="77777777" w:rsidR="00796214" w:rsidRPr="00E91BA2" w:rsidRDefault="00796214" w:rsidP="005043CC">
            <w:pPr>
              <w:rPr>
                <w:rFonts w:ascii="Calibri" w:hAnsi="Calibri"/>
                <w:sz w:val="16"/>
              </w:rPr>
            </w:pP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46526965" w14:textId="77777777" w:rsidR="00796214" w:rsidRPr="00E91BA2" w:rsidRDefault="00796214" w:rsidP="005043CC">
            <w:pPr>
              <w:rPr>
                <w:rFonts w:ascii="Calibri" w:hAnsi="Calibri"/>
                <w:sz w:val="16"/>
              </w:rPr>
            </w:pP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2A233A9" w14:textId="77777777" w:rsidR="00796214" w:rsidRPr="00E91BA2" w:rsidRDefault="00796214" w:rsidP="005043CC">
            <w:pPr>
              <w:rPr>
                <w:rFonts w:ascii="Calibri" w:hAnsi="Calibri"/>
                <w:sz w:val="16"/>
              </w:rPr>
            </w:pP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3A4D0C9" w14:textId="77777777" w:rsidR="00796214" w:rsidRPr="00E91BA2" w:rsidRDefault="00796214" w:rsidP="005043CC">
            <w:pPr>
              <w:rPr>
                <w:rFonts w:ascii="Calibri" w:hAnsi="Calibri"/>
                <w:sz w:val="16"/>
              </w:rPr>
            </w:pPr>
            <w:r w:rsidRPr="00E91BA2">
              <w:rPr>
                <w:rFonts w:ascii="Calibri" w:hAnsi="Calibri"/>
                <w:color w:val="000000"/>
                <w:sz w:val="16"/>
              </w:rPr>
              <w:t>Technology</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4EA6232" w14:textId="77777777" w:rsidR="00796214" w:rsidRPr="00E91BA2" w:rsidRDefault="00796214" w:rsidP="005043CC">
            <w:pPr>
              <w:rPr>
                <w:rFonts w:ascii="Calibri" w:hAnsi="Calibri"/>
                <w:sz w:val="16"/>
              </w:rPr>
            </w:pP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EC5F454" w14:textId="77777777" w:rsidR="00796214" w:rsidRPr="00E91BA2" w:rsidRDefault="00796214" w:rsidP="005043CC">
            <w:pPr>
              <w:rPr>
                <w:rFonts w:ascii="Calibri" w:hAnsi="Calibri"/>
                <w:sz w:val="16"/>
              </w:rPr>
            </w:pP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5B3AFE06" w14:textId="77777777" w:rsidR="00796214" w:rsidRPr="00E91BA2" w:rsidRDefault="00796214" w:rsidP="005043CC">
            <w:pPr>
              <w:rPr>
                <w:rFonts w:ascii="Calibri" w:hAnsi="Calibri"/>
                <w:sz w:val="16"/>
              </w:rPr>
            </w:pPr>
          </w:p>
        </w:tc>
      </w:tr>
      <w:tr w:rsidR="00A13AED" w:rsidRPr="00E91BA2" w14:paraId="16FE0567" w14:textId="77777777" w:rsidTr="005043CC">
        <w:tc>
          <w:tcPr>
            <w:tcW w:w="653"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E2C73E8" w14:textId="77777777" w:rsidR="00796214" w:rsidRPr="00E91BA2" w:rsidRDefault="00796214" w:rsidP="005043CC">
            <w:pPr>
              <w:rPr>
                <w:rFonts w:ascii="Calibri" w:hAnsi="Calibri"/>
                <w:sz w:val="16"/>
              </w:rPr>
            </w:pPr>
          </w:p>
        </w:tc>
        <w:tc>
          <w:tcPr>
            <w:tcW w:w="724"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7A675CF3" w14:textId="77777777" w:rsidR="00796214" w:rsidRPr="00E91BA2" w:rsidRDefault="00796214" w:rsidP="005043CC">
            <w:pPr>
              <w:rPr>
                <w:rFonts w:ascii="Calibri" w:hAnsi="Calibri"/>
                <w:sz w:val="16"/>
              </w:rPr>
            </w:pP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A65E188" w14:textId="77777777" w:rsidR="00796214" w:rsidRPr="00E91BA2" w:rsidRDefault="00796214" w:rsidP="005043CC">
            <w:pPr>
              <w:rPr>
                <w:rFonts w:ascii="Calibri" w:hAnsi="Calibri"/>
                <w:sz w:val="16"/>
              </w:rPr>
            </w:pP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189FB64" w14:textId="77777777" w:rsidR="00796214" w:rsidRPr="00E91BA2" w:rsidRDefault="00796214" w:rsidP="005043CC">
            <w:pPr>
              <w:rPr>
                <w:rFonts w:ascii="Calibri" w:hAnsi="Calibri"/>
                <w:sz w:val="16"/>
              </w:rPr>
            </w:pPr>
          </w:p>
        </w:tc>
        <w:tc>
          <w:tcPr>
            <w:tcW w:w="652"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057E1521" w14:textId="77777777" w:rsidR="00796214" w:rsidRPr="00E91BA2" w:rsidRDefault="00796214" w:rsidP="005043CC">
            <w:pPr>
              <w:rPr>
                <w:rFonts w:ascii="Calibri" w:hAnsi="Calibri"/>
                <w:sz w:val="16"/>
              </w:rPr>
            </w:pPr>
            <w:r w:rsidRPr="00E91BA2">
              <w:rPr>
                <w:rFonts w:ascii="Calibri" w:hAnsi="Calibri"/>
                <w:color w:val="000000"/>
                <w:sz w:val="16"/>
              </w:rPr>
              <w:t>Physical Assets</w:t>
            </w:r>
          </w:p>
        </w:tc>
        <w:tc>
          <w:tcPr>
            <w:tcW w:w="435"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50FD58BF" w14:textId="77777777" w:rsidR="00796214" w:rsidRPr="00E91BA2" w:rsidRDefault="00796214" w:rsidP="005043CC">
            <w:pPr>
              <w:rPr>
                <w:rFonts w:ascii="Calibri" w:hAnsi="Calibri"/>
                <w:sz w:val="16"/>
              </w:rPr>
            </w:pPr>
          </w:p>
        </w:tc>
        <w:tc>
          <w:tcPr>
            <w:tcW w:w="58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2427559" w14:textId="77777777" w:rsidR="00796214" w:rsidRPr="00E91BA2" w:rsidRDefault="00796214" w:rsidP="005043CC">
            <w:pPr>
              <w:rPr>
                <w:rFonts w:ascii="Calibri" w:hAnsi="Calibri"/>
                <w:sz w:val="16"/>
              </w:rPr>
            </w:pPr>
          </w:p>
        </w:tc>
        <w:tc>
          <w:tcPr>
            <w:tcW w:w="651" w:type="pc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6A9CA8A1" w14:textId="77777777" w:rsidR="00796214" w:rsidRPr="00E91BA2" w:rsidRDefault="00796214" w:rsidP="005043CC">
            <w:pPr>
              <w:rPr>
                <w:rFonts w:ascii="Calibri" w:hAnsi="Calibri"/>
                <w:sz w:val="16"/>
              </w:rPr>
            </w:pPr>
          </w:p>
        </w:tc>
      </w:tr>
    </w:tbl>
    <w:p w14:paraId="2A21FCE3" w14:textId="77777777" w:rsidR="00A807AC" w:rsidRPr="00E91BA2" w:rsidRDefault="00A807AC" w:rsidP="000553F8">
      <w:pPr>
        <w:pStyle w:val="Heading2"/>
        <w:rPr>
          <w:rFonts w:ascii="Calibri" w:hAnsi="Calibri"/>
          <w:sz w:val="22"/>
        </w:rPr>
        <w:sectPr w:rsidR="00A807AC" w:rsidRPr="00E91BA2" w:rsidSect="005043CC">
          <w:pgSz w:w="12240" w:h="15840" w:code="1"/>
          <w:pgMar w:top="1418" w:right="1418" w:bottom="1418" w:left="1418" w:header="720" w:footer="720" w:gutter="0"/>
          <w:cols w:space="720"/>
          <w:docGrid w:linePitch="360"/>
        </w:sectPr>
      </w:pPr>
      <w:bookmarkStart w:id="104" w:name="_Toc424821910"/>
    </w:p>
    <w:p w14:paraId="74EF5A57" w14:textId="5FEE56CA" w:rsidR="00A807AC" w:rsidRPr="00E91BA2" w:rsidRDefault="00A807AC" w:rsidP="005043CC">
      <w:pPr>
        <w:pStyle w:val="Heading2"/>
        <w:ind w:hanging="720"/>
        <w:rPr>
          <w:rFonts w:ascii="Calibri" w:hAnsi="Calibri"/>
          <w:sz w:val="22"/>
        </w:rPr>
      </w:pPr>
      <w:bookmarkStart w:id="105" w:name="_Toc462999988"/>
      <w:bookmarkStart w:id="106" w:name="_Toc469915883"/>
      <w:bookmarkStart w:id="107" w:name="_Toc518984142"/>
      <w:r w:rsidRPr="00E91BA2">
        <w:rPr>
          <w:rFonts w:ascii="Calibri" w:hAnsi="Calibri"/>
          <w:sz w:val="22"/>
        </w:rPr>
        <w:lastRenderedPageBreak/>
        <w:t>ANNEX I</w:t>
      </w:r>
      <w:r w:rsidR="00C773C2" w:rsidRPr="00E91BA2">
        <w:rPr>
          <w:rFonts w:ascii="Calibri" w:hAnsi="Calibri" w:cs="Calibri"/>
          <w:b w:val="0"/>
          <w:sz w:val="22"/>
          <w:szCs w:val="22"/>
        </w:rPr>
        <w:t>:</w:t>
      </w:r>
      <w:r w:rsidRPr="00E91BA2">
        <w:rPr>
          <w:rFonts w:ascii="Calibri" w:hAnsi="Calibri"/>
          <w:sz w:val="22"/>
        </w:rPr>
        <w:t xml:space="preserve"> </w:t>
      </w:r>
      <w:r w:rsidRPr="00E91BA2">
        <w:rPr>
          <w:rFonts w:ascii="Calibri" w:hAnsi="Calibri"/>
          <w:b w:val="0"/>
          <w:sz w:val="22"/>
        </w:rPr>
        <w:t>Results of the capacity assessment of the project implementing partner</w:t>
      </w:r>
      <w:bookmarkEnd w:id="105"/>
      <w:bookmarkEnd w:id="106"/>
      <w:bookmarkEnd w:id="107"/>
    </w:p>
    <w:p w14:paraId="1D69BF8E" w14:textId="77777777" w:rsidR="00A807AC" w:rsidRPr="00E91BA2" w:rsidRDefault="00A807AC" w:rsidP="00434634">
      <w:pPr>
        <w:pStyle w:val="Heading2"/>
        <w:rPr>
          <w:rFonts w:ascii="Calibri" w:hAnsi="Calibri"/>
          <w:sz w:val="18"/>
        </w:rPr>
      </w:pPr>
    </w:p>
    <w:p w14:paraId="7CE67F7A" w14:textId="77777777" w:rsidR="00986BA2" w:rsidRPr="00E91BA2" w:rsidRDefault="00986BA2" w:rsidP="00434634">
      <w:pPr>
        <w:rPr>
          <w:rFonts w:ascii="Calibri" w:hAnsi="Calibri"/>
          <w:sz w:val="20"/>
        </w:rPr>
      </w:pPr>
      <w:r w:rsidRPr="00E91BA2">
        <w:rPr>
          <w:rFonts w:ascii="Calibri" w:hAnsi="Calibri"/>
          <w:sz w:val="20"/>
        </w:rPr>
        <w:t xml:space="preserve">A HACT Assessment for the MNRT is in place and is to be updated in 2017. </w:t>
      </w:r>
    </w:p>
    <w:p w14:paraId="31B563CE" w14:textId="77777777" w:rsidR="00986BA2" w:rsidRPr="00E91BA2" w:rsidRDefault="00986BA2" w:rsidP="00434634">
      <w:pPr>
        <w:rPr>
          <w:rFonts w:ascii="Calibri" w:hAnsi="Calibri"/>
        </w:rPr>
      </w:pPr>
    </w:p>
    <w:tbl>
      <w:tblPr>
        <w:tblpPr w:leftFromText="180" w:rightFromText="180" w:vertAnchor="text" w:horzAnchor="margin" w:tblpY="96"/>
        <w:tblW w:w="9640" w:type="dxa"/>
        <w:tblLook w:val="04A0" w:firstRow="1" w:lastRow="0" w:firstColumn="1" w:lastColumn="0" w:noHBand="0" w:noVBand="1"/>
      </w:tblPr>
      <w:tblGrid>
        <w:gridCol w:w="2996"/>
        <w:gridCol w:w="3131"/>
        <w:gridCol w:w="3513"/>
      </w:tblGrid>
      <w:tr w:rsidR="00544EF4" w:rsidRPr="00E91BA2" w14:paraId="4CBD5A17" w14:textId="77777777" w:rsidTr="005043CC">
        <w:trPr>
          <w:trHeight w:val="255"/>
        </w:trPr>
        <w:tc>
          <w:tcPr>
            <w:tcW w:w="29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C2B2AD" w14:textId="77777777" w:rsidR="00544EF4" w:rsidRPr="00E91BA2" w:rsidRDefault="00544EF4" w:rsidP="005043CC">
            <w:pPr>
              <w:rPr>
                <w:rFonts w:ascii="Calibri" w:hAnsi="Calibri"/>
                <w:b/>
                <w:color w:val="000000"/>
                <w:sz w:val="20"/>
              </w:rPr>
            </w:pPr>
            <w:r w:rsidRPr="00E91BA2">
              <w:rPr>
                <w:rFonts w:ascii="Calibri" w:hAnsi="Calibri"/>
                <w:b/>
                <w:color w:val="000000"/>
                <w:sz w:val="20"/>
              </w:rPr>
              <w:t>HR Management</w:t>
            </w:r>
          </w:p>
        </w:tc>
        <w:tc>
          <w:tcPr>
            <w:tcW w:w="3131" w:type="dxa"/>
            <w:tcBorders>
              <w:top w:val="single" w:sz="4" w:space="0" w:color="auto"/>
              <w:left w:val="nil"/>
              <w:bottom w:val="single" w:sz="4" w:space="0" w:color="auto"/>
              <w:right w:val="single" w:sz="4" w:space="0" w:color="auto"/>
            </w:tcBorders>
            <w:shd w:val="clear" w:color="auto" w:fill="auto"/>
            <w:noWrap/>
            <w:vAlign w:val="bottom"/>
            <w:hideMark/>
          </w:tcPr>
          <w:p w14:paraId="464D4C59" w14:textId="77777777" w:rsidR="00544EF4" w:rsidRPr="00E91BA2" w:rsidRDefault="00544EF4" w:rsidP="005043CC">
            <w:pPr>
              <w:rPr>
                <w:rFonts w:ascii="Calibri" w:hAnsi="Calibri"/>
                <w:b/>
                <w:color w:val="000000"/>
                <w:sz w:val="20"/>
              </w:rPr>
            </w:pPr>
            <w:r w:rsidRPr="00E91BA2">
              <w:rPr>
                <w:rFonts w:ascii="Calibri" w:hAnsi="Calibri"/>
                <w:b/>
                <w:color w:val="000000"/>
                <w:sz w:val="20"/>
              </w:rPr>
              <w:t>Financial Management</w:t>
            </w:r>
          </w:p>
        </w:tc>
        <w:tc>
          <w:tcPr>
            <w:tcW w:w="3513" w:type="dxa"/>
            <w:tcBorders>
              <w:top w:val="single" w:sz="4" w:space="0" w:color="auto"/>
              <w:left w:val="nil"/>
              <w:bottom w:val="single" w:sz="4" w:space="0" w:color="auto"/>
              <w:right w:val="single" w:sz="4" w:space="0" w:color="auto"/>
            </w:tcBorders>
            <w:shd w:val="clear" w:color="auto" w:fill="auto"/>
            <w:noWrap/>
            <w:vAlign w:val="bottom"/>
            <w:hideMark/>
          </w:tcPr>
          <w:p w14:paraId="1E76C056" w14:textId="77777777" w:rsidR="00544EF4" w:rsidRPr="00E91BA2" w:rsidRDefault="00544EF4" w:rsidP="005043CC">
            <w:pPr>
              <w:rPr>
                <w:rFonts w:ascii="Calibri" w:hAnsi="Calibri"/>
                <w:b/>
                <w:color w:val="000000"/>
                <w:sz w:val="20"/>
              </w:rPr>
            </w:pPr>
            <w:r w:rsidRPr="00E91BA2">
              <w:rPr>
                <w:rFonts w:ascii="Calibri" w:hAnsi="Calibri"/>
                <w:b/>
                <w:color w:val="000000"/>
                <w:sz w:val="20"/>
              </w:rPr>
              <w:t>Procurement &amp; Supply Chain</w:t>
            </w:r>
          </w:p>
        </w:tc>
      </w:tr>
      <w:tr w:rsidR="00DB77CA" w:rsidRPr="00E91BA2" w14:paraId="1211FE86" w14:textId="77777777" w:rsidTr="00544EF4">
        <w:trPr>
          <w:trHeight w:val="1020"/>
        </w:trPr>
        <w:tc>
          <w:tcPr>
            <w:tcW w:w="2996" w:type="dxa"/>
            <w:tcBorders>
              <w:top w:val="single" w:sz="4" w:space="0" w:color="auto"/>
              <w:left w:val="nil"/>
              <w:bottom w:val="single" w:sz="4" w:space="0" w:color="auto"/>
              <w:right w:val="single" w:sz="4" w:space="0" w:color="auto"/>
            </w:tcBorders>
            <w:shd w:val="clear" w:color="000000" w:fill="F7CAAC"/>
            <w:vAlign w:val="bottom"/>
            <w:hideMark/>
          </w:tcPr>
          <w:p w14:paraId="1735FCB3" w14:textId="77777777" w:rsidR="00544EF4" w:rsidRPr="00E91BA2" w:rsidRDefault="00544EF4" w:rsidP="005043CC">
            <w:pPr>
              <w:rPr>
                <w:rFonts w:ascii="Calibri" w:hAnsi="Calibri"/>
                <w:color w:val="000000"/>
                <w:sz w:val="20"/>
              </w:rPr>
            </w:pPr>
            <w:r w:rsidRPr="00E91BA2">
              <w:rPr>
                <w:rFonts w:ascii="Calibri" w:hAnsi="Calibri"/>
                <w:b/>
                <w:color w:val="000000"/>
                <w:sz w:val="20"/>
              </w:rPr>
              <w:t xml:space="preserve">SIGNIFICANT: </w:t>
            </w:r>
            <w:r w:rsidRPr="00E91BA2">
              <w:rPr>
                <w:rFonts w:ascii="Calibri" w:hAnsi="Calibri"/>
                <w:color w:val="000000"/>
                <w:sz w:val="20"/>
              </w:rPr>
              <w:t>There is 39% shortage of staff in the agency for the implementation of activities. 60% of the staff lack adequate skills on the available staff.</w:t>
            </w:r>
          </w:p>
        </w:tc>
        <w:tc>
          <w:tcPr>
            <w:tcW w:w="3131" w:type="dxa"/>
            <w:tcBorders>
              <w:top w:val="single" w:sz="4" w:space="0" w:color="auto"/>
              <w:left w:val="nil"/>
              <w:bottom w:val="single" w:sz="4" w:space="0" w:color="auto"/>
              <w:right w:val="single" w:sz="4" w:space="0" w:color="auto"/>
            </w:tcBorders>
            <w:shd w:val="clear" w:color="000000" w:fill="A8D08D"/>
            <w:vAlign w:val="bottom"/>
            <w:hideMark/>
          </w:tcPr>
          <w:p w14:paraId="0D2C186D" w14:textId="77777777" w:rsidR="00544EF4" w:rsidRPr="00E91BA2" w:rsidRDefault="00544EF4" w:rsidP="005043CC">
            <w:pPr>
              <w:rPr>
                <w:rFonts w:ascii="Calibri" w:hAnsi="Calibri"/>
                <w:color w:val="000000"/>
                <w:sz w:val="20"/>
              </w:rPr>
            </w:pPr>
            <w:r w:rsidRPr="00E91BA2">
              <w:rPr>
                <w:rFonts w:ascii="Calibri" w:hAnsi="Calibri"/>
                <w:b/>
                <w:color w:val="000000"/>
                <w:sz w:val="20"/>
              </w:rPr>
              <w:t>LOW:</w:t>
            </w:r>
            <w:r w:rsidRPr="00E91BA2">
              <w:rPr>
                <w:rFonts w:ascii="Calibri" w:hAnsi="Calibri"/>
                <w:color w:val="000000"/>
                <w:sz w:val="20"/>
              </w:rPr>
              <w:t xml:space="preserve"> None</w:t>
            </w:r>
          </w:p>
        </w:tc>
        <w:tc>
          <w:tcPr>
            <w:tcW w:w="3513" w:type="dxa"/>
            <w:tcBorders>
              <w:top w:val="single" w:sz="4" w:space="0" w:color="auto"/>
              <w:left w:val="nil"/>
              <w:bottom w:val="single" w:sz="4" w:space="0" w:color="auto"/>
              <w:right w:val="single" w:sz="4" w:space="0" w:color="auto"/>
            </w:tcBorders>
            <w:shd w:val="clear" w:color="000000" w:fill="A8D08D"/>
            <w:vAlign w:val="bottom"/>
            <w:hideMark/>
          </w:tcPr>
          <w:p w14:paraId="6FB1C651" w14:textId="77777777" w:rsidR="00544EF4" w:rsidRPr="00E91BA2" w:rsidRDefault="00544EF4" w:rsidP="005043CC">
            <w:pPr>
              <w:rPr>
                <w:rFonts w:ascii="Calibri" w:hAnsi="Calibri"/>
                <w:color w:val="000000"/>
                <w:sz w:val="20"/>
              </w:rPr>
            </w:pPr>
            <w:r w:rsidRPr="00E91BA2">
              <w:rPr>
                <w:rFonts w:ascii="Calibri" w:hAnsi="Calibri"/>
                <w:b/>
                <w:color w:val="000000"/>
                <w:sz w:val="20"/>
              </w:rPr>
              <w:t xml:space="preserve">LOW: </w:t>
            </w:r>
            <w:r w:rsidRPr="00E91BA2">
              <w:rPr>
                <w:rFonts w:ascii="Calibri" w:hAnsi="Calibri"/>
                <w:color w:val="000000"/>
                <w:sz w:val="20"/>
              </w:rPr>
              <w:t>There is inefficient system of records keeping in the procurement unit resulted to documents of the same contract are kept in different files.</w:t>
            </w:r>
          </w:p>
        </w:tc>
      </w:tr>
    </w:tbl>
    <w:p w14:paraId="575E2023" w14:textId="77777777" w:rsidR="00986BA2" w:rsidRPr="00E91BA2" w:rsidRDefault="00986BA2" w:rsidP="00434634">
      <w:pPr>
        <w:rPr>
          <w:rFonts w:ascii="Calibri" w:hAnsi="Calibri"/>
        </w:rPr>
      </w:pPr>
    </w:p>
    <w:tbl>
      <w:tblPr>
        <w:tblpPr w:leftFromText="180" w:rightFromText="180" w:vertAnchor="text" w:horzAnchor="margin" w:tblpXSpec="center" w:tblpY="194"/>
        <w:tblW w:w="10206" w:type="dxa"/>
        <w:tblLook w:val="04A0" w:firstRow="1" w:lastRow="0" w:firstColumn="1" w:lastColumn="0" w:noHBand="0" w:noVBand="1"/>
      </w:tblPr>
      <w:tblGrid>
        <w:gridCol w:w="281"/>
        <w:gridCol w:w="529"/>
        <w:gridCol w:w="2001"/>
        <w:gridCol w:w="1047"/>
        <w:gridCol w:w="1010"/>
        <w:gridCol w:w="661"/>
        <w:gridCol w:w="917"/>
        <w:gridCol w:w="3760"/>
      </w:tblGrid>
      <w:tr w:rsidR="00DB77CA" w:rsidRPr="00E91BA2" w14:paraId="5D811A32" w14:textId="77777777" w:rsidTr="003A5B48">
        <w:trPr>
          <w:trHeight w:val="255"/>
        </w:trPr>
        <w:tc>
          <w:tcPr>
            <w:tcW w:w="281" w:type="dxa"/>
            <w:tcBorders>
              <w:top w:val="nil"/>
              <w:left w:val="nil"/>
              <w:bottom w:val="nil"/>
              <w:right w:val="nil"/>
            </w:tcBorders>
            <w:shd w:val="clear" w:color="auto" w:fill="auto"/>
            <w:noWrap/>
            <w:hideMark/>
          </w:tcPr>
          <w:p w14:paraId="5103C72A" w14:textId="77777777" w:rsidR="00544EF4" w:rsidRPr="00E91BA2" w:rsidRDefault="00544EF4">
            <w:pPr>
              <w:rPr>
                <w:rFonts w:ascii="Calibri" w:hAnsi="Calibri"/>
                <w:sz w:val="20"/>
              </w:rPr>
            </w:pPr>
          </w:p>
        </w:tc>
        <w:tc>
          <w:tcPr>
            <w:tcW w:w="529" w:type="dxa"/>
            <w:tcBorders>
              <w:top w:val="single" w:sz="4" w:space="0" w:color="auto"/>
              <w:left w:val="single" w:sz="4" w:space="0" w:color="auto"/>
              <w:bottom w:val="single" w:sz="4" w:space="0" w:color="auto"/>
              <w:right w:val="single" w:sz="4" w:space="0" w:color="auto"/>
            </w:tcBorders>
            <w:shd w:val="clear" w:color="auto" w:fill="auto"/>
            <w:hideMark/>
          </w:tcPr>
          <w:p w14:paraId="18FC780B" w14:textId="77777777" w:rsidR="00544EF4" w:rsidRPr="00E91BA2" w:rsidRDefault="00544EF4" w:rsidP="005043CC">
            <w:pPr>
              <w:rPr>
                <w:rFonts w:ascii="Calibri" w:hAnsi="Calibri"/>
                <w:b/>
                <w:sz w:val="20"/>
              </w:rPr>
            </w:pPr>
            <w:r w:rsidRPr="00E91BA2">
              <w:rPr>
                <w:rFonts w:ascii="Calibri" w:hAnsi="Calibri"/>
                <w:b/>
                <w:sz w:val="20"/>
              </w:rPr>
              <w:t>S/N</w:t>
            </w:r>
          </w:p>
        </w:tc>
        <w:tc>
          <w:tcPr>
            <w:tcW w:w="2001" w:type="dxa"/>
            <w:tcBorders>
              <w:top w:val="single" w:sz="4" w:space="0" w:color="auto"/>
              <w:left w:val="nil"/>
              <w:bottom w:val="single" w:sz="4" w:space="0" w:color="auto"/>
              <w:right w:val="single" w:sz="4" w:space="0" w:color="auto"/>
            </w:tcBorders>
            <w:shd w:val="clear" w:color="auto" w:fill="auto"/>
            <w:hideMark/>
          </w:tcPr>
          <w:p w14:paraId="2895F30C" w14:textId="77777777" w:rsidR="00544EF4" w:rsidRPr="00E91BA2" w:rsidRDefault="00544EF4" w:rsidP="005043CC">
            <w:pPr>
              <w:rPr>
                <w:rFonts w:ascii="Calibri" w:hAnsi="Calibri"/>
                <w:b/>
                <w:sz w:val="20"/>
              </w:rPr>
            </w:pPr>
            <w:r w:rsidRPr="00E91BA2">
              <w:rPr>
                <w:rFonts w:ascii="Calibri" w:hAnsi="Calibri"/>
                <w:b/>
                <w:sz w:val="20"/>
              </w:rPr>
              <w:t>Implementing  Partner</w:t>
            </w:r>
          </w:p>
        </w:tc>
        <w:tc>
          <w:tcPr>
            <w:tcW w:w="1047" w:type="dxa"/>
            <w:tcBorders>
              <w:top w:val="single" w:sz="4" w:space="0" w:color="auto"/>
              <w:left w:val="nil"/>
              <w:bottom w:val="single" w:sz="4" w:space="0" w:color="auto"/>
              <w:right w:val="single" w:sz="4" w:space="0" w:color="auto"/>
            </w:tcBorders>
            <w:shd w:val="clear" w:color="auto" w:fill="auto"/>
            <w:hideMark/>
          </w:tcPr>
          <w:p w14:paraId="1B99DDEA" w14:textId="77777777" w:rsidR="00544EF4" w:rsidRPr="00E91BA2" w:rsidRDefault="00544EF4" w:rsidP="005043CC">
            <w:pPr>
              <w:rPr>
                <w:rFonts w:ascii="Calibri" w:hAnsi="Calibri"/>
                <w:b/>
                <w:sz w:val="20"/>
              </w:rPr>
            </w:pPr>
            <w:r w:rsidRPr="00E91BA2">
              <w:rPr>
                <w:rFonts w:ascii="Calibri" w:hAnsi="Calibri"/>
                <w:b/>
                <w:sz w:val="20"/>
              </w:rPr>
              <w:t>Risk Status</w:t>
            </w:r>
          </w:p>
        </w:tc>
        <w:tc>
          <w:tcPr>
            <w:tcW w:w="1010" w:type="dxa"/>
            <w:tcBorders>
              <w:top w:val="single" w:sz="4" w:space="0" w:color="auto"/>
              <w:left w:val="nil"/>
              <w:bottom w:val="single" w:sz="4" w:space="0" w:color="auto"/>
              <w:right w:val="single" w:sz="4" w:space="0" w:color="auto"/>
            </w:tcBorders>
            <w:shd w:val="clear" w:color="auto" w:fill="auto"/>
            <w:hideMark/>
          </w:tcPr>
          <w:p w14:paraId="78E32994" w14:textId="77777777" w:rsidR="00544EF4" w:rsidRPr="00E91BA2" w:rsidRDefault="00544EF4" w:rsidP="005043CC">
            <w:pPr>
              <w:rPr>
                <w:rFonts w:ascii="Calibri" w:hAnsi="Calibri"/>
                <w:b/>
                <w:sz w:val="20"/>
              </w:rPr>
            </w:pPr>
            <w:r w:rsidRPr="00E91BA2">
              <w:rPr>
                <w:rFonts w:ascii="Calibri" w:hAnsi="Calibri"/>
                <w:b/>
                <w:sz w:val="20"/>
              </w:rPr>
              <w:t>Date Issued</w:t>
            </w:r>
          </w:p>
        </w:tc>
        <w:tc>
          <w:tcPr>
            <w:tcW w:w="661" w:type="dxa"/>
            <w:tcBorders>
              <w:top w:val="single" w:sz="4" w:space="0" w:color="auto"/>
              <w:left w:val="nil"/>
              <w:bottom w:val="single" w:sz="4" w:space="0" w:color="auto"/>
              <w:right w:val="single" w:sz="4" w:space="0" w:color="auto"/>
            </w:tcBorders>
            <w:shd w:val="clear" w:color="auto" w:fill="auto"/>
            <w:hideMark/>
          </w:tcPr>
          <w:p w14:paraId="3DBF0F39" w14:textId="77777777" w:rsidR="00544EF4" w:rsidRPr="00E91BA2" w:rsidRDefault="00544EF4" w:rsidP="005043CC">
            <w:pPr>
              <w:rPr>
                <w:rFonts w:ascii="Calibri" w:hAnsi="Calibri"/>
                <w:b/>
                <w:sz w:val="20"/>
              </w:rPr>
            </w:pPr>
            <w:r w:rsidRPr="00E91BA2">
              <w:rPr>
                <w:rFonts w:ascii="Calibri" w:hAnsi="Calibri"/>
                <w:b/>
                <w:sz w:val="20"/>
              </w:rPr>
              <w:t> </w:t>
            </w:r>
          </w:p>
        </w:tc>
        <w:tc>
          <w:tcPr>
            <w:tcW w:w="917" w:type="dxa"/>
            <w:tcBorders>
              <w:top w:val="single" w:sz="4" w:space="0" w:color="auto"/>
              <w:left w:val="nil"/>
              <w:bottom w:val="single" w:sz="4" w:space="0" w:color="auto"/>
              <w:right w:val="single" w:sz="4" w:space="0" w:color="auto"/>
            </w:tcBorders>
            <w:shd w:val="clear" w:color="auto" w:fill="auto"/>
            <w:hideMark/>
          </w:tcPr>
          <w:p w14:paraId="65B7CC4E" w14:textId="77777777" w:rsidR="00544EF4" w:rsidRPr="00E91BA2" w:rsidRDefault="00544EF4" w:rsidP="005043CC">
            <w:pPr>
              <w:rPr>
                <w:rFonts w:ascii="Calibri" w:hAnsi="Calibri"/>
                <w:b/>
                <w:sz w:val="20"/>
              </w:rPr>
            </w:pPr>
            <w:r w:rsidRPr="00E91BA2">
              <w:rPr>
                <w:rFonts w:ascii="Calibri" w:hAnsi="Calibri"/>
                <w:b/>
                <w:sz w:val="20"/>
              </w:rPr>
              <w:t>UN Agency</w:t>
            </w:r>
          </w:p>
        </w:tc>
        <w:tc>
          <w:tcPr>
            <w:tcW w:w="3760" w:type="dxa"/>
            <w:tcBorders>
              <w:top w:val="nil"/>
              <w:left w:val="nil"/>
              <w:bottom w:val="single" w:sz="4" w:space="0" w:color="auto"/>
              <w:right w:val="single" w:sz="4" w:space="0" w:color="auto"/>
            </w:tcBorders>
            <w:shd w:val="clear" w:color="auto" w:fill="auto"/>
            <w:noWrap/>
            <w:hideMark/>
          </w:tcPr>
          <w:p w14:paraId="5725BAEE" w14:textId="77777777" w:rsidR="00544EF4" w:rsidRPr="00E91BA2" w:rsidRDefault="00544EF4">
            <w:pPr>
              <w:rPr>
                <w:rFonts w:ascii="Calibri" w:hAnsi="Calibri"/>
                <w:b/>
                <w:color w:val="000000"/>
                <w:sz w:val="20"/>
              </w:rPr>
            </w:pPr>
            <w:r w:rsidRPr="00E91BA2">
              <w:rPr>
                <w:rFonts w:ascii="Calibri" w:hAnsi="Calibri"/>
                <w:b/>
                <w:color w:val="000000"/>
                <w:sz w:val="20"/>
              </w:rPr>
              <w:t>Programme Management</w:t>
            </w:r>
          </w:p>
        </w:tc>
      </w:tr>
      <w:tr w:rsidR="00DB77CA" w:rsidRPr="00E91BA2" w14:paraId="181878FF" w14:textId="77777777" w:rsidTr="002E3E4F">
        <w:trPr>
          <w:trHeight w:val="1020"/>
        </w:trPr>
        <w:tc>
          <w:tcPr>
            <w:tcW w:w="281" w:type="dxa"/>
            <w:tcBorders>
              <w:top w:val="nil"/>
              <w:left w:val="nil"/>
              <w:bottom w:val="nil"/>
              <w:right w:val="nil"/>
            </w:tcBorders>
            <w:shd w:val="clear" w:color="auto" w:fill="auto"/>
            <w:noWrap/>
            <w:hideMark/>
          </w:tcPr>
          <w:p w14:paraId="3CD6D2EC" w14:textId="77777777" w:rsidR="00544EF4" w:rsidRPr="00E91BA2" w:rsidRDefault="00544EF4">
            <w:pPr>
              <w:rPr>
                <w:rFonts w:ascii="Calibri" w:hAnsi="Calibri"/>
                <w:b/>
                <w:color w:val="000000"/>
                <w:sz w:val="20"/>
              </w:rPr>
            </w:pPr>
          </w:p>
        </w:tc>
        <w:tc>
          <w:tcPr>
            <w:tcW w:w="529" w:type="dxa"/>
            <w:tcBorders>
              <w:top w:val="nil"/>
              <w:left w:val="single" w:sz="4" w:space="0" w:color="auto"/>
              <w:bottom w:val="single" w:sz="4" w:space="0" w:color="auto"/>
              <w:right w:val="single" w:sz="4" w:space="0" w:color="auto"/>
            </w:tcBorders>
            <w:shd w:val="clear" w:color="auto" w:fill="auto"/>
            <w:hideMark/>
          </w:tcPr>
          <w:p w14:paraId="18666AA6" w14:textId="77777777" w:rsidR="00544EF4" w:rsidRPr="00E91BA2" w:rsidRDefault="00544EF4" w:rsidP="005043CC">
            <w:pPr>
              <w:rPr>
                <w:rFonts w:ascii="Calibri" w:hAnsi="Calibri"/>
                <w:color w:val="000000"/>
                <w:sz w:val="20"/>
              </w:rPr>
            </w:pPr>
            <w:r w:rsidRPr="00E91BA2">
              <w:rPr>
                <w:rFonts w:ascii="Calibri" w:hAnsi="Calibri"/>
                <w:color w:val="000000"/>
                <w:sz w:val="20"/>
              </w:rPr>
              <w:t>4</w:t>
            </w:r>
          </w:p>
        </w:tc>
        <w:tc>
          <w:tcPr>
            <w:tcW w:w="2001" w:type="dxa"/>
            <w:tcBorders>
              <w:top w:val="nil"/>
              <w:left w:val="nil"/>
              <w:bottom w:val="single" w:sz="4" w:space="0" w:color="auto"/>
              <w:right w:val="single" w:sz="4" w:space="0" w:color="auto"/>
            </w:tcBorders>
            <w:shd w:val="clear" w:color="auto" w:fill="auto"/>
            <w:hideMark/>
          </w:tcPr>
          <w:p w14:paraId="2C161DA6" w14:textId="77777777" w:rsidR="00544EF4" w:rsidRPr="00E91BA2" w:rsidRDefault="00544EF4">
            <w:pPr>
              <w:rPr>
                <w:rFonts w:ascii="Calibri" w:hAnsi="Calibri"/>
                <w:color w:val="000000"/>
                <w:sz w:val="20"/>
              </w:rPr>
            </w:pPr>
            <w:r w:rsidRPr="00E91BA2">
              <w:rPr>
                <w:rFonts w:ascii="Calibri" w:hAnsi="Calibri"/>
                <w:color w:val="000000"/>
                <w:sz w:val="20"/>
              </w:rPr>
              <w:t>Ministry of Natural Resources and Tourism &amp; Tanzania Forest Services</w:t>
            </w:r>
          </w:p>
        </w:tc>
        <w:tc>
          <w:tcPr>
            <w:tcW w:w="1047" w:type="dxa"/>
            <w:tcBorders>
              <w:top w:val="nil"/>
              <w:left w:val="nil"/>
              <w:bottom w:val="single" w:sz="4" w:space="0" w:color="auto"/>
              <w:right w:val="single" w:sz="4" w:space="0" w:color="auto"/>
            </w:tcBorders>
            <w:shd w:val="clear" w:color="auto" w:fill="E7E6E6" w:themeFill="background2"/>
            <w:hideMark/>
          </w:tcPr>
          <w:p w14:paraId="677C3DBF" w14:textId="77777777" w:rsidR="00544EF4" w:rsidRPr="00E91BA2" w:rsidRDefault="00544EF4">
            <w:pPr>
              <w:rPr>
                <w:rFonts w:ascii="Calibri" w:hAnsi="Calibri"/>
                <w:b/>
                <w:color w:val="000000"/>
                <w:sz w:val="20"/>
              </w:rPr>
            </w:pPr>
            <w:r w:rsidRPr="00E91BA2">
              <w:rPr>
                <w:rFonts w:ascii="Calibri" w:hAnsi="Calibri"/>
                <w:b/>
                <w:color w:val="000000"/>
                <w:sz w:val="20"/>
              </w:rPr>
              <w:t>Moderate</w:t>
            </w:r>
          </w:p>
        </w:tc>
        <w:tc>
          <w:tcPr>
            <w:tcW w:w="1010" w:type="dxa"/>
            <w:tcBorders>
              <w:top w:val="nil"/>
              <w:left w:val="nil"/>
              <w:bottom w:val="single" w:sz="4" w:space="0" w:color="auto"/>
              <w:right w:val="single" w:sz="4" w:space="0" w:color="auto"/>
            </w:tcBorders>
            <w:shd w:val="clear" w:color="auto" w:fill="auto"/>
            <w:hideMark/>
          </w:tcPr>
          <w:p w14:paraId="2459BD6D" w14:textId="77777777" w:rsidR="00544EF4" w:rsidRPr="00E91BA2" w:rsidRDefault="00544EF4">
            <w:pPr>
              <w:rPr>
                <w:rFonts w:ascii="Calibri" w:hAnsi="Calibri"/>
                <w:color w:val="000000"/>
                <w:sz w:val="20"/>
              </w:rPr>
            </w:pPr>
            <w:r w:rsidRPr="00E91BA2">
              <w:rPr>
                <w:rFonts w:ascii="Calibri" w:hAnsi="Calibri"/>
                <w:color w:val="000000"/>
                <w:sz w:val="20"/>
              </w:rPr>
              <w:t>6/7/2013</w:t>
            </w:r>
          </w:p>
        </w:tc>
        <w:tc>
          <w:tcPr>
            <w:tcW w:w="661" w:type="dxa"/>
            <w:tcBorders>
              <w:top w:val="nil"/>
              <w:left w:val="nil"/>
              <w:bottom w:val="single" w:sz="4" w:space="0" w:color="auto"/>
              <w:right w:val="single" w:sz="4" w:space="0" w:color="auto"/>
            </w:tcBorders>
            <w:shd w:val="clear" w:color="auto" w:fill="auto"/>
            <w:hideMark/>
          </w:tcPr>
          <w:p w14:paraId="21C4CDCD" w14:textId="77777777" w:rsidR="00544EF4" w:rsidRPr="00E91BA2" w:rsidRDefault="00544EF4">
            <w:pPr>
              <w:rPr>
                <w:rFonts w:ascii="Calibri" w:hAnsi="Calibri"/>
                <w:color w:val="000000"/>
                <w:sz w:val="20"/>
              </w:rPr>
            </w:pPr>
            <w:r w:rsidRPr="00E91BA2">
              <w:rPr>
                <w:rFonts w:ascii="Calibri" w:hAnsi="Calibri"/>
                <w:color w:val="000000"/>
                <w:sz w:val="20"/>
              </w:rPr>
              <w:t>HACT</w:t>
            </w:r>
          </w:p>
        </w:tc>
        <w:tc>
          <w:tcPr>
            <w:tcW w:w="917" w:type="dxa"/>
            <w:tcBorders>
              <w:top w:val="nil"/>
              <w:left w:val="nil"/>
              <w:bottom w:val="single" w:sz="4" w:space="0" w:color="auto"/>
              <w:right w:val="single" w:sz="4" w:space="0" w:color="auto"/>
            </w:tcBorders>
            <w:shd w:val="clear" w:color="auto" w:fill="auto"/>
            <w:hideMark/>
          </w:tcPr>
          <w:p w14:paraId="1617E4BA" w14:textId="77777777" w:rsidR="00544EF4" w:rsidRPr="00E91BA2" w:rsidRDefault="00544EF4">
            <w:pPr>
              <w:rPr>
                <w:rFonts w:ascii="Calibri" w:hAnsi="Calibri"/>
                <w:color w:val="000000"/>
                <w:sz w:val="20"/>
              </w:rPr>
            </w:pPr>
            <w:r w:rsidRPr="00E91BA2">
              <w:rPr>
                <w:rFonts w:ascii="Calibri" w:hAnsi="Calibri"/>
                <w:color w:val="000000"/>
                <w:sz w:val="20"/>
              </w:rPr>
              <w:t>UNDP</w:t>
            </w:r>
          </w:p>
        </w:tc>
        <w:tc>
          <w:tcPr>
            <w:tcW w:w="3760" w:type="dxa"/>
            <w:tcBorders>
              <w:top w:val="nil"/>
              <w:left w:val="nil"/>
              <w:bottom w:val="single" w:sz="4" w:space="0" w:color="auto"/>
              <w:right w:val="single" w:sz="4" w:space="0" w:color="auto"/>
            </w:tcBorders>
            <w:shd w:val="clear" w:color="auto" w:fill="E7E6E6" w:themeFill="background2"/>
            <w:hideMark/>
          </w:tcPr>
          <w:p w14:paraId="2DAE7057" w14:textId="77777777" w:rsidR="00544EF4" w:rsidRPr="00E91BA2" w:rsidRDefault="00544EF4">
            <w:pPr>
              <w:rPr>
                <w:rFonts w:ascii="Calibri" w:hAnsi="Calibri"/>
                <w:color w:val="000000"/>
                <w:sz w:val="20"/>
              </w:rPr>
            </w:pPr>
            <w:r w:rsidRPr="00E91BA2">
              <w:rPr>
                <w:rFonts w:ascii="Calibri" w:hAnsi="Calibri"/>
                <w:b/>
                <w:color w:val="000000"/>
                <w:sz w:val="20"/>
              </w:rPr>
              <w:t xml:space="preserve">MODERATE: </w:t>
            </w:r>
            <w:r w:rsidRPr="00E91BA2">
              <w:rPr>
                <w:rFonts w:ascii="Calibri" w:hAnsi="Calibri"/>
                <w:color w:val="000000"/>
                <w:sz w:val="20"/>
              </w:rPr>
              <w:t>60% of the business plan for the financial year 2011/2012 was implemented because of lack of commitment and team work.</w:t>
            </w:r>
          </w:p>
        </w:tc>
      </w:tr>
    </w:tbl>
    <w:p w14:paraId="7DE69BBC" w14:textId="77777777" w:rsidR="00986BA2" w:rsidRPr="00E91BA2" w:rsidRDefault="00986BA2" w:rsidP="000553F8">
      <w:pPr>
        <w:rPr>
          <w:rFonts w:ascii="Calibri" w:hAnsi="Calibri"/>
        </w:rPr>
      </w:pPr>
    </w:p>
    <w:p w14:paraId="12F177FB" w14:textId="77777777" w:rsidR="00986BA2" w:rsidRPr="00E91BA2" w:rsidRDefault="00986BA2" w:rsidP="000553F8">
      <w:pPr>
        <w:rPr>
          <w:rFonts w:ascii="Calibri" w:hAnsi="Calibri"/>
        </w:rPr>
        <w:sectPr w:rsidR="00986BA2" w:rsidRPr="00E91BA2" w:rsidSect="005043CC">
          <w:pgSz w:w="12240" w:h="15840" w:code="1"/>
          <w:pgMar w:top="1418" w:right="1418" w:bottom="1418" w:left="1418" w:header="720" w:footer="720" w:gutter="0"/>
          <w:cols w:space="720"/>
          <w:docGrid w:linePitch="360"/>
        </w:sectPr>
      </w:pPr>
    </w:p>
    <w:p w14:paraId="54949540" w14:textId="0D668A96" w:rsidR="006D5A81" w:rsidRPr="00E91BA2" w:rsidRDefault="00A807AC" w:rsidP="000553F8">
      <w:pPr>
        <w:pStyle w:val="Heading2"/>
        <w:ind w:left="0"/>
        <w:rPr>
          <w:rFonts w:ascii="Calibri" w:hAnsi="Calibri"/>
          <w:b w:val="0"/>
          <w:sz w:val="22"/>
        </w:rPr>
      </w:pPr>
      <w:bookmarkStart w:id="108" w:name="_Toc462999989"/>
      <w:bookmarkStart w:id="109" w:name="_Toc469915884"/>
      <w:bookmarkStart w:id="110" w:name="_Toc518984143"/>
      <w:r w:rsidRPr="00E91BA2">
        <w:rPr>
          <w:rFonts w:ascii="Calibri" w:hAnsi="Calibri"/>
          <w:sz w:val="22"/>
        </w:rPr>
        <w:lastRenderedPageBreak/>
        <w:t>ANNEX J</w:t>
      </w:r>
      <w:r w:rsidR="005C3846" w:rsidRPr="00E91BA2">
        <w:rPr>
          <w:rFonts w:ascii="Calibri" w:hAnsi="Calibri" w:cs="Calibri"/>
          <w:b w:val="0"/>
          <w:sz w:val="22"/>
          <w:szCs w:val="22"/>
        </w:rPr>
        <w:t>:</w:t>
      </w:r>
      <w:r w:rsidR="006D5A81" w:rsidRPr="00E91BA2">
        <w:rPr>
          <w:rFonts w:ascii="Calibri" w:hAnsi="Calibri"/>
          <w:sz w:val="22"/>
        </w:rPr>
        <w:t xml:space="preserve"> </w:t>
      </w:r>
      <w:bookmarkEnd w:id="104"/>
      <w:r w:rsidR="0068031F" w:rsidRPr="00E91BA2">
        <w:rPr>
          <w:rFonts w:ascii="Calibri" w:hAnsi="Calibri"/>
          <w:b w:val="0"/>
          <w:sz w:val="22"/>
        </w:rPr>
        <w:t>Capa</w:t>
      </w:r>
      <w:r w:rsidR="00A13AED" w:rsidRPr="00E91BA2">
        <w:rPr>
          <w:rFonts w:ascii="Calibri" w:hAnsi="Calibri"/>
          <w:b w:val="0"/>
          <w:sz w:val="22"/>
        </w:rPr>
        <w:t xml:space="preserve">city Development Scorecard for </w:t>
      </w:r>
      <w:r w:rsidR="00A13AED" w:rsidRPr="00E91BA2">
        <w:rPr>
          <w:rFonts w:ascii="Calibri" w:hAnsi="Calibri" w:cs="Calibri"/>
          <w:b w:val="0"/>
          <w:sz w:val="22"/>
          <w:szCs w:val="22"/>
        </w:rPr>
        <w:t>i</w:t>
      </w:r>
      <w:r w:rsidR="0068031F" w:rsidRPr="00E91BA2">
        <w:rPr>
          <w:rFonts w:ascii="Calibri" w:hAnsi="Calibri" w:cs="Calibri"/>
          <w:b w:val="0"/>
          <w:sz w:val="22"/>
          <w:szCs w:val="22"/>
        </w:rPr>
        <w:t>nstitutions</w:t>
      </w:r>
      <w:r w:rsidR="0068031F" w:rsidRPr="00E91BA2">
        <w:rPr>
          <w:rFonts w:ascii="Calibri" w:hAnsi="Calibri"/>
          <w:b w:val="0"/>
          <w:sz w:val="22"/>
        </w:rPr>
        <w:t xml:space="preserve"> responsible for combating poaching and IWT</w:t>
      </w:r>
      <w:bookmarkEnd w:id="108"/>
      <w:bookmarkEnd w:id="109"/>
      <w:bookmarkEnd w:id="110"/>
      <w:r w:rsidR="006D5A81" w:rsidRPr="00E91BA2">
        <w:rPr>
          <w:rFonts w:ascii="Calibri" w:hAnsi="Calibri"/>
          <w:sz w:val="22"/>
        </w:rPr>
        <w:t xml:space="preserve"> </w:t>
      </w:r>
    </w:p>
    <w:p w14:paraId="632E9383" w14:textId="77777777" w:rsidR="0080551A" w:rsidRPr="00E91BA2" w:rsidRDefault="0080551A" w:rsidP="000553F8">
      <w:pPr>
        <w:rPr>
          <w:rFonts w:ascii="Calibri" w:hAnsi="Calibri"/>
        </w:rPr>
      </w:pPr>
    </w:p>
    <w:p w14:paraId="0CDDEB93" w14:textId="77777777" w:rsidR="0080551A" w:rsidRPr="00E91BA2" w:rsidRDefault="0080551A" w:rsidP="005043CC">
      <w:pPr>
        <w:jc w:val="both"/>
        <w:rPr>
          <w:rFonts w:ascii="Calibri" w:hAnsi="Calibri"/>
          <w:sz w:val="22"/>
        </w:rPr>
      </w:pPr>
      <w:r w:rsidRPr="00E91BA2">
        <w:rPr>
          <w:rFonts w:ascii="Calibri" w:hAnsi="Calibri"/>
          <w:sz w:val="22"/>
        </w:rPr>
        <w:t xml:space="preserve">Project/Programme Name: </w:t>
      </w:r>
      <w:r w:rsidRPr="00E91BA2">
        <w:rPr>
          <w:rFonts w:ascii="Calibri" w:hAnsi="Calibri"/>
          <w:color w:val="000000"/>
          <w:sz w:val="22"/>
        </w:rPr>
        <w:t>Combating poaching and the illegal wildlife trade in Tanzania through an integrated approach</w:t>
      </w:r>
      <w:r w:rsidRPr="00E91BA2">
        <w:rPr>
          <w:rFonts w:ascii="Calibri" w:hAnsi="Calibri"/>
          <w:sz w:val="22"/>
        </w:rPr>
        <w:t>. UNDP-GEF PIMS ID number:  5467; Project/Programme Cycle Phase: PPG. Date: 30 September 2016, updated 01 December 2016</w:t>
      </w:r>
    </w:p>
    <w:p w14:paraId="38A317DB" w14:textId="77777777" w:rsidR="0080551A" w:rsidRPr="00E91BA2" w:rsidRDefault="0080551A" w:rsidP="000553F8">
      <w:pPr>
        <w:jc w:val="center"/>
        <w:rPr>
          <w:rFonts w:ascii="Calibri" w:hAnsi="Calibri"/>
          <w:b/>
          <w:sz w:val="28"/>
        </w:rPr>
      </w:pPr>
    </w:p>
    <w:p w14:paraId="63D701E6" w14:textId="77777777" w:rsidR="0080551A" w:rsidRPr="00E91BA2" w:rsidRDefault="0080551A" w:rsidP="000553F8">
      <w:pPr>
        <w:jc w:val="center"/>
        <w:rPr>
          <w:rFonts w:ascii="Calibri" w:hAnsi="Calibri"/>
          <w:b/>
          <w:sz w:val="28"/>
        </w:rPr>
      </w:pPr>
      <w:r w:rsidRPr="00E91BA2">
        <w:rPr>
          <w:rFonts w:ascii="Calibri" w:hAnsi="Calibri"/>
          <w:b/>
          <w:sz w:val="28"/>
        </w:rPr>
        <w:t xml:space="preserve">UNDP Capacity Development Scorecard </w:t>
      </w:r>
    </w:p>
    <w:p w14:paraId="4A70D07C" w14:textId="77777777" w:rsidR="0080551A" w:rsidRPr="00E91BA2" w:rsidRDefault="0080551A" w:rsidP="000553F8">
      <w:pPr>
        <w:jc w:val="center"/>
        <w:rPr>
          <w:rFonts w:ascii="Calibri" w:hAnsi="Calibri"/>
          <w:sz w:val="28"/>
        </w:rPr>
      </w:pPr>
    </w:p>
    <w:p w14:paraId="64FB0F85" w14:textId="77777777" w:rsidR="0080551A" w:rsidRPr="00E91BA2" w:rsidRDefault="0080551A" w:rsidP="000553F8">
      <w:pPr>
        <w:rPr>
          <w:rFonts w:ascii="Calibri" w:hAnsi="Calibri"/>
          <w:b/>
          <w:i/>
          <w:sz w:val="18"/>
        </w:rPr>
      </w:pPr>
      <w:r w:rsidRPr="00E91BA2">
        <w:rPr>
          <w:rFonts w:ascii="Calibri" w:hAnsi="Calibri"/>
          <w:b/>
          <w:i/>
          <w:sz w:val="18"/>
        </w:rPr>
        <w:t>Summary Results of the UNDP Capacity Development Scorecard for Institutions responsible for combating poaching and IWT</w:t>
      </w:r>
    </w:p>
    <w:tbl>
      <w:tblPr>
        <w:tblW w:w="5000" w:type="pct"/>
        <w:tblLook w:val="04A0" w:firstRow="1" w:lastRow="0" w:firstColumn="1" w:lastColumn="0" w:noHBand="0" w:noVBand="1"/>
      </w:tblPr>
      <w:tblGrid>
        <w:gridCol w:w="2262"/>
        <w:gridCol w:w="653"/>
        <w:gridCol w:w="718"/>
        <w:gridCol w:w="764"/>
        <w:gridCol w:w="652"/>
        <w:gridCol w:w="717"/>
        <w:gridCol w:w="764"/>
        <w:gridCol w:w="652"/>
        <w:gridCol w:w="717"/>
        <w:gridCol w:w="764"/>
        <w:gridCol w:w="731"/>
      </w:tblGrid>
      <w:tr w:rsidR="00DB77CA" w:rsidRPr="00E91BA2" w14:paraId="035EDE94" w14:textId="77777777" w:rsidTr="00C06362">
        <w:trPr>
          <w:trHeight w:val="300"/>
        </w:trPr>
        <w:tc>
          <w:tcPr>
            <w:tcW w:w="1657" w:type="pct"/>
            <w:vMerge w:val="restart"/>
            <w:tcBorders>
              <w:top w:val="single" w:sz="4" w:space="0" w:color="75923C"/>
              <w:left w:val="single" w:sz="4" w:space="0" w:color="75923C"/>
              <w:bottom w:val="single" w:sz="4" w:space="0" w:color="75923C"/>
              <w:right w:val="single" w:sz="4" w:space="0" w:color="75923C"/>
            </w:tcBorders>
            <w:shd w:val="clear" w:color="000000" w:fill="C2D69A"/>
            <w:vAlign w:val="center"/>
          </w:tcPr>
          <w:p w14:paraId="0E8F3F6E" w14:textId="77777777" w:rsidR="0080551A" w:rsidRPr="00E91BA2" w:rsidRDefault="0080551A" w:rsidP="000553F8">
            <w:pPr>
              <w:rPr>
                <w:rFonts w:ascii="Calibri" w:hAnsi="Calibri"/>
                <w:b/>
                <w:sz w:val="18"/>
              </w:rPr>
            </w:pPr>
            <w:r w:rsidRPr="00E91BA2">
              <w:rPr>
                <w:rFonts w:ascii="Calibri" w:hAnsi="Calibri"/>
                <w:b/>
                <w:sz w:val="18"/>
              </w:rPr>
              <w:t>Strategic Areas of Support</w:t>
            </w:r>
          </w:p>
        </w:tc>
        <w:tc>
          <w:tcPr>
            <w:tcW w:w="986" w:type="pct"/>
            <w:gridSpan w:val="3"/>
            <w:tcBorders>
              <w:top w:val="single" w:sz="4" w:space="0" w:color="75923C"/>
              <w:left w:val="nil"/>
              <w:bottom w:val="single" w:sz="4" w:space="0" w:color="75923C"/>
              <w:right w:val="single" w:sz="4" w:space="0" w:color="75923C"/>
            </w:tcBorders>
            <w:shd w:val="clear" w:color="000000" w:fill="C2D69A"/>
            <w:vAlign w:val="center"/>
          </w:tcPr>
          <w:p w14:paraId="288117D5" w14:textId="77777777" w:rsidR="0080551A" w:rsidRPr="00E91BA2" w:rsidRDefault="0080551A" w:rsidP="000553F8">
            <w:pPr>
              <w:rPr>
                <w:rFonts w:ascii="Calibri" w:hAnsi="Calibri"/>
                <w:b/>
                <w:sz w:val="18"/>
              </w:rPr>
            </w:pPr>
            <w:r w:rsidRPr="00E91BA2">
              <w:rPr>
                <w:rFonts w:ascii="Calibri" w:hAnsi="Calibri"/>
                <w:b/>
                <w:sz w:val="18"/>
              </w:rPr>
              <w:t xml:space="preserve">Systemic </w:t>
            </w:r>
          </w:p>
        </w:tc>
        <w:tc>
          <w:tcPr>
            <w:tcW w:w="986" w:type="pct"/>
            <w:gridSpan w:val="3"/>
            <w:tcBorders>
              <w:top w:val="single" w:sz="4" w:space="0" w:color="75923C"/>
              <w:left w:val="nil"/>
              <w:bottom w:val="single" w:sz="4" w:space="0" w:color="75923C"/>
              <w:right w:val="single" w:sz="4" w:space="0" w:color="75923C"/>
            </w:tcBorders>
            <w:shd w:val="clear" w:color="000000" w:fill="C2D69A"/>
            <w:vAlign w:val="center"/>
          </w:tcPr>
          <w:p w14:paraId="7B7C1B0B" w14:textId="77777777" w:rsidR="0080551A" w:rsidRPr="00E91BA2" w:rsidRDefault="0080551A" w:rsidP="000553F8">
            <w:pPr>
              <w:rPr>
                <w:rFonts w:ascii="Calibri" w:hAnsi="Calibri"/>
                <w:b/>
                <w:sz w:val="18"/>
              </w:rPr>
            </w:pPr>
            <w:r w:rsidRPr="00E91BA2">
              <w:rPr>
                <w:rFonts w:ascii="Calibri" w:hAnsi="Calibri"/>
                <w:b/>
                <w:sz w:val="18"/>
              </w:rPr>
              <w:t xml:space="preserve">Institutional </w:t>
            </w:r>
          </w:p>
        </w:tc>
        <w:tc>
          <w:tcPr>
            <w:tcW w:w="987" w:type="pct"/>
            <w:gridSpan w:val="3"/>
            <w:tcBorders>
              <w:top w:val="single" w:sz="4" w:space="0" w:color="75923C"/>
              <w:left w:val="nil"/>
              <w:bottom w:val="single" w:sz="4" w:space="0" w:color="75923C"/>
              <w:right w:val="single" w:sz="4" w:space="0" w:color="75923C"/>
            </w:tcBorders>
            <w:shd w:val="clear" w:color="000000" w:fill="C2D69A"/>
            <w:vAlign w:val="center"/>
          </w:tcPr>
          <w:p w14:paraId="63267EF0" w14:textId="77777777" w:rsidR="0080551A" w:rsidRPr="00E91BA2" w:rsidRDefault="0080551A" w:rsidP="000553F8">
            <w:pPr>
              <w:rPr>
                <w:rFonts w:ascii="Calibri" w:hAnsi="Calibri"/>
                <w:b/>
                <w:sz w:val="18"/>
              </w:rPr>
            </w:pPr>
            <w:r w:rsidRPr="00E91BA2">
              <w:rPr>
                <w:rFonts w:ascii="Calibri" w:hAnsi="Calibri"/>
                <w:b/>
                <w:sz w:val="18"/>
              </w:rPr>
              <w:t xml:space="preserve">Individual </w:t>
            </w:r>
          </w:p>
        </w:tc>
        <w:tc>
          <w:tcPr>
            <w:tcW w:w="384" w:type="pct"/>
            <w:vMerge w:val="restart"/>
            <w:tcBorders>
              <w:top w:val="single" w:sz="4" w:space="0" w:color="75923C"/>
              <w:left w:val="single" w:sz="4" w:space="0" w:color="75923C"/>
              <w:bottom w:val="single" w:sz="4" w:space="0" w:color="75923C"/>
              <w:right w:val="single" w:sz="4" w:space="0" w:color="75923C"/>
            </w:tcBorders>
            <w:shd w:val="clear" w:color="000000" w:fill="C2D69A"/>
            <w:vAlign w:val="center"/>
          </w:tcPr>
          <w:p w14:paraId="56E0A676" w14:textId="77777777" w:rsidR="0080551A" w:rsidRPr="00E91BA2" w:rsidRDefault="0080551A" w:rsidP="000553F8">
            <w:pPr>
              <w:rPr>
                <w:rFonts w:ascii="Calibri" w:hAnsi="Calibri"/>
                <w:b/>
                <w:sz w:val="18"/>
              </w:rPr>
            </w:pPr>
            <w:r w:rsidRPr="00E91BA2">
              <w:rPr>
                <w:rFonts w:ascii="Calibri" w:hAnsi="Calibri"/>
                <w:b/>
                <w:sz w:val="18"/>
              </w:rPr>
              <w:t>Average %</w:t>
            </w:r>
          </w:p>
        </w:tc>
      </w:tr>
      <w:tr w:rsidR="00DB77CA" w:rsidRPr="00E91BA2" w14:paraId="20AD2045" w14:textId="77777777" w:rsidTr="00C06362">
        <w:trPr>
          <w:trHeight w:val="720"/>
        </w:trPr>
        <w:tc>
          <w:tcPr>
            <w:tcW w:w="1657" w:type="pct"/>
            <w:vMerge/>
            <w:tcBorders>
              <w:top w:val="single" w:sz="4" w:space="0" w:color="75923C"/>
              <w:left w:val="single" w:sz="4" w:space="0" w:color="75923C"/>
              <w:bottom w:val="single" w:sz="4" w:space="0" w:color="75923C"/>
              <w:right w:val="single" w:sz="4" w:space="0" w:color="75923C"/>
            </w:tcBorders>
            <w:vAlign w:val="center"/>
          </w:tcPr>
          <w:p w14:paraId="698D81D8" w14:textId="77777777" w:rsidR="0080551A" w:rsidRPr="00E91BA2" w:rsidRDefault="0080551A" w:rsidP="000553F8">
            <w:pPr>
              <w:rPr>
                <w:rFonts w:ascii="Calibri" w:hAnsi="Calibri"/>
                <w:b/>
                <w:sz w:val="18"/>
              </w:rPr>
            </w:pPr>
          </w:p>
        </w:tc>
        <w:tc>
          <w:tcPr>
            <w:tcW w:w="329" w:type="pct"/>
            <w:tcBorders>
              <w:top w:val="nil"/>
              <w:left w:val="nil"/>
              <w:bottom w:val="single" w:sz="4" w:space="0" w:color="75923C"/>
              <w:right w:val="single" w:sz="4" w:space="0" w:color="75923C"/>
            </w:tcBorders>
            <w:shd w:val="clear" w:color="000000" w:fill="EAF1DD"/>
            <w:vAlign w:val="center"/>
          </w:tcPr>
          <w:p w14:paraId="74BB3081" w14:textId="77777777" w:rsidR="0080551A" w:rsidRPr="00E91BA2" w:rsidRDefault="0080551A" w:rsidP="000553F8">
            <w:pPr>
              <w:rPr>
                <w:rFonts w:ascii="Calibri" w:hAnsi="Calibri"/>
                <w:sz w:val="18"/>
              </w:rPr>
            </w:pPr>
            <w:r w:rsidRPr="00E91BA2">
              <w:rPr>
                <w:rFonts w:ascii="Calibri" w:hAnsi="Calibri"/>
                <w:sz w:val="18"/>
              </w:rPr>
              <w:t>Project Scores</w:t>
            </w:r>
          </w:p>
        </w:tc>
        <w:tc>
          <w:tcPr>
            <w:tcW w:w="329" w:type="pct"/>
            <w:tcBorders>
              <w:top w:val="nil"/>
              <w:left w:val="nil"/>
              <w:bottom w:val="single" w:sz="4" w:space="0" w:color="75923C"/>
              <w:right w:val="single" w:sz="4" w:space="0" w:color="75923C"/>
            </w:tcBorders>
            <w:shd w:val="clear" w:color="000000" w:fill="EAF1DD"/>
            <w:vAlign w:val="center"/>
          </w:tcPr>
          <w:p w14:paraId="4C40BA6D" w14:textId="77777777" w:rsidR="0080551A" w:rsidRPr="00E91BA2" w:rsidRDefault="0080551A" w:rsidP="000553F8">
            <w:pPr>
              <w:rPr>
                <w:rFonts w:ascii="Calibri" w:hAnsi="Calibri"/>
                <w:sz w:val="18"/>
              </w:rPr>
            </w:pPr>
            <w:r w:rsidRPr="00E91BA2">
              <w:rPr>
                <w:rFonts w:ascii="Calibri" w:hAnsi="Calibri"/>
                <w:sz w:val="18"/>
              </w:rPr>
              <w:t>Total possible score</w:t>
            </w:r>
          </w:p>
        </w:tc>
        <w:tc>
          <w:tcPr>
            <w:tcW w:w="329" w:type="pct"/>
            <w:tcBorders>
              <w:top w:val="nil"/>
              <w:left w:val="nil"/>
              <w:bottom w:val="single" w:sz="4" w:space="0" w:color="75923C"/>
              <w:right w:val="single" w:sz="4" w:space="0" w:color="75923C"/>
            </w:tcBorders>
            <w:shd w:val="clear" w:color="000000" w:fill="EAF1DD"/>
            <w:vAlign w:val="center"/>
          </w:tcPr>
          <w:p w14:paraId="6A3CC149" w14:textId="77777777" w:rsidR="0080551A" w:rsidRPr="00E91BA2" w:rsidRDefault="0080551A" w:rsidP="000553F8">
            <w:pPr>
              <w:rPr>
                <w:rFonts w:ascii="Calibri" w:hAnsi="Calibri"/>
                <w:sz w:val="18"/>
              </w:rPr>
            </w:pPr>
            <w:r w:rsidRPr="00E91BA2">
              <w:rPr>
                <w:rFonts w:ascii="Calibri" w:hAnsi="Calibri"/>
                <w:sz w:val="18"/>
              </w:rPr>
              <w:t>% achieved</w:t>
            </w:r>
          </w:p>
        </w:tc>
        <w:tc>
          <w:tcPr>
            <w:tcW w:w="328" w:type="pct"/>
            <w:tcBorders>
              <w:top w:val="nil"/>
              <w:left w:val="nil"/>
              <w:bottom w:val="single" w:sz="4" w:space="0" w:color="75923C"/>
              <w:right w:val="single" w:sz="4" w:space="0" w:color="75923C"/>
            </w:tcBorders>
            <w:shd w:val="clear" w:color="000000" w:fill="EAF1DD"/>
            <w:vAlign w:val="center"/>
          </w:tcPr>
          <w:p w14:paraId="37CFF79E" w14:textId="77777777" w:rsidR="0080551A" w:rsidRPr="00E91BA2" w:rsidRDefault="0080551A" w:rsidP="000553F8">
            <w:pPr>
              <w:rPr>
                <w:rFonts w:ascii="Calibri" w:hAnsi="Calibri"/>
                <w:sz w:val="18"/>
              </w:rPr>
            </w:pPr>
            <w:r w:rsidRPr="00E91BA2">
              <w:rPr>
                <w:rFonts w:ascii="Calibri" w:hAnsi="Calibri"/>
                <w:sz w:val="18"/>
              </w:rPr>
              <w:t>Project Scores</w:t>
            </w:r>
          </w:p>
        </w:tc>
        <w:tc>
          <w:tcPr>
            <w:tcW w:w="329" w:type="pct"/>
            <w:tcBorders>
              <w:top w:val="nil"/>
              <w:left w:val="nil"/>
              <w:bottom w:val="single" w:sz="4" w:space="0" w:color="75923C"/>
              <w:right w:val="single" w:sz="4" w:space="0" w:color="75923C"/>
            </w:tcBorders>
            <w:shd w:val="clear" w:color="000000" w:fill="EAF1DD"/>
            <w:vAlign w:val="center"/>
          </w:tcPr>
          <w:p w14:paraId="405B4A08" w14:textId="77777777" w:rsidR="0080551A" w:rsidRPr="00E91BA2" w:rsidRDefault="0080551A" w:rsidP="000553F8">
            <w:pPr>
              <w:rPr>
                <w:rFonts w:ascii="Calibri" w:hAnsi="Calibri"/>
                <w:sz w:val="18"/>
              </w:rPr>
            </w:pPr>
            <w:r w:rsidRPr="00E91BA2">
              <w:rPr>
                <w:rFonts w:ascii="Calibri" w:hAnsi="Calibri"/>
                <w:sz w:val="18"/>
              </w:rPr>
              <w:t>Total possible score</w:t>
            </w:r>
          </w:p>
        </w:tc>
        <w:tc>
          <w:tcPr>
            <w:tcW w:w="329" w:type="pct"/>
            <w:tcBorders>
              <w:top w:val="nil"/>
              <w:left w:val="nil"/>
              <w:bottom w:val="single" w:sz="4" w:space="0" w:color="75923C"/>
              <w:right w:val="single" w:sz="4" w:space="0" w:color="75923C"/>
            </w:tcBorders>
            <w:shd w:val="clear" w:color="000000" w:fill="EAF1DD"/>
            <w:vAlign w:val="center"/>
          </w:tcPr>
          <w:p w14:paraId="0933E263" w14:textId="77777777" w:rsidR="0080551A" w:rsidRPr="00E91BA2" w:rsidRDefault="0080551A" w:rsidP="000553F8">
            <w:pPr>
              <w:rPr>
                <w:rFonts w:ascii="Calibri" w:hAnsi="Calibri"/>
                <w:sz w:val="18"/>
              </w:rPr>
            </w:pPr>
            <w:r w:rsidRPr="00E91BA2">
              <w:rPr>
                <w:rFonts w:ascii="Calibri" w:hAnsi="Calibri"/>
                <w:sz w:val="18"/>
              </w:rPr>
              <w:t>% achieved</w:t>
            </w:r>
          </w:p>
        </w:tc>
        <w:tc>
          <w:tcPr>
            <w:tcW w:w="329" w:type="pct"/>
            <w:tcBorders>
              <w:top w:val="nil"/>
              <w:left w:val="nil"/>
              <w:bottom w:val="single" w:sz="4" w:space="0" w:color="75923C"/>
              <w:right w:val="single" w:sz="4" w:space="0" w:color="75923C"/>
            </w:tcBorders>
            <w:shd w:val="clear" w:color="000000" w:fill="EAF1DD"/>
            <w:vAlign w:val="center"/>
          </w:tcPr>
          <w:p w14:paraId="26809C66" w14:textId="77777777" w:rsidR="0080551A" w:rsidRPr="00E91BA2" w:rsidRDefault="0080551A" w:rsidP="000553F8">
            <w:pPr>
              <w:rPr>
                <w:rFonts w:ascii="Calibri" w:hAnsi="Calibri"/>
                <w:sz w:val="18"/>
              </w:rPr>
            </w:pPr>
            <w:r w:rsidRPr="00E91BA2">
              <w:rPr>
                <w:rFonts w:ascii="Calibri" w:hAnsi="Calibri"/>
                <w:sz w:val="18"/>
              </w:rPr>
              <w:t>Project Scores</w:t>
            </w:r>
          </w:p>
        </w:tc>
        <w:tc>
          <w:tcPr>
            <w:tcW w:w="329" w:type="pct"/>
            <w:tcBorders>
              <w:top w:val="nil"/>
              <w:left w:val="nil"/>
              <w:bottom w:val="single" w:sz="4" w:space="0" w:color="75923C"/>
              <w:right w:val="single" w:sz="4" w:space="0" w:color="75923C"/>
            </w:tcBorders>
            <w:shd w:val="clear" w:color="000000" w:fill="EAF1DD"/>
            <w:vAlign w:val="center"/>
          </w:tcPr>
          <w:p w14:paraId="2EFCC3E1" w14:textId="77777777" w:rsidR="0080551A" w:rsidRPr="00E91BA2" w:rsidRDefault="0080551A" w:rsidP="000553F8">
            <w:pPr>
              <w:rPr>
                <w:rFonts w:ascii="Calibri" w:hAnsi="Calibri"/>
                <w:sz w:val="18"/>
              </w:rPr>
            </w:pPr>
            <w:r w:rsidRPr="00E91BA2">
              <w:rPr>
                <w:rFonts w:ascii="Calibri" w:hAnsi="Calibri"/>
                <w:sz w:val="18"/>
              </w:rPr>
              <w:t>Total possible score</w:t>
            </w:r>
          </w:p>
        </w:tc>
        <w:tc>
          <w:tcPr>
            <w:tcW w:w="329" w:type="pct"/>
            <w:tcBorders>
              <w:top w:val="nil"/>
              <w:left w:val="nil"/>
              <w:bottom w:val="single" w:sz="4" w:space="0" w:color="75923C"/>
              <w:right w:val="single" w:sz="4" w:space="0" w:color="75923C"/>
            </w:tcBorders>
            <w:shd w:val="clear" w:color="000000" w:fill="EAF1DD"/>
            <w:vAlign w:val="center"/>
          </w:tcPr>
          <w:p w14:paraId="31F36BE0" w14:textId="77777777" w:rsidR="0080551A" w:rsidRPr="00E91BA2" w:rsidRDefault="0080551A" w:rsidP="000553F8">
            <w:pPr>
              <w:rPr>
                <w:rFonts w:ascii="Calibri" w:hAnsi="Calibri"/>
                <w:sz w:val="18"/>
              </w:rPr>
            </w:pPr>
            <w:r w:rsidRPr="00E91BA2">
              <w:rPr>
                <w:rFonts w:ascii="Calibri" w:hAnsi="Calibri"/>
                <w:sz w:val="18"/>
              </w:rPr>
              <w:t>% achieved</w:t>
            </w:r>
          </w:p>
        </w:tc>
        <w:tc>
          <w:tcPr>
            <w:tcW w:w="384" w:type="pct"/>
            <w:vMerge/>
            <w:tcBorders>
              <w:top w:val="single" w:sz="4" w:space="0" w:color="75923C"/>
              <w:left w:val="single" w:sz="4" w:space="0" w:color="75923C"/>
              <w:bottom w:val="single" w:sz="4" w:space="0" w:color="75923C"/>
              <w:right w:val="single" w:sz="4" w:space="0" w:color="75923C"/>
            </w:tcBorders>
            <w:vAlign w:val="center"/>
          </w:tcPr>
          <w:p w14:paraId="627E41BF" w14:textId="77777777" w:rsidR="0080551A" w:rsidRPr="00E91BA2" w:rsidRDefault="0080551A" w:rsidP="000553F8">
            <w:pPr>
              <w:rPr>
                <w:rFonts w:ascii="Calibri" w:hAnsi="Calibri"/>
                <w:b/>
                <w:sz w:val="18"/>
              </w:rPr>
            </w:pPr>
          </w:p>
        </w:tc>
      </w:tr>
      <w:tr w:rsidR="00DB77CA" w:rsidRPr="00E91BA2" w14:paraId="7F91ACFC" w14:textId="77777777" w:rsidTr="00C06362">
        <w:trPr>
          <w:trHeight w:val="510"/>
        </w:trPr>
        <w:tc>
          <w:tcPr>
            <w:tcW w:w="1657" w:type="pct"/>
            <w:tcBorders>
              <w:top w:val="nil"/>
              <w:left w:val="single" w:sz="4" w:space="0" w:color="75923C"/>
              <w:bottom w:val="single" w:sz="4" w:space="0" w:color="75923C"/>
              <w:right w:val="single" w:sz="4" w:space="0" w:color="75923C"/>
            </w:tcBorders>
            <w:shd w:val="clear" w:color="000000" w:fill="EAF1DD"/>
            <w:vAlign w:val="center"/>
          </w:tcPr>
          <w:p w14:paraId="2CBBAF6A" w14:textId="77777777" w:rsidR="0080551A" w:rsidRPr="00E91BA2" w:rsidRDefault="0080551A" w:rsidP="000553F8">
            <w:pPr>
              <w:rPr>
                <w:rFonts w:ascii="Calibri" w:hAnsi="Calibri"/>
                <w:sz w:val="18"/>
              </w:rPr>
            </w:pPr>
            <w:r w:rsidRPr="00E91BA2">
              <w:rPr>
                <w:rFonts w:ascii="Calibri" w:hAnsi="Calibri"/>
                <w:sz w:val="18"/>
              </w:rPr>
              <w:t>(1) Capacity to conceptualize and formulate policies, legislations, strategies and programs</w:t>
            </w:r>
          </w:p>
        </w:tc>
        <w:tc>
          <w:tcPr>
            <w:tcW w:w="329" w:type="pct"/>
            <w:tcBorders>
              <w:top w:val="nil"/>
              <w:left w:val="nil"/>
              <w:bottom w:val="single" w:sz="4" w:space="0" w:color="75923C"/>
              <w:right w:val="single" w:sz="4" w:space="0" w:color="75923C"/>
            </w:tcBorders>
            <w:shd w:val="clear" w:color="auto" w:fill="auto"/>
            <w:vAlign w:val="center"/>
          </w:tcPr>
          <w:p w14:paraId="37453FC3" w14:textId="77777777" w:rsidR="0080551A" w:rsidRPr="00E91BA2" w:rsidRDefault="0080551A" w:rsidP="000553F8">
            <w:pPr>
              <w:rPr>
                <w:rFonts w:ascii="Calibri" w:hAnsi="Calibri"/>
                <w:sz w:val="18"/>
              </w:rPr>
            </w:pPr>
            <w:r w:rsidRPr="00E91BA2">
              <w:rPr>
                <w:rFonts w:ascii="Calibri" w:hAnsi="Calibri"/>
                <w:sz w:val="18"/>
              </w:rPr>
              <w:t>4</w:t>
            </w:r>
          </w:p>
        </w:tc>
        <w:tc>
          <w:tcPr>
            <w:tcW w:w="329" w:type="pct"/>
            <w:tcBorders>
              <w:top w:val="nil"/>
              <w:left w:val="nil"/>
              <w:bottom w:val="single" w:sz="4" w:space="0" w:color="75923C"/>
              <w:right w:val="single" w:sz="4" w:space="0" w:color="75923C"/>
            </w:tcBorders>
            <w:shd w:val="clear" w:color="auto" w:fill="auto"/>
            <w:vAlign w:val="center"/>
          </w:tcPr>
          <w:p w14:paraId="76ABF5E7" w14:textId="77777777" w:rsidR="0080551A" w:rsidRPr="00E91BA2" w:rsidRDefault="0080551A" w:rsidP="000553F8">
            <w:pPr>
              <w:rPr>
                <w:rFonts w:ascii="Calibri" w:hAnsi="Calibri"/>
                <w:sz w:val="18"/>
              </w:rPr>
            </w:pPr>
            <w:r w:rsidRPr="00E91BA2">
              <w:rPr>
                <w:rFonts w:ascii="Calibri" w:hAnsi="Calibri"/>
                <w:sz w:val="18"/>
              </w:rPr>
              <w:t>6</w:t>
            </w:r>
          </w:p>
        </w:tc>
        <w:tc>
          <w:tcPr>
            <w:tcW w:w="329" w:type="pct"/>
            <w:tcBorders>
              <w:top w:val="nil"/>
              <w:left w:val="nil"/>
              <w:bottom w:val="single" w:sz="4" w:space="0" w:color="75923C"/>
              <w:right w:val="single" w:sz="4" w:space="0" w:color="75923C"/>
            </w:tcBorders>
            <w:shd w:val="clear" w:color="auto" w:fill="auto"/>
            <w:noWrap/>
            <w:vAlign w:val="center"/>
          </w:tcPr>
          <w:p w14:paraId="3E05857F" w14:textId="77777777" w:rsidR="0080551A" w:rsidRPr="00E91BA2" w:rsidRDefault="0080551A" w:rsidP="000553F8">
            <w:pPr>
              <w:rPr>
                <w:rFonts w:ascii="Calibri" w:hAnsi="Calibri"/>
                <w:sz w:val="18"/>
              </w:rPr>
            </w:pPr>
            <w:r w:rsidRPr="00E91BA2">
              <w:rPr>
                <w:rFonts w:ascii="Calibri" w:hAnsi="Calibri"/>
                <w:sz w:val="18"/>
              </w:rPr>
              <w:t>66.66</w:t>
            </w:r>
          </w:p>
        </w:tc>
        <w:tc>
          <w:tcPr>
            <w:tcW w:w="328" w:type="pct"/>
            <w:tcBorders>
              <w:top w:val="nil"/>
              <w:left w:val="nil"/>
              <w:bottom w:val="single" w:sz="4" w:space="0" w:color="75923C"/>
              <w:right w:val="single" w:sz="4" w:space="0" w:color="75923C"/>
            </w:tcBorders>
            <w:shd w:val="clear" w:color="auto" w:fill="auto"/>
            <w:vAlign w:val="center"/>
          </w:tcPr>
          <w:p w14:paraId="74DF263C" w14:textId="77777777" w:rsidR="0080551A" w:rsidRPr="00E91BA2" w:rsidRDefault="0080551A" w:rsidP="000553F8">
            <w:pPr>
              <w:rPr>
                <w:rFonts w:ascii="Calibri" w:hAnsi="Calibri"/>
                <w:sz w:val="18"/>
              </w:rPr>
            </w:pPr>
            <w:r w:rsidRPr="00E91BA2">
              <w:rPr>
                <w:rFonts w:ascii="Calibri" w:hAnsi="Calibri"/>
                <w:sz w:val="18"/>
              </w:rPr>
              <w:t>2</w:t>
            </w:r>
          </w:p>
        </w:tc>
        <w:tc>
          <w:tcPr>
            <w:tcW w:w="329" w:type="pct"/>
            <w:tcBorders>
              <w:top w:val="nil"/>
              <w:left w:val="nil"/>
              <w:bottom w:val="single" w:sz="4" w:space="0" w:color="75923C"/>
              <w:right w:val="single" w:sz="4" w:space="0" w:color="75923C"/>
            </w:tcBorders>
            <w:shd w:val="clear" w:color="auto" w:fill="auto"/>
            <w:vAlign w:val="center"/>
          </w:tcPr>
          <w:p w14:paraId="2FCAC87B" w14:textId="77777777" w:rsidR="0080551A" w:rsidRPr="00E91BA2" w:rsidRDefault="0080551A" w:rsidP="000553F8">
            <w:pPr>
              <w:rPr>
                <w:rFonts w:ascii="Calibri" w:hAnsi="Calibri"/>
                <w:sz w:val="18"/>
              </w:rPr>
            </w:pPr>
            <w:r w:rsidRPr="00E91BA2">
              <w:rPr>
                <w:rFonts w:ascii="Calibri" w:hAnsi="Calibri"/>
                <w:sz w:val="18"/>
              </w:rPr>
              <w:t>3</w:t>
            </w:r>
          </w:p>
        </w:tc>
        <w:tc>
          <w:tcPr>
            <w:tcW w:w="329" w:type="pct"/>
            <w:tcBorders>
              <w:top w:val="nil"/>
              <w:left w:val="nil"/>
              <w:bottom w:val="single" w:sz="4" w:space="0" w:color="75923C"/>
              <w:right w:val="single" w:sz="4" w:space="0" w:color="75923C"/>
            </w:tcBorders>
            <w:shd w:val="clear" w:color="auto" w:fill="auto"/>
            <w:noWrap/>
            <w:vAlign w:val="center"/>
          </w:tcPr>
          <w:p w14:paraId="1179D3C1" w14:textId="77777777" w:rsidR="0080551A" w:rsidRPr="00E91BA2" w:rsidRDefault="0080551A" w:rsidP="000553F8">
            <w:pPr>
              <w:rPr>
                <w:rFonts w:ascii="Calibri" w:hAnsi="Calibri"/>
                <w:sz w:val="18"/>
              </w:rPr>
            </w:pPr>
            <w:r w:rsidRPr="00E91BA2">
              <w:rPr>
                <w:rFonts w:ascii="Calibri" w:hAnsi="Calibri"/>
                <w:sz w:val="18"/>
              </w:rPr>
              <w:t>66.66</w:t>
            </w:r>
          </w:p>
        </w:tc>
        <w:tc>
          <w:tcPr>
            <w:tcW w:w="329" w:type="pct"/>
            <w:tcBorders>
              <w:top w:val="nil"/>
              <w:left w:val="nil"/>
              <w:bottom w:val="single" w:sz="4" w:space="0" w:color="75923C"/>
              <w:right w:val="single" w:sz="4" w:space="0" w:color="75923C"/>
            </w:tcBorders>
            <w:shd w:val="clear" w:color="auto" w:fill="auto"/>
            <w:vAlign w:val="center"/>
          </w:tcPr>
          <w:p w14:paraId="09BD4804" w14:textId="77777777" w:rsidR="0080551A" w:rsidRPr="00E91BA2" w:rsidRDefault="0080551A" w:rsidP="000553F8">
            <w:pPr>
              <w:rPr>
                <w:rFonts w:ascii="Calibri" w:hAnsi="Calibri"/>
                <w:sz w:val="18"/>
              </w:rPr>
            </w:pPr>
            <w:r w:rsidRPr="00E91BA2">
              <w:rPr>
                <w:rFonts w:ascii="Calibri" w:hAnsi="Calibri"/>
                <w:sz w:val="18"/>
              </w:rPr>
              <w:t>n/a</w:t>
            </w:r>
          </w:p>
        </w:tc>
        <w:tc>
          <w:tcPr>
            <w:tcW w:w="329" w:type="pct"/>
            <w:tcBorders>
              <w:top w:val="nil"/>
              <w:left w:val="nil"/>
              <w:bottom w:val="single" w:sz="4" w:space="0" w:color="75923C"/>
              <w:right w:val="single" w:sz="4" w:space="0" w:color="75923C"/>
            </w:tcBorders>
            <w:shd w:val="clear" w:color="auto" w:fill="auto"/>
            <w:vAlign w:val="center"/>
          </w:tcPr>
          <w:p w14:paraId="3D807E12" w14:textId="77777777" w:rsidR="0080551A" w:rsidRPr="00E91BA2" w:rsidRDefault="0080551A" w:rsidP="000553F8">
            <w:pPr>
              <w:rPr>
                <w:rFonts w:ascii="Calibri" w:hAnsi="Calibri"/>
                <w:sz w:val="18"/>
              </w:rPr>
            </w:pPr>
            <w:r w:rsidRPr="00E91BA2">
              <w:rPr>
                <w:rFonts w:ascii="Calibri" w:hAnsi="Calibri"/>
                <w:sz w:val="18"/>
              </w:rPr>
              <w:t>n/a</w:t>
            </w:r>
          </w:p>
        </w:tc>
        <w:tc>
          <w:tcPr>
            <w:tcW w:w="329" w:type="pct"/>
            <w:tcBorders>
              <w:top w:val="nil"/>
              <w:left w:val="nil"/>
              <w:bottom w:val="single" w:sz="4" w:space="0" w:color="75923C"/>
              <w:right w:val="single" w:sz="4" w:space="0" w:color="75923C"/>
            </w:tcBorders>
            <w:shd w:val="clear" w:color="auto" w:fill="auto"/>
            <w:vAlign w:val="center"/>
          </w:tcPr>
          <w:p w14:paraId="0571505C" w14:textId="77777777" w:rsidR="0080551A" w:rsidRPr="00E91BA2" w:rsidRDefault="0080551A" w:rsidP="000553F8">
            <w:pPr>
              <w:rPr>
                <w:rFonts w:ascii="Calibri" w:hAnsi="Calibri"/>
                <w:sz w:val="18"/>
              </w:rPr>
            </w:pPr>
            <w:r w:rsidRPr="00E91BA2">
              <w:rPr>
                <w:rFonts w:ascii="Calibri" w:hAnsi="Calibri"/>
                <w:sz w:val="18"/>
              </w:rPr>
              <w:t>n/a</w:t>
            </w:r>
          </w:p>
        </w:tc>
        <w:tc>
          <w:tcPr>
            <w:tcW w:w="384" w:type="pct"/>
            <w:tcBorders>
              <w:top w:val="nil"/>
              <w:left w:val="nil"/>
              <w:bottom w:val="single" w:sz="4" w:space="0" w:color="75923C"/>
              <w:right w:val="single" w:sz="4" w:space="0" w:color="75923C"/>
            </w:tcBorders>
            <w:shd w:val="clear" w:color="auto" w:fill="auto"/>
            <w:vAlign w:val="center"/>
          </w:tcPr>
          <w:p w14:paraId="67248866" w14:textId="77777777" w:rsidR="0080551A" w:rsidRPr="00E91BA2" w:rsidRDefault="0080551A" w:rsidP="000553F8">
            <w:pPr>
              <w:rPr>
                <w:rFonts w:ascii="Calibri" w:hAnsi="Calibri"/>
                <w:sz w:val="18"/>
              </w:rPr>
            </w:pPr>
            <w:r w:rsidRPr="00E91BA2">
              <w:rPr>
                <w:rFonts w:ascii="Calibri" w:hAnsi="Calibri"/>
                <w:sz w:val="18"/>
              </w:rPr>
              <w:t>44.44</w:t>
            </w:r>
          </w:p>
        </w:tc>
      </w:tr>
      <w:tr w:rsidR="00DB77CA" w:rsidRPr="00E91BA2" w14:paraId="6BF60519" w14:textId="77777777" w:rsidTr="00C06362">
        <w:trPr>
          <w:trHeight w:val="510"/>
        </w:trPr>
        <w:tc>
          <w:tcPr>
            <w:tcW w:w="1657" w:type="pct"/>
            <w:tcBorders>
              <w:top w:val="nil"/>
              <w:left w:val="single" w:sz="4" w:space="0" w:color="75923C"/>
              <w:bottom w:val="single" w:sz="4" w:space="0" w:color="75923C"/>
              <w:right w:val="single" w:sz="4" w:space="0" w:color="75923C"/>
            </w:tcBorders>
            <w:shd w:val="clear" w:color="auto" w:fill="FFFFFF"/>
            <w:vAlign w:val="center"/>
          </w:tcPr>
          <w:p w14:paraId="12A62A06" w14:textId="77777777" w:rsidR="0080551A" w:rsidRPr="00E91BA2" w:rsidRDefault="0080551A" w:rsidP="000553F8">
            <w:pPr>
              <w:rPr>
                <w:rFonts w:ascii="Calibri" w:hAnsi="Calibri"/>
                <w:sz w:val="18"/>
              </w:rPr>
            </w:pPr>
            <w:r w:rsidRPr="00E91BA2">
              <w:rPr>
                <w:rFonts w:ascii="Calibri" w:hAnsi="Calibri"/>
                <w:sz w:val="18"/>
              </w:rPr>
              <w:t xml:space="preserve">(2) Capacity to implement policies, legislation, strategies and programs </w:t>
            </w:r>
          </w:p>
        </w:tc>
        <w:tc>
          <w:tcPr>
            <w:tcW w:w="329" w:type="pct"/>
            <w:tcBorders>
              <w:top w:val="nil"/>
              <w:left w:val="nil"/>
              <w:bottom w:val="single" w:sz="4" w:space="0" w:color="75923C"/>
              <w:right w:val="single" w:sz="4" w:space="0" w:color="75923C"/>
            </w:tcBorders>
            <w:shd w:val="clear" w:color="auto" w:fill="FFFFFF"/>
            <w:vAlign w:val="center"/>
          </w:tcPr>
          <w:p w14:paraId="0BA6E001" w14:textId="77777777" w:rsidR="0080551A" w:rsidRPr="00E91BA2" w:rsidRDefault="0080551A" w:rsidP="000553F8">
            <w:pPr>
              <w:rPr>
                <w:rFonts w:ascii="Calibri" w:hAnsi="Calibri"/>
                <w:sz w:val="18"/>
              </w:rPr>
            </w:pPr>
            <w:r w:rsidRPr="00E91BA2">
              <w:rPr>
                <w:rFonts w:ascii="Calibri" w:hAnsi="Calibri"/>
                <w:sz w:val="18"/>
              </w:rPr>
              <w:t>3</w:t>
            </w:r>
          </w:p>
        </w:tc>
        <w:tc>
          <w:tcPr>
            <w:tcW w:w="329" w:type="pct"/>
            <w:tcBorders>
              <w:top w:val="nil"/>
              <w:left w:val="nil"/>
              <w:bottom w:val="single" w:sz="4" w:space="0" w:color="75923C"/>
              <w:right w:val="single" w:sz="4" w:space="0" w:color="75923C"/>
            </w:tcBorders>
            <w:shd w:val="clear" w:color="auto" w:fill="FFFFFF"/>
            <w:vAlign w:val="center"/>
          </w:tcPr>
          <w:p w14:paraId="1BEC4634" w14:textId="77777777" w:rsidR="0080551A" w:rsidRPr="00E91BA2" w:rsidRDefault="0080551A" w:rsidP="000553F8">
            <w:pPr>
              <w:rPr>
                <w:rFonts w:ascii="Calibri" w:hAnsi="Calibri"/>
                <w:sz w:val="18"/>
              </w:rPr>
            </w:pPr>
            <w:r w:rsidRPr="00E91BA2">
              <w:rPr>
                <w:rFonts w:ascii="Calibri" w:hAnsi="Calibri"/>
                <w:sz w:val="18"/>
              </w:rPr>
              <w:t>6</w:t>
            </w:r>
          </w:p>
        </w:tc>
        <w:tc>
          <w:tcPr>
            <w:tcW w:w="329" w:type="pct"/>
            <w:tcBorders>
              <w:top w:val="nil"/>
              <w:left w:val="nil"/>
              <w:bottom w:val="single" w:sz="4" w:space="0" w:color="75923C"/>
              <w:right w:val="single" w:sz="4" w:space="0" w:color="75923C"/>
            </w:tcBorders>
            <w:shd w:val="clear" w:color="auto" w:fill="FFFFFF"/>
            <w:noWrap/>
            <w:vAlign w:val="center"/>
          </w:tcPr>
          <w:p w14:paraId="524E0970" w14:textId="77777777" w:rsidR="0080551A" w:rsidRPr="00E91BA2" w:rsidRDefault="0080551A" w:rsidP="000553F8">
            <w:pPr>
              <w:rPr>
                <w:rFonts w:ascii="Calibri" w:hAnsi="Calibri"/>
                <w:sz w:val="18"/>
              </w:rPr>
            </w:pPr>
            <w:r w:rsidRPr="00E91BA2">
              <w:rPr>
                <w:rFonts w:ascii="Calibri" w:hAnsi="Calibri"/>
                <w:sz w:val="18"/>
              </w:rPr>
              <w:t>50</w:t>
            </w:r>
          </w:p>
        </w:tc>
        <w:tc>
          <w:tcPr>
            <w:tcW w:w="328" w:type="pct"/>
            <w:tcBorders>
              <w:top w:val="nil"/>
              <w:left w:val="nil"/>
              <w:bottom w:val="single" w:sz="4" w:space="0" w:color="75923C"/>
              <w:right w:val="single" w:sz="4" w:space="0" w:color="75923C"/>
            </w:tcBorders>
            <w:shd w:val="clear" w:color="auto" w:fill="FFFFFF"/>
            <w:vAlign w:val="center"/>
          </w:tcPr>
          <w:p w14:paraId="16CCF1A5" w14:textId="77777777" w:rsidR="0080551A" w:rsidRPr="00E91BA2" w:rsidRDefault="0080551A" w:rsidP="000553F8">
            <w:pPr>
              <w:rPr>
                <w:rFonts w:ascii="Calibri" w:hAnsi="Calibri"/>
                <w:sz w:val="18"/>
              </w:rPr>
            </w:pPr>
            <w:r w:rsidRPr="00E91BA2">
              <w:rPr>
                <w:rFonts w:ascii="Calibri" w:hAnsi="Calibri"/>
                <w:sz w:val="18"/>
              </w:rPr>
              <w:t>13</w:t>
            </w:r>
          </w:p>
        </w:tc>
        <w:tc>
          <w:tcPr>
            <w:tcW w:w="329" w:type="pct"/>
            <w:tcBorders>
              <w:top w:val="nil"/>
              <w:left w:val="nil"/>
              <w:bottom w:val="single" w:sz="4" w:space="0" w:color="75923C"/>
              <w:right w:val="single" w:sz="4" w:space="0" w:color="75923C"/>
            </w:tcBorders>
            <w:shd w:val="clear" w:color="auto" w:fill="FFFFFF"/>
            <w:vAlign w:val="center"/>
          </w:tcPr>
          <w:p w14:paraId="4F5F0641" w14:textId="77777777" w:rsidR="0080551A" w:rsidRPr="00E91BA2" w:rsidRDefault="0080551A" w:rsidP="000553F8">
            <w:pPr>
              <w:rPr>
                <w:rFonts w:ascii="Calibri" w:hAnsi="Calibri"/>
                <w:sz w:val="18"/>
              </w:rPr>
            </w:pPr>
            <w:r w:rsidRPr="00E91BA2">
              <w:rPr>
                <w:rFonts w:ascii="Calibri" w:hAnsi="Calibri"/>
                <w:sz w:val="18"/>
              </w:rPr>
              <w:t>27</w:t>
            </w:r>
          </w:p>
        </w:tc>
        <w:tc>
          <w:tcPr>
            <w:tcW w:w="329" w:type="pct"/>
            <w:tcBorders>
              <w:top w:val="nil"/>
              <w:left w:val="nil"/>
              <w:bottom w:val="single" w:sz="4" w:space="0" w:color="75923C"/>
              <w:right w:val="single" w:sz="4" w:space="0" w:color="75923C"/>
            </w:tcBorders>
            <w:shd w:val="clear" w:color="auto" w:fill="FFFFFF"/>
            <w:noWrap/>
            <w:vAlign w:val="center"/>
          </w:tcPr>
          <w:p w14:paraId="0B7FD81D" w14:textId="77777777" w:rsidR="0080551A" w:rsidRPr="00E91BA2" w:rsidRDefault="0080551A" w:rsidP="000553F8">
            <w:pPr>
              <w:rPr>
                <w:rFonts w:ascii="Calibri" w:hAnsi="Calibri"/>
                <w:sz w:val="18"/>
              </w:rPr>
            </w:pPr>
            <w:r w:rsidRPr="00E91BA2">
              <w:rPr>
                <w:rFonts w:ascii="Calibri" w:hAnsi="Calibri"/>
                <w:sz w:val="18"/>
              </w:rPr>
              <w:t>48.18</w:t>
            </w:r>
          </w:p>
        </w:tc>
        <w:tc>
          <w:tcPr>
            <w:tcW w:w="329" w:type="pct"/>
            <w:tcBorders>
              <w:top w:val="nil"/>
              <w:left w:val="nil"/>
              <w:bottom w:val="single" w:sz="4" w:space="0" w:color="75923C"/>
              <w:right w:val="single" w:sz="4" w:space="0" w:color="75923C"/>
            </w:tcBorders>
            <w:shd w:val="clear" w:color="auto" w:fill="FFFFFF"/>
            <w:vAlign w:val="center"/>
          </w:tcPr>
          <w:p w14:paraId="4292849C" w14:textId="77777777" w:rsidR="0080551A" w:rsidRPr="00E91BA2" w:rsidRDefault="0080551A" w:rsidP="000553F8">
            <w:pPr>
              <w:rPr>
                <w:rFonts w:ascii="Calibri" w:hAnsi="Calibri"/>
                <w:sz w:val="18"/>
              </w:rPr>
            </w:pPr>
            <w:r w:rsidRPr="00E91BA2">
              <w:rPr>
                <w:rFonts w:ascii="Calibri" w:hAnsi="Calibri"/>
                <w:sz w:val="18"/>
              </w:rPr>
              <w:t>4</w:t>
            </w:r>
          </w:p>
        </w:tc>
        <w:tc>
          <w:tcPr>
            <w:tcW w:w="329" w:type="pct"/>
            <w:tcBorders>
              <w:top w:val="nil"/>
              <w:left w:val="nil"/>
              <w:bottom w:val="single" w:sz="4" w:space="0" w:color="75923C"/>
              <w:right w:val="single" w:sz="4" w:space="0" w:color="75923C"/>
            </w:tcBorders>
            <w:shd w:val="clear" w:color="auto" w:fill="FFFFFF"/>
            <w:vAlign w:val="center"/>
          </w:tcPr>
          <w:p w14:paraId="09F637BB" w14:textId="77777777" w:rsidR="0080551A" w:rsidRPr="00E91BA2" w:rsidRDefault="0080551A" w:rsidP="000553F8">
            <w:pPr>
              <w:rPr>
                <w:rFonts w:ascii="Calibri" w:hAnsi="Calibri"/>
                <w:sz w:val="18"/>
              </w:rPr>
            </w:pPr>
            <w:r w:rsidRPr="00E91BA2">
              <w:rPr>
                <w:rFonts w:ascii="Calibri" w:hAnsi="Calibri"/>
                <w:sz w:val="18"/>
              </w:rPr>
              <w:t>12</w:t>
            </w:r>
          </w:p>
        </w:tc>
        <w:tc>
          <w:tcPr>
            <w:tcW w:w="329" w:type="pct"/>
            <w:tcBorders>
              <w:top w:val="nil"/>
              <w:left w:val="nil"/>
              <w:bottom w:val="single" w:sz="4" w:space="0" w:color="75923C"/>
              <w:right w:val="single" w:sz="4" w:space="0" w:color="75923C"/>
            </w:tcBorders>
            <w:shd w:val="clear" w:color="auto" w:fill="FFFFFF"/>
            <w:noWrap/>
            <w:vAlign w:val="center"/>
          </w:tcPr>
          <w:p w14:paraId="45C4B95B" w14:textId="77777777" w:rsidR="0080551A" w:rsidRPr="00E91BA2" w:rsidRDefault="0080551A" w:rsidP="000553F8">
            <w:pPr>
              <w:rPr>
                <w:rFonts w:ascii="Calibri" w:hAnsi="Calibri"/>
                <w:sz w:val="18"/>
              </w:rPr>
            </w:pPr>
            <w:r w:rsidRPr="00E91BA2">
              <w:rPr>
                <w:rFonts w:ascii="Calibri" w:hAnsi="Calibri"/>
                <w:sz w:val="18"/>
              </w:rPr>
              <w:t>33.33</w:t>
            </w:r>
          </w:p>
        </w:tc>
        <w:tc>
          <w:tcPr>
            <w:tcW w:w="384" w:type="pct"/>
            <w:tcBorders>
              <w:top w:val="nil"/>
              <w:left w:val="nil"/>
              <w:bottom w:val="single" w:sz="4" w:space="0" w:color="75923C"/>
              <w:right w:val="single" w:sz="4" w:space="0" w:color="75923C"/>
            </w:tcBorders>
            <w:shd w:val="clear" w:color="auto" w:fill="FFFFFF"/>
            <w:vAlign w:val="center"/>
          </w:tcPr>
          <w:p w14:paraId="2707A948" w14:textId="77777777" w:rsidR="0080551A" w:rsidRPr="00E91BA2" w:rsidRDefault="0080551A" w:rsidP="000553F8">
            <w:pPr>
              <w:rPr>
                <w:rFonts w:ascii="Calibri" w:hAnsi="Calibri"/>
                <w:sz w:val="18"/>
              </w:rPr>
            </w:pPr>
            <w:r w:rsidRPr="00E91BA2">
              <w:rPr>
                <w:rFonts w:ascii="Calibri" w:hAnsi="Calibri"/>
                <w:sz w:val="18"/>
              </w:rPr>
              <w:t>43.84</w:t>
            </w:r>
          </w:p>
        </w:tc>
      </w:tr>
      <w:tr w:rsidR="00DB77CA" w:rsidRPr="00E91BA2" w14:paraId="4162EEFF" w14:textId="77777777" w:rsidTr="00C06362">
        <w:trPr>
          <w:trHeight w:val="510"/>
        </w:trPr>
        <w:tc>
          <w:tcPr>
            <w:tcW w:w="1657" w:type="pct"/>
            <w:tcBorders>
              <w:top w:val="nil"/>
              <w:left w:val="single" w:sz="4" w:space="0" w:color="75923C"/>
              <w:bottom w:val="single" w:sz="4" w:space="0" w:color="75923C"/>
              <w:right w:val="single" w:sz="4" w:space="0" w:color="75923C"/>
            </w:tcBorders>
            <w:shd w:val="clear" w:color="auto" w:fill="D9D9D9"/>
            <w:vAlign w:val="center"/>
          </w:tcPr>
          <w:p w14:paraId="582E7708" w14:textId="77777777" w:rsidR="0080551A" w:rsidRPr="00E91BA2" w:rsidRDefault="0080551A" w:rsidP="000553F8">
            <w:pPr>
              <w:rPr>
                <w:rFonts w:ascii="Calibri" w:hAnsi="Calibri"/>
                <w:sz w:val="18"/>
              </w:rPr>
            </w:pPr>
            <w:r w:rsidRPr="00E91BA2">
              <w:rPr>
                <w:rFonts w:ascii="Calibri" w:hAnsi="Calibri"/>
                <w:sz w:val="18"/>
              </w:rPr>
              <w:t>(3) Capacity to engage and build consensus among all stakeholders</w:t>
            </w:r>
          </w:p>
        </w:tc>
        <w:tc>
          <w:tcPr>
            <w:tcW w:w="329" w:type="pct"/>
            <w:tcBorders>
              <w:top w:val="nil"/>
              <w:left w:val="nil"/>
              <w:bottom w:val="single" w:sz="4" w:space="0" w:color="75923C"/>
              <w:right w:val="single" w:sz="4" w:space="0" w:color="75923C"/>
            </w:tcBorders>
            <w:shd w:val="clear" w:color="auto" w:fill="D9D9D9"/>
            <w:vAlign w:val="center"/>
          </w:tcPr>
          <w:p w14:paraId="09995DED" w14:textId="77777777" w:rsidR="0080551A" w:rsidRPr="00E91BA2" w:rsidRDefault="0080551A" w:rsidP="000553F8">
            <w:pPr>
              <w:rPr>
                <w:rFonts w:ascii="Calibri" w:hAnsi="Calibri"/>
                <w:sz w:val="18"/>
              </w:rPr>
            </w:pPr>
            <w:r w:rsidRPr="00E91BA2">
              <w:rPr>
                <w:rFonts w:ascii="Calibri" w:hAnsi="Calibri"/>
                <w:sz w:val="18"/>
              </w:rPr>
              <w:t>3</w:t>
            </w:r>
          </w:p>
        </w:tc>
        <w:tc>
          <w:tcPr>
            <w:tcW w:w="329" w:type="pct"/>
            <w:tcBorders>
              <w:top w:val="nil"/>
              <w:left w:val="nil"/>
              <w:bottom w:val="single" w:sz="4" w:space="0" w:color="75923C"/>
              <w:right w:val="single" w:sz="4" w:space="0" w:color="75923C"/>
            </w:tcBorders>
            <w:shd w:val="clear" w:color="auto" w:fill="D9D9D9"/>
            <w:vAlign w:val="center"/>
          </w:tcPr>
          <w:p w14:paraId="5BB515C7" w14:textId="77777777" w:rsidR="0080551A" w:rsidRPr="00E91BA2" w:rsidRDefault="0080551A" w:rsidP="000553F8">
            <w:pPr>
              <w:rPr>
                <w:rFonts w:ascii="Calibri" w:hAnsi="Calibri"/>
                <w:sz w:val="18"/>
              </w:rPr>
            </w:pPr>
            <w:r w:rsidRPr="00E91BA2">
              <w:rPr>
                <w:rFonts w:ascii="Calibri" w:hAnsi="Calibri"/>
                <w:sz w:val="18"/>
              </w:rPr>
              <w:t>6</w:t>
            </w:r>
          </w:p>
        </w:tc>
        <w:tc>
          <w:tcPr>
            <w:tcW w:w="329" w:type="pct"/>
            <w:tcBorders>
              <w:top w:val="nil"/>
              <w:left w:val="nil"/>
              <w:bottom w:val="single" w:sz="4" w:space="0" w:color="75923C"/>
              <w:right w:val="single" w:sz="4" w:space="0" w:color="75923C"/>
            </w:tcBorders>
            <w:shd w:val="clear" w:color="auto" w:fill="D9D9D9"/>
            <w:noWrap/>
            <w:vAlign w:val="center"/>
          </w:tcPr>
          <w:p w14:paraId="4D115479" w14:textId="77777777" w:rsidR="0080551A" w:rsidRPr="00E91BA2" w:rsidRDefault="0080551A" w:rsidP="000553F8">
            <w:pPr>
              <w:rPr>
                <w:rFonts w:ascii="Calibri" w:hAnsi="Calibri"/>
                <w:sz w:val="18"/>
              </w:rPr>
            </w:pPr>
            <w:r w:rsidRPr="00E91BA2">
              <w:rPr>
                <w:rFonts w:ascii="Calibri" w:hAnsi="Calibri"/>
                <w:sz w:val="18"/>
              </w:rPr>
              <w:t>50</w:t>
            </w:r>
          </w:p>
        </w:tc>
        <w:tc>
          <w:tcPr>
            <w:tcW w:w="328" w:type="pct"/>
            <w:tcBorders>
              <w:top w:val="nil"/>
              <w:left w:val="nil"/>
              <w:bottom w:val="single" w:sz="4" w:space="0" w:color="75923C"/>
              <w:right w:val="single" w:sz="4" w:space="0" w:color="75923C"/>
            </w:tcBorders>
            <w:shd w:val="clear" w:color="auto" w:fill="D9D9D9"/>
            <w:vAlign w:val="center"/>
          </w:tcPr>
          <w:p w14:paraId="2CE2965A" w14:textId="77777777" w:rsidR="0080551A" w:rsidRPr="00E91BA2" w:rsidRDefault="0080551A" w:rsidP="000553F8">
            <w:pPr>
              <w:rPr>
                <w:rFonts w:ascii="Calibri" w:hAnsi="Calibri"/>
                <w:sz w:val="18"/>
              </w:rPr>
            </w:pPr>
            <w:r w:rsidRPr="00E91BA2">
              <w:rPr>
                <w:rFonts w:ascii="Calibri" w:hAnsi="Calibri"/>
                <w:sz w:val="18"/>
              </w:rPr>
              <w:t>3</w:t>
            </w:r>
          </w:p>
        </w:tc>
        <w:tc>
          <w:tcPr>
            <w:tcW w:w="329" w:type="pct"/>
            <w:tcBorders>
              <w:top w:val="nil"/>
              <w:left w:val="nil"/>
              <w:bottom w:val="single" w:sz="4" w:space="0" w:color="75923C"/>
              <w:right w:val="single" w:sz="4" w:space="0" w:color="75923C"/>
            </w:tcBorders>
            <w:shd w:val="clear" w:color="auto" w:fill="D9D9D9"/>
            <w:vAlign w:val="center"/>
          </w:tcPr>
          <w:p w14:paraId="0BAEBFDC" w14:textId="77777777" w:rsidR="0080551A" w:rsidRPr="00E91BA2" w:rsidRDefault="0080551A" w:rsidP="000553F8">
            <w:pPr>
              <w:rPr>
                <w:rFonts w:ascii="Calibri" w:hAnsi="Calibri"/>
                <w:sz w:val="18"/>
              </w:rPr>
            </w:pPr>
            <w:r w:rsidRPr="00E91BA2">
              <w:rPr>
                <w:rFonts w:ascii="Calibri" w:hAnsi="Calibri"/>
                <w:sz w:val="18"/>
              </w:rPr>
              <w:t>6</w:t>
            </w:r>
          </w:p>
        </w:tc>
        <w:tc>
          <w:tcPr>
            <w:tcW w:w="329" w:type="pct"/>
            <w:tcBorders>
              <w:top w:val="nil"/>
              <w:left w:val="nil"/>
              <w:bottom w:val="single" w:sz="4" w:space="0" w:color="75923C"/>
              <w:right w:val="single" w:sz="4" w:space="0" w:color="75923C"/>
            </w:tcBorders>
            <w:shd w:val="clear" w:color="auto" w:fill="D9D9D9"/>
            <w:noWrap/>
            <w:vAlign w:val="center"/>
          </w:tcPr>
          <w:p w14:paraId="4A030123" w14:textId="77777777" w:rsidR="0080551A" w:rsidRPr="00E91BA2" w:rsidRDefault="0080551A" w:rsidP="000553F8">
            <w:pPr>
              <w:rPr>
                <w:rFonts w:ascii="Calibri" w:hAnsi="Calibri"/>
                <w:sz w:val="18"/>
              </w:rPr>
            </w:pPr>
            <w:r w:rsidRPr="00E91BA2">
              <w:rPr>
                <w:rFonts w:ascii="Calibri" w:hAnsi="Calibri"/>
                <w:sz w:val="18"/>
              </w:rPr>
              <w:t>50</w:t>
            </w:r>
          </w:p>
        </w:tc>
        <w:tc>
          <w:tcPr>
            <w:tcW w:w="329" w:type="pct"/>
            <w:tcBorders>
              <w:top w:val="nil"/>
              <w:left w:val="nil"/>
              <w:bottom w:val="single" w:sz="4" w:space="0" w:color="75923C"/>
              <w:right w:val="single" w:sz="4" w:space="0" w:color="75923C"/>
            </w:tcBorders>
            <w:shd w:val="clear" w:color="auto" w:fill="D9D9D9"/>
            <w:vAlign w:val="center"/>
          </w:tcPr>
          <w:p w14:paraId="704F679D" w14:textId="77777777" w:rsidR="0080551A" w:rsidRPr="00E91BA2" w:rsidRDefault="0080551A" w:rsidP="000553F8">
            <w:pPr>
              <w:rPr>
                <w:rFonts w:ascii="Calibri" w:hAnsi="Calibri"/>
                <w:sz w:val="18"/>
              </w:rPr>
            </w:pPr>
            <w:r w:rsidRPr="00E91BA2">
              <w:rPr>
                <w:rFonts w:ascii="Calibri" w:hAnsi="Calibri"/>
                <w:sz w:val="18"/>
              </w:rPr>
              <w:t>1</w:t>
            </w:r>
          </w:p>
        </w:tc>
        <w:tc>
          <w:tcPr>
            <w:tcW w:w="329" w:type="pct"/>
            <w:tcBorders>
              <w:top w:val="nil"/>
              <w:left w:val="nil"/>
              <w:bottom w:val="single" w:sz="4" w:space="0" w:color="75923C"/>
              <w:right w:val="single" w:sz="4" w:space="0" w:color="75923C"/>
            </w:tcBorders>
            <w:shd w:val="clear" w:color="auto" w:fill="D9D9D9"/>
            <w:vAlign w:val="center"/>
          </w:tcPr>
          <w:p w14:paraId="3146F250" w14:textId="77777777" w:rsidR="0080551A" w:rsidRPr="00E91BA2" w:rsidRDefault="0080551A" w:rsidP="000553F8">
            <w:pPr>
              <w:rPr>
                <w:rFonts w:ascii="Calibri" w:hAnsi="Calibri"/>
                <w:sz w:val="18"/>
              </w:rPr>
            </w:pPr>
            <w:r w:rsidRPr="00E91BA2">
              <w:rPr>
                <w:rFonts w:ascii="Calibri" w:hAnsi="Calibri"/>
                <w:sz w:val="18"/>
              </w:rPr>
              <w:t>3</w:t>
            </w:r>
          </w:p>
        </w:tc>
        <w:tc>
          <w:tcPr>
            <w:tcW w:w="329" w:type="pct"/>
            <w:tcBorders>
              <w:top w:val="nil"/>
              <w:left w:val="nil"/>
              <w:bottom w:val="single" w:sz="4" w:space="0" w:color="75923C"/>
              <w:right w:val="single" w:sz="4" w:space="0" w:color="75923C"/>
            </w:tcBorders>
            <w:shd w:val="clear" w:color="auto" w:fill="D9D9D9"/>
            <w:noWrap/>
            <w:vAlign w:val="center"/>
          </w:tcPr>
          <w:p w14:paraId="09CABFB5" w14:textId="77777777" w:rsidR="0080551A" w:rsidRPr="00E91BA2" w:rsidRDefault="0080551A" w:rsidP="000553F8">
            <w:pPr>
              <w:rPr>
                <w:rFonts w:ascii="Calibri" w:hAnsi="Calibri"/>
                <w:sz w:val="18"/>
              </w:rPr>
            </w:pPr>
            <w:r w:rsidRPr="00E91BA2">
              <w:rPr>
                <w:rFonts w:ascii="Calibri" w:hAnsi="Calibri"/>
                <w:sz w:val="18"/>
              </w:rPr>
              <w:t>33.33</w:t>
            </w:r>
          </w:p>
        </w:tc>
        <w:tc>
          <w:tcPr>
            <w:tcW w:w="384" w:type="pct"/>
            <w:tcBorders>
              <w:top w:val="nil"/>
              <w:left w:val="nil"/>
              <w:bottom w:val="single" w:sz="4" w:space="0" w:color="75923C"/>
              <w:right w:val="single" w:sz="4" w:space="0" w:color="75923C"/>
            </w:tcBorders>
            <w:shd w:val="clear" w:color="auto" w:fill="D9D9D9"/>
            <w:vAlign w:val="center"/>
          </w:tcPr>
          <w:p w14:paraId="422931A9" w14:textId="77777777" w:rsidR="0080551A" w:rsidRPr="00E91BA2" w:rsidRDefault="0080551A" w:rsidP="000553F8">
            <w:pPr>
              <w:rPr>
                <w:rFonts w:ascii="Calibri" w:hAnsi="Calibri"/>
                <w:sz w:val="18"/>
              </w:rPr>
            </w:pPr>
            <w:r w:rsidRPr="00E91BA2">
              <w:rPr>
                <w:rFonts w:ascii="Calibri" w:hAnsi="Calibri"/>
                <w:sz w:val="18"/>
              </w:rPr>
              <w:t>44.44</w:t>
            </w:r>
          </w:p>
        </w:tc>
      </w:tr>
      <w:tr w:rsidR="00DB77CA" w:rsidRPr="00E91BA2" w14:paraId="21E18800" w14:textId="77777777" w:rsidTr="00C06362">
        <w:trPr>
          <w:trHeight w:val="510"/>
        </w:trPr>
        <w:tc>
          <w:tcPr>
            <w:tcW w:w="1657" w:type="pct"/>
            <w:tcBorders>
              <w:top w:val="nil"/>
              <w:left w:val="single" w:sz="4" w:space="0" w:color="75923C"/>
              <w:bottom w:val="single" w:sz="4" w:space="0" w:color="75923C"/>
              <w:right w:val="single" w:sz="4" w:space="0" w:color="75923C"/>
            </w:tcBorders>
            <w:shd w:val="clear" w:color="000000" w:fill="EAF1DD"/>
            <w:vAlign w:val="center"/>
          </w:tcPr>
          <w:p w14:paraId="0B7774DF" w14:textId="77777777" w:rsidR="0080551A" w:rsidRPr="00E91BA2" w:rsidRDefault="0080551A" w:rsidP="000553F8">
            <w:pPr>
              <w:rPr>
                <w:rFonts w:ascii="Calibri" w:hAnsi="Calibri"/>
                <w:sz w:val="18"/>
              </w:rPr>
            </w:pPr>
            <w:r w:rsidRPr="00E91BA2">
              <w:rPr>
                <w:rFonts w:ascii="Calibri" w:hAnsi="Calibri"/>
                <w:sz w:val="18"/>
              </w:rPr>
              <w:t>(4) Capacity to mobilize information and knowledge</w:t>
            </w:r>
          </w:p>
        </w:tc>
        <w:tc>
          <w:tcPr>
            <w:tcW w:w="329" w:type="pct"/>
            <w:tcBorders>
              <w:top w:val="nil"/>
              <w:left w:val="nil"/>
              <w:bottom w:val="single" w:sz="4" w:space="0" w:color="75923C"/>
              <w:right w:val="single" w:sz="4" w:space="0" w:color="75923C"/>
            </w:tcBorders>
            <w:shd w:val="clear" w:color="auto" w:fill="auto"/>
            <w:vAlign w:val="center"/>
          </w:tcPr>
          <w:p w14:paraId="00CB4663" w14:textId="77777777" w:rsidR="0080551A" w:rsidRPr="00E91BA2" w:rsidRDefault="0080551A" w:rsidP="000553F8">
            <w:pPr>
              <w:rPr>
                <w:rFonts w:ascii="Calibri" w:hAnsi="Calibri"/>
                <w:sz w:val="18"/>
              </w:rPr>
            </w:pPr>
            <w:r w:rsidRPr="00E91BA2">
              <w:rPr>
                <w:rFonts w:ascii="Calibri" w:hAnsi="Calibri"/>
                <w:sz w:val="18"/>
              </w:rPr>
              <w:t>2</w:t>
            </w:r>
          </w:p>
        </w:tc>
        <w:tc>
          <w:tcPr>
            <w:tcW w:w="329" w:type="pct"/>
            <w:tcBorders>
              <w:top w:val="nil"/>
              <w:left w:val="nil"/>
              <w:bottom w:val="single" w:sz="4" w:space="0" w:color="75923C"/>
              <w:right w:val="single" w:sz="4" w:space="0" w:color="75923C"/>
            </w:tcBorders>
            <w:shd w:val="clear" w:color="auto" w:fill="auto"/>
            <w:vAlign w:val="center"/>
          </w:tcPr>
          <w:p w14:paraId="1158005C" w14:textId="77777777" w:rsidR="0080551A" w:rsidRPr="00E91BA2" w:rsidRDefault="0080551A" w:rsidP="000553F8">
            <w:pPr>
              <w:rPr>
                <w:rFonts w:ascii="Calibri" w:hAnsi="Calibri"/>
                <w:sz w:val="18"/>
              </w:rPr>
            </w:pPr>
            <w:r w:rsidRPr="00E91BA2">
              <w:rPr>
                <w:rFonts w:ascii="Calibri" w:hAnsi="Calibri"/>
                <w:sz w:val="18"/>
              </w:rPr>
              <w:t>3</w:t>
            </w:r>
          </w:p>
        </w:tc>
        <w:tc>
          <w:tcPr>
            <w:tcW w:w="329" w:type="pct"/>
            <w:tcBorders>
              <w:top w:val="nil"/>
              <w:left w:val="nil"/>
              <w:bottom w:val="single" w:sz="4" w:space="0" w:color="75923C"/>
              <w:right w:val="single" w:sz="4" w:space="0" w:color="75923C"/>
            </w:tcBorders>
            <w:shd w:val="clear" w:color="auto" w:fill="auto"/>
            <w:noWrap/>
            <w:vAlign w:val="center"/>
          </w:tcPr>
          <w:p w14:paraId="78128C55" w14:textId="77777777" w:rsidR="0080551A" w:rsidRPr="00E91BA2" w:rsidRDefault="0080551A" w:rsidP="000553F8">
            <w:pPr>
              <w:rPr>
                <w:rFonts w:ascii="Calibri" w:hAnsi="Calibri"/>
                <w:sz w:val="18"/>
              </w:rPr>
            </w:pPr>
            <w:r w:rsidRPr="00E91BA2">
              <w:rPr>
                <w:rFonts w:ascii="Calibri" w:hAnsi="Calibri"/>
                <w:sz w:val="18"/>
              </w:rPr>
              <w:t>66.66</w:t>
            </w:r>
          </w:p>
        </w:tc>
        <w:tc>
          <w:tcPr>
            <w:tcW w:w="328" w:type="pct"/>
            <w:tcBorders>
              <w:top w:val="nil"/>
              <w:left w:val="nil"/>
              <w:bottom w:val="single" w:sz="4" w:space="0" w:color="75923C"/>
              <w:right w:val="single" w:sz="4" w:space="0" w:color="75923C"/>
            </w:tcBorders>
            <w:shd w:val="clear" w:color="auto" w:fill="auto"/>
            <w:vAlign w:val="center"/>
          </w:tcPr>
          <w:p w14:paraId="7A9E8615" w14:textId="77777777" w:rsidR="0080551A" w:rsidRPr="00E91BA2" w:rsidRDefault="0080551A" w:rsidP="000553F8">
            <w:pPr>
              <w:rPr>
                <w:rFonts w:ascii="Calibri" w:hAnsi="Calibri"/>
                <w:sz w:val="18"/>
              </w:rPr>
            </w:pPr>
            <w:r w:rsidRPr="00E91BA2">
              <w:rPr>
                <w:rFonts w:ascii="Calibri" w:hAnsi="Calibri"/>
                <w:sz w:val="18"/>
              </w:rPr>
              <w:t>2</w:t>
            </w:r>
          </w:p>
        </w:tc>
        <w:tc>
          <w:tcPr>
            <w:tcW w:w="329" w:type="pct"/>
            <w:tcBorders>
              <w:top w:val="nil"/>
              <w:left w:val="nil"/>
              <w:bottom w:val="single" w:sz="4" w:space="0" w:color="75923C"/>
              <w:right w:val="single" w:sz="4" w:space="0" w:color="75923C"/>
            </w:tcBorders>
            <w:shd w:val="clear" w:color="auto" w:fill="auto"/>
            <w:vAlign w:val="center"/>
          </w:tcPr>
          <w:p w14:paraId="2E8ADD20" w14:textId="77777777" w:rsidR="0080551A" w:rsidRPr="00E91BA2" w:rsidRDefault="0080551A" w:rsidP="000553F8">
            <w:pPr>
              <w:rPr>
                <w:rFonts w:ascii="Calibri" w:hAnsi="Calibri"/>
                <w:sz w:val="18"/>
              </w:rPr>
            </w:pPr>
            <w:r w:rsidRPr="00E91BA2">
              <w:rPr>
                <w:rFonts w:ascii="Calibri" w:hAnsi="Calibri"/>
                <w:sz w:val="18"/>
              </w:rPr>
              <w:t>3</w:t>
            </w:r>
          </w:p>
        </w:tc>
        <w:tc>
          <w:tcPr>
            <w:tcW w:w="329" w:type="pct"/>
            <w:tcBorders>
              <w:top w:val="nil"/>
              <w:left w:val="nil"/>
              <w:bottom w:val="single" w:sz="4" w:space="0" w:color="75923C"/>
              <w:right w:val="single" w:sz="4" w:space="0" w:color="75923C"/>
            </w:tcBorders>
            <w:shd w:val="clear" w:color="auto" w:fill="auto"/>
            <w:noWrap/>
            <w:vAlign w:val="center"/>
          </w:tcPr>
          <w:p w14:paraId="2051D417" w14:textId="77777777" w:rsidR="0080551A" w:rsidRPr="00E91BA2" w:rsidRDefault="0080551A" w:rsidP="000553F8">
            <w:pPr>
              <w:rPr>
                <w:rFonts w:ascii="Calibri" w:hAnsi="Calibri"/>
                <w:sz w:val="18"/>
              </w:rPr>
            </w:pPr>
            <w:r w:rsidRPr="00E91BA2">
              <w:rPr>
                <w:rFonts w:ascii="Calibri" w:hAnsi="Calibri"/>
                <w:sz w:val="18"/>
              </w:rPr>
              <w:t>66.66</w:t>
            </w:r>
          </w:p>
        </w:tc>
        <w:tc>
          <w:tcPr>
            <w:tcW w:w="329" w:type="pct"/>
            <w:tcBorders>
              <w:top w:val="nil"/>
              <w:left w:val="nil"/>
              <w:bottom w:val="single" w:sz="4" w:space="0" w:color="75923C"/>
              <w:right w:val="single" w:sz="4" w:space="0" w:color="75923C"/>
            </w:tcBorders>
            <w:shd w:val="clear" w:color="auto" w:fill="auto"/>
            <w:vAlign w:val="center"/>
          </w:tcPr>
          <w:p w14:paraId="7E424A6C" w14:textId="77777777" w:rsidR="0080551A" w:rsidRPr="00E91BA2" w:rsidRDefault="0080551A" w:rsidP="000553F8">
            <w:pPr>
              <w:rPr>
                <w:rFonts w:ascii="Calibri" w:hAnsi="Calibri"/>
                <w:sz w:val="18"/>
              </w:rPr>
            </w:pPr>
            <w:r w:rsidRPr="00E91BA2">
              <w:rPr>
                <w:rFonts w:ascii="Calibri" w:hAnsi="Calibri"/>
                <w:sz w:val="18"/>
              </w:rPr>
              <w:t>2</w:t>
            </w:r>
          </w:p>
        </w:tc>
        <w:tc>
          <w:tcPr>
            <w:tcW w:w="329" w:type="pct"/>
            <w:tcBorders>
              <w:top w:val="nil"/>
              <w:left w:val="nil"/>
              <w:bottom w:val="single" w:sz="4" w:space="0" w:color="75923C"/>
              <w:right w:val="single" w:sz="4" w:space="0" w:color="75923C"/>
            </w:tcBorders>
            <w:shd w:val="clear" w:color="auto" w:fill="auto"/>
            <w:vAlign w:val="center"/>
          </w:tcPr>
          <w:p w14:paraId="502E09CB" w14:textId="77777777" w:rsidR="0080551A" w:rsidRPr="00E91BA2" w:rsidRDefault="0080551A" w:rsidP="000553F8">
            <w:pPr>
              <w:rPr>
                <w:rFonts w:ascii="Calibri" w:hAnsi="Calibri"/>
                <w:sz w:val="18"/>
              </w:rPr>
            </w:pPr>
            <w:r w:rsidRPr="00E91BA2">
              <w:rPr>
                <w:rFonts w:ascii="Calibri" w:hAnsi="Calibri"/>
                <w:sz w:val="18"/>
              </w:rPr>
              <w:t>3</w:t>
            </w:r>
          </w:p>
        </w:tc>
        <w:tc>
          <w:tcPr>
            <w:tcW w:w="329" w:type="pct"/>
            <w:tcBorders>
              <w:top w:val="nil"/>
              <w:left w:val="nil"/>
              <w:bottom w:val="single" w:sz="4" w:space="0" w:color="75923C"/>
              <w:right w:val="single" w:sz="4" w:space="0" w:color="75923C"/>
            </w:tcBorders>
            <w:shd w:val="clear" w:color="auto" w:fill="auto"/>
            <w:noWrap/>
            <w:vAlign w:val="center"/>
          </w:tcPr>
          <w:p w14:paraId="113A94A1" w14:textId="77777777" w:rsidR="0080551A" w:rsidRPr="00E91BA2" w:rsidRDefault="0080551A" w:rsidP="000553F8">
            <w:pPr>
              <w:rPr>
                <w:rFonts w:ascii="Calibri" w:hAnsi="Calibri"/>
                <w:sz w:val="18"/>
              </w:rPr>
            </w:pPr>
            <w:r w:rsidRPr="00E91BA2">
              <w:rPr>
                <w:rFonts w:ascii="Calibri" w:hAnsi="Calibri"/>
                <w:sz w:val="18"/>
              </w:rPr>
              <w:t>66.66</w:t>
            </w:r>
          </w:p>
        </w:tc>
        <w:tc>
          <w:tcPr>
            <w:tcW w:w="384" w:type="pct"/>
            <w:tcBorders>
              <w:top w:val="nil"/>
              <w:left w:val="nil"/>
              <w:bottom w:val="single" w:sz="4" w:space="0" w:color="75923C"/>
              <w:right w:val="single" w:sz="4" w:space="0" w:color="75923C"/>
            </w:tcBorders>
            <w:shd w:val="clear" w:color="auto" w:fill="auto"/>
            <w:vAlign w:val="center"/>
          </w:tcPr>
          <w:p w14:paraId="0F649CD6" w14:textId="77777777" w:rsidR="0080551A" w:rsidRPr="00E91BA2" w:rsidRDefault="0080551A" w:rsidP="000553F8">
            <w:pPr>
              <w:rPr>
                <w:rFonts w:ascii="Calibri" w:hAnsi="Calibri"/>
                <w:sz w:val="18"/>
              </w:rPr>
            </w:pPr>
            <w:r w:rsidRPr="00E91BA2">
              <w:rPr>
                <w:rFonts w:ascii="Calibri" w:hAnsi="Calibri"/>
                <w:sz w:val="18"/>
              </w:rPr>
              <w:t>66.66</w:t>
            </w:r>
          </w:p>
        </w:tc>
      </w:tr>
      <w:tr w:rsidR="00DB77CA" w:rsidRPr="00E91BA2" w14:paraId="245120AC" w14:textId="77777777" w:rsidTr="00C06362">
        <w:trPr>
          <w:trHeight w:val="510"/>
        </w:trPr>
        <w:tc>
          <w:tcPr>
            <w:tcW w:w="1657" w:type="pct"/>
            <w:tcBorders>
              <w:top w:val="nil"/>
              <w:left w:val="single" w:sz="4" w:space="0" w:color="75923C"/>
              <w:bottom w:val="single" w:sz="4" w:space="0" w:color="75923C"/>
              <w:right w:val="single" w:sz="4" w:space="0" w:color="75923C"/>
            </w:tcBorders>
            <w:shd w:val="clear" w:color="000000" w:fill="EAF1DD"/>
            <w:vAlign w:val="center"/>
          </w:tcPr>
          <w:p w14:paraId="642B1BB3" w14:textId="77777777" w:rsidR="0080551A" w:rsidRPr="00E91BA2" w:rsidRDefault="0080551A" w:rsidP="000553F8">
            <w:pPr>
              <w:rPr>
                <w:rFonts w:ascii="Calibri" w:hAnsi="Calibri"/>
                <w:sz w:val="18"/>
              </w:rPr>
            </w:pPr>
            <w:r w:rsidRPr="00E91BA2">
              <w:rPr>
                <w:rFonts w:ascii="Calibri" w:hAnsi="Calibri"/>
                <w:sz w:val="18"/>
              </w:rPr>
              <w:t xml:space="preserve">(5) Capacity to monitor, evaluate, report and learn </w:t>
            </w:r>
          </w:p>
        </w:tc>
        <w:tc>
          <w:tcPr>
            <w:tcW w:w="329" w:type="pct"/>
            <w:tcBorders>
              <w:top w:val="nil"/>
              <w:left w:val="nil"/>
              <w:bottom w:val="single" w:sz="4" w:space="0" w:color="75923C"/>
              <w:right w:val="single" w:sz="4" w:space="0" w:color="75923C"/>
            </w:tcBorders>
            <w:shd w:val="clear" w:color="auto" w:fill="auto"/>
            <w:vAlign w:val="center"/>
          </w:tcPr>
          <w:p w14:paraId="64D2889A" w14:textId="77777777" w:rsidR="0080551A" w:rsidRPr="00E91BA2" w:rsidRDefault="0080551A" w:rsidP="000553F8">
            <w:pPr>
              <w:rPr>
                <w:rFonts w:ascii="Calibri" w:hAnsi="Calibri"/>
                <w:sz w:val="18"/>
              </w:rPr>
            </w:pPr>
            <w:r w:rsidRPr="00E91BA2">
              <w:rPr>
                <w:rFonts w:ascii="Calibri" w:hAnsi="Calibri"/>
                <w:sz w:val="18"/>
              </w:rPr>
              <w:t>2</w:t>
            </w:r>
          </w:p>
        </w:tc>
        <w:tc>
          <w:tcPr>
            <w:tcW w:w="329" w:type="pct"/>
            <w:tcBorders>
              <w:top w:val="nil"/>
              <w:left w:val="nil"/>
              <w:bottom w:val="single" w:sz="4" w:space="0" w:color="75923C"/>
              <w:right w:val="single" w:sz="4" w:space="0" w:color="75923C"/>
            </w:tcBorders>
            <w:shd w:val="clear" w:color="auto" w:fill="auto"/>
            <w:vAlign w:val="center"/>
          </w:tcPr>
          <w:p w14:paraId="7BCF6F55" w14:textId="77777777" w:rsidR="0080551A" w:rsidRPr="00E91BA2" w:rsidRDefault="0080551A" w:rsidP="000553F8">
            <w:pPr>
              <w:rPr>
                <w:rFonts w:ascii="Calibri" w:hAnsi="Calibri"/>
                <w:sz w:val="18"/>
              </w:rPr>
            </w:pPr>
            <w:r w:rsidRPr="00E91BA2">
              <w:rPr>
                <w:rFonts w:ascii="Calibri" w:hAnsi="Calibri"/>
                <w:sz w:val="18"/>
              </w:rPr>
              <w:t>6</w:t>
            </w:r>
          </w:p>
        </w:tc>
        <w:tc>
          <w:tcPr>
            <w:tcW w:w="329" w:type="pct"/>
            <w:tcBorders>
              <w:top w:val="nil"/>
              <w:left w:val="nil"/>
              <w:bottom w:val="single" w:sz="4" w:space="0" w:color="75923C"/>
              <w:right w:val="single" w:sz="4" w:space="0" w:color="75923C"/>
            </w:tcBorders>
            <w:shd w:val="clear" w:color="auto" w:fill="auto"/>
            <w:noWrap/>
            <w:vAlign w:val="center"/>
          </w:tcPr>
          <w:p w14:paraId="5FEF0597" w14:textId="77777777" w:rsidR="0080551A" w:rsidRPr="00E91BA2" w:rsidRDefault="0080551A" w:rsidP="000553F8">
            <w:pPr>
              <w:rPr>
                <w:rFonts w:ascii="Calibri" w:hAnsi="Calibri"/>
                <w:sz w:val="18"/>
              </w:rPr>
            </w:pPr>
            <w:r w:rsidRPr="00E91BA2">
              <w:rPr>
                <w:rFonts w:ascii="Calibri" w:hAnsi="Calibri"/>
                <w:sz w:val="18"/>
              </w:rPr>
              <w:t>33.33</w:t>
            </w:r>
          </w:p>
        </w:tc>
        <w:tc>
          <w:tcPr>
            <w:tcW w:w="328" w:type="pct"/>
            <w:tcBorders>
              <w:top w:val="nil"/>
              <w:left w:val="nil"/>
              <w:bottom w:val="single" w:sz="4" w:space="0" w:color="75923C"/>
              <w:right w:val="single" w:sz="4" w:space="0" w:color="75923C"/>
            </w:tcBorders>
            <w:shd w:val="clear" w:color="auto" w:fill="auto"/>
            <w:vAlign w:val="center"/>
          </w:tcPr>
          <w:p w14:paraId="6FB6597B" w14:textId="77777777" w:rsidR="0080551A" w:rsidRPr="00E91BA2" w:rsidRDefault="0080551A" w:rsidP="000553F8">
            <w:pPr>
              <w:rPr>
                <w:rFonts w:ascii="Calibri" w:hAnsi="Calibri"/>
                <w:sz w:val="18"/>
              </w:rPr>
            </w:pPr>
            <w:r w:rsidRPr="00E91BA2">
              <w:rPr>
                <w:rFonts w:ascii="Calibri" w:hAnsi="Calibri"/>
                <w:sz w:val="18"/>
              </w:rPr>
              <w:t>4</w:t>
            </w:r>
          </w:p>
        </w:tc>
        <w:tc>
          <w:tcPr>
            <w:tcW w:w="329" w:type="pct"/>
            <w:tcBorders>
              <w:top w:val="nil"/>
              <w:left w:val="nil"/>
              <w:bottom w:val="single" w:sz="4" w:space="0" w:color="75923C"/>
              <w:right w:val="single" w:sz="4" w:space="0" w:color="75923C"/>
            </w:tcBorders>
            <w:shd w:val="clear" w:color="auto" w:fill="auto"/>
            <w:vAlign w:val="center"/>
          </w:tcPr>
          <w:p w14:paraId="4193A58A" w14:textId="77777777" w:rsidR="0080551A" w:rsidRPr="00E91BA2" w:rsidRDefault="0080551A" w:rsidP="000553F8">
            <w:pPr>
              <w:rPr>
                <w:rFonts w:ascii="Calibri" w:hAnsi="Calibri"/>
                <w:sz w:val="18"/>
              </w:rPr>
            </w:pPr>
            <w:r w:rsidRPr="00E91BA2">
              <w:rPr>
                <w:rFonts w:ascii="Calibri" w:hAnsi="Calibri"/>
                <w:sz w:val="18"/>
              </w:rPr>
              <w:t>6</w:t>
            </w:r>
          </w:p>
        </w:tc>
        <w:tc>
          <w:tcPr>
            <w:tcW w:w="329" w:type="pct"/>
            <w:tcBorders>
              <w:top w:val="nil"/>
              <w:left w:val="nil"/>
              <w:bottom w:val="single" w:sz="4" w:space="0" w:color="75923C"/>
              <w:right w:val="single" w:sz="4" w:space="0" w:color="75923C"/>
            </w:tcBorders>
            <w:shd w:val="clear" w:color="auto" w:fill="auto"/>
            <w:noWrap/>
            <w:vAlign w:val="center"/>
          </w:tcPr>
          <w:p w14:paraId="584281AA" w14:textId="77777777" w:rsidR="0080551A" w:rsidRPr="00E91BA2" w:rsidRDefault="0080551A" w:rsidP="000553F8">
            <w:pPr>
              <w:rPr>
                <w:rFonts w:ascii="Calibri" w:hAnsi="Calibri"/>
                <w:sz w:val="18"/>
              </w:rPr>
            </w:pPr>
            <w:r w:rsidRPr="00E91BA2">
              <w:rPr>
                <w:rFonts w:ascii="Calibri" w:hAnsi="Calibri"/>
                <w:sz w:val="18"/>
              </w:rPr>
              <w:t>66.66</w:t>
            </w:r>
          </w:p>
        </w:tc>
        <w:tc>
          <w:tcPr>
            <w:tcW w:w="329" w:type="pct"/>
            <w:tcBorders>
              <w:top w:val="nil"/>
              <w:left w:val="nil"/>
              <w:bottom w:val="single" w:sz="4" w:space="0" w:color="75923C"/>
              <w:right w:val="single" w:sz="4" w:space="0" w:color="75923C"/>
            </w:tcBorders>
            <w:shd w:val="clear" w:color="auto" w:fill="auto"/>
            <w:vAlign w:val="center"/>
          </w:tcPr>
          <w:p w14:paraId="0A752B21" w14:textId="77777777" w:rsidR="0080551A" w:rsidRPr="00E91BA2" w:rsidRDefault="0080551A" w:rsidP="000553F8">
            <w:pPr>
              <w:rPr>
                <w:rFonts w:ascii="Calibri" w:hAnsi="Calibri"/>
                <w:sz w:val="18"/>
              </w:rPr>
            </w:pPr>
            <w:r w:rsidRPr="00E91BA2">
              <w:rPr>
                <w:rFonts w:ascii="Calibri" w:hAnsi="Calibri"/>
                <w:sz w:val="18"/>
              </w:rPr>
              <w:t>1</w:t>
            </w:r>
          </w:p>
        </w:tc>
        <w:tc>
          <w:tcPr>
            <w:tcW w:w="329" w:type="pct"/>
            <w:tcBorders>
              <w:top w:val="nil"/>
              <w:left w:val="nil"/>
              <w:bottom w:val="single" w:sz="4" w:space="0" w:color="75923C"/>
              <w:right w:val="single" w:sz="4" w:space="0" w:color="75923C"/>
            </w:tcBorders>
            <w:shd w:val="clear" w:color="auto" w:fill="auto"/>
            <w:vAlign w:val="center"/>
          </w:tcPr>
          <w:p w14:paraId="4C0458B2" w14:textId="77777777" w:rsidR="0080551A" w:rsidRPr="00E91BA2" w:rsidRDefault="0080551A" w:rsidP="000553F8">
            <w:pPr>
              <w:rPr>
                <w:rFonts w:ascii="Calibri" w:hAnsi="Calibri"/>
                <w:sz w:val="18"/>
              </w:rPr>
            </w:pPr>
            <w:r w:rsidRPr="00E91BA2">
              <w:rPr>
                <w:rFonts w:ascii="Calibri" w:hAnsi="Calibri"/>
                <w:sz w:val="18"/>
              </w:rPr>
              <w:t>3</w:t>
            </w:r>
          </w:p>
        </w:tc>
        <w:tc>
          <w:tcPr>
            <w:tcW w:w="329" w:type="pct"/>
            <w:tcBorders>
              <w:top w:val="nil"/>
              <w:left w:val="nil"/>
              <w:bottom w:val="single" w:sz="4" w:space="0" w:color="75923C"/>
              <w:right w:val="single" w:sz="4" w:space="0" w:color="75923C"/>
            </w:tcBorders>
            <w:shd w:val="clear" w:color="auto" w:fill="auto"/>
            <w:noWrap/>
            <w:vAlign w:val="center"/>
          </w:tcPr>
          <w:p w14:paraId="5DCB77FC" w14:textId="77777777" w:rsidR="0080551A" w:rsidRPr="00E91BA2" w:rsidRDefault="0080551A" w:rsidP="000553F8">
            <w:pPr>
              <w:rPr>
                <w:rFonts w:ascii="Calibri" w:hAnsi="Calibri"/>
                <w:sz w:val="18"/>
              </w:rPr>
            </w:pPr>
            <w:r w:rsidRPr="00E91BA2">
              <w:rPr>
                <w:rFonts w:ascii="Calibri" w:hAnsi="Calibri"/>
                <w:sz w:val="18"/>
              </w:rPr>
              <w:t>33.33</w:t>
            </w:r>
          </w:p>
        </w:tc>
        <w:tc>
          <w:tcPr>
            <w:tcW w:w="384" w:type="pct"/>
            <w:tcBorders>
              <w:top w:val="nil"/>
              <w:left w:val="nil"/>
              <w:bottom w:val="single" w:sz="4" w:space="0" w:color="75923C"/>
              <w:right w:val="single" w:sz="4" w:space="0" w:color="75923C"/>
            </w:tcBorders>
            <w:shd w:val="clear" w:color="auto" w:fill="auto"/>
            <w:vAlign w:val="center"/>
          </w:tcPr>
          <w:p w14:paraId="61C6D7C9" w14:textId="77777777" w:rsidR="0080551A" w:rsidRPr="00E91BA2" w:rsidRDefault="0080551A" w:rsidP="000553F8">
            <w:pPr>
              <w:rPr>
                <w:rFonts w:ascii="Calibri" w:hAnsi="Calibri"/>
                <w:sz w:val="18"/>
              </w:rPr>
            </w:pPr>
            <w:r w:rsidRPr="00E91BA2">
              <w:rPr>
                <w:rFonts w:ascii="Calibri" w:hAnsi="Calibri"/>
                <w:sz w:val="18"/>
              </w:rPr>
              <w:t>44.44</w:t>
            </w:r>
          </w:p>
        </w:tc>
      </w:tr>
      <w:tr w:rsidR="00DB77CA" w:rsidRPr="00E91BA2" w14:paraId="5690B766" w14:textId="77777777" w:rsidTr="00C06362">
        <w:trPr>
          <w:trHeight w:val="300"/>
        </w:trPr>
        <w:tc>
          <w:tcPr>
            <w:tcW w:w="1657" w:type="pct"/>
            <w:tcBorders>
              <w:top w:val="nil"/>
              <w:left w:val="single" w:sz="4" w:space="0" w:color="75923C"/>
              <w:bottom w:val="single" w:sz="4" w:space="0" w:color="75923C"/>
              <w:right w:val="single" w:sz="4" w:space="0" w:color="75923C"/>
            </w:tcBorders>
            <w:shd w:val="clear" w:color="000000" w:fill="C2D69A"/>
            <w:noWrap/>
            <w:vAlign w:val="center"/>
          </w:tcPr>
          <w:p w14:paraId="575F3A7A" w14:textId="77777777" w:rsidR="0080551A" w:rsidRPr="00E91BA2" w:rsidRDefault="0080551A" w:rsidP="000553F8">
            <w:pPr>
              <w:rPr>
                <w:rFonts w:ascii="Calibri" w:hAnsi="Calibri"/>
                <w:b/>
                <w:sz w:val="18"/>
              </w:rPr>
            </w:pPr>
            <w:r w:rsidRPr="00E91BA2">
              <w:rPr>
                <w:rFonts w:ascii="Calibri" w:hAnsi="Calibri"/>
                <w:b/>
                <w:sz w:val="18"/>
              </w:rPr>
              <w:t>TOTAL Score and average for %'s</w:t>
            </w:r>
          </w:p>
        </w:tc>
        <w:tc>
          <w:tcPr>
            <w:tcW w:w="329" w:type="pct"/>
            <w:tcBorders>
              <w:top w:val="nil"/>
              <w:left w:val="nil"/>
              <w:bottom w:val="single" w:sz="4" w:space="0" w:color="75923C"/>
              <w:right w:val="single" w:sz="4" w:space="0" w:color="75923C"/>
            </w:tcBorders>
            <w:shd w:val="clear" w:color="000000" w:fill="C2D69A"/>
            <w:noWrap/>
            <w:vAlign w:val="center"/>
          </w:tcPr>
          <w:p w14:paraId="7B534BE9" w14:textId="77777777" w:rsidR="0080551A" w:rsidRPr="00E91BA2" w:rsidRDefault="0080551A" w:rsidP="000553F8">
            <w:pPr>
              <w:rPr>
                <w:rFonts w:ascii="Calibri" w:hAnsi="Calibri"/>
                <w:b/>
                <w:sz w:val="18"/>
              </w:rPr>
            </w:pPr>
            <w:r w:rsidRPr="00E91BA2">
              <w:rPr>
                <w:rFonts w:ascii="Calibri" w:hAnsi="Calibri"/>
                <w:b/>
                <w:sz w:val="18"/>
              </w:rPr>
              <w:t>14</w:t>
            </w:r>
          </w:p>
        </w:tc>
        <w:tc>
          <w:tcPr>
            <w:tcW w:w="329" w:type="pct"/>
            <w:tcBorders>
              <w:top w:val="nil"/>
              <w:left w:val="nil"/>
              <w:bottom w:val="single" w:sz="4" w:space="0" w:color="75923C"/>
              <w:right w:val="single" w:sz="4" w:space="0" w:color="75923C"/>
            </w:tcBorders>
            <w:shd w:val="clear" w:color="000000" w:fill="C2D69A"/>
            <w:noWrap/>
            <w:vAlign w:val="center"/>
          </w:tcPr>
          <w:p w14:paraId="45941192" w14:textId="77777777" w:rsidR="0080551A" w:rsidRPr="00E91BA2" w:rsidRDefault="0080551A" w:rsidP="000553F8">
            <w:pPr>
              <w:rPr>
                <w:rFonts w:ascii="Calibri" w:hAnsi="Calibri"/>
                <w:b/>
                <w:sz w:val="18"/>
              </w:rPr>
            </w:pPr>
            <w:r w:rsidRPr="00E91BA2">
              <w:rPr>
                <w:rFonts w:ascii="Calibri" w:hAnsi="Calibri"/>
                <w:b/>
                <w:sz w:val="18"/>
              </w:rPr>
              <w:t>27</w:t>
            </w:r>
          </w:p>
        </w:tc>
        <w:tc>
          <w:tcPr>
            <w:tcW w:w="329" w:type="pct"/>
            <w:tcBorders>
              <w:top w:val="nil"/>
              <w:left w:val="nil"/>
              <w:bottom w:val="single" w:sz="4" w:space="0" w:color="75923C"/>
              <w:right w:val="single" w:sz="4" w:space="0" w:color="75923C"/>
            </w:tcBorders>
            <w:shd w:val="clear" w:color="000000" w:fill="C2D69A"/>
            <w:noWrap/>
            <w:vAlign w:val="center"/>
          </w:tcPr>
          <w:p w14:paraId="5C72E57B" w14:textId="77777777" w:rsidR="0080551A" w:rsidRPr="00E91BA2" w:rsidRDefault="0080551A" w:rsidP="000553F8">
            <w:pPr>
              <w:rPr>
                <w:rFonts w:ascii="Calibri" w:hAnsi="Calibri"/>
                <w:b/>
                <w:sz w:val="18"/>
              </w:rPr>
            </w:pPr>
            <w:r w:rsidRPr="00E91BA2">
              <w:rPr>
                <w:rFonts w:ascii="Calibri" w:hAnsi="Calibri"/>
                <w:b/>
                <w:sz w:val="18"/>
              </w:rPr>
              <w:t>53.33</w:t>
            </w:r>
          </w:p>
        </w:tc>
        <w:tc>
          <w:tcPr>
            <w:tcW w:w="328" w:type="pct"/>
            <w:tcBorders>
              <w:top w:val="nil"/>
              <w:left w:val="nil"/>
              <w:bottom w:val="single" w:sz="4" w:space="0" w:color="75923C"/>
              <w:right w:val="single" w:sz="4" w:space="0" w:color="75923C"/>
            </w:tcBorders>
            <w:shd w:val="clear" w:color="000000" w:fill="C2D69A"/>
            <w:noWrap/>
            <w:vAlign w:val="center"/>
          </w:tcPr>
          <w:p w14:paraId="3EDA788D" w14:textId="77777777" w:rsidR="0080551A" w:rsidRPr="00E91BA2" w:rsidRDefault="0080551A" w:rsidP="000553F8">
            <w:pPr>
              <w:rPr>
                <w:rFonts w:ascii="Calibri" w:hAnsi="Calibri"/>
                <w:b/>
                <w:sz w:val="18"/>
              </w:rPr>
            </w:pPr>
            <w:r w:rsidRPr="00E91BA2">
              <w:rPr>
                <w:rFonts w:ascii="Calibri" w:hAnsi="Calibri"/>
                <w:b/>
                <w:sz w:val="18"/>
              </w:rPr>
              <w:t>24</w:t>
            </w:r>
          </w:p>
        </w:tc>
        <w:tc>
          <w:tcPr>
            <w:tcW w:w="329" w:type="pct"/>
            <w:tcBorders>
              <w:top w:val="nil"/>
              <w:left w:val="nil"/>
              <w:bottom w:val="single" w:sz="4" w:space="0" w:color="75923C"/>
              <w:right w:val="single" w:sz="4" w:space="0" w:color="75923C"/>
            </w:tcBorders>
            <w:shd w:val="clear" w:color="000000" w:fill="C2D69A"/>
            <w:noWrap/>
            <w:vAlign w:val="center"/>
          </w:tcPr>
          <w:p w14:paraId="5E4F7D08" w14:textId="77777777" w:rsidR="0080551A" w:rsidRPr="00E91BA2" w:rsidRDefault="0080551A" w:rsidP="000553F8">
            <w:pPr>
              <w:rPr>
                <w:rFonts w:ascii="Calibri" w:hAnsi="Calibri"/>
                <w:b/>
                <w:sz w:val="18"/>
              </w:rPr>
            </w:pPr>
            <w:r w:rsidRPr="00E91BA2">
              <w:rPr>
                <w:rFonts w:ascii="Calibri" w:hAnsi="Calibri"/>
                <w:b/>
                <w:sz w:val="18"/>
              </w:rPr>
              <w:t>45</w:t>
            </w:r>
          </w:p>
        </w:tc>
        <w:tc>
          <w:tcPr>
            <w:tcW w:w="329" w:type="pct"/>
            <w:tcBorders>
              <w:top w:val="nil"/>
              <w:left w:val="nil"/>
              <w:bottom w:val="single" w:sz="4" w:space="0" w:color="75923C"/>
              <w:right w:val="single" w:sz="4" w:space="0" w:color="75923C"/>
            </w:tcBorders>
            <w:shd w:val="clear" w:color="000000" w:fill="C2D69A"/>
            <w:noWrap/>
            <w:vAlign w:val="center"/>
          </w:tcPr>
          <w:p w14:paraId="2A7C8482" w14:textId="77777777" w:rsidR="0080551A" w:rsidRPr="00E91BA2" w:rsidRDefault="0080551A" w:rsidP="000553F8">
            <w:pPr>
              <w:rPr>
                <w:rFonts w:ascii="Calibri" w:hAnsi="Calibri"/>
                <w:b/>
                <w:sz w:val="18"/>
              </w:rPr>
            </w:pPr>
            <w:r w:rsidRPr="00E91BA2">
              <w:rPr>
                <w:rFonts w:ascii="Calibri" w:hAnsi="Calibri"/>
                <w:b/>
                <w:sz w:val="18"/>
              </w:rPr>
              <w:t>59.63</w:t>
            </w:r>
          </w:p>
        </w:tc>
        <w:tc>
          <w:tcPr>
            <w:tcW w:w="329" w:type="pct"/>
            <w:tcBorders>
              <w:top w:val="nil"/>
              <w:left w:val="nil"/>
              <w:bottom w:val="single" w:sz="4" w:space="0" w:color="75923C"/>
              <w:right w:val="single" w:sz="4" w:space="0" w:color="75923C"/>
            </w:tcBorders>
            <w:shd w:val="clear" w:color="000000" w:fill="C2D69A"/>
            <w:noWrap/>
            <w:vAlign w:val="center"/>
          </w:tcPr>
          <w:p w14:paraId="05F43896" w14:textId="77777777" w:rsidR="0080551A" w:rsidRPr="00E91BA2" w:rsidRDefault="0080551A" w:rsidP="000553F8">
            <w:pPr>
              <w:rPr>
                <w:rFonts w:ascii="Calibri" w:hAnsi="Calibri"/>
                <w:b/>
                <w:sz w:val="18"/>
              </w:rPr>
            </w:pPr>
            <w:r w:rsidRPr="00E91BA2">
              <w:rPr>
                <w:rFonts w:ascii="Calibri" w:hAnsi="Calibri"/>
                <w:b/>
                <w:sz w:val="18"/>
              </w:rPr>
              <w:t>8</w:t>
            </w:r>
          </w:p>
        </w:tc>
        <w:tc>
          <w:tcPr>
            <w:tcW w:w="329" w:type="pct"/>
            <w:tcBorders>
              <w:top w:val="nil"/>
              <w:left w:val="nil"/>
              <w:bottom w:val="single" w:sz="4" w:space="0" w:color="75923C"/>
              <w:right w:val="single" w:sz="4" w:space="0" w:color="75923C"/>
            </w:tcBorders>
            <w:shd w:val="clear" w:color="000000" w:fill="C2D69A"/>
            <w:noWrap/>
            <w:vAlign w:val="center"/>
          </w:tcPr>
          <w:p w14:paraId="052B7F4E" w14:textId="77777777" w:rsidR="0080551A" w:rsidRPr="00E91BA2" w:rsidRDefault="0080551A" w:rsidP="000553F8">
            <w:pPr>
              <w:rPr>
                <w:rFonts w:ascii="Calibri" w:hAnsi="Calibri"/>
                <w:b/>
                <w:sz w:val="18"/>
              </w:rPr>
            </w:pPr>
            <w:r w:rsidRPr="00E91BA2">
              <w:rPr>
                <w:rFonts w:ascii="Calibri" w:hAnsi="Calibri"/>
                <w:b/>
                <w:sz w:val="18"/>
              </w:rPr>
              <w:t>21</w:t>
            </w:r>
          </w:p>
        </w:tc>
        <w:tc>
          <w:tcPr>
            <w:tcW w:w="329" w:type="pct"/>
            <w:tcBorders>
              <w:top w:val="nil"/>
              <w:left w:val="nil"/>
              <w:bottom w:val="single" w:sz="4" w:space="0" w:color="75923C"/>
              <w:right w:val="single" w:sz="4" w:space="0" w:color="75923C"/>
            </w:tcBorders>
            <w:shd w:val="clear" w:color="000000" w:fill="C2D69A"/>
            <w:noWrap/>
            <w:vAlign w:val="center"/>
          </w:tcPr>
          <w:p w14:paraId="70BF7846" w14:textId="77777777" w:rsidR="0080551A" w:rsidRPr="00E91BA2" w:rsidRDefault="0080551A" w:rsidP="000553F8">
            <w:pPr>
              <w:rPr>
                <w:rFonts w:ascii="Calibri" w:hAnsi="Calibri"/>
                <w:b/>
                <w:sz w:val="18"/>
              </w:rPr>
            </w:pPr>
            <w:r w:rsidRPr="00E91BA2">
              <w:rPr>
                <w:rFonts w:ascii="Calibri" w:hAnsi="Calibri"/>
                <w:b/>
                <w:sz w:val="18"/>
              </w:rPr>
              <w:t>33.33</w:t>
            </w:r>
          </w:p>
        </w:tc>
        <w:tc>
          <w:tcPr>
            <w:tcW w:w="384" w:type="pct"/>
            <w:tcBorders>
              <w:top w:val="nil"/>
              <w:left w:val="nil"/>
              <w:bottom w:val="single" w:sz="4" w:space="0" w:color="75923C"/>
              <w:right w:val="single" w:sz="4" w:space="0" w:color="75923C"/>
            </w:tcBorders>
            <w:shd w:val="clear" w:color="000000" w:fill="C2D69A"/>
            <w:noWrap/>
            <w:vAlign w:val="center"/>
          </w:tcPr>
          <w:p w14:paraId="7C760452" w14:textId="77777777" w:rsidR="0080551A" w:rsidRPr="00E91BA2" w:rsidRDefault="0080551A" w:rsidP="000553F8">
            <w:pPr>
              <w:rPr>
                <w:rFonts w:ascii="Calibri" w:hAnsi="Calibri"/>
                <w:b/>
                <w:sz w:val="18"/>
              </w:rPr>
            </w:pPr>
            <w:r w:rsidRPr="00E91BA2">
              <w:rPr>
                <w:rFonts w:ascii="Calibri" w:hAnsi="Calibri"/>
                <w:b/>
                <w:sz w:val="18"/>
              </w:rPr>
              <w:t>48.76</w:t>
            </w:r>
          </w:p>
        </w:tc>
      </w:tr>
    </w:tbl>
    <w:p w14:paraId="08D89668" w14:textId="77777777" w:rsidR="0080551A" w:rsidRPr="00E91BA2" w:rsidRDefault="0080551A" w:rsidP="000553F8">
      <w:pPr>
        <w:rPr>
          <w:rFonts w:ascii="Calibri" w:hAnsi="Calibri"/>
          <w:sz w:val="18"/>
        </w:rPr>
      </w:pPr>
    </w:p>
    <w:p w14:paraId="780EB8CB" w14:textId="77777777" w:rsidR="0080551A" w:rsidRPr="00E91BA2" w:rsidRDefault="0080551A" w:rsidP="000553F8">
      <w:pPr>
        <w:rPr>
          <w:rFonts w:ascii="Calibri" w:hAnsi="Calibri"/>
          <w:b/>
          <w:i/>
          <w:sz w:val="18"/>
        </w:rPr>
      </w:pPr>
      <w:r w:rsidRPr="00E91BA2">
        <w:rPr>
          <w:rFonts w:ascii="Calibri" w:hAnsi="Calibri"/>
          <w:b/>
          <w:i/>
          <w:sz w:val="18"/>
        </w:rPr>
        <w:t>Detailed Results from the Capacity Development Scorecard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5"/>
        <w:gridCol w:w="1102"/>
        <w:gridCol w:w="1455"/>
        <w:gridCol w:w="1860"/>
        <w:gridCol w:w="1008"/>
        <w:gridCol w:w="3094"/>
      </w:tblGrid>
      <w:tr w:rsidR="00DB77CA" w:rsidRPr="00E91BA2" w14:paraId="2738C8A5" w14:textId="77777777" w:rsidTr="00C06362">
        <w:trPr>
          <w:trHeight w:val="20"/>
          <w:tblHeader/>
        </w:trPr>
        <w:tc>
          <w:tcPr>
            <w:tcW w:w="0" w:type="auto"/>
            <w:tcBorders>
              <w:bottom w:val="single" w:sz="4" w:space="0" w:color="auto"/>
            </w:tcBorders>
            <w:shd w:val="clear" w:color="auto" w:fill="C2D69B"/>
            <w:vAlign w:val="center"/>
          </w:tcPr>
          <w:p w14:paraId="67D4399B" w14:textId="77777777" w:rsidR="0080551A" w:rsidRPr="00E91BA2" w:rsidRDefault="0080551A" w:rsidP="000553F8">
            <w:pPr>
              <w:rPr>
                <w:rFonts w:ascii="Calibri" w:hAnsi="Calibri"/>
                <w:b/>
                <w:sz w:val="18"/>
              </w:rPr>
            </w:pPr>
            <w:r w:rsidRPr="00E91BA2">
              <w:rPr>
                <w:rFonts w:ascii="Calibri" w:hAnsi="Calibri"/>
                <w:b/>
                <w:sz w:val="18"/>
              </w:rPr>
              <w:t>Strategic Area of Support</w:t>
            </w:r>
          </w:p>
        </w:tc>
        <w:tc>
          <w:tcPr>
            <w:tcW w:w="0" w:type="auto"/>
            <w:tcBorders>
              <w:bottom w:val="single" w:sz="4" w:space="0" w:color="auto"/>
            </w:tcBorders>
            <w:shd w:val="clear" w:color="auto" w:fill="C2D69B"/>
            <w:vAlign w:val="center"/>
          </w:tcPr>
          <w:p w14:paraId="53B2E4DF" w14:textId="77777777" w:rsidR="0080551A" w:rsidRPr="00E91BA2" w:rsidRDefault="0080551A" w:rsidP="000553F8">
            <w:pPr>
              <w:rPr>
                <w:rFonts w:ascii="Calibri" w:hAnsi="Calibri"/>
                <w:b/>
                <w:sz w:val="18"/>
              </w:rPr>
            </w:pPr>
            <w:r w:rsidRPr="00E91BA2">
              <w:rPr>
                <w:rFonts w:ascii="Calibri" w:hAnsi="Calibri"/>
                <w:b/>
                <w:sz w:val="18"/>
              </w:rPr>
              <w:t>Target for CD</w:t>
            </w:r>
          </w:p>
        </w:tc>
        <w:tc>
          <w:tcPr>
            <w:tcW w:w="1843" w:type="dxa"/>
            <w:tcBorders>
              <w:bottom w:val="single" w:sz="4" w:space="0" w:color="auto"/>
            </w:tcBorders>
            <w:shd w:val="clear" w:color="auto" w:fill="C2D69B"/>
            <w:vAlign w:val="center"/>
          </w:tcPr>
          <w:p w14:paraId="110318A1" w14:textId="77777777" w:rsidR="0080551A" w:rsidRPr="00E91BA2" w:rsidRDefault="0080551A" w:rsidP="000553F8">
            <w:pPr>
              <w:rPr>
                <w:rFonts w:ascii="Calibri" w:hAnsi="Calibri"/>
                <w:b/>
                <w:sz w:val="18"/>
              </w:rPr>
            </w:pPr>
            <w:r w:rsidRPr="00E91BA2">
              <w:rPr>
                <w:rFonts w:ascii="Calibri" w:hAnsi="Calibri"/>
                <w:b/>
                <w:sz w:val="18"/>
              </w:rPr>
              <w:t>Outcomes</w:t>
            </w:r>
          </w:p>
        </w:tc>
        <w:tc>
          <w:tcPr>
            <w:tcW w:w="2916" w:type="dxa"/>
            <w:tcBorders>
              <w:bottom w:val="single" w:sz="4" w:space="0" w:color="auto"/>
            </w:tcBorders>
            <w:shd w:val="clear" w:color="auto" w:fill="C2D69B"/>
            <w:vAlign w:val="center"/>
          </w:tcPr>
          <w:p w14:paraId="3ED49541" w14:textId="77777777" w:rsidR="0080551A" w:rsidRPr="00E91BA2" w:rsidRDefault="0080551A" w:rsidP="000553F8">
            <w:pPr>
              <w:rPr>
                <w:rFonts w:ascii="Calibri" w:hAnsi="Calibri"/>
                <w:b/>
                <w:sz w:val="18"/>
              </w:rPr>
            </w:pPr>
            <w:r w:rsidRPr="00E91BA2">
              <w:rPr>
                <w:rFonts w:ascii="Calibri" w:hAnsi="Calibri"/>
                <w:b/>
                <w:sz w:val="18"/>
              </w:rPr>
              <w:t>Outcome Indicators (Scorecard)</w:t>
            </w:r>
          </w:p>
        </w:tc>
        <w:tc>
          <w:tcPr>
            <w:tcW w:w="1008" w:type="dxa"/>
            <w:tcBorders>
              <w:bottom w:val="single" w:sz="4" w:space="0" w:color="auto"/>
            </w:tcBorders>
            <w:shd w:val="clear" w:color="auto" w:fill="C2D69B"/>
            <w:vAlign w:val="center"/>
          </w:tcPr>
          <w:p w14:paraId="7C6EC45D" w14:textId="77777777" w:rsidR="0080551A" w:rsidRPr="00E91BA2" w:rsidRDefault="0080551A" w:rsidP="000553F8">
            <w:pPr>
              <w:rPr>
                <w:rFonts w:ascii="Calibri" w:hAnsi="Calibri"/>
                <w:b/>
                <w:sz w:val="18"/>
              </w:rPr>
            </w:pPr>
            <w:r w:rsidRPr="00E91BA2">
              <w:rPr>
                <w:rFonts w:ascii="Calibri" w:hAnsi="Calibri"/>
                <w:b/>
                <w:sz w:val="18"/>
              </w:rPr>
              <w:t>Initial Evaluation</w:t>
            </w:r>
          </w:p>
        </w:tc>
        <w:tc>
          <w:tcPr>
            <w:tcW w:w="5670" w:type="dxa"/>
            <w:tcBorders>
              <w:bottom w:val="single" w:sz="4" w:space="0" w:color="auto"/>
            </w:tcBorders>
            <w:shd w:val="clear" w:color="auto" w:fill="C2D69B"/>
            <w:vAlign w:val="center"/>
          </w:tcPr>
          <w:p w14:paraId="40701740" w14:textId="77777777" w:rsidR="0080551A" w:rsidRPr="00E91BA2" w:rsidRDefault="0080551A" w:rsidP="000553F8">
            <w:pPr>
              <w:rPr>
                <w:rFonts w:ascii="Calibri" w:hAnsi="Calibri"/>
                <w:b/>
                <w:sz w:val="18"/>
              </w:rPr>
            </w:pPr>
            <w:r w:rsidRPr="00E91BA2">
              <w:rPr>
                <w:rFonts w:ascii="Calibri" w:hAnsi="Calibri"/>
                <w:b/>
                <w:sz w:val="18"/>
              </w:rPr>
              <w:t>Evaluative Comments</w:t>
            </w:r>
          </w:p>
        </w:tc>
      </w:tr>
      <w:tr w:rsidR="0080551A" w:rsidRPr="00E91BA2" w14:paraId="779BBEF5" w14:textId="77777777" w:rsidTr="005043CC">
        <w:trPr>
          <w:trHeight w:val="20"/>
        </w:trPr>
        <w:tc>
          <w:tcPr>
            <w:tcW w:w="13887" w:type="dxa"/>
            <w:gridSpan w:val="6"/>
            <w:shd w:val="clear" w:color="auto" w:fill="EAF1DD"/>
          </w:tcPr>
          <w:p w14:paraId="487625FA" w14:textId="77777777" w:rsidR="0080551A" w:rsidRPr="00E91BA2" w:rsidRDefault="0080551A" w:rsidP="000553F8">
            <w:pPr>
              <w:rPr>
                <w:rFonts w:ascii="Calibri" w:hAnsi="Calibri"/>
                <w:b/>
                <w:sz w:val="18"/>
              </w:rPr>
            </w:pPr>
            <w:r w:rsidRPr="00E91BA2">
              <w:rPr>
                <w:rFonts w:ascii="Calibri" w:hAnsi="Calibri"/>
                <w:b/>
                <w:sz w:val="18"/>
              </w:rPr>
              <w:t>1. Capacity to conceptualize and formulate policies, legislations, strategies and programs</w:t>
            </w:r>
          </w:p>
        </w:tc>
      </w:tr>
      <w:tr w:rsidR="0080551A" w:rsidRPr="00E91BA2" w14:paraId="013A0F80" w14:textId="77777777" w:rsidTr="00C06362">
        <w:trPr>
          <w:trHeight w:val="20"/>
        </w:trPr>
        <w:tc>
          <w:tcPr>
            <w:tcW w:w="0" w:type="auto"/>
          </w:tcPr>
          <w:p w14:paraId="2CF9C6B9" w14:textId="77777777" w:rsidR="0080551A" w:rsidRPr="00E91BA2" w:rsidRDefault="0080551A" w:rsidP="000553F8">
            <w:pPr>
              <w:rPr>
                <w:rFonts w:ascii="Calibri" w:hAnsi="Calibri"/>
                <w:sz w:val="18"/>
              </w:rPr>
            </w:pPr>
          </w:p>
        </w:tc>
        <w:tc>
          <w:tcPr>
            <w:tcW w:w="0" w:type="auto"/>
          </w:tcPr>
          <w:p w14:paraId="05497BA8" w14:textId="77777777" w:rsidR="0080551A" w:rsidRPr="00E91BA2" w:rsidRDefault="0080551A" w:rsidP="000553F8">
            <w:pPr>
              <w:rPr>
                <w:rFonts w:ascii="Calibri" w:hAnsi="Calibri"/>
                <w:sz w:val="18"/>
              </w:rPr>
            </w:pPr>
            <w:r w:rsidRPr="00E91BA2">
              <w:rPr>
                <w:rFonts w:ascii="Calibri" w:hAnsi="Calibri"/>
                <w:sz w:val="18"/>
              </w:rPr>
              <w:t>Systemic</w:t>
            </w:r>
          </w:p>
        </w:tc>
        <w:tc>
          <w:tcPr>
            <w:tcW w:w="1843" w:type="dxa"/>
          </w:tcPr>
          <w:p w14:paraId="6F198457" w14:textId="77777777" w:rsidR="0080551A" w:rsidRPr="00E91BA2" w:rsidRDefault="0080551A" w:rsidP="000553F8">
            <w:pPr>
              <w:rPr>
                <w:rFonts w:ascii="Calibri" w:hAnsi="Calibri"/>
                <w:sz w:val="18"/>
              </w:rPr>
            </w:pPr>
            <w:r w:rsidRPr="00E91BA2">
              <w:rPr>
                <w:rFonts w:ascii="Calibri" w:hAnsi="Calibri"/>
                <w:sz w:val="18"/>
              </w:rPr>
              <w:t>The agenda to combat poaching and IWT is being effectively championed / driven forward</w:t>
            </w:r>
          </w:p>
        </w:tc>
        <w:tc>
          <w:tcPr>
            <w:tcW w:w="2916" w:type="dxa"/>
          </w:tcPr>
          <w:p w14:paraId="40F6F32B" w14:textId="77777777" w:rsidR="0080551A" w:rsidRPr="00E91BA2" w:rsidRDefault="0080551A" w:rsidP="000553F8">
            <w:pPr>
              <w:rPr>
                <w:rFonts w:ascii="Calibri" w:hAnsi="Calibri"/>
                <w:sz w:val="18"/>
              </w:rPr>
            </w:pPr>
            <w:r w:rsidRPr="00E91BA2">
              <w:rPr>
                <w:rFonts w:ascii="Calibri" w:hAnsi="Calibri"/>
                <w:sz w:val="18"/>
              </w:rPr>
              <w:t xml:space="preserve">0 -- There is essentially no agenda on combating poaching and IWT; </w:t>
            </w:r>
          </w:p>
          <w:p w14:paraId="5CDB924F" w14:textId="77777777" w:rsidR="0080551A" w:rsidRPr="00E91BA2" w:rsidRDefault="0080551A" w:rsidP="000553F8">
            <w:pPr>
              <w:rPr>
                <w:rFonts w:ascii="Calibri" w:hAnsi="Calibri"/>
                <w:sz w:val="18"/>
              </w:rPr>
            </w:pPr>
            <w:r w:rsidRPr="00E91BA2">
              <w:rPr>
                <w:rFonts w:ascii="Calibri" w:hAnsi="Calibri"/>
                <w:sz w:val="18"/>
              </w:rPr>
              <w:t>1 -- There are some persons or institutions actively pursuing anti-poaching agenda but they have little effect or influence;</w:t>
            </w:r>
          </w:p>
          <w:p w14:paraId="6E88CACC" w14:textId="77777777" w:rsidR="0080551A" w:rsidRPr="00E91BA2" w:rsidRDefault="0080551A" w:rsidP="000553F8">
            <w:pPr>
              <w:rPr>
                <w:rFonts w:ascii="Calibri" w:hAnsi="Calibri"/>
                <w:sz w:val="18"/>
              </w:rPr>
            </w:pPr>
            <w:r w:rsidRPr="00E91BA2">
              <w:rPr>
                <w:rFonts w:ascii="Calibri" w:hAnsi="Calibri"/>
                <w:sz w:val="18"/>
              </w:rPr>
              <w:t>2 -- There are a number of persons and institutions that drive the anti-poaching agenda, but more is needed;</w:t>
            </w:r>
          </w:p>
          <w:p w14:paraId="10D8D5BF" w14:textId="77777777" w:rsidR="0080551A" w:rsidRPr="00E91BA2" w:rsidRDefault="0080551A" w:rsidP="000553F8">
            <w:pPr>
              <w:rPr>
                <w:rFonts w:ascii="Calibri" w:hAnsi="Calibri"/>
                <w:sz w:val="18"/>
              </w:rPr>
            </w:pPr>
            <w:r w:rsidRPr="00E91BA2">
              <w:rPr>
                <w:rFonts w:ascii="Calibri" w:hAnsi="Calibri"/>
                <w:sz w:val="18"/>
              </w:rPr>
              <w:lastRenderedPageBreak/>
              <w:t>3 -- There are an adequate number of able "champions" and "leaders" effectively driving forwards anti-poaching and IWT agenda</w:t>
            </w:r>
          </w:p>
        </w:tc>
        <w:tc>
          <w:tcPr>
            <w:tcW w:w="1008" w:type="dxa"/>
          </w:tcPr>
          <w:p w14:paraId="698CA792" w14:textId="77777777" w:rsidR="0080551A" w:rsidRPr="00E91BA2" w:rsidRDefault="0080551A" w:rsidP="000553F8">
            <w:pPr>
              <w:jc w:val="center"/>
              <w:rPr>
                <w:rFonts w:ascii="Calibri" w:hAnsi="Calibri"/>
                <w:b/>
                <w:sz w:val="18"/>
              </w:rPr>
            </w:pPr>
            <w:r w:rsidRPr="00E91BA2">
              <w:rPr>
                <w:rFonts w:ascii="Calibri" w:hAnsi="Calibri"/>
                <w:b/>
                <w:sz w:val="18"/>
              </w:rPr>
              <w:lastRenderedPageBreak/>
              <w:t>2</w:t>
            </w:r>
          </w:p>
        </w:tc>
        <w:tc>
          <w:tcPr>
            <w:tcW w:w="5670" w:type="dxa"/>
          </w:tcPr>
          <w:p w14:paraId="54058C2A" w14:textId="31DF44A8" w:rsidR="0080551A" w:rsidRPr="00E91BA2" w:rsidRDefault="0080551A" w:rsidP="005043CC">
            <w:pPr>
              <w:pStyle w:val="ColorfulList-Accent11"/>
              <w:numPr>
                <w:ilvl w:val="0"/>
                <w:numId w:val="99"/>
              </w:numPr>
              <w:ind w:left="160" w:hanging="160"/>
              <w:contextualSpacing/>
              <w:rPr>
                <w:sz w:val="18"/>
              </w:rPr>
            </w:pPr>
            <w:r w:rsidRPr="00E91BA2">
              <w:rPr>
                <w:sz w:val="18"/>
                <w:lang w:val="en-GB"/>
              </w:rPr>
              <w:t xml:space="preserve">There are tools in place to drive forward the anti-poaching agenda like species management plans and the </w:t>
            </w:r>
            <w:r w:rsidR="009A45BE" w:rsidRPr="00E91BA2">
              <w:rPr>
                <w:rFonts w:cs="Calibri"/>
                <w:sz w:val="18"/>
                <w:szCs w:val="18"/>
                <w:lang w:val="en-GB" w:eastAsia="en-US"/>
              </w:rPr>
              <w:t>NSCPIWT</w:t>
            </w:r>
            <w:r w:rsidR="009A45BE" w:rsidRPr="00E91BA2">
              <w:rPr>
                <w:sz w:val="18"/>
                <w:lang w:val="en-GB"/>
              </w:rPr>
              <w:t xml:space="preserve"> </w:t>
            </w:r>
            <w:r w:rsidRPr="00E91BA2">
              <w:rPr>
                <w:sz w:val="18"/>
                <w:lang w:val="en-GB"/>
              </w:rPr>
              <w:t>Strategy but these are inadequately implemented due to barriers described in the project document including lack of funds and other resources.</w:t>
            </w:r>
          </w:p>
          <w:p w14:paraId="73DF1852" w14:textId="77777777" w:rsidR="0080551A" w:rsidRPr="00E91BA2" w:rsidRDefault="0080551A" w:rsidP="005043CC">
            <w:pPr>
              <w:pStyle w:val="ColorfulList-Accent11"/>
              <w:numPr>
                <w:ilvl w:val="0"/>
                <w:numId w:val="99"/>
              </w:numPr>
              <w:ind w:left="160" w:hanging="160"/>
              <w:contextualSpacing/>
              <w:rPr>
                <w:sz w:val="18"/>
              </w:rPr>
            </w:pPr>
            <w:r w:rsidRPr="00E91BA2">
              <w:rPr>
                <w:sz w:val="18"/>
                <w:lang w:val="en-GB"/>
              </w:rPr>
              <w:t>There is inadequate support to combat poaching from local communities due to minimal benefits presented to them by wildlife and livelihood alternatives. Currently wildlife is viewed at least to some degree as a burden, and even where WMAs and other CBNRM-type efforts have been set-</w:t>
            </w:r>
            <w:r w:rsidRPr="00E91BA2">
              <w:rPr>
                <w:sz w:val="18"/>
                <w:lang w:val="en-GB"/>
              </w:rPr>
              <w:lastRenderedPageBreak/>
              <w:t xml:space="preserve">up the benefit distribution has not always been such to provide a clear incentive for sustainable wildlife management. Many efforts are underway to address this including extensive work by WCS and USAID, but a broad transformation or paradigm shift takes time and can be uneven. </w:t>
            </w:r>
          </w:p>
          <w:p w14:paraId="50B505AA" w14:textId="77777777" w:rsidR="0080551A" w:rsidRPr="00E91BA2" w:rsidRDefault="0080551A" w:rsidP="005043CC">
            <w:pPr>
              <w:pStyle w:val="ColorfulList-Accent11"/>
              <w:numPr>
                <w:ilvl w:val="0"/>
                <w:numId w:val="99"/>
              </w:numPr>
              <w:ind w:left="160" w:hanging="160"/>
              <w:contextualSpacing/>
              <w:rPr>
                <w:sz w:val="18"/>
              </w:rPr>
            </w:pPr>
            <w:r w:rsidRPr="00E91BA2">
              <w:rPr>
                <w:sz w:val="18"/>
                <w:lang w:val="en-GB"/>
              </w:rPr>
              <w:t xml:space="preserve">There is currently limited or poor coordination and efforts are directed to a single or a few areas leaving others unattended. Some areas have shown good successes but these remain isolated, and in such a large country, difficult to communicate and exchange lessons on between proponents. </w:t>
            </w:r>
          </w:p>
          <w:p w14:paraId="4BA7189C" w14:textId="77777777" w:rsidR="0080551A" w:rsidRPr="00E91BA2" w:rsidRDefault="0080551A" w:rsidP="005043CC">
            <w:pPr>
              <w:pStyle w:val="ColorfulList-Accent11"/>
              <w:numPr>
                <w:ilvl w:val="0"/>
                <w:numId w:val="99"/>
              </w:numPr>
              <w:ind w:left="160" w:hanging="160"/>
              <w:contextualSpacing/>
              <w:rPr>
                <w:sz w:val="18"/>
              </w:rPr>
            </w:pPr>
            <w:r w:rsidRPr="00E91BA2">
              <w:rPr>
                <w:sz w:val="18"/>
                <w:lang w:val="en-GB"/>
              </w:rPr>
              <w:t xml:space="preserve">Champions or leaders have received mixed messages in recent years and in some cases been discouraged by corruption; new leadership from the Presidency is working to address this but it can take time to change mindsets. </w:t>
            </w:r>
          </w:p>
          <w:p w14:paraId="6467E7F2" w14:textId="77777777" w:rsidR="0080551A" w:rsidRPr="00E91BA2" w:rsidRDefault="0080551A" w:rsidP="005043CC">
            <w:pPr>
              <w:pStyle w:val="ColorfulList-Accent11"/>
              <w:ind w:left="160"/>
              <w:rPr>
                <w:sz w:val="18"/>
              </w:rPr>
            </w:pPr>
          </w:p>
        </w:tc>
      </w:tr>
      <w:tr w:rsidR="0080551A" w:rsidRPr="00E91BA2" w14:paraId="0883DC75" w14:textId="77777777" w:rsidTr="00C06362">
        <w:trPr>
          <w:trHeight w:val="20"/>
        </w:trPr>
        <w:tc>
          <w:tcPr>
            <w:tcW w:w="0" w:type="auto"/>
          </w:tcPr>
          <w:p w14:paraId="2B715A26" w14:textId="77777777" w:rsidR="0080551A" w:rsidRPr="00E91BA2" w:rsidRDefault="0080551A" w:rsidP="000553F8">
            <w:pPr>
              <w:rPr>
                <w:rFonts w:ascii="Calibri" w:hAnsi="Calibri"/>
                <w:sz w:val="18"/>
              </w:rPr>
            </w:pPr>
          </w:p>
        </w:tc>
        <w:tc>
          <w:tcPr>
            <w:tcW w:w="0" w:type="auto"/>
          </w:tcPr>
          <w:p w14:paraId="369C2392" w14:textId="77777777" w:rsidR="0080551A" w:rsidRPr="00E91BA2" w:rsidRDefault="0080551A" w:rsidP="000553F8">
            <w:pPr>
              <w:rPr>
                <w:rFonts w:ascii="Calibri" w:hAnsi="Calibri"/>
                <w:sz w:val="18"/>
              </w:rPr>
            </w:pPr>
            <w:r w:rsidRPr="00E91BA2">
              <w:rPr>
                <w:rFonts w:ascii="Calibri" w:hAnsi="Calibri"/>
                <w:sz w:val="18"/>
              </w:rPr>
              <w:t>Systemic</w:t>
            </w:r>
          </w:p>
        </w:tc>
        <w:tc>
          <w:tcPr>
            <w:tcW w:w="1843" w:type="dxa"/>
          </w:tcPr>
          <w:p w14:paraId="1F0D6D1F" w14:textId="77777777" w:rsidR="0080551A" w:rsidRPr="00E91BA2" w:rsidRDefault="0080551A" w:rsidP="000553F8">
            <w:pPr>
              <w:rPr>
                <w:rFonts w:ascii="Calibri" w:hAnsi="Calibri"/>
                <w:sz w:val="18"/>
              </w:rPr>
            </w:pPr>
            <w:r w:rsidRPr="00E91BA2">
              <w:rPr>
                <w:rFonts w:ascii="Calibri" w:hAnsi="Calibri"/>
                <w:sz w:val="18"/>
              </w:rPr>
              <w:t>There is a strong and clear legal mandate for combating poaching and IWT</w:t>
            </w:r>
          </w:p>
        </w:tc>
        <w:tc>
          <w:tcPr>
            <w:tcW w:w="2916" w:type="dxa"/>
          </w:tcPr>
          <w:p w14:paraId="61200E95" w14:textId="77777777" w:rsidR="0080551A" w:rsidRPr="00E91BA2" w:rsidRDefault="0080551A" w:rsidP="000553F8">
            <w:pPr>
              <w:rPr>
                <w:rFonts w:ascii="Calibri" w:hAnsi="Calibri"/>
                <w:sz w:val="18"/>
              </w:rPr>
            </w:pPr>
            <w:r w:rsidRPr="00E91BA2">
              <w:rPr>
                <w:rFonts w:ascii="Calibri" w:hAnsi="Calibri"/>
                <w:sz w:val="18"/>
              </w:rPr>
              <w:t>0 -- There is no legal framework to support efforts aimed at combating poaching and IWT;</w:t>
            </w:r>
          </w:p>
          <w:p w14:paraId="25DC5F8B" w14:textId="77777777" w:rsidR="0080551A" w:rsidRPr="00E91BA2" w:rsidRDefault="0080551A" w:rsidP="000553F8">
            <w:pPr>
              <w:rPr>
                <w:rFonts w:ascii="Calibri" w:hAnsi="Calibri"/>
                <w:sz w:val="18"/>
              </w:rPr>
            </w:pPr>
            <w:r w:rsidRPr="00E91BA2">
              <w:rPr>
                <w:rFonts w:ascii="Calibri" w:hAnsi="Calibri"/>
                <w:sz w:val="18"/>
              </w:rPr>
              <w:t>1 -- There is a partial legal framework supporting efforts aimed at combating poaching and IWT, but it has many inadequacies;</w:t>
            </w:r>
          </w:p>
          <w:p w14:paraId="124A232D" w14:textId="77777777" w:rsidR="0080551A" w:rsidRPr="00E91BA2" w:rsidRDefault="0080551A" w:rsidP="000553F8">
            <w:pPr>
              <w:rPr>
                <w:rFonts w:ascii="Calibri" w:hAnsi="Calibri"/>
                <w:sz w:val="18"/>
              </w:rPr>
            </w:pPr>
            <w:r w:rsidRPr="00E91BA2">
              <w:rPr>
                <w:rFonts w:ascii="Calibri" w:hAnsi="Calibri"/>
                <w:sz w:val="18"/>
              </w:rPr>
              <w:t>2 – There is a reasonable legal framework supporting efforts aimed at combating poaching and IWT but it has a few weaknesses and gaps;</w:t>
            </w:r>
          </w:p>
          <w:p w14:paraId="41343A5B" w14:textId="77777777" w:rsidR="0080551A" w:rsidRPr="00E91BA2" w:rsidRDefault="0080551A" w:rsidP="000553F8">
            <w:pPr>
              <w:rPr>
                <w:rFonts w:ascii="Calibri" w:hAnsi="Calibri"/>
                <w:sz w:val="18"/>
              </w:rPr>
            </w:pPr>
            <w:r w:rsidRPr="00E91BA2">
              <w:rPr>
                <w:rFonts w:ascii="Calibri" w:hAnsi="Calibri"/>
                <w:sz w:val="18"/>
              </w:rPr>
              <w:t>3 -- There is a strong and clear legal mandate supporting efforts aimed at combating poaching and IWT;</w:t>
            </w:r>
          </w:p>
        </w:tc>
        <w:tc>
          <w:tcPr>
            <w:tcW w:w="1008" w:type="dxa"/>
          </w:tcPr>
          <w:p w14:paraId="0BAF9A11" w14:textId="77777777" w:rsidR="0080551A" w:rsidRPr="00E91BA2" w:rsidRDefault="0080551A" w:rsidP="000553F8">
            <w:pPr>
              <w:jc w:val="center"/>
              <w:rPr>
                <w:rFonts w:ascii="Calibri" w:hAnsi="Calibri"/>
                <w:b/>
                <w:sz w:val="18"/>
              </w:rPr>
            </w:pPr>
            <w:r w:rsidRPr="00E91BA2">
              <w:rPr>
                <w:rFonts w:ascii="Calibri" w:hAnsi="Calibri"/>
                <w:b/>
                <w:sz w:val="18"/>
              </w:rPr>
              <w:t>2</w:t>
            </w:r>
          </w:p>
        </w:tc>
        <w:tc>
          <w:tcPr>
            <w:tcW w:w="5670" w:type="dxa"/>
          </w:tcPr>
          <w:p w14:paraId="6AB62BF4" w14:textId="5D59A24B" w:rsidR="0080551A" w:rsidRPr="00E91BA2" w:rsidRDefault="0080551A" w:rsidP="005043CC">
            <w:pPr>
              <w:pStyle w:val="ColorfulList-Accent11"/>
              <w:numPr>
                <w:ilvl w:val="0"/>
                <w:numId w:val="100"/>
              </w:numPr>
              <w:ind w:left="160" w:hanging="160"/>
              <w:contextualSpacing/>
              <w:jc w:val="both"/>
              <w:rPr>
                <w:sz w:val="18"/>
              </w:rPr>
            </w:pPr>
            <w:r w:rsidRPr="00E91BA2">
              <w:rPr>
                <w:sz w:val="18"/>
                <w:lang w:val="en-GB"/>
              </w:rPr>
              <w:t xml:space="preserve">Institutions have inadequate capacity to enforce their legal mandates. The country is large and the institutions directed to manage these affairs are highly dispersed. There was recognition in the </w:t>
            </w:r>
            <w:r w:rsidR="00723274" w:rsidRPr="00E91BA2">
              <w:rPr>
                <w:rFonts w:cs="Calibri"/>
                <w:sz w:val="18"/>
                <w:szCs w:val="18"/>
                <w:lang w:val="en-GB" w:eastAsia="en-US"/>
              </w:rPr>
              <w:t>NSCPIWT</w:t>
            </w:r>
            <w:r w:rsidR="00723274" w:rsidRPr="00E91BA2">
              <w:rPr>
                <w:sz w:val="18"/>
                <w:lang w:val="en-GB"/>
              </w:rPr>
              <w:t xml:space="preserve"> </w:t>
            </w:r>
            <w:r w:rsidRPr="00E91BA2">
              <w:rPr>
                <w:sz w:val="18"/>
                <w:lang w:val="en-GB"/>
              </w:rPr>
              <w:t xml:space="preserve">that legal mandates need to be harmonized, and this process has begun but again – takes time to be done comprehensively and coherently, and requires considerable external support as well as internal will. </w:t>
            </w:r>
          </w:p>
          <w:p w14:paraId="69C12F2B" w14:textId="77777777" w:rsidR="0080551A" w:rsidRPr="00E91BA2" w:rsidRDefault="0080551A" w:rsidP="005043CC">
            <w:pPr>
              <w:pStyle w:val="ColorfulList-Accent11"/>
              <w:numPr>
                <w:ilvl w:val="0"/>
                <w:numId w:val="100"/>
              </w:numPr>
              <w:ind w:left="160" w:hanging="160"/>
              <w:contextualSpacing/>
              <w:jc w:val="both"/>
              <w:rPr>
                <w:sz w:val="18"/>
              </w:rPr>
            </w:pPr>
            <w:r w:rsidRPr="00E91BA2">
              <w:rPr>
                <w:sz w:val="18"/>
                <w:lang w:val="en-GB"/>
              </w:rPr>
              <w:t xml:space="preserve">The current penalties in combating poaching and IWT are not deterrent enough. The potential benefits are seen to outweigh the risk, therefore poachers can find support amongst communities. </w:t>
            </w:r>
          </w:p>
          <w:p w14:paraId="333B644E" w14:textId="77777777" w:rsidR="0080551A" w:rsidRPr="00E91BA2" w:rsidRDefault="0080551A" w:rsidP="005043CC">
            <w:pPr>
              <w:pStyle w:val="ColorfulList-Accent11"/>
              <w:numPr>
                <w:ilvl w:val="0"/>
                <w:numId w:val="100"/>
              </w:numPr>
              <w:ind w:left="160" w:hanging="160"/>
              <w:contextualSpacing/>
              <w:jc w:val="both"/>
              <w:rPr>
                <w:sz w:val="18"/>
              </w:rPr>
            </w:pPr>
            <w:r w:rsidRPr="00E91BA2">
              <w:rPr>
                <w:sz w:val="18"/>
                <w:lang w:val="en-GB"/>
              </w:rPr>
              <w:t xml:space="preserve">Some individuals are corrupt and, therefore, undermine efforts to combat poaching and IWT.  Efforts to root out corruption in this domain have shown initial successes but not enough to totally eliminate corruption. </w:t>
            </w:r>
          </w:p>
        </w:tc>
      </w:tr>
      <w:tr w:rsidR="0080551A" w:rsidRPr="00E91BA2" w14:paraId="1EB2F76D" w14:textId="77777777" w:rsidTr="00C06362">
        <w:trPr>
          <w:trHeight w:val="20"/>
        </w:trPr>
        <w:tc>
          <w:tcPr>
            <w:tcW w:w="0" w:type="auto"/>
            <w:tcBorders>
              <w:bottom w:val="single" w:sz="4" w:space="0" w:color="auto"/>
            </w:tcBorders>
          </w:tcPr>
          <w:p w14:paraId="45AD18FE" w14:textId="77777777" w:rsidR="0080551A" w:rsidRPr="00E91BA2" w:rsidRDefault="0080551A" w:rsidP="000553F8">
            <w:pPr>
              <w:rPr>
                <w:rFonts w:ascii="Calibri" w:hAnsi="Calibri"/>
                <w:sz w:val="18"/>
              </w:rPr>
            </w:pPr>
          </w:p>
        </w:tc>
        <w:tc>
          <w:tcPr>
            <w:tcW w:w="0" w:type="auto"/>
            <w:tcBorders>
              <w:bottom w:val="single" w:sz="4" w:space="0" w:color="auto"/>
            </w:tcBorders>
          </w:tcPr>
          <w:p w14:paraId="1CA4B3B9"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Borders>
              <w:bottom w:val="single" w:sz="4" w:space="0" w:color="auto"/>
            </w:tcBorders>
          </w:tcPr>
          <w:p w14:paraId="758F85D0" w14:textId="77777777" w:rsidR="0080551A" w:rsidRPr="00E91BA2" w:rsidRDefault="0080551A" w:rsidP="000553F8">
            <w:pPr>
              <w:rPr>
                <w:rFonts w:ascii="Calibri" w:hAnsi="Calibri"/>
                <w:sz w:val="18"/>
              </w:rPr>
            </w:pPr>
            <w:r w:rsidRPr="00E91BA2">
              <w:rPr>
                <w:rFonts w:ascii="Calibri" w:hAnsi="Calibri"/>
                <w:sz w:val="18"/>
              </w:rPr>
              <w:t xml:space="preserve">Institutions responsible for combating </w:t>
            </w:r>
            <w:r w:rsidRPr="00E91BA2">
              <w:rPr>
                <w:rFonts w:ascii="Calibri" w:hAnsi="Calibri"/>
                <w:sz w:val="18"/>
              </w:rPr>
              <w:lastRenderedPageBreak/>
              <w:t>poaching and IWT are able to strategize and plan</w:t>
            </w:r>
          </w:p>
        </w:tc>
        <w:tc>
          <w:tcPr>
            <w:tcW w:w="2916" w:type="dxa"/>
            <w:tcBorders>
              <w:bottom w:val="single" w:sz="4" w:space="0" w:color="auto"/>
            </w:tcBorders>
          </w:tcPr>
          <w:p w14:paraId="1E0D72F4" w14:textId="77777777" w:rsidR="0080551A" w:rsidRPr="00E91BA2" w:rsidRDefault="0080551A" w:rsidP="000553F8">
            <w:pPr>
              <w:rPr>
                <w:rFonts w:ascii="Calibri" w:hAnsi="Calibri"/>
                <w:sz w:val="18"/>
              </w:rPr>
            </w:pPr>
            <w:r w:rsidRPr="00E91BA2">
              <w:rPr>
                <w:rFonts w:ascii="Calibri" w:hAnsi="Calibri"/>
                <w:sz w:val="18"/>
              </w:rPr>
              <w:lastRenderedPageBreak/>
              <w:t xml:space="preserve">0 -- Institutions responsible for combating poaching </w:t>
            </w:r>
            <w:r w:rsidRPr="00E91BA2">
              <w:rPr>
                <w:rFonts w:ascii="Calibri" w:hAnsi="Calibri"/>
                <w:sz w:val="18"/>
              </w:rPr>
              <w:lastRenderedPageBreak/>
              <w:t>and IWT have no plans or strategies;</w:t>
            </w:r>
          </w:p>
          <w:p w14:paraId="04FFADD2" w14:textId="77777777" w:rsidR="0080551A" w:rsidRPr="00E91BA2" w:rsidRDefault="0080551A" w:rsidP="000553F8">
            <w:pPr>
              <w:rPr>
                <w:rFonts w:ascii="Calibri" w:hAnsi="Calibri"/>
                <w:sz w:val="18"/>
              </w:rPr>
            </w:pPr>
            <w:r w:rsidRPr="00E91BA2">
              <w:rPr>
                <w:rFonts w:ascii="Calibri" w:hAnsi="Calibri"/>
                <w:sz w:val="18"/>
              </w:rPr>
              <w:t>1 -- Institutions responsible for combating poaching have strategies and plans, but these are old and no longer up to date or were prepared in a totally top-down fashion;</w:t>
            </w:r>
          </w:p>
          <w:p w14:paraId="5FBC0716" w14:textId="77777777" w:rsidR="0080551A" w:rsidRPr="00E91BA2" w:rsidRDefault="0080551A" w:rsidP="000553F8">
            <w:pPr>
              <w:rPr>
                <w:rFonts w:ascii="Calibri" w:hAnsi="Calibri"/>
                <w:sz w:val="18"/>
              </w:rPr>
            </w:pPr>
            <w:r w:rsidRPr="00E91BA2">
              <w:rPr>
                <w:rFonts w:ascii="Calibri" w:hAnsi="Calibri"/>
                <w:sz w:val="18"/>
              </w:rPr>
              <w:t>2 -- Institutions responsible for combating poaching and IWT have some sort of mechanism to update their strategies and plans, but this is irregular or is done in a largely top-down fashion without proper consultation;</w:t>
            </w:r>
          </w:p>
          <w:p w14:paraId="4B68C0DE" w14:textId="77777777" w:rsidR="0080551A" w:rsidRPr="00E91BA2" w:rsidRDefault="0080551A" w:rsidP="000553F8">
            <w:pPr>
              <w:rPr>
                <w:rFonts w:ascii="Calibri" w:hAnsi="Calibri"/>
                <w:sz w:val="18"/>
              </w:rPr>
            </w:pPr>
            <w:r w:rsidRPr="00E91BA2">
              <w:rPr>
                <w:rFonts w:ascii="Calibri" w:hAnsi="Calibri"/>
                <w:sz w:val="18"/>
              </w:rPr>
              <w:t xml:space="preserve">3 – Institutions responsible for combating poaching and IWT have strategies and plans which are relevant, prepared in a participatory manner and regularly updated </w:t>
            </w:r>
          </w:p>
        </w:tc>
        <w:tc>
          <w:tcPr>
            <w:tcW w:w="1008" w:type="dxa"/>
            <w:tcBorders>
              <w:bottom w:val="single" w:sz="4" w:space="0" w:color="auto"/>
            </w:tcBorders>
          </w:tcPr>
          <w:p w14:paraId="0CBBD161" w14:textId="77777777" w:rsidR="0080551A" w:rsidRPr="00E91BA2" w:rsidRDefault="0080551A" w:rsidP="000553F8">
            <w:pPr>
              <w:jc w:val="center"/>
              <w:rPr>
                <w:rFonts w:ascii="Calibri" w:hAnsi="Calibri"/>
                <w:b/>
                <w:sz w:val="18"/>
              </w:rPr>
            </w:pPr>
            <w:r w:rsidRPr="00E91BA2">
              <w:rPr>
                <w:rFonts w:ascii="Calibri" w:hAnsi="Calibri"/>
                <w:b/>
                <w:sz w:val="18"/>
              </w:rPr>
              <w:lastRenderedPageBreak/>
              <w:t>2</w:t>
            </w:r>
          </w:p>
          <w:p w14:paraId="1C5C29B7" w14:textId="77777777" w:rsidR="0080551A" w:rsidRPr="00E91BA2" w:rsidRDefault="0080551A" w:rsidP="000553F8">
            <w:pPr>
              <w:jc w:val="center"/>
              <w:rPr>
                <w:rFonts w:ascii="Calibri" w:hAnsi="Calibri"/>
                <w:b/>
                <w:sz w:val="18"/>
              </w:rPr>
            </w:pPr>
          </w:p>
          <w:p w14:paraId="16B92328" w14:textId="77777777" w:rsidR="0080551A" w:rsidRPr="00E91BA2" w:rsidRDefault="0080551A" w:rsidP="000553F8">
            <w:pPr>
              <w:rPr>
                <w:rFonts w:ascii="Calibri" w:hAnsi="Calibri"/>
                <w:b/>
                <w:sz w:val="18"/>
              </w:rPr>
            </w:pPr>
          </w:p>
          <w:p w14:paraId="5786688E" w14:textId="77777777" w:rsidR="0080551A" w:rsidRPr="00E91BA2" w:rsidRDefault="0080551A" w:rsidP="000553F8">
            <w:pPr>
              <w:jc w:val="center"/>
              <w:rPr>
                <w:rFonts w:ascii="Calibri" w:hAnsi="Calibri"/>
                <w:b/>
                <w:sz w:val="18"/>
              </w:rPr>
            </w:pPr>
          </w:p>
        </w:tc>
        <w:tc>
          <w:tcPr>
            <w:tcW w:w="5670" w:type="dxa"/>
            <w:tcBorders>
              <w:bottom w:val="single" w:sz="4" w:space="0" w:color="auto"/>
            </w:tcBorders>
          </w:tcPr>
          <w:p w14:paraId="5A66042C" w14:textId="52B3F91A" w:rsidR="0080551A" w:rsidRPr="00E91BA2" w:rsidRDefault="0080551A" w:rsidP="005043CC">
            <w:pPr>
              <w:pStyle w:val="ColorfulList-Accent11"/>
              <w:numPr>
                <w:ilvl w:val="0"/>
                <w:numId w:val="101"/>
              </w:numPr>
              <w:ind w:left="160" w:hanging="160"/>
              <w:contextualSpacing/>
              <w:jc w:val="both"/>
              <w:rPr>
                <w:sz w:val="18"/>
              </w:rPr>
            </w:pPr>
            <w:r w:rsidRPr="00E91BA2">
              <w:rPr>
                <w:sz w:val="18"/>
                <w:lang w:val="en-GB"/>
              </w:rPr>
              <w:lastRenderedPageBreak/>
              <w:t xml:space="preserve">A review of strategies and plans is irregular due to financial constraints. The momentum to combat poaching </w:t>
            </w:r>
            <w:r w:rsidRPr="00E91BA2">
              <w:rPr>
                <w:sz w:val="18"/>
                <w:lang w:val="en-GB"/>
              </w:rPr>
              <w:lastRenderedPageBreak/>
              <w:t xml:space="preserve">and IWT has increased since the </w:t>
            </w:r>
            <w:r w:rsidR="00723274" w:rsidRPr="00E91BA2">
              <w:rPr>
                <w:rFonts w:cs="Calibri"/>
                <w:sz w:val="18"/>
                <w:szCs w:val="18"/>
                <w:lang w:val="en-GB" w:eastAsia="en-US"/>
              </w:rPr>
              <w:t>NSCPIWT</w:t>
            </w:r>
            <w:r w:rsidR="00723274" w:rsidRPr="00E91BA2">
              <w:rPr>
                <w:sz w:val="18"/>
                <w:lang w:val="en-GB"/>
              </w:rPr>
              <w:t xml:space="preserve"> </w:t>
            </w:r>
            <w:r w:rsidRPr="00E91BA2">
              <w:rPr>
                <w:sz w:val="18"/>
                <w:lang w:val="en-GB"/>
              </w:rPr>
              <w:t xml:space="preserve">and the number of plans and strategies has also increased, but this presents more coordination challenges, and requires flexibility for these such initiatives to constantly ensure value-add in a rapidly changing landscape. </w:t>
            </w:r>
          </w:p>
          <w:p w14:paraId="16BAFE1A" w14:textId="5D683CD3" w:rsidR="0080551A" w:rsidRPr="00E91BA2" w:rsidRDefault="0080551A" w:rsidP="005043CC">
            <w:pPr>
              <w:pStyle w:val="ColorfulList-Accent11"/>
              <w:numPr>
                <w:ilvl w:val="0"/>
                <w:numId w:val="101"/>
              </w:numPr>
              <w:ind w:left="160" w:hanging="160"/>
              <w:contextualSpacing/>
              <w:jc w:val="both"/>
              <w:rPr>
                <w:sz w:val="18"/>
              </w:rPr>
            </w:pPr>
            <w:r w:rsidRPr="00E91BA2">
              <w:rPr>
                <w:sz w:val="18"/>
                <w:lang w:val="en-GB"/>
              </w:rPr>
              <w:t xml:space="preserve">Adequate consultation can be lacking due to lack of funds thus – in some cases - necessitating or defaulting to a top-down approach. Again, the size of the country and geographic dispersal of stakeholders can make appropriate </w:t>
            </w:r>
            <w:r w:rsidR="00723274" w:rsidRPr="00E91BA2">
              <w:rPr>
                <w:rFonts w:cs="Calibri"/>
                <w:sz w:val="18"/>
                <w:szCs w:val="18"/>
                <w:lang w:val="en-GB" w:eastAsia="en-US"/>
              </w:rPr>
              <w:t>consultations</w:t>
            </w:r>
            <w:r w:rsidRPr="00E91BA2">
              <w:rPr>
                <w:sz w:val="18"/>
                <w:lang w:val="en-GB"/>
              </w:rPr>
              <w:t xml:space="preserve"> a costly and time-consuming exercise. </w:t>
            </w:r>
          </w:p>
        </w:tc>
      </w:tr>
      <w:tr w:rsidR="0080551A" w:rsidRPr="00E91BA2" w14:paraId="48DF126B" w14:textId="77777777" w:rsidTr="005043CC">
        <w:trPr>
          <w:trHeight w:val="20"/>
        </w:trPr>
        <w:tc>
          <w:tcPr>
            <w:tcW w:w="13887" w:type="dxa"/>
            <w:gridSpan w:val="6"/>
            <w:shd w:val="clear" w:color="auto" w:fill="EAF1DD"/>
          </w:tcPr>
          <w:p w14:paraId="52CACB1E" w14:textId="77777777" w:rsidR="0080551A" w:rsidRPr="00E91BA2" w:rsidRDefault="0080551A" w:rsidP="000553F8">
            <w:pPr>
              <w:rPr>
                <w:rFonts w:ascii="Calibri" w:hAnsi="Calibri"/>
                <w:b/>
                <w:sz w:val="18"/>
              </w:rPr>
            </w:pPr>
            <w:r w:rsidRPr="00E91BA2">
              <w:rPr>
                <w:rFonts w:ascii="Calibri" w:hAnsi="Calibri"/>
                <w:b/>
                <w:sz w:val="18"/>
              </w:rPr>
              <w:lastRenderedPageBreak/>
              <w:t>2. Capacity to implement policies, legislation, strategies and programs</w:t>
            </w:r>
          </w:p>
        </w:tc>
      </w:tr>
      <w:tr w:rsidR="0080551A" w:rsidRPr="00E91BA2" w14:paraId="3FDD62A2" w14:textId="77777777" w:rsidTr="005043CC">
        <w:trPr>
          <w:trHeight w:val="20"/>
        </w:trPr>
        <w:tc>
          <w:tcPr>
            <w:tcW w:w="0" w:type="auto"/>
          </w:tcPr>
          <w:p w14:paraId="30D26884" w14:textId="77777777" w:rsidR="0080551A" w:rsidRPr="00E91BA2" w:rsidRDefault="0080551A" w:rsidP="000553F8">
            <w:pPr>
              <w:rPr>
                <w:rFonts w:ascii="Calibri" w:hAnsi="Calibri"/>
                <w:sz w:val="18"/>
              </w:rPr>
            </w:pPr>
          </w:p>
        </w:tc>
        <w:tc>
          <w:tcPr>
            <w:tcW w:w="0" w:type="auto"/>
          </w:tcPr>
          <w:p w14:paraId="13005B09" w14:textId="77777777" w:rsidR="0080551A" w:rsidRPr="00E91BA2" w:rsidRDefault="0080551A" w:rsidP="000553F8">
            <w:pPr>
              <w:rPr>
                <w:rFonts w:ascii="Calibri" w:hAnsi="Calibri"/>
                <w:sz w:val="18"/>
              </w:rPr>
            </w:pPr>
            <w:r w:rsidRPr="00E91BA2">
              <w:rPr>
                <w:rFonts w:ascii="Calibri" w:hAnsi="Calibri"/>
                <w:sz w:val="18"/>
              </w:rPr>
              <w:t>Systemic</w:t>
            </w:r>
          </w:p>
        </w:tc>
        <w:tc>
          <w:tcPr>
            <w:tcW w:w="1843" w:type="dxa"/>
          </w:tcPr>
          <w:p w14:paraId="0FB11BE6" w14:textId="77777777" w:rsidR="0080551A" w:rsidRPr="00E91BA2" w:rsidRDefault="0080551A" w:rsidP="000553F8">
            <w:pPr>
              <w:rPr>
                <w:rFonts w:ascii="Calibri" w:hAnsi="Calibri"/>
                <w:sz w:val="18"/>
              </w:rPr>
            </w:pPr>
            <w:r w:rsidRPr="00E91BA2">
              <w:rPr>
                <w:rFonts w:ascii="Calibri" w:hAnsi="Calibri"/>
                <w:sz w:val="18"/>
              </w:rPr>
              <w:t>There are adequate skills for combating poaching and IWT</w:t>
            </w:r>
          </w:p>
        </w:tc>
        <w:tc>
          <w:tcPr>
            <w:tcW w:w="2916" w:type="dxa"/>
          </w:tcPr>
          <w:p w14:paraId="1887FFCD" w14:textId="77777777" w:rsidR="0080551A" w:rsidRPr="00E91BA2" w:rsidRDefault="0080551A" w:rsidP="000553F8">
            <w:pPr>
              <w:rPr>
                <w:rFonts w:ascii="Calibri" w:hAnsi="Calibri"/>
                <w:sz w:val="18"/>
              </w:rPr>
            </w:pPr>
            <w:r w:rsidRPr="00E91BA2">
              <w:rPr>
                <w:rFonts w:ascii="Calibri" w:hAnsi="Calibri"/>
                <w:sz w:val="18"/>
              </w:rPr>
              <w:t>0 -- There is a general lack of skills for combating poaching and IWT;</w:t>
            </w:r>
          </w:p>
          <w:p w14:paraId="346D2C9F" w14:textId="77777777" w:rsidR="0080551A" w:rsidRPr="00E91BA2" w:rsidRDefault="0080551A" w:rsidP="000553F8">
            <w:pPr>
              <w:rPr>
                <w:rFonts w:ascii="Calibri" w:hAnsi="Calibri"/>
                <w:sz w:val="18"/>
              </w:rPr>
            </w:pPr>
            <w:r w:rsidRPr="00E91BA2">
              <w:rPr>
                <w:rFonts w:ascii="Calibri" w:hAnsi="Calibri"/>
                <w:sz w:val="18"/>
              </w:rPr>
              <w:t>1-- Some skills exist but in largely insufficient quantities to guarantee effective anti-poaching and prevention of IWT;</w:t>
            </w:r>
          </w:p>
          <w:p w14:paraId="5B559EBC" w14:textId="77777777" w:rsidR="0080551A" w:rsidRPr="00E91BA2" w:rsidRDefault="0080551A" w:rsidP="000553F8">
            <w:pPr>
              <w:rPr>
                <w:rFonts w:ascii="Calibri" w:hAnsi="Calibri"/>
                <w:sz w:val="18"/>
              </w:rPr>
            </w:pPr>
            <w:r w:rsidRPr="00E91BA2">
              <w:rPr>
                <w:rFonts w:ascii="Calibri" w:hAnsi="Calibri"/>
                <w:sz w:val="18"/>
              </w:rPr>
              <w:t>2 -- Necessary skills for effective anti-poaching and prevention of IWT do exist but are stretched and not easily available;</w:t>
            </w:r>
          </w:p>
          <w:p w14:paraId="7EB77D5E" w14:textId="77777777" w:rsidR="0080551A" w:rsidRPr="00E91BA2" w:rsidRDefault="0080551A" w:rsidP="000553F8">
            <w:pPr>
              <w:rPr>
                <w:rFonts w:ascii="Calibri" w:hAnsi="Calibri"/>
                <w:sz w:val="18"/>
              </w:rPr>
            </w:pPr>
            <w:r w:rsidRPr="00E91BA2">
              <w:rPr>
                <w:rFonts w:ascii="Calibri" w:hAnsi="Calibri"/>
                <w:sz w:val="18"/>
              </w:rPr>
              <w:t>3 -- Adequate quantities of the full range of skills necessary for effective anti-</w:t>
            </w:r>
            <w:r w:rsidRPr="00E91BA2">
              <w:rPr>
                <w:rFonts w:ascii="Calibri" w:hAnsi="Calibri"/>
                <w:sz w:val="18"/>
              </w:rPr>
              <w:lastRenderedPageBreak/>
              <w:t>poaching and prevention of IWT are easily available</w:t>
            </w:r>
          </w:p>
        </w:tc>
        <w:tc>
          <w:tcPr>
            <w:tcW w:w="1008" w:type="dxa"/>
          </w:tcPr>
          <w:p w14:paraId="60516EA4" w14:textId="77777777" w:rsidR="0080551A" w:rsidRPr="00E91BA2" w:rsidRDefault="0080551A" w:rsidP="000553F8">
            <w:pPr>
              <w:jc w:val="center"/>
              <w:rPr>
                <w:rFonts w:ascii="Calibri" w:hAnsi="Calibri"/>
                <w:b/>
                <w:sz w:val="18"/>
              </w:rPr>
            </w:pPr>
            <w:r w:rsidRPr="00E91BA2">
              <w:rPr>
                <w:rFonts w:ascii="Calibri" w:hAnsi="Calibri"/>
                <w:b/>
                <w:sz w:val="18"/>
              </w:rPr>
              <w:lastRenderedPageBreak/>
              <w:t>1</w:t>
            </w:r>
          </w:p>
        </w:tc>
        <w:tc>
          <w:tcPr>
            <w:tcW w:w="5670" w:type="dxa"/>
          </w:tcPr>
          <w:p w14:paraId="2F0E6E35" w14:textId="77777777" w:rsidR="0080551A" w:rsidRPr="00E91BA2" w:rsidRDefault="0080551A" w:rsidP="005043CC">
            <w:pPr>
              <w:pStyle w:val="ColorfulList-Accent11"/>
              <w:numPr>
                <w:ilvl w:val="0"/>
                <w:numId w:val="98"/>
              </w:numPr>
              <w:ind w:left="160" w:hanging="160"/>
              <w:contextualSpacing/>
              <w:jc w:val="both"/>
              <w:rPr>
                <w:sz w:val="18"/>
              </w:rPr>
            </w:pPr>
            <w:r w:rsidRPr="00E91BA2">
              <w:rPr>
                <w:sz w:val="18"/>
                <w:lang w:val="en-GB"/>
              </w:rPr>
              <w:t>Some specific relevant skills are lacking.  The ICCWT details these, which including for</w:t>
            </w:r>
          </w:p>
          <w:p w14:paraId="57A6BEEB" w14:textId="77777777" w:rsidR="0080551A" w:rsidRPr="00E91BA2" w:rsidRDefault="0080551A" w:rsidP="005043CC">
            <w:pPr>
              <w:pStyle w:val="ColorfulList-Accent11"/>
              <w:numPr>
                <w:ilvl w:val="1"/>
                <w:numId w:val="98"/>
              </w:numPr>
              <w:contextualSpacing/>
              <w:jc w:val="both"/>
              <w:rPr>
                <w:sz w:val="18"/>
              </w:rPr>
            </w:pPr>
            <w:r w:rsidRPr="00E91BA2">
              <w:rPr>
                <w:sz w:val="18"/>
                <w:lang w:val="en-GB"/>
              </w:rPr>
              <w:t>Intelligence-led law enforcement</w:t>
            </w:r>
          </w:p>
          <w:p w14:paraId="32F72B24" w14:textId="77777777" w:rsidR="0080551A" w:rsidRPr="00E91BA2" w:rsidRDefault="0080551A" w:rsidP="005043CC">
            <w:pPr>
              <w:pStyle w:val="ColorfulList-Accent11"/>
              <w:numPr>
                <w:ilvl w:val="1"/>
                <w:numId w:val="98"/>
              </w:numPr>
              <w:contextualSpacing/>
              <w:jc w:val="both"/>
              <w:rPr>
                <w:sz w:val="18"/>
              </w:rPr>
            </w:pPr>
            <w:r w:rsidRPr="00E91BA2">
              <w:rPr>
                <w:sz w:val="18"/>
                <w:lang w:val="en-GB"/>
              </w:rPr>
              <w:t>In ODPP – for the handling of wildlife-related requests</w:t>
            </w:r>
          </w:p>
          <w:p w14:paraId="4F3EE1E3" w14:textId="77777777" w:rsidR="0080551A" w:rsidRPr="00E91BA2" w:rsidRDefault="0080551A" w:rsidP="005043CC">
            <w:pPr>
              <w:pStyle w:val="ColorfulList-Accent11"/>
              <w:numPr>
                <w:ilvl w:val="1"/>
                <w:numId w:val="98"/>
              </w:numPr>
              <w:contextualSpacing/>
              <w:jc w:val="both"/>
              <w:rPr>
                <w:sz w:val="18"/>
              </w:rPr>
            </w:pPr>
            <w:r w:rsidRPr="00E91BA2">
              <w:rPr>
                <w:sz w:val="18"/>
                <w:lang w:val="en-GB"/>
              </w:rPr>
              <w:t>For judiciary – any wildlife crimes knowledge</w:t>
            </w:r>
          </w:p>
          <w:p w14:paraId="3A6CAB30" w14:textId="77777777" w:rsidR="0080551A" w:rsidRPr="00E91BA2" w:rsidRDefault="0080551A" w:rsidP="005043CC">
            <w:pPr>
              <w:pStyle w:val="ColorfulList-Accent11"/>
              <w:numPr>
                <w:ilvl w:val="1"/>
                <w:numId w:val="98"/>
              </w:numPr>
              <w:contextualSpacing/>
              <w:jc w:val="both"/>
              <w:rPr>
                <w:sz w:val="18"/>
              </w:rPr>
            </w:pPr>
            <w:r w:rsidRPr="00E91BA2">
              <w:rPr>
                <w:sz w:val="18"/>
                <w:lang w:val="en-GB"/>
              </w:rPr>
              <w:t>financial constraints and lack of human capacity</w:t>
            </w:r>
          </w:p>
          <w:p w14:paraId="75F03596" w14:textId="77777777" w:rsidR="0080551A" w:rsidRPr="00E91BA2" w:rsidRDefault="0080551A" w:rsidP="005043CC">
            <w:pPr>
              <w:pStyle w:val="ColorfulList-Accent11"/>
              <w:numPr>
                <w:ilvl w:val="1"/>
                <w:numId w:val="98"/>
              </w:numPr>
              <w:contextualSpacing/>
              <w:jc w:val="both"/>
              <w:rPr>
                <w:sz w:val="18"/>
              </w:rPr>
            </w:pPr>
            <w:r w:rsidRPr="00E91BA2">
              <w:rPr>
                <w:sz w:val="18"/>
                <w:lang w:val="en-GB"/>
              </w:rPr>
              <w:t>In enforcement - for the identification, handling and disposal of detained specimens</w:t>
            </w:r>
          </w:p>
          <w:p w14:paraId="1B44C3F0" w14:textId="77777777" w:rsidR="0080551A" w:rsidRPr="00E91BA2" w:rsidRDefault="0080551A" w:rsidP="005043CC">
            <w:pPr>
              <w:pStyle w:val="ColorfulList-Accent11"/>
              <w:numPr>
                <w:ilvl w:val="1"/>
                <w:numId w:val="98"/>
              </w:numPr>
              <w:contextualSpacing/>
              <w:jc w:val="both"/>
              <w:rPr>
                <w:sz w:val="18"/>
              </w:rPr>
            </w:pPr>
            <w:r w:rsidRPr="00E91BA2">
              <w:rPr>
                <w:sz w:val="18"/>
                <w:lang w:val="en-GB"/>
              </w:rPr>
              <w:t>In FIU – skills in analysis and dissemination</w:t>
            </w:r>
          </w:p>
          <w:p w14:paraId="381D9F30" w14:textId="77777777" w:rsidR="0080551A" w:rsidRPr="00E91BA2" w:rsidRDefault="0080551A" w:rsidP="005043CC">
            <w:pPr>
              <w:pStyle w:val="ColorfulList-Accent11"/>
              <w:numPr>
                <w:ilvl w:val="1"/>
                <w:numId w:val="98"/>
              </w:numPr>
              <w:contextualSpacing/>
              <w:jc w:val="both"/>
              <w:rPr>
                <w:sz w:val="18"/>
              </w:rPr>
            </w:pPr>
            <w:r w:rsidRPr="00E91BA2">
              <w:rPr>
                <w:sz w:val="18"/>
                <w:lang w:val="en-GB"/>
              </w:rPr>
              <w:t xml:space="preserve">Police - in the investigation of wildlife </w:t>
            </w:r>
            <w:r w:rsidRPr="00E91BA2">
              <w:rPr>
                <w:sz w:val="18"/>
                <w:lang w:val="en-GB"/>
              </w:rPr>
              <w:lastRenderedPageBreak/>
              <w:t>offences / wildlife-specific training</w:t>
            </w:r>
          </w:p>
          <w:p w14:paraId="6370B579" w14:textId="77777777" w:rsidR="0080551A" w:rsidRPr="00E91BA2" w:rsidRDefault="0080551A" w:rsidP="005043CC">
            <w:pPr>
              <w:pStyle w:val="ColorfulList-Accent11"/>
              <w:numPr>
                <w:ilvl w:val="1"/>
                <w:numId w:val="98"/>
              </w:numPr>
              <w:contextualSpacing/>
              <w:jc w:val="both"/>
              <w:rPr>
                <w:sz w:val="18"/>
              </w:rPr>
            </w:pPr>
            <w:r w:rsidRPr="00E91BA2">
              <w:rPr>
                <w:sz w:val="18"/>
                <w:lang w:val="en-GB"/>
              </w:rPr>
              <w:t>Forensics</w:t>
            </w:r>
          </w:p>
          <w:p w14:paraId="75EED645" w14:textId="77777777" w:rsidR="0080551A" w:rsidRPr="00E91BA2" w:rsidRDefault="0080551A" w:rsidP="005043CC">
            <w:pPr>
              <w:pStyle w:val="ColorfulList-Accent11"/>
              <w:numPr>
                <w:ilvl w:val="1"/>
                <w:numId w:val="98"/>
              </w:numPr>
              <w:contextualSpacing/>
              <w:jc w:val="both"/>
              <w:rPr>
                <w:sz w:val="18"/>
              </w:rPr>
            </w:pPr>
            <w:r w:rsidRPr="00E91BA2">
              <w:rPr>
                <w:sz w:val="18"/>
                <w:lang w:val="en-GB"/>
              </w:rPr>
              <w:t>Wildlife and police personnel - ‘first responder’ capacity</w:t>
            </w:r>
          </w:p>
          <w:p w14:paraId="669F03CF" w14:textId="77777777" w:rsidR="0080551A" w:rsidRPr="00E91BA2" w:rsidRDefault="0080551A" w:rsidP="005043CC">
            <w:pPr>
              <w:pStyle w:val="ColorfulList-Accent11"/>
              <w:numPr>
                <w:ilvl w:val="1"/>
                <w:numId w:val="98"/>
              </w:numPr>
              <w:contextualSpacing/>
              <w:jc w:val="both"/>
              <w:rPr>
                <w:sz w:val="18"/>
              </w:rPr>
            </w:pPr>
            <w:r w:rsidRPr="00E91BA2">
              <w:rPr>
                <w:sz w:val="18"/>
                <w:lang w:val="en-GB"/>
              </w:rPr>
              <w:t>Criminal intelligence mechanisms - for law enforcement personnel, starting with those working as intelligence officers and their managers</w:t>
            </w:r>
          </w:p>
          <w:p w14:paraId="7D620805" w14:textId="77777777" w:rsidR="0080551A" w:rsidRPr="00E91BA2" w:rsidRDefault="0080551A" w:rsidP="005043CC">
            <w:pPr>
              <w:pStyle w:val="ColorfulList-Accent11"/>
              <w:numPr>
                <w:ilvl w:val="0"/>
                <w:numId w:val="98"/>
              </w:numPr>
              <w:ind w:left="160" w:hanging="160"/>
              <w:contextualSpacing/>
              <w:jc w:val="both"/>
              <w:rPr>
                <w:sz w:val="18"/>
              </w:rPr>
            </w:pPr>
            <w:r w:rsidRPr="00E91BA2">
              <w:rPr>
                <w:sz w:val="18"/>
                <w:lang w:val="en-GB"/>
              </w:rPr>
              <w:t xml:space="preserve">For existing skills, only few people are skilled to effectively carry out anti-poaching activities and combat IWT. Again, it’s difficult to transfer their skills and knowledge beyond specific locations because of geographic barriers as well as lack of resources for this. </w:t>
            </w:r>
          </w:p>
          <w:p w14:paraId="34DA9044" w14:textId="77777777" w:rsidR="0080551A" w:rsidRPr="00E91BA2" w:rsidRDefault="0080551A" w:rsidP="005043CC">
            <w:pPr>
              <w:pStyle w:val="ColorfulList-Accent11"/>
              <w:ind w:left="160"/>
              <w:jc w:val="both"/>
              <w:rPr>
                <w:sz w:val="18"/>
              </w:rPr>
            </w:pPr>
          </w:p>
        </w:tc>
      </w:tr>
      <w:tr w:rsidR="0080551A" w:rsidRPr="00E91BA2" w14:paraId="550DA829" w14:textId="77777777" w:rsidTr="00C06362">
        <w:trPr>
          <w:trHeight w:val="20"/>
        </w:trPr>
        <w:tc>
          <w:tcPr>
            <w:tcW w:w="0" w:type="auto"/>
          </w:tcPr>
          <w:p w14:paraId="2B1DCA34" w14:textId="77777777" w:rsidR="0080551A" w:rsidRPr="00E91BA2" w:rsidRDefault="0080551A" w:rsidP="000553F8">
            <w:pPr>
              <w:rPr>
                <w:rFonts w:ascii="Calibri" w:hAnsi="Calibri"/>
                <w:sz w:val="18"/>
              </w:rPr>
            </w:pPr>
          </w:p>
        </w:tc>
        <w:tc>
          <w:tcPr>
            <w:tcW w:w="0" w:type="auto"/>
          </w:tcPr>
          <w:p w14:paraId="30E2EF34" w14:textId="77777777" w:rsidR="0080551A" w:rsidRPr="00E91BA2" w:rsidRDefault="0080551A" w:rsidP="000553F8">
            <w:pPr>
              <w:rPr>
                <w:rFonts w:ascii="Calibri" w:hAnsi="Calibri"/>
                <w:sz w:val="18"/>
              </w:rPr>
            </w:pPr>
            <w:r w:rsidRPr="00E91BA2">
              <w:rPr>
                <w:rFonts w:ascii="Calibri" w:hAnsi="Calibri"/>
                <w:sz w:val="18"/>
              </w:rPr>
              <w:t>Systemic</w:t>
            </w:r>
          </w:p>
        </w:tc>
        <w:tc>
          <w:tcPr>
            <w:tcW w:w="1843" w:type="dxa"/>
          </w:tcPr>
          <w:p w14:paraId="0CFF6E38" w14:textId="77777777" w:rsidR="0080551A" w:rsidRPr="00E91BA2" w:rsidRDefault="0080551A" w:rsidP="000553F8">
            <w:pPr>
              <w:rPr>
                <w:rFonts w:ascii="Calibri" w:hAnsi="Calibri"/>
                <w:sz w:val="18"/>
              </w:rPr>
            </w:pPr>
            <w:r w:rsidRPr="00E91BA2">
              <w:rPr>
                <w:rFonts w:ascii="Calibri" w:hAnsi="Calibri"/>
                <w:sz w:val="18"/>
              </w:rPr>
              <w:t>There is a fully transparent oversight authority for the institutions responsible for combating poaching and IWT</w:t>
            </w:r>
          </w:p>
        </w:tc>
        <w:tc>
          <w:tcPr>
            <w:tcW w:w="2916" w:type="dxa"/>
          </w:tcPr>
          <w:p w14:paraId="3E340308" w14:textId="77777777" w:rsidR="0080551A" w:rsidRPr="00E91BA2" w:rsidRDefault="0080551A" w:rsidP="000553F8">
            <w:pPr>
              <w:rPr>
                <w:rFonts w:ascii="Calibri" w:hAnsi="Calibri"/>
                <w:sz w:val="18"/>
              </w:rPr>
            </w:pPr>
            <w:r w:rsidRPr="00E91BA2">
              <w:rPr>
                <w:rFonts w:ascii="Calibri" w:hAnsi="Calibri"/>
                <w:sz w:val="18"/>
              </w:rPr>
              <w:t xml:space="preserve">0 -- There is no oversight at all of institutions responsible for combating poaching and IWT; </w:t>
            </w:r>
          </w:p>
          <w:p w14:paraId="6C651595" w14:textId="77777777" w:rsidR="0080551A" w:rsidRPr="00E91BA2" w:rsidRDefault="0080551A" w:rsidP="000553F8">
            <w:pPr>
              <w:rPr>
                <w:rFonts w:ascii="Calibri" w:hAnsi="Calibri"/>
                <w:sz w:val="18"/>
              </w:rPr>
            </w:pPr>
            <w:r w:rsidRPr="00E91BA2">
              <w:rPr>
                <w:rFonts w:ascii="Calibri" w:hAnsi="Calibri"/>
                <w:sz w:val="18"/>
              </w:rPr>
              <w:t>1 -- There is some oversight, but only indirectly and in a non-transparent manner;</w:t>
            </w:r>
          </w:p>
          <w:p w14:paraId="7CF9E07F" w14:textId="77777777" w:rsidR="0080551A" w:rsidRPr="00E91BA2" w:rsidRDefault="0080551A" w:rsidP="000553F8">
            <w:pPr>
              <w:rPr>
                <w:rFonts w:ascii="Calibri" w:hAnsi="Calibri"/>
                <w:sz w:val="18"/>
              </w:rPr>
            </w:pPr>
            <w:r w:rsidRPr="00E91BA2">
              <w:rPr>
                <w:rFonts w:ascii="Calibri" w:hAnsi="Calibri"/>
                <w:sz w:val="18"/>
              </w:rPr>
              <w:t>2 -- There is a reasonable oversight mechanism in place providing for regular review but lacks in transparency (e.g. is not independent, or is internalized) ;</w:t>
            </w:r>
          </w:p>
          <w:p w14:paraId="19267395" w14:textId="77777777" w:rsidR="0080551A" w:rsidRPr="00E91BA2" w:rsidRDefault="0080551A" w:rsidP="000553F8">
            <w:pPr>
              <w:rPr>
                <w:rFonts w:ascii="Calibri" w:hAnsi="Calibri"/>
                <w:sz w:val="18"/>
              </w:rPr>
            </w:pPr>
            <w:r w:rsidRPr="00E91BA2">
              <w:rPr>
                <w:rFonts w:ascii="Calibri" w:hAnsi="Calibri"/>
                <w:sz w:val="18"/>
              </w:rPr>
              <w:t>3 -- There is a fully transparent oversight authority for the responsible for combating poaching and IWT</w:t>
            </w:r>
          </w:p>
        </w:tc>
        <w:tc>
          <w:tcPr>
            <w:tcW w:w="1008" w:type="dxa"/>
          </w:tcPr>
          <w:p w14:paraId="732CCFF3" w14:textId="77777777" w:rsidR="0080551A" w:rsidRPr="00E91BA2" w:rsidRDefault="0080551A" w:rsidP="000553F8">
            <w:pPr>
              <w:jc w:val="center"/>
              <w:rPr>
                <w:rFonts w:ascii="Calibri" w:hAnsi="Calibri"/>
                <w:b/>
                <w:color w:val="FF0000"/>
                <w:sz w:val="18"/>
              </w:rPr>
            </w:pPr>
            <w:r w:rsidRPr="00E91BA2">
              <w:rPr>
                <w:rFonts w:ascii="Calibri" w:hAnsi="Calibri"/>
                <w:b/>
                <w:color w:val="FF0000"/>
                <w:sz w:val="18"/>
              </w:rPr>
              <w:t>3</w:t>
            </w:r>
          </w:p>
        </w:tc>
        <w:tc>
          <w:tcPr>
            <w:tcW w:w="5670" w:type="dxa"/>
          </w:tcPr>
          <w:p w14:paraId="19329FA8" w14:textId="77777777" w:rsidR="0080551A" w:rsidRPr="00E91BA2" w:rsidRDefault="0080551A" w:rsidP="005043CC">
            <w:pPr>
              <w:pStyle w:val="ColorfulList-Accent11"/>
              <w:numPr>
                <w:ilvl w:val="0"/>
                <w:numId w:val="98"/>
              </w:numPr>
              <w:ind w:left="160" w:hanging="160"/>
              <w:contextualSpacing/>
              <w:jc w:val="both"/>
              <w:rPr>
                <w:sz w:val="18"/>
              </w:rPr>
            </w:pPr>
            <w:r w:rsidRPr="00E91BA2">
              <w:rPr>
                <w:sz w:val="18"/>
                <w:lang w:val="en-GB"/>
              </w:rPr>
              <w:t>An oversight for institutions responsible for combating poaching and IWT (Tanzania National Parks, Ngorongoro Conservation Area Authority and Tanzania Wildlife Authority) is provided by:</w:t>
            </w:r>
          </w:p>
          <w:p w14:paraId="4623A59B" w14:textId="77777777" w:rsidR="0080551A" w:rsidRPr="00E91BA2" w:rsidRDefault="0080551A" w:rsidP="005043CC">
            <w:pPr>
              <w:pStyle w:val="ColorfulList-Accent11"/>
              <w:numPr>
                <w:ilvl w:val="0"/>
                <w:numId w:val="103"/>
              </w:numPr>
              <w:ind w:left="320" w:hanging="160"/>
              <w:contextualSpacing/>
              <w:rPr>
                <w:sz w:val="18"/>
              </w:rPr>
            </w:pPr>
            <w:r w:rsidRPr="00E91BA2">
              <w:rPr>
                <w:sz w:val="18"/>
                <w:lang w:val="en-GB"/>
              </w:rPr>
              <w:t>their respective Boards of Directors</w:t>
            </w:r>
          </w:p>
          <w:p w14:paraId="60950047" w14:textId="77777777" w:rsidR="0080551A" w:rsidRPr="00E91BA2" w:rsidRDefault="0080551A" w:rsidP="005043CC">
            <w:pPr>
              <w:pStyle w:val="ColorfulList-Accent11"/>
              <w:numPr>
                <w:ilvl w:val="0"/>
                <w:numId w:val="102"/>
              </w:numPr>
              <w:ind w:left="320" w:hanging="160"/>
              <w:contextualSpacing/>
              <w:rPr>
                <w:sz w:val="18"/>
              </w:rPr>
            </w:pPr>
            <w:r w:rsidRPr="00E91BA2">
              <w:rPr>
                <w:sz w:val="18"/>
                <w:lang w:val="en-GB"/>
              </w:rPr>
              <w:t xml:space="preserve">Controller and Auditor General </w:t>
            </w:r>
          </w:p>
          <w:p w14:paraId="4F387CE2" w14:textId="77777777" w:rsidR="0080551A" w:rsidRPr="00E91BA2" w:rsidRDefault="0080551A" w:rsidP="005043CC">
            <w:pPr>
              <w:pStyle w:val="ColorfulList-Accent11"/>
              <w:numPr>
                <w:ilvl w:val="0"/>
                <w:numId w:val="102"/>
              </w:numPr>
              <w:ind w:left="320" w:hanging="160"/>
              <w:contextualSpacing/>
              <w:rPr>
                <w:rStyle w:val="Emphasis"/>
                <w:b/>
                <w:sz w:val="18"/>
              </w:rPr>
            </w:pPr>
            <w:r w:rsidRPr="00E91BA2">
              <w:rPr>
                <w:sz w:val="18"/>
                <w:lang w:val="en-GB"/>
              </w:rPr>
              <w:t>Parliament (</w:t>
            </w:r>
            <w:r w:rsidRPr="00E91BA2">
              <w:rPr>
                <w:rStyle w:val="st1"/>
                <w:rFonts w:ascii="Calibri" w:hAnsi="Calibri"/>
                <w:sz w:val="18"/>
                <w:lang w:val="en-GB"/>
              </w:rPr>
              <w:t xml:space="preserve">The </w:t>
            </w:r>
            <w:r w:rsidRPr="00E91BA2">
              <w:rPr>
                <w:rStyle w:val="Emphasis"/>
                <w:sz w:val="18"/>
                <w:lang w:val="en-GB"/>
              </w:rPr>
              <w:t>Parliamentary Committee of Lands</w:t>
            </w:r>
            <w:r w:rsidRPr="00E91BA2">
              <w:rPr>
                <w:rStyle w:val="st1"/>
                <w:rFonts w:ascii="Calibri" w:hAnsi="Calibri"/>
                <w:b/>
                <w:sz w:val="18"/>
                <w:lang w:val="en-GB"/>
              </w:rPr>
              <w:t xml:space="preserve">, </w:t>
            </w:r>
            <w:r w:rsidRPr="00E91BA2">
              <w:rPr>
                <w:rStyle w:val="Emphasis"/>
                <w:sz w:val="18"/>
                <w:lang w:val="en-GB"/>
              </w:rPr>
              <w:t>Natural Resources and Environment)</w:t>
            </w:r>
          </w:p>
          <w:p w14:paraId="451BC2D1" w14:textId="02F25774" w:rsidR="0080551A" w:rsidRPr="00E91BA2" w:rsidRDefault="0080551A" w:rsidP="005043CC">
            <w:pPr>
              <w:pStyle w:val="ColorfulList-Accent11"/>
              <w:numPr>
                <w:ilvl w:val="0"/>
                <w:numId w:val="98"/>
              </w:numPr>
              <w:ind w:left="160" w:hanging="160"/>
              <w:contextualSpacing/>
              <w:jc w:val="both"/>
              <w:rPr>
                <w:sz w:val="18"/>
              </w:rPr>
            </w:pPr>
            <w:r w:rsidRPr="00E91BA2">
              <w:rPr>
                <w:sz w:val="18"/>
                <w:lang w:val="en-GB"/>
              </w:rPr>
              <w:t xml:space="preserve">Furthermore, the WD will maintain overview to ensure all of these oversight functions are working adequately and transparently. </w:t>
            </w:r>
          </w:p>
        </w:tc>
      </w:tr>
      <w:tr w:rsidR="0080551A" w:rsidRPr="00E91BA2" w14:paraId="588F3507" w14:textId="77777777" w:rsidTr="00C06362">
        <w:trPr>
          <w:trHeight w:val="20"/>
        </w:trPr>
        <w:tc>
          <w:tcPr>
            <w:tcW w:w="0" w:type="auto"/>
          </w:tcPr>
          <w:p w14:paraId="07F91DBE" w14:textId="77777777" w:rsidR="0080551A" w:rsidRPr="00E91BA2" w:rsidRDefault="0080551A" w:rsidP="000553F8">
            <w:pPr>
              <w:rPr>
                <w:rFonts w:ascii="Calibri" w:hAnsi="Calibri"/>
                <w:sz w:val="18"/>
              </w:rPr>
            </w:pPr>
          </w:p>
        </w:tc>
        <w:tc>
          <w:tcPr>
            <w:tcW w:w="0" w:type="auto"/>
          </w:tcPr>
          <w:p w14:paraId="7AF6A443"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Pr>
          <w:p w14:paraId="63089EEA" w14:textId="77777777" w:rsidR="0080551A" w:rsidRPr="00E91BA2" w:rsidRDefault="0080551A" w:rsidP="000553F8">
            <w:pPr>
              <w:rPr>
                <w:rFonts w:ascii="Calibri" w:hAnsi="Calibri"/>
                <w:sz w:val="18"/>
              </w:rPr>
            </w:pPr>
            <w:r w:rsidRPr="00E91BA2">
              <w:rPr>
                <w:rFonts w:ascii="Calibri" w:hAnsi="Calibri"/>
                <w:sz w:val="18"/>
              </w:rPr>
              <w:t>Institutions responsible for combating poaching and IWT are effectively led</w:t>
            </w:r>
          </w:p>
        </w:tc>
        <w:tc>
          <w:tcPr>
            <w:tcW w:w="2916" w:type="dxa"/>
          </w:tcPr>
          <w:p w14:paraId="5CC56B85" w14:textId="77777777" w:rsidR="0080551A" w:rsidRPr="00E91BA2" w:rsidRDefault="0080551A" w:rsidP="000553F8">
            <w:pPr>
              <w:rPr>
                <w:rFonts w:ascii="Calibri" w:hAnsi="Calibri"/>
                <w:sz w:val="18"/>
              </w:rPr>
            </w:pPr>
            <w:r w:rsidRPr="00E91BA2">
              <w:rPr>
                <w:rFonts w:ascii="Calibri" w:hAnsi="Calibri"/>
                <w:sz w:val="18"/>
              </w:rPr>
              <w:t xml:space="preserve">0 – Institutions responsible for combating poaching and IWT have a total lack of leadership; </w:t>
            </w:r>
          </w:p>
          <w:p w14:paraId="1CBAB877" w14:textId="77777777" w:rsidR="0080551A" w:rsidRPr="00E91BA2" w:rsidRDefault="0080551A" w:rsidP="000553F8">
            <w:pPr>
              <w:rPr>
                <w:rFonts w:ascii="Calibri" w:hAnsi="Calibri"/>
                <w:sz w:val="18"/>
              </w:rPr>
            </w:pPr>
            <w:r w:rsidRPr="00E91BA2">
              <w:rPr>
                <w:rFonts w:ascii="Calibri" w:hAnsi="Calibri"/>
                <w:sz w:val="18"/>
              </w:rPr>
              <w:t xml:space="preserve">1 -- Institutions responsible for combating poaching </w:t>
            </w:r>
            <w:r w:rsidRPr="00E91BA2">
              <w:rPr>
                <w:rFonts w:ascii="Calibri" w:hAnsi="Calibri"/>
                <w:sz w:val="18"/>
              </w:rPr>
              <w:lastRenderedPageBreak/>
              <w:t>and IWT exist but leadership is weak and provides little guidance;</w:t>
            </w:r>
          </w:p>
          <w:p w14:paraId="42437D54" w14:textId="77777777" w:rsidR="0080551A" w:rsidRPr="00E91BA2" w:rsidRDefault="0080551A" w:rsidP="000553F8">
            <w:pPr>
              <w:rPr>
                <w:rFonts w:ascii="Calibri" w:hAnsi="Calibri"/>
                <w:sz w:val="18"/>
              </w:rPr>
            </w:pPr>
            <w:r w:rsidRPr="00E91BA2">
              <w:rPr>
                <w:rFonts w:ascii="Calibri" w:hAnsi="Calibri"/>
                <w:sz w:val="18"/>
              </w:rPr>
              <w:t>2 -- Institutions responsible for combating poaching and IWT have reasonably strong leadership but there is still need for improvement;</w:t>
            </w:r>
          </w:p>
          <w:p w14:paraId="322BE006" w14:textId="77777777" w:rsidR="0080551A" w:rsidRPr="00E91BA2" w:rsidRDefault="0080551A" w:rsidP="000553F8">
            <w:pPr>
              <w:rPr>
                <w:rFonts w:ascii="Calibri" w:hAnsi="Calibri"/>
                <w:sz w:val="18"/>
              </w:rPr>
            </w:pPr>
            <w:r w:rsidRPr="00E91BA2">
              <w:rPr>
                <w:rFonts w:ascii="Calibri" w:hAnsi="Calibri"/>
                <w:sz w:val="18"/>
              </w:rPr>
              <w:t>3 -- Institutions responsible for combating poaching and IWT are effectively led</w:t>
            </w:r>
          </w:p>
        </w:tc>
        <w:tc>
          <w:tcPr>
            <w:tcW w:w="1008" w:type="dxa"/>
          </w:tcPr>
          <w:p w14:paraId="583E1E38" w14:textId="77777777" w:rsidR="0080551A" w:rsidRPr="00E91BA2" w:rsidRDefault="0080551A" w:rsidP="000553F8">
            <w:pPr>
              <w:jc w:val="center"/>
              <w:rPr>
                <w:rFonts w:ascii="Calibri" w:hAnsi="Calibri"/>
                <w:b/>
                <w:color w:val="FF0000"/>
                <w:sz w:val="18"/>
              </w:rPr>
            </w:pPr>
            <w:r w:rsidRPr="00E91BA2">
              <w:rPr>
                <w:rFonts w:ascii="Calibri" w:hAnsi="Calibri"/>
                <w:b/>
                <w:color w:val="FF0000"/>
                <w:sz w:val="18"/>
              </w:rPr>
              <w:lastRenderedPageBreak/>
              <w:t>2</w:t>
            </w:r>
          </w:p>
        </w:tc>
        <w:tc>
          <w:tcPr>
            <w:tcW w:w="5670" w:type="dxa"/>
          </w:tcPr>
          <w:p w14:paraId="621A3497" w14:textId="2611A6BA" w:rsidR="0080551A" w:rsidRPr="00E91BA2" w:rsidRDefault="0080551A" w:rsidP="000553F8">
            <w:pPr>
              <w:jc w:val="both"/>
              <w:rPr>
                <w:rFonts w:ascii="Calibri" w:hAnsi="Calibri"/>
                <w:sz w:val="18"/>
              </w:rPr>
            </w:pPr>
            <w:r w:rsidRPr="00E91BA2">
              <w:rPr>
                <w:rFonts w:ascii="Calibri" w:hAnsi="Calibri"/>
                <w:sz w:val="18"/>
              </w:rPr>
              <w:t xml:space="preserve">There is reasonably strong leadership but this is </w:t>
            </w:r>
            <w:r w:rsidR="00003711" w:rsidRPr="00E91BA2">
              <w:rPr>
                <w:rFonts w:ascii="Calibri" w:hAnsi="Calibri" w:cs="Calibri"/>
                <w:sz w:val="18"/>
                <w:szCs w:val="18"/>
              </w:rPr>
              <w:t>constrained</w:t>
            </w:r>
            <w:r w:rsidRPr="00E91BA2">
              <w:rPr>
                <w:rFonts w:ascii="Calibri" w:hAnsi="Calibri"/>
                <w:sz w:val="18"/>
              </w:rPr>
              <w:t xml:space="preserve"> to discharge their duties effectively due to:</w:t>
            </w:r>
          </w:p>
          <w:p w14:paraId="2260746D" w14:textId="77777777" w:rsidR="0080551A" w:rsidRPr="00E91BA2" w:rsidRDefault="0080551A" w:rsidP="005043CC">
            <w:pPr>
              <w:pStyle w:val="ColorfulList-Accent11"/>
              <w:numPr>
                <w:ilvl w:val="0"/>
                <w:numId w:val="104"/>
              </w:numPr>
              <w:ind w:left="175" w:hanging="175"/>
              <w:contextualSpacing/>
              <w:jc w:val="both"/>
              <w:rPr>
                <w:sz w:val="18"/>
              </w:rPr>
            </w:pPr>
            <w:r w:rsidRPr="00E91BA2">
              <w:rPr>
                <w:sz w:val="18"/>
                <w:lang w:val="en-GB"/>
              </w:rPr>
              <w:t>Inadequate and qualified/skilled human resources</w:t>
            </w:r>
          </w:p>
          <w:p w14:paraId="695F3ED4" w14:textId="77777777" w:rsidR="0080551A" w:rsidRPr="00E91BA2" w:rsidRDefault="0080551A" w:rsidP="005043CC">
            <w:pPr>
              <w:pStyle w:val="ColorfulList-Accent11"/>
              <w:numPr>
                <w:ilvl w:val="0"/>
                <w:numId w:val="104"/>
              </w:numPr>
              <w:ind w:left="175" w:hanging="175"/>
              <w:contextualSpacing/>
              <w:jc w:val="both"/>
              <w:rPr>
                <w:sz w:val="18"/>
              </w:rPr>
            </w:pPr>
            <w:r w:rsidRPr="00E91BA2">
              <w:rPr>
                <w:sz w:val="18"/>
                <w:lang w:val="en-GB"/>
              </w:rPr>
              <w:t xml:space="preserve">Inadequate budget </w:t>
            </w:r>
          </w:p>
          <w:p w14:paraId="05FA44EE" w14:textId="77777777" w:rsidR="0080551A" w:rsidRPr="00E91BA2" w:rsidRDefault="0080551A" w:rsidP="005043CC">
            <w:pPr>
              <w:pStyle w:val="ColorfulList-Accent11"/>
              <w:numPr>
                <w:ilvl w:val="0"/>
                <w:numId w:val="104"/>
              </w:numPr>
              <w:ind w:left="175" w:hanging="175"/>
              <w:contextualSpacing/>
              <w:jc w:val="both"/>
              <w:rPr>
                <w:sz w:val="18"/>
              </w:rPr>
            </w:pPr>
            <w:r w:rsidRPr="00E91BA2">
              <w:rPr>
                <w:sz w:val="18"/>
                <w:lang w:val="en-GB"/>
              </w:rPr>
              <w:t>Inadequate equipment (e.g. vehicles, firearms)</w:t>
            </w:r>
          </w:p>
          <w:p w14:paraId="6D32FFE0" w14:textId="77777777" w:rsidR="0080551A" w:rsidRPr="00E91BA2" w:rsidRDefault="0080551A" w:rsidP="005043CC">
            <w:pPr>
              <w:pStyle w:val="ColorfulList-Accent11"/>
              <w:numPr>
                <w:ilvl w:val="0"/>
                <w:numId w:val="104"/>
              </w:numPr>
              <w:ind w:left="175" w:hanging="175"/>
              <w:contextualSpacing/>
              <w:jc w:val="both"/>
              <w:rPr>
                <w:sz w:val="18"/>
              </w:rPr>
            </w:pPr>
            <w:r w:rsidRPr="00E91BA2">
              <w:rPr>
                <w:sz w:val="18"/>
                <w:lang w:val="en-GB"/>
              </w:rPr>
              <w:lastRenderedPageBreak/>
              <w:t>Political interference</w:t>
            </w:r>
          </w:p>
        </w:tc>
      </w:tr>
      <w:tr w:rsidR="0080551A" w:rsidRPr="00E91BA2" w14:paraId="5701C729" w14:textId="77777777" w:rsidTr="005043CC">
        <w:trPr>
          <w:trHeight w:val="20"/>
        </w:trPr>
        <w:tc>
          <w:tcPr>
            <w:tcW w:w="0" w:type="auto"/>
          </w:tcPr>
          <w:p w14:paraId="08F222BD" w14:textId="77777777" w:rsidR="0080551A" w:rsidRPr="00E91BA2" w:rsidRDefault="0080551A" w:rsidP="000553F8">
            <w:pPr>
              <w:rPr>
                <w:rFonts w:ascii="Calibri" w:hAnsi="Calibri"/>
                <w:sz w:val="18"/>
              </w:rPr>
            </w:pPr>
          </w:p>
        </w:tc>
        <w:tc>
          <w:tcPr>
            <w:tcW w:w="0" w:type="auto"/>
          </w:tcPr>
          <w:p w14:paraId="4C2B744B"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Pr>
          <w:p w14:paraId="3A192D99" w14:textId="77777777" w:rsidR="0080551A" w:rsidRPr="00E91BA2" w:rsidRDefault="0080551A" w:rsidP="000553F8">
            <w:pPr>
              <w:rPr>
                <w:rFonts w:ascii="Calibri" w:hAnsi="Calibri"/>
                <w:sz w:val="18"/>
              </w:rPr>
            </w:pPr>
            <w:r w:rsidRPr="00E91BA2">
              <w:rPr>
                <w:rFonts w:ascii="Calibri" w:hAnsi="Calibri"/>
                <w:sz w:val="18"/>
              </w:rPr>
              <w:t>Institutions responsible for combating poaching and IWT have regularly updated, participatory  prepared, comprehensive management plans</w:t>
            </w:r>
          </w:p>
        </w:tc>
        <w:tc>
          <w:tcPr>
            <w:tcW w:w="2916" w:type="dxa"/>
          </w:tcPr>
          <w:p w14:paraId="72F723F1" w14:textId="77777777" w:rsidR="0080551A" w:rsidRPr="00E91BA2" w:rsidRDefault="0080551A" w:rsidP="000553F8">
            <w:pPr>
              <w:rPr>
                <w:rFonts w:ascii="Calibri" w:hAnsi="Calibri"/>
                <w:sz w:val="18"/>
              </w:rPr>
            </w:pPr>
            <w:r w:rsidRPr="00E91BA2">
              <w:rPr>
                <w:rFonts w:ascii="Calibri" w:hAnsi="Calibri"/>
                <w:sz w:val="18"/>
              </w:rPr>
              <w:t>0 -- Institutions responsible for combating poaching and IWT have no management plans;</w:t>
            </w:r>
          </w:p>
          <w:p w14:paraId="0E2ABAD5" w14:textId="77777777" w:rsidR="0080551A" w:rsidRPr="00E91BA2" w:rsidRDefault="0080551A" w:rsidP="000553F8">
            <w:pPr>
              <w:rPr>
                <w:rFonts w:ascii="Calibri" w:hAnsi="Calibri"/>
                <w:sz w:val="18"/>
              </w:rPr>
            </w:pPr>
            <w:r w:rsidRPr="00E91BA2">
              <w:rPr>
                <w:rFonts w:ascii="Calibri" w:hAnsi="Calibri"/>
                <w:sz w:val="18"/>
              </w:rPr>
              <w:t>1 -- Some institutions responsible for combating poaching and IWT have up-to-date management plans but they are typically not comprehensive and were not participatory prepared;</w:t>
            </w:r>
          </w:p>
          <w:p w14:paraId="184E2E9C" w14:textId="77777777" w:rsidR="0080551A" w:rsidRPr="00E91BA2" w:rsidRDefault="0080551A" w:rsidP="000553F8">
            <w:pPr>
              <w:rPr>
                <w:rFonts w:ascii="Calibri" w:hAnsi="Calibri"/>
                <w:sz w:val="18"/>
              </w:rPr>
            </w:pPr>
            <w:r w:rsidRPr="00E91BA2">
              <w:rPr>
                <w:rFonts w:ascii="Calibri" w:hAnsi="Calibri"/>
                <w:sz w:val="18"/>
              </w:rPr>
              <w:t>2 -- Most institutions responsible for combating poaching and IWT have management plans though some are old, not participatory prepared or are not implemented ess than comprehensive;</w:t>
            </w:r>
          </w:p>
          <w:p w14:paraId="0A5ED71D" w14:textId="77777777" w:rsidR="0080551A" w:rsidRPr="00E91BA2" w:rsidRDefault="0080551A" w:rsidP="000553F8">
            <w:pPr>
              <w:rPr>
                <w:rFonts w:ascii="Calibri" w:hAnsi="Calibri"/>
                <w:sz w:val="18"/>
              </w:rPr>
            </w:pPr>
            <w:r w:rsidRPr="00E91BA2">
              <w:rPr>
                <w:rFonts w:ascii="Calibri" w:hAnsi="Calibri"/>
                <w:sz w:val="18"/>
              </w:rPr>
              <w:t>3 – All institutions responsible for combating poaching and IWT have a regularly updated, participatory prepared, comprehensive management plans</w:t>
            </w:r>
          </w:p>
        </w:tc>
        <w:tc>
          <w:tcPr>
            <w:tcW w:w="1008" w:type="dxa"/>
          </w:tcPr>
          <w:p w14:paraId="736F2F1A" w14:textId="77777777" w:rsidR="0080551A" w:rsidRPr="00E91BA2" w:rsidRDefault="0080551A" w:rsidP="000553F8">
            <w:pPr>
              <w:jc w:val="center"/>
              <w:rPr>
                <w:rFonts w:ascii="Calibri" w:hAnsi="Calibri"/>
                <w:b/>
                <w:color w:val="FF0000"/>
                <w:sz w:val="18"/>
              </w:rPr>
            </w:pPr>
            <w:r w:rsidRPr="00E91BA2">
              <w:rPr>
                <w:rFonts w:ascii="Calibri" w:hAnsi="Calibri"/>
                <w:b/>
                <w:color w:val="FF0000"/>
                <w:sz w:val="18"/>
              </w:rPr>
              <w:t>2</w:t>
            </w:r>
          </w:p>
        </w:tc>
        <w:tc>
          <w:tcPr>
            <w:tcW w:w="5670" w:type="dxa"/>
          </w:tcPr>
          <w:p w14:paraId="0B6EE1CC" w14:textId="77777777" w:rsidR="0080551A" w:rsidRPr="00E91BA2" w:rsidRDefault="0080551A" w:rsidP="005043CC">
            <w:pPr>
              <w:pStyle w:val="ColorfulList-Accent11"/>
              <w:numPr>
                <w:ilvl w:val="0"/>
                <w:numId w:val="105"/>
              </w:numPr>
              <w:ind w:left="175" w:hanging="175"/>
              <w:contextualSpacing/>
              <w:jc w:val="both"/>
              <w:rPr>
                <w:sz w:val="18"/>
              </w:rPr>
            </w:pPr>
            <w:r w:rsidRPr="00E91BA2">
              <w:rPr>
                <w:sz w:val="18"/>
                <w:lang w:val="en-GB"/>
              </w:rPr>
              <w:t>Largely management plans have been prepared to one degree or another, however:</w:t>
            </w:r>
          </w:p>
          <w:p w14:paraId="37D91192" w14:textId="77777777" w:rsidR="0080551A" w:rsidRPr="00E91BA2" w:rsidRDefault="0080551A" w:rsidP="005043CC">
            <w:pPr>
              <w:pStyle w:val="ColorfulList-Accent11"/>
              <w:numPr>
                <w:ilvl w:val="0"/>
                <w:numId w:val="105"/>
              </w:numPr>
              <w:ind w:left="175" w:hanging="175"/>
              <w:contextualSpacing/>
              <w:jc w:val="both"/>
              <w:rPr>
                <w:sz w:val="18"/>
              </w:rPr>
            </w:pPr>
            <w:r w:rsidRPr="00E91BA2">
              <w:rPr>
                <w:sz w:val="18"/>
                <w:lang w:val="en-GB"/>
              </w:rPr>
              <w:t>Most of the management plans are not reviewed on time due to lack of resources and/or priority</w:t>
            </w:r>
          </w:p>
          <w:p w14:paraId="1D83EC4D" w14:textId="77777777" w:rsidR="0080551A" w:rsidRPr="00E91BA2" w:rsidRDefault="0080551A" w:rsidP="005043CC">
            <w:pPr>
              <w:pStyle w:val="ColorfulList-Accent11"/>
              <w:numPr>
                <w:ilvl w:val="0"/>
                <w:numId w:val="105"/>
              </w:numPr>
              <w:ind w:left="175" w:hanging="175"/>
              <w:contextualSpacing/>
              <w:jc w:val="both"/>
              <w:rPr>
                <w:sz w:val="18"/>
              </w:rPr>
            </w:pPr>
            <w:r w:rsidRPr="00E91BA2">
              <w:rPr>
                <w:sz w:val="18"/>
                <w:lang w:val="en-GB"/>
              </w:rPr>
              <w:t>Implementation of the plans is also hindered by inadequate budget</w:t>
            </w:r>
          </w:p>
          <w:p w14:paraId="690D0CC7" w14:textId="77777777" w:rsidR="0080551A" w:rsidRPr="00E91BA2" w:rsidRDefault="0080551A" w:rsidP="005043CC">
            <w:pPr>
              <w:pStyle w:val="ColorfulList-Accent11"/>
              <w:numPr>
                <w:ilvl w:val="0"/>
                <w:numId w:val="105"/>
              </w:numPr>
              <w:ind w:left="175" w:hanging="175"/>
              <w:contextualSpacing/>
              <w:jc w:val="both"/>
              <w:rPr>
                <w:sz w:val="18"/>
              </w:rPr>
            </w:pPr>
            <w:r w:rsidRPr="00E91BA2">
              <w:rPr>
                <w:sz w:val="18"/>
                <w:lang w:val="en-GB"/>
              </w:rPr>
              <w:t>As above, the plans may not always be adequately consultative or realistically reflective of the broad implementation challenges faced</w:t>
            </w:r>
          </w:p>
          <w:p w14:paraId="34B02116" w14:textId="77777777" w:rsidR="0080551A" w:rsidRPr="00E91BA2" w:rsidRDefault="0080551A" w:rsidP="005043CC">
            <w:pPr>
              <w:pStyle w:val="ColorfulList-Accent11"/>
              <w:numPr>
                <w:ilvl w:val="0"/>
                <w:numId w:val="105"/>
              </w:numPr>
              <w:ind w:left="175" w:hanging="175"/>
              <w:contextualSpacing/>
              <w:jc w:val="both"/>
              <w:rPr>
                <w:sz w:val="18"/>
              </w:rPr>
            </w:pPr>
            <w:r w:rsidRPr="00E91BA2">
              <w:rPr>
                <w:sz w:val="18"/>
                <w:lang w:val="en-GB"/>
              </w:rPr>
              <w:t>Some may be formulated targeting specific donor support and not be feasible without external assistance</w:t>
            </w:r>
          </w:p>
          <w:p w14:paraId="63F206F5" w14:textId="77777777" w:rsidR="0080551A" w:rsidRPr="00E91BA2" w:rsidRDefault="0080551A" w:rsidP="005043CC">
            <w:pPr>
              <w:pStyle w:val="ColorfulList-Accent11"/>
              <w:ind w:left="175"/>
              <w:jc w:val="both"/>
              <w:rPr>
                <w:sz w:val="18"/>
              </w:rPr>
            </w:pPr>
          </w:p>
        </w:tc>
      </w:tr>
      <w:tr w:rsidR="0080551A" w:rsidRPr="00E91BA2" w14:paraId="6D55517C" w14:textId="77777777" w:rsidTr="005043CC">
        <w:trPr>
          <w:trHeight w:val="20"/>
        </w:trPr>
        <w:tc>
          <w:tcPr>
            <w:tcW w:w="0" w:type="auto"/>
          </w:tcPr>
          <w:p w14:paraId="7A4247C8" w14:textId="77777777" w:rsidR="0080551A" w:rsidRPr="00E91BA2" w:rsidRDefault="0080551A" w:rsidP="000553F8">
            <w:pPr>
              <w:rPr>
                <w:rFonts w:ascii="Calibri" w:hAnsi="Calibri"/>
                <w:sz w:val="18"/>
              </w:rPr>
            </w:pPr>
          </w:p>
        </w:tc>
        <w:tc>
          <w:tcPr>
            <w:tcW w:w="0" w:type="auto"/>
          </w:tcPr>
          <w:p w14:paraId="5BC8C654"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Pr>
          <w:p w14:paraId="406D7C54" w14:textId="77777777" w:rsidR="0080551A" w:rsidRPr="00E91BA2" w:rsidRDefault="0080551A" w:rsidP="000553F8">
            <w:pPr>
              <w:rPr>
                <w:rFonts w:ascii="Calibri" w:hAnsi="Calibri"/>
                <w:sz w:val="18"/>
              </w:rPr>
            </w:pPr>
            <w:r w:rsidRPr="00E91BA2">
              <w:rPr>
                <w:rFonts w:ascii="Calibri" w:hAnsi="Calibri"/>
                <w:sz w:val="18"/>
              </w:rPr>
              <w:t xml:space="preserve">Human resources are </w:t>
            </w:r>
            <w:r w:rsidRPr="00E91BA2">
              <w:rPr>
                <w:rFonts w:ascii="Calibri" w:hAnsi="Calibri"/>
                <w:sz w:val="18"/>
              </w:rPr>
              <w:lastRenderedPageBreak/>
              <w:t>well qualified and motivated</w:t>
            </w:r>
          </w:p>
        </w:tc>
        <w:tc>
          <w:tcPr>
            <w:tcW w:w="2916" w:type="dxa"/>
          </w:tcPr>
          <w:p w14:paraId="43476700" w14:textId="77777777" w:rsidR="0080551A" w:rsidRPr="00E91BA2" w:rsidRDefault="0080551A" w:rsidP="000553F8">
            <w:pPr>
              <w:rPr>
                <w:rFonts w:ascii="Calibri" w:hAnsi="Calibri"/>
                <w:sz w:val="18"/>
              </w:rPr>
            </w:pPr>
            <w:r w:rsidRPr="00E91BA2">
              <w:rPr>
                <w:rFonts w:ascii="Calibri" w:hAnsi="Calibri"/>
                <w:sz w:val="18"/>
              </w:rPr>
              <w:lastRenderedPageBreak/>
              <w:t xml:space="preserve">0 -- Human resources are poorly qualified and unmotivated; </w:t>
            </w:r>
          </w:p>
          <w:p w14:paraId="25474597" w14:textId="77777777" w:rsidR="0080551A" w:rsidRPr="00E91BA2" w:rsidRDefault="0080551A" w:rsidP="000553F8">
            <w:pPr>
              <w:rPr>
                <w:rFonts w:ascii="Calibri" w:hAnsi="Calibri"/>
                <w:sz w:val="18"/>
              </w:rPr>
            </w:pPr>
            <w:r w:rsidRPr="00E91BA2">
              <w:rPr>
                <w:rFonts w:ascii="Calibri" w:hAnsi="Calibri"/>
                <w:sz w:val="18"/>
              </w:rPr>
              <w:lastRenderedPageBreak/>
              <w:t>1 -- Human resources qualification is spotty, with some well qualified, but many only poorly and in general unmotivated;</w:t>
            </w:r>
          </w:p>
          <w:p w14:paraId="3A457C7C" w14:textId="77777777" w:rsidR="0080551A" w:rsidRPr="00E91BA2" w:rsidRDefault="0080551A" w:rsidP="000553F8">
            <w:pPr>
              <w:rPr>
                <w:rFonts w:ascii="Calibri" w:hAnsi="Calibri"/>
                <w:sz w:val="18"/>
              </w:rPr>
            </w:pPr>
            <w:r w:rsidRPr="00E91BA2">
              <w:rPr>
                <w:rFonts w:ascii="Calibri" w:hAnsi="Calibri"/>
                <w:sz w:val="18"/>
              </w:rPr>
              <w:t>2 -- HR in general reasonably qualified, but many lack in motivation, or those that are motivated are not sufficiently qualified;</w:t>
            </w:r>
          </w:p>
          <w:p w14:paraId="16C57798" w14:textId="77777777" w:rsidR="0080551A" w:rsidRPr="00E91BA2" w:rsidRDefault="0080551A" w:rsidP="000553F8">
            <w:pPr>
              <w:rPr>
                <w:rFonts w:ascii="Calibri" w:hAnsi="Calibri"/>
                <w:sz w:val="18"/>
              </w:rPr>
            </w:pPr>
            <w:r w:rsidRPr="00E91BA2">
              <w:rPr>
                <w:rFonts w:ascii="Calibri" w:hAnsi="Calibri"/>
                <w:sz w:val="18"/>
              </w:rPr>
              <w:t>3 -- Human resources are well qualified and motivated.</w:t>
            </w:r>
          </w:p>
        </w:tc>
        <w:tc>
          <w:tcPr>
            <w:tcW w:w="1008" w:type="dxa"/>
          </w:tcPr>
          <w:p w14:paraId="3089ADD4" w14:textId="77777777" w:rsidR="0080551A" w:rsidRPr="00E91BA2" w:rsidRDefault="0080551A" w:rsidP="000553F8">
            <w:pPr>
              <w:jc w:val="center"/>
              <w:rPr>
                <w:rFonts w:ascii="Calibri" w:hAnsi="Calibri"/>
                <w:b/>
                <w:sz w:val="18"/>
              </w:rPr>
            </w:pPr>
            <w:r w:rsidRPr="00E91BA2">
              <w:rPr>
                <w:rFonts w:ascii="Calibri" w:hAnsi="Calibri"/>
                <w:b/>
                <w:sz w:val="18"/>
              </w:rPr>
              <w:lastRenderedPageBreak/>
              <w:t>1</w:t>
            </w:r>
          </w:p>
        </w:tc>
        <w:tc>
          <w:tcPr>
            <w:tcW w:w="5670" w:type="dxa"/>
          </w:tcPr>
          <w:p w14:paraId="2CDE6CEB" w14:textId="77777777" w:rsidR="0080551A" w:rsidRPr="00E91BA2" w:rsidRDefault="0080551A" w:rsidP="005043CC">
            <w:pPr>
              <w:pStyle w:val="ColorfulList-Accent11"/>
              <w:numPr>
                <w:ilvl w:val="0"/>
                <w:numId w:val="106"/>
              </w:numPr>
              <w:ind w:left="175" w:hanging="175"/>
              <w:contextualSpacing/>
              <w:rPr>
                <w:sz w:val="18"/>
              </w:rPr>
            </w:pPr>
            <w:r w:rsidRPr="00E91BA2">
              <w:rPr>
                <w:sz w:val="18"/>
                <w:lang w:val="en-GB"/>
              </w:rPr>
              <w:t xml:space="preserve">Institutions have limited budget to implement their training programs </w:t>
            </w:r>
            <w:r w:rsidRPr="00E91BA2">
              <w:rPr>
                <w:sz w:val="18"/>
                <w:lang w:val="en-GB"/>
              </w:rPr>
              <w:lastRenderedPageBreak/>
              <w:t>and sometimes sending people for studies is limited by inadequate staff</w:t>
            </w:r>
          </w:p>
          <w:p w14:paraId="6C05311C" w14:textId="77777777" w:rsidR="0080551A" w:rsidRPr="00E91BA2" w:rsidRDefault="0080551A" w:rsidP="005043CC">
            <w:pPr>
              <w:pStyle w:val="ColorfulList-Accent11"/>
              <w:numPr>
                <w:ilvl w:val="0"/>
                <w:numId w:val="106"/>
              </w:numPr>
              <w:ind w:left="175" w:hanging="175"/>
              <w:contextualSpacing/>
              <w:rPr>
                <w:sz w:val="18"/>
              </w:rPr>
            </w:pPr>
            <w:r w:rsidRPr="00E91BA2">
              <w:rPr>
                <w:sz w:val="18"/>
                <w:lang w:val="en-GB"/>
              </w:rPr>
              <w:t>Staff salaries are very low, leaving most of the staff unmotivated</w:t>
            </w:r>
          </w:p>
          <w:p w14:paraId="1E39F2CA" w14:textId="77777777" w:rsidR="0080551A" w:rsidRPr="00E91BA2" w:rsidRDefault="0080551A" w:rsidP="005043CC">
            <w:pPr>
              <w:pStyle w:val="ColorfulList-Accent11"/>
              <w:numPr>
                <w:ilvl w:val="0"/>
                <w:numId w:val="106"/>
              </w:numPr>
              <w:ind w:left="175" w:hanging="175"/>
              <w:contextualSpacing/>
              <w:rPr>
                <w:sz w:val="18"/>
              </w:rPr>
            </w:pPr>
            <w:r w:rsidRPr="00E91BA2">
              <w:rPr>
                <w:sz w:val="18"/>
                <w:lang w:val="en-GB"/>
              </w:rPr>
              <w:t>The equipment are inadequate and aged, thus undermining performance</w:t>
            </w:r>
          </w:p>
          <w:p w14:paraId="3023ED5A" w14:textId="77777777" w:rsidR="0080551A" w:rsidRPr="00E91BA2" w:rsidRDefault="0080551A" w:rsidP="005043CC">
            <w:pPr>
              <w:pStyle w:val="ColorfulList-Accent11"/>
              <w:numPr>
                <w:ilvl w:val="0"/>
                <w:numId w:val="106"/>
              </w:numPr>
              <w:ind w:left="175" w:hanging="175"/>
              <w:contextualSpacing/>
              <w:rPr>
                <w:sz w:val="18"/>
              </w:rPr>
            </w:pPr>
            <w:r w:rsidRPr="00E91BA2">
              <w:rPr>
                <w:sz w:val="18"/>
                <w:lang w:val="en-GB"/>
              </w:rPr>
              <w:t xml:space="preserve">Refer also to the skills gaps listed above and challenges in the transfer of capacity between individuals  </w:t>
            </w:r>
          </w:p>
        </w:tc>
      </w:tr>
      <w:tr w:rsidR="0080551A" w:rsidRPr="00E91BA2" w14:paraId="7ECAC735" w14:textId="77777777" w:rsidTr="00C06362">
        <w:trPr>
          <w:trHeight w:val="20"/>
        </w:trPr>
        <w:tc>
          <w:tcPr>
            <w:tcW w:w="0" w:type="auto"/>
          </w:tcPr>
          <w:p w14:paraId="7D24004C" w14:textId="77777777" w:rsidR="0080551A" w:rsidRPr="00E91BA2" w:rsidRDefault="0080551A" w:rsidP="000553F8">
            <w:pPr>
              <w:rPr>
                <w:rFonts w:ascii="Calibri" w:hAnsi="Calibri"/>
                <w:sz w:val="18"/>
              </w:rPr>
            </w:pPr>
          </w:p>
        </w:tc>
        <w:tc>
          <w:tcPr>
            <w:tcW w:w="0" w:type="auto"/>
          </w:tcPr>
          <w:p w14:paraId="692C665B"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Pr>
          <w:p w14:paraId="675FAFE9" w14:textId="77777777" w:rsidR="0080551A" w:rsidRPr="00E91BA2" w:rsidRDefault="0080551A" w:rsidP="000553F8">
            <w:pPr>
              <w:rPr>
                <w:rFonts w:ascii="Calibri" w:hAnsi="Calibri"/>
                <w:sz w:val="18"/>
              </w:rPr>
            </w:pPr>
            <w:r w:rsidRPr="00E91BA2">
              <w:rPr>
                <w:rFonts w:ascii="Calibri" w:hAnsi="Calibri"/>
                <w:sz w:val="18"/>
              </w:rPr>
              <w:t>Management plans are implemented in a timely manner effectively achieving their objectives</w:t>
            </w:r>
          </w:p>
        </w:tc>
        <w:tc>
          <w:tcPr>
            <w:tcW w:w="2916" w:type="dxa"/>
          </w:tcPr>
          <w:p w14:paraId="5CEC6B57" w14:textId="77777777" w:rsidR="0080551A" w:rsidRPr="00E91BA2" w:rsidRDefault="0080551A" w:rsidP="000553F8">
            <w:pPr>
              <w:rPr>
                <w:rFonts w:ascii="Calibri" w:hAnsi="Calibri"/>
                <w:sz w:val="18"/>
              </w:rPr>
            </w:pPr>
            <w:r w:rsidRPr="00E91BA2">
              <w:rPr>
                <w:rFonts w:ascii="Calibri" w:hAnsi="Calibri"/>
                <w:sz w:val="18"/>
              </w:rPr>
              <w:t xml:space="preserve">0 -- There is very little implementation of management plans; </w:t>
            </w:r>
          </w:p>
          <w:p w14:paraId="74DEBF72" w14:textId="77777777" w:rsidR="0080551A" w:rsidRPr="00E91BA2" w:rsidRDefault="0080551A" w:rsidP="000553F8">
            <w:pPr>
              <w:rPr>
                <w:rFonts w:ascii="Calibri" w:hAnsi="Calibri"/>
                <w:sz w:val="18"/>
              </w:rPr>
            </w:pPr>
            <w:r w:rsidRPr="00E91BA2">
              <w:rPr>
                <w:rFonts w:ascii="Calibri" w:hAnsi="Calibri"/>
                <w:sz w:val="18"/>
              </w:rPr>
              <w:t>1 -- Management plans are poorly implemented and their objectives are rarely met;</w:t>
            </w:r>
          </w:p>
          <w:p w14:paraId="20636643" w14:textId="77777777" w:rsidR="0080551A" w:rsidRPr="00E91BA2" w:rsidRDefault="0080551A" w:rsidP="000553F8">
            <w:pPr>
              <w:rPr>
                <w:rFonts w:ascii="Calibri" w:hAnsi="Calibri"/>
                <w:sz w:val="18"/>
              </w:rPr>
            </w:pPr>
            <w:r w:rsidRPr="00E91BA2">
              <w:rPr>
                <w:rFonts w:ascii="Calibri" w:hAnsi="Calibri"/>
                <w:sz w:val="18"/>
              </w:rPr>
              <w:t>2 -- Management plans are usually implemented in a timely manner, though delays typically occur and some objectives are not met;</w:t>
            </w:r>
          </w:p>
          <w:p w14:paraId="2056D6E8" w14:textId="77777777" w:rsidR="0080551A" w:rsidRPr="00E91BA2" w:rsidRDefault="0080551A" w:rsidP="000553F8">
            <w:pPr>
              <w:rPr>
                <w:rFonts w:ascii="Calibri" w:hAnsi="Calibri"/>
                <w:sz w:val="18"/>
              </w:rPr>
            </w:pPr>
            <w:r w:rsidRPr="00E91BA2">
              <w:rPr>
                <w:rFonts w:ascii="Calibri" w:hAnsi="Calibri"/>
                <w:sz w:val="18"/>
              </w:rPr>
              <w:t>3 -- Management plans are implemented in a timely manner effectively achieving their objectives</w:t>
            </w:r>
          </w:p>
        </w:tc>
        <w:tc>
          <w:tcPr>
            <w:tcW w:w="1008" w:type="dxa"/>
          </w:tcPr>
          <w:p w14:paraId="3E7F4F75" w14:textId="77777777" w:rsidR="0080551A" w:rsidRPr="00E91BA2" w:rsidRDefault="0080551A" w:rsidP="000553F8">
            <w:pPr>
              <w:jc w:val="center"/>
              <w:rPr>
                <w:rFonts w:ascii="Calibri" w:hAnsi="Calibri"/>
                <w:b/>
                <w:sz w:val="18"/>
              </w:rPr>
            </w:pPr>
            <w:r w:rsidRPr="00E91BA2">
              <w:rPr>
                <w:rFonts w:ascii="Calibri" w:hAnsi="Calibri"/>
                <w:b/>
                <w:sz w:val="18"/>
              </w:rPr>
              <w:t>1</w:t>
            </w:r>
          </w:p>
        </w:tc>
        <w:tc>
          <w:tcPr>
            <w:tcW w:w="5670" w:type="dxa"/>
          </w:tcPr>
          <w:p w14:paraId="351818CA" w14:textId="77777777" w:rsidR="0080551A" w:rsidRPr="00E91BA2" w:rsidRDefault="0080551A" w:rsidP="005043CC">
            <w:pPr>
              <w:pStyle w:val="ColorfulList-Accent11"/>
              <w:numPr>
                <w:ilvl w:val="0"/>
                <w:numId w:val="107"/>
              </w:numPr>
              <w:ind w:left="175" w:hanging="175"/>
              <w:contextualSpacing/>
              <w:rPr>
                <w:sz w:val="18"/>
              </w:rPr>
            </w:pPr>
            <w:r w:rsidRPr="00E91BA2">
              <w:rPr>
                <w:sz w:val="18"/>
                <w:lang w:val="en-GB"/>
              </w:rPr>
              <w:t>Good strategies and plans are formulated but budget constraints render these strategies unimplemented</w:t>
            </w:r>
          </w:p>
          <w:p w14:paraId="787BDCB0" w14:textId="77777777" w:rsidR="0080551A" w:rsidRPr="00E91BA2" w:rsidRDefault="0080551A" w:rsidP="005043CC">
            <w:pPr>
              <w:pStyle w:val="ColorfulList-Accent11"/>
              <w:numPr>
                <w:ilvl w:val="0"/>
                <w:numId w:val="107"/>
              </w:numPr>
              <w:ind w:left="175" w:hanging="175"/>
              <w:contextualSpacing/>
              <w:rPr>
                <w:sz w:val="18"/>
              </w:rPr>
            </w:pPr>
            <w:r w:rsidRPr="00E91BA2">
              <w:rPr>
                <w:sz w:val="18"/>
                <w:lang w:val="en-GB"/>
              </w:rPr>
              <w:t xml:space="preserve">As above, these can sometimes be directed to external support rather than take account of domestic financing and be scaled or shaped from that position </w:t>
            </w:r>
          </w:p>
          <w:p w14:paraId="42CE4DF0" w14:textId="77777777" w:rsidR="0080551A" w:rsidRPr="00E91BA2" w:rsidRDefault="0080551A" w:rsidP="005043CC">
            <w:pPr>
              <w:pStyle w:val="ColorfulList-Accent11"/>
              <w:numPr>
                <w:ilvl w:val="0"/>
                <w:numId w:val="107"/>
              </w:numPr>
              <w:ind w:left="175" w:hanging="175"/>
              <w:contextualSpacing/>
              <w:rPr>
                <w:sz w:val="18"/>
              </w:rPr>
            </w:pPr>
            <w:r w:rsidRPr="00E91BA2">
              <w:rPr>
                <w:sz w:val="18"/>
                <w:lang w:val="en-GB"/>
              </w:rPr>
              <w:t>Effective implementation of the plans is also hindered by inadequate manpower and skills described elsewhere</w:t>
            </w:r>
          </w:p>
          <w:p w14:paraId="7F90CFB8" w14:textId="0E360026" w:rsidR="0080551A" w:rsidRPr="00E91BA2" w:rsidRDefault="0080551A" w:rsidP="005043CC">
            <w:pPr>
              <w:pStyle w:val="ColorfulList-Accent11"/>
              <w:numPr>
                <w:ilvl w:val="0"/>
                <w:numId w:val="107"/>
              </w:numPr>
              <w:ind w:left="175" w:hanging="175"/>
              <w:contextualSpacing/>
              <w:rPr>
                <w:sz w:val="18"/>
              </w:rPr>
            </w:pPr>
            <w:r w:rsidRPr="00E91BA2">
              <w:rPr>
                <w:sz w:val="18"/>
                <w:lang w:val="en-GB"/>
              </w:rPr>
              <w:t xml:space="preserve">There is a flurry of activity around planning and strategizing – because of the current pressure on Tanzania as a poaching </w:t>
            </w:r>
            <w:r w:rsidR="00723274" w:rsidRPr="00E91BA2">
              <w:rPr>
                <w:rFonts w:cs="Calibri"/>
                <w:sz w:val="18"/>
                <w:szCs w:val="18"/>
                <w:lang w:val="en-GB" w:eastAsia="en-US"/>
              </w:rPr>
              <w:t>hotspots</w:t>
            </w:r>
            <w:r w:rsidRPr="00E91BA2">
              <w:rPr>
                <w:sz w:val="18"/>
                <w:lang w:val="en-GB"/>
              </w:rPr>
              <w:t xml:space="preserve"> - which diverts resources and capacity away from implementation </w:t>
            </w:r>
          </w:p>
          <w:p w14:paraId="717DB662" w14:textId="77777777" w:rsidR="0080551A" w:rsidRPr="00E91BA2" w:rsidRDefault="0080551A" w:rsidP="005043CC">
            <w:pPr>
              <w:pStyle w:val="ColorfulList-Accent11"/>
              <w:ind w:left="175"/>
              <w:rPr>
                <w:sz w:val="18"/>
              </w:rPr>
            </w:pPr>
          </w:p>
        </w:tc>
      </w:tr>
      <w:tr w:rsidR="0080551A" w:rsidRPr="00E91BA2" w14:paraId="77D78689" w14:textId="77777777" w:rsidTr="005043CC">
        <w:trPr>
          <w:trHeight w:val="20"/>
        </w:trPr>
        <w:tc>
          <w:tcPr>
            <w:tcW w:w="0" w:type="auto"/>
          </w:tcPr>
          <w:p w14:paraId="444934F7" w14:textId="77777777" w:rsidR="0080551A" w:rsidRPr="00E91BA2" w:rsidRDefault="0080551A" w:rsidP="000553F8">
            <w:pPr>
              <w:rPr>
                <w:rFonts w:ascii="Calibri" w:hAnsi="Calibri"/>
                <w:sz w:val="18"/>
              </w:rPr>
            </w:pPr>
          </w:p>
        </w:tc>
        <w:tc>
          <w:tcPr>
            <w:tcW w:w="0" w:type="auto"/>
          </w:tcPr>
          <w:p w14:paraId="4781B32F"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Pr>
          <w:p w14:paraId="55C3E88A" w14:textId="77777777" w:rsidR="0080551A" w:rsidRPr="00E91BA2" w:rsidRDefault="0080551A" w:rsidP="000553F8">
            <w:pPr>
              <w:rPr>
                <w:rFonts w:ascii="Calibri" w:hAnsi="Calibri"/>
                <w:sz w:val="18"/>
              </w:rPr>
            </w:pPr>
            <w:r w:rsidRPr="00E91BA2">
              <w:rPr>
                <w:rFonts w:ascii="Calibri" w:hAnsi="Calibri"/>
                <w:sz w:val="18"/>
              </w:rPr>
              <w:t>Institutions for combating poaching and IWT are able to adequately mobilize sufficient quantity of funding, human and material resources to effectively implement their mandate</w:t>
            </w:r>
          </w:p>
        </w:tc>
        <w:tc>
          <w:tcPr>
            <w:tcW w:w="2916" w:type="dxa"/>
          </w:tcPr>
          <w:p w14:paraId="57BCE780" w14:textId="77777777" w:rsidR="0080551A" w:rsidRPr="00E91BA2" w:rsidRDefault="0080551A" w:rsidP="000553F8">
            <w:pPr>
              <w:rPr>
                <w:rFonts w:ascii="Calibri" w:hAnsi="Calibri"/>
                <w:sz w:val="18"/>
              </w:rPr>
            </w:pPr>
            <w:r w:rsidRPr="00E91BA2">
              <w:rPr>
                <w:rFonts w:ascii="Calibri" w:hAnsi="Calibri"/>
                <w:sz w:val="18"/>
              </w:rPr>
              <w:t>0 -- Institutions responsible for combating poaching and IWT typically are severely underfunded and have no  capacity to mobilize sufficient resources;</w:t>
            </w:r>
          </w:p>
          <w:p w14:paraId="0509EC86" w14:textId="77777777" w:rsidR="0080551A" w:rsidRPr="00E91BA2" w:rsidRDefault="0080551A" w:rsidP="000553F8">
            <w:pPr>
              <w:rPr>
                <w:rFonts w:ascii="Calibri" w:hAnsi="Calibri"/>
                <w:sz w:val="18"/>
              </w:rPr>
            </w:pPr>
            <w:r w:rsidRPr="00E91BA2">
              <w:rPr>
                <w:rFonts w:ascii="Calibri" w:hAnsi="Calibri"/>
                <w:sz w:val="18"/>
              </w:rPr>
              <w:t xml:space="preserve">1 -- Institutions responsible for combating poaching and IWT have some funding and are able to mobilize some human and material resources but not enough to effectively </w:t>
            </w:r>
            <w:r w:rsidRPr="00E91BA2">
              <w:rPr>
                <w:rFonts w:ascii="Calibri" w:hAnsi="Calibri"/>
                <w:sz w:val="18"/>
              </w:rPr>
              <w:lastRenderedPageBreak/>
              <w:t>implement their mandate;</w:t>
            </w:r>
          </w:p>
          <w:p w14:paraId="68C38E0B" w14:textId="77777777" w:rsidR="0080551A" w:rsidRPr="00E91BA2" w:rsidRDefault="0080551A" w:rsidP="000553F8">
            <w:pPr>
              <w:rPr>
                <w:rFonts w:ascii="Calibri" w:hAnsi="Calibri"/>
                <w:sz w:val="18"/>
              </w:rPr>
            </w:pPr>
            <w:r w:rsidRPr="00E91BA2">
              <w:rPr>
                <w:rFonts w:ascii="Calibri" w:hAnsi="Calibri"/>
                <w:sz w:val="18"/>
              </w:rPr>
              <w:t>2 -- Institutions responsible for combating poaching and IWT have reasonable capacity to mobilize  funding or other resources but not always in sufficient quantities for fully effective implementation of their mandate;</w:t>
            </w:r>
          </w:p>
          <w:p w14:paraId="312D3322" w14:textId="77777777" w:rsidR="0080551A" w:rsidRPr="00E91BA2" w:rsidRDefault="0080551A" w:rsidP="000553F8">
            <w:pPr>
              <w:rPr>
                <w:rFonts w:ascii="Calibri" w:hAnsi="Calibri"/>
                <w:sz w:val="18"/>
              </w:rPr>
            </w:pPr>
            <w:r w:rsidRPr="00E91BA2">
              <w:rPr>
                <w:rFonts w:ascii="Calibri" w:hAnsi="Calibri"/>
                <w:sz w:val="18"/>
              </w:rPr>
              <w:t>3 -- Institutions responsible for combating poaching and IWT are able to adequately mobilize sufficient quantity of funding, human and material resources to effectively implement their mandate</w:t>
            </w:r>
          </w:p>
        </w:tc>
        <w:tc>
          <w:tcPr>
            <w:tcW w:w="1008" w:type="dxa"/>
          </w:tcPr>
          <w:p w14:paraId="2E0F71D9" w14:textId="77777777" w:rsidR="0080551A" w:rsidRPr="00E91BA2" w:rsidRDefault="0080551A" w:rsidP="000553F8">
            <w:pPr>
              <w:jc w:val="center"/>
              <w:rPr>
                <w:rFonts w:ascii="Calibri" w:hAnsi="Calibri"/>
                <w:b/>
                <w:sz w:val="18"/>
              </w:rPr>
            </w:pPr>
            <w:r w:rsidRPr="00E91BA2">
              <w:rPr>
                <w:rFonts w:ascii="Calibri" w:hAnsi="Calibri"/>
                <w:b/>
                <w:sz w:val="18"/>
              </w:rPr>
              <w:lastRenderedPageBreak/>
              <w:t>1</w:t>
            </w:r>
          </w:p>
        </w:tc>
        <w:tc>
          <w:tcPr>
            <w:tcW w:w="5670" w:type="dxa"/>
          </w:tcPr>
          <w:p w14:paraId="218F6B26" w14:textId="77777777" w:rsidR="0080551A" w:rsidRPr="00E91BA2" w:rsidRDefault="0080551A" w:rsidP="005043CC">
            <w:pPr>
              <w:pStyle w:val="ColorfulList-Accent11"/>
              <w:numPr>
                <w:ilvl w:val="0"/>
                <w:numId w:val="124"/>
              </w:numPr>
              <w:contextualSpacing/>
              <w:jc w:val="both"/>
              <w:rPr>
                <w:sz w:val="18"/>
              </w:rPr>
            </w:pPr>
            <w:r w:rsidRPr="00E91BA2">
              <w:rPr>
                <w:sz w:val="18"/>
                <w:lang w:val="en-GB"/>
              </w:rPr>
              <w:t xml:space="preserve">Annual budgets allocated for these institutions are inadequate to implement their mandate </w:t>
            </w:r>
          </w:p>
          <w:p w14:paraId="160E5810" w14:textId="77777777" w:rsidR="0080551A" w:rsidRPr="00E91BA2" w:rsidRDefault="0080551A" w:rsidP="005043CC">
            <w:pPr>
              <w:pStyle w:val="ColorfulList-Accent11"/>
              <w:numPr>
                <w:ilvl w:val="0"/>
                <w:numId w:val="124"/>
              </w:numPr>
              <w:contextualSpacing/>
              <w:jc w:val="both"/>
              <w:rPr>
                <w:sz w:val="18"/>
              </w:rPr>
            </w:pPr>
            <w:r w:rsidRPr="00E91BA2">
              <w:rPr>
                <w:sz w:val="18"/>
                <w:lang w:val="en-GB"/>
              </w:rPr>
              <w:t>As above, this is sometimes because plans described do not fully account for local realities / may be targeted to accessing external support, and because the major implementation and delivery challenges have been under-appreciated</w:t>
            </w:r>
          </w:p>
          <w:p w14:paraId="3F552DB0" w14:textId="77777777" w:rsidR="0080551A" w:rsidRPr="00E91BA2" w:rsidRDefault="0080551A" w:rsidP="005043CC">
            <w:pPr>
              <w:pStyle w:val="ColorfulList-Accent11"/>
              <w:numPr>
                <w:ilvl w:val="0"/>
                <w:numId w:val="124"/>
              </w:numPr>
              <w:contextualSpacing/>
              <w:jc w:val="both"/>
              <w:rPr>
                <w:sz w:val="18"/>
              </w:rPr>
            </w:pPr>
            <w:r w:rsidRPr="00E91BA2">
              <w:rPr>
                <w:sz w:val="18"/>
                <w:lang w:val="en-GB"/>
              </w:rPr>
              <w:t>There is a drive to deal with Tanzania’s poaching crisis, and rapidly shifting resources towards this end can also exceed the absorptive capacity of the country in the short term</w:t>
            </w:r>
          </w:p>
          <w:p w14:paraId="41C6848A" w14:textId="77777777" w:rsidR="0080551A" w:rsidRPr="00E91BA2" w:rsidRDefault="0080551A" w:rsidP="005043CC">
            <w:pPr>
              <w:pStyle w:val="ColorfulList-Accent11"/>
              <w:numPr>
                <w:ilvl w:val="0"/>
                <w:numId w:val="124"/>
              </w:numPr>
              <w:contextualSpacing/>
              <w:jc w:val="both"/>
              <w:rPr>
                <w:sz w:val="18"/>
              </w:rPr>
            </w:pPr>
            <w:r w:rsidRPr="00E91BA2">
              <w:rPr>
                <w:sz w:val="18"/>
                <w:lang w:val="en-GB"/>
              </w:rPr>
              <w:lastRenderedPageBreak/>
              <w:t xml:space="preserve">A mix of new and existing donors drawn to this challenge presents a coordination challenge, and the transaction costs of accepting support are not always fully weighed </w:t>
            </w:r>
          </w:p>
        </w:tc>
      </w:tr>
      <w:tr w:rsidR="0080551A" w:rsidRPr="00E91BA2" w14:paraId="02FEB849" w14:textId="77777777" w:rsidTr="005043CC">
        <w:trPr>
          <w:trHeight w:val="20"/>
        </w:trPr>
        <w:tc>
          <w:tcPr>
            <w:tcW w:w="0" w:type="auto"/>
          </w:tcPr>
          <w:p w14:paraId="22511EE5" w14:textId="77777777" w:rsidR="0080551A" w:rsidRPr="00E91BA2" w:rsidRDefault="0080551A" w:rsidP="000553F8">
            <w:pPr>
              <w:rPr>
                <w:rFonts w:ascii="Calibri" w:hAnsi="Calibri"/>
                <w:sz w:val="18"/>
              </w:rPr>
            </w:pPr>
          </w:p>
        </w:tc>
        <w:tc>
          <w:tcPr>
            <w:tcW w:w="0" w:type="auto"/>
          </w:tcPr>
          <w:p w14:paraId="1D1B0B0A"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Pr>
          <w:p w14:paraId="31833BED" w14:textId="77777777" w:rsidR="0080551A" w:rsidRPr="00E91BA2" w:rsidRDefault="0080551A" w:rsidP="000553F8">
            <w:pPr>
              <w:rPr>
                <w:rFonts w:ascii="Calibri" w:hAnsi="Calibri"/>
                <w:sz w:val="18"/>
              </w:rPr>
            </w:pPr>
            <w:r w:rsidRPr="00E91BA2">
              <w:rPr>
                <w:rFonts w:ascii="Calibri" w:hAnsi="Calibri"/>
                <w:sz w:val="18"/>
              </w:rPr>
              <w:t>Institutions for combating poaching and IWT are effectively managed, efficiently deploying their human, financial and other resources to the best effect</w:t>
            </w:r>
          </w:p>
        </w:tc>
        <w:tc>
          <w:tcPr>
            <w:tcW w:w="2916" w:type="dxa"/>
          </w:tcPr>
          <w:p w14:paraId="129EBCE8" w14:textId="77777777" w:rsidR="0080551A" w:rsidRPr="00E91BA2" w:rsidRDefault="0080551A" w:rsidP="000553F8">
            <w:pPr>
              <w:rPr>
                <w:rFonts w:ascii="Calibri" w:hAnsi="Calibri"/>
                <w:sz w:val="18"/>
              </w:rPr>
            </w:pPr>
            <w:r w:rsidRPr="00E91BA2">
              <w:rPr>
                <w:rFonts w:ascii="Calibri" w:hAnsi="Calibri"/>
                <w:sz w:val="18"/>
              </w:rPr>
              <w:t>0 -- Institution for combating poaching and IWT exists but it has no management;</w:t>
            </w:r>
          </w:p>
          <w:p w14:paraId="6EC1C088" w14:textId="77777777" w:rsidR="0080551A" w:rsidRPr="00E91BA2" w:rsidRDefault="0080551A" w:rsidP="000553F8">
            <w:pPr>
              <w:rPr>
                <w:rFonts w:ascii="Calibri" w:hAnsi="Calibri"/>
                <w:sz w:val="18"/>
              </w:rPr>
            </w:pPr>
            <w:r w:rsidRPr="00E91BA2">
              <w:rPr>
                <w:rFonts w:ascii="Calibri" w:hAnsi="Calibri"/>
                <w:sz w:val="18"/>
              </w:rPr>
              <w:t>1 -- Institutional management is largely ineffective and does not deploy efficiently the resources at its disposal;</w:t>
            </w:r>
          </w:p>
          <w:p w14:paraId="1A0420B6" w14:textId="77777777" w:rsidR="0080551A" w:rsidRPr="00E91BA2" w:rsidRDefault="0080551A" w:rsidP="000553F8">
            <w:pPr>
              <w:rPr>
                <w:rFonts w:ascii="Calibri" w:hAnsi="Calibri"/>
                <w:sz w:val="18"/>
              </w:rPr>
            </w:pPr>
            <w:r w:rsidRPr="00E91BA2">
              <w:rPr>
                <w:rFonts w:ascii="Calibri" w:hAnsi="Calibri"/>
                <w:sz w:val="18"/>
              </w:rPr>
              <w:t>2 -- The institution is reasonably managed, but not always in a fully effective manner and at times does not deploy its resources in the most efficient way;</w:t>
            </w:r>
          </w:p>
          <w:p w14:paraId="2B67B0F9" w14:textId="77777777" w:rsidR="0080551A" w:rsidRPr="00E91BA2" w:rsidRDefault="0080551A" w:rsidP="000553F8">
            <w:pPr>
              <w:rPr>
                <w:rFonts w:ascii="Calibri" w:hAnsi="Calibri"/>
                <w:sz w:val="18"/>
              </w:rPr>
            </w:pPr>
            <w:r w:rsidRPr="00E91BA2">
              <w:rPr>
                <w:rFonts w:ascii="Calibri" w:hAnsi="Calibri"/>
                <w:sz w:val="18"/>
              </w:rPr>
              <w:t>3 -- The institution for combating poaching and IWT is effectively managed, efficiently deploying its human, financial and other resources to the best effect</w:t>
            </w:r>
          </w:p>
        </w:tc>
        <w:tc>
          <w:tcPr>
            <w:tcW w:w="1008" w:type="dxa"/>
          </w:tcPr>
          <w:p w14:paraId="43FD058A" w14:textId="77777777" w:rsidR="0080551A" w:rsidRPr="00E91BA2" w:rsidRDefault="0080551A" w:rsidP="000553F8">
            <w:pPr>
              <w:jc w:val="center"/>
              <w:rPr>
                <w:rFonts w:ascii="Calibri" w:hAnsi="Calibri"/>
                <w:b/>
                <w:sz w:val="18"/>
              </w:rPr>
            </w:pPr>
            <w:r w:rsidRPr="00E91BA2">
              <w:rPr>
                <w:rFonts w:ascii="Calibri" w:hAnsi="Calibri"/>
                <w:b/>
                <w:sz w:val="18"/>
              </w:rPr>
              <w:t>1</w:t>
            </w:r>
          </w:p>
        </w:tc>
        <w:tc>
          <w:tcPr>
            <w:tcW w:w="5670" w:type="dxa"/>
          </w:tcPr>
          <w:p w14:paraId="5CCA6B1A" w14:textId="77777777" w:rsidR="0080551A" w:rsidRPr="00E91BA2" w:rsidRDefault="0080551A" w:rsidP="005043CC">
            <w:pPr>
              <w:pStyle w:val="ColorfulList-Accent11"/>
              <w:numPr>
                <w:ilvl w:val="0"/>
                <w:numId w:val="123"/>
              </w:numPr>
              <w:ind w:left="311" w:hanging="169"/>
              <w:contextualSpacing/>
              <w:jc w:val="both"/>
              <w:rPr>
                <w:sz w:val="18"/>
              </w:rPr>
            </w:pPr>
            <w:r w:rsidRPr="00E91BA2">
              <w:rPr>
                <w:sz w:val="18"/>
                <w:lang w:val="en-GB"/>
              </w:rPr>
              <w:t>Resources have been allocated but not implemented as planned. Resources have been diverted to other priorities – or are fungible with other priorities</w:t>
            </w:r>
          </w:p>
          <w:p w14:paraId="5C7BBAD5" w14:textId="77777777" w:rsidR="0080551A" w:rsidRPr="00E91BA2" w:rsidRDefault="0080551A" w:rsidP="005043CC">
            <w:pPr>
              <w:pStyle w:val="ColorfulList-Accent11"/>
              <w:numPr>
                <w:ilvl w:val="0"/>
                <w:numId w:val="123"/>
              </w:numPr>
              <w:ind w:left="311" w:hanging="169"/>
              <w:contextualSpacing/>
              <w:jc w:val="both"/>
              <w:rPr>
                <w:sz w:val="18"/>
              </w:rPr>
            </w:pPr>
            <w:r w:rsidRPr="00E91BA2">
              <w:rPr>
                <w:sz w:val="18"/>
                <w:lang w:val="en-GB"/>
              </w:rPr>
              <w:t xml:space="preserve">Therefore, the progress expected is not always achieved. </w:t>
            </w:r>
          </w:p>
          <w:p w14:paraId="11BB56EC" w14:textId="77777777" w:rsidR="0080551A" w:rsidRPr="00E91BA2" w:rsidRDefault="0080551A" w:rsidP="005043CC">
            <w:pPr>
              <w:pStyle w:val="ColorfulList-Accent11"/>
              <w:numPr>
                <w:ilvl w:val="0"/>
                <w:numId w:val="123"/>
              </w:numPr>
              <w:ind w:left="311" w:hanging="169"/>
              <w:contextualSpacing/>
              <w:jc w:val="both"/>
              <w:rPr>
                <w:sz w:val="18"/>
              </w:rPr>
            </w:pPr>
            <w:r w:rsidRPr="00E91BA2">
              <w:rPr>
                <w:sz w:val="18"/>
                <w:lang w:val="en-GB"/>
              </w:rPr>
              <w:t xml:space="preserve">Institutional management may be over-whelmed with the scale of the challenges faced and lack the capacity to optimally target resources for the best outcomes </w:t>
            </w:r>
          </w:p>
          <w:p w14:paraId="5B025188" w14:textId="77777777" w:rsidR="0080551A" w:rsidRPr="00E91BA2" w:rsidRDefault="0080551A" w:rsidP="005043CC">
            <w:pPr>
              <w:pStyle w:val="ColorfulList-Accent11"/>
              <w:numPr>
                <w:ilvl w:val="0"/>
                <w:numId w:val="123"/>
              </w:numPr>
              <w:ind w:left="311" w:hanging="169"/>
              <w:contextualSpacing/>
              <w:jc w:val="both"/>
              <w:rPr>
                <w:sz w:val="18"/>
              </w:rPr>
            </w:pPr>
            <w:r w:rsidRPr="00E91BA2">
              <w:rPr>
                <w:sz w:val="18"/>
                <w:lang w:val="en-GB"/>
              </w:rPr>
              <w:t xml:space="preserve">Institutions are also reliant on various external support with different agendas which can be hard to reconcile </w:t>
            </w:r>
          </w:p>
        </w:tc>
      </w:tr>
      <w:tr w:rsidR="0080551A" w:rsidRPr="00E91BA2" w14:paraId="25238044" w14:textId="77777777" w:rsidTr="005043CC">
        <w:trPr>
          <w:trHeight w:val="20"/>
        </w:trPr>
        <w:tc>
          <w:tcPr>
            <w:tcW w:w="0" w:type="auto"/>
          </w:tcPr>
          <w:p w14:paraId="00F06EE3" w14:textId="77777777" w:rsidR="0080551A" w:rsidRPr="00E91BA2" w:rsidRDefault="0080551A" w:rsidP="000553F8">
            <w:pPr>
              <w:rPr>
                <w:rFonts w:ascii="Calibri" w:hAnsi="Calibri"/>
                <w:sz w:val="18"/>
              </w:rPr>
            </w:pPr>
          </w:p>
        </w:tc>
        <w:tc>
          <w:tcPr>
            <w:tcW w:w="0" w:type="auto"/>
          </w:tcPr>
          <w:p w14:paraId="22DAADF2"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Pr>
          <w:p w14:paraId="3A4FDF38" w14:textId="77777777" w:rsidR="0080551A" w:rsidRPr="00E91BA2" w:rsidRDefault="0080551A" w:rsidP="000553F8">
            <w:pPr>
              <w:rPr>
                <w:rFonts w:ascii="Calibri" w:hAnsi="Calibri"/>
                <w:sz w:val="18"/>
              </w:rPr>
            </w:pPr>
            <w:r w:rsidRPr="00E91BA2">
              <w:rPr>
                <w:rFonts w:ascii="Calibri" w:hAnsi="Calibri"/>
                <w:sz w:val="18"/>
              </w:rPr>
              <w:t xml:space="preserve">Institutions for combating poaching and IWT are highly </w:t>
            </w:r>
            <w:r w:rsidRPr="00E91BA2">
              <w:rPr>
                <w:rFonts w:ascii="Calibri" w:hAnsi="Calibri"/>
                <w:sz w:val="18"/>
              </w:rPr>
              <w:lastRenderedPageBreak/>
              <w:t>transparent, fully audited, and publicly accountable</w:t>
            </w:r>
          </w:p>
        </w:tc>
        <w:tc>
          <w:tcPr>
            <w:tcW w:w="2916" w:type="dxa"/>
          </w:tcPr>
          <w:p w14:paraId="25334AE3" w14:textId="77777777" w:rsidR="0080551A" w:rsidRPr="00E91BA2" w:rsidRDefault="0080551A" w:rsidP="000553F8">
            <w:pPr>
              <w:rPr>
                <w:rFonts w:ascii="Calibri" w:hAnsi="Calibri"/>
                <w:sz w:val="18"/>
              </w:rPr>
            </w:pPr>
            <w:r w:rsidRPr="00E91BA2">
              <w:rPr>
                <w:rFonts w:ascii="Calibri" w:hAnsi="Calibri"/>
                <w:sz w:val="18"/>
              </w:rPr>
              <w:lastRenderedPageBreak/>
              <w:t xml:space="preserve">0 – Institutions for combating poaching and IWT are totally non-transparent, not </w:t>
            </w:r>
            <w:r w:rsidRPr="00E91BA2">
              <w:rPr>
                <w:rFonts w:ascii="Calibri" w:hAnsi="Calibri"/>
                <w:sz w:val="18"/>
              </w:rPr>
              <w:lastRenderedPageBreak/>
              <w:t>being held accountable and not audited;</w:t>
            </w:r>
          </w:p>
          <w:p w14:paraId="3BCCB909" w14:textId="77777777" w:rsidR="0080551A" w:rsidRPr="00E91BA2" w:rsidRDefault="0080551A" w:rsidP="000553F8">
            <w:pPr>
              <w:rPr>
                <w:rFonts w:ascii="Calibri" w:hAnsi="Calibri"/>
                <w:sz w:val="18"/>
              </w:rPr>
            </w:pPr>
            <w:r w:rsidRPr="00E91BA2">
              <w:rPr>
                <w:rFonts w:ascii="Calibri" w:hAnsi="Calibri"/>
                <w:sz w:val="18"/>
              </w:rPr>
              <w:t>1 – Institutions for combating poaching and IWT are not transparent but are occasionally audited without being held publicly accountable;</w:t>
            </w:r>
          </w:p>
          <w:p w14:paraId="37E36E8E" w14:textId="77777777" w:rsidR="0080551A" w:rsidRPr="00E91BA2" w:rsidRDefault="0080551A" w:rsidP="000553F8">
            <w:pPr>
              <w:rPr>
                <w:rFonts w:ascii="Calibri" w:hAnsi="Calibri"/>
                <w:sz w:val="18"/>
              </w:rPr>
            </w:pPr>
            <w:r w:rsidRPr="00E91BA2">
              <w:rPr>
                <w:rFonts w:ascii="Calibri" w:hAnsi="Calibri"/>
                <w:sz w:val="18"/>
              </w:rPr>
              <w:t>2 -- Institutions for combating poaching and IWT are regularly audited and there is a fair degree of public accountability but the system is not fully transparent;</w:t>
            </w:r>
          </w:p>
          <w:p w14:paraId="2B1500B9" w14:textId="77777777" w:rsidR="0080551A" w:rsidRPr="00E91BA2" w:rsidRDefault="0080551A" w:rsidP="000553F8">
            <w:pPr>
              <w:rPr>
                <w:rFonts w:ascii="Calibri" w:hAnsi="Calibri"/>
                <w:sz w:val="18"/>
              </w:rPr>
            </w:pPr>
            <w:r w:rsidRPr="00E91BA2">
              <w:rPr>
                <w:rFonts w:ascii="Calibri" w:hAnsi="Calibri"/>
                <w:sz w:val="18"/>
              </w:rPr>
              <w:t>3 -- The Institutions for combating poaching and IWT are highly transparent, fully audited, and publicly accountable</w:t>
            </w:r>
          </w:p>
        </w:tc>
        <w:tc>
          <w:tcPr>
            <w:tcW w:w="1008" w:type="dxa"/>
          </w:tcPr>
          <w:p w14:paraId="5FC98974" w14:textId="77777777" w:rsidR="0080551A" w:rsidRPr="00E91BA2" w:rsidRDefault="0080551A" w:rsidP="000553F8">
            <w:pPr>
              <w:jc w:val="center"/>
              <w:rPr>
                <w:rFonts w:ascii="Calibri" w:hAnsi="Calibri"/>
                <w:b/>
                <w:color w:val="FF0000"/>
                <w:sz w:val="18"/>
              </w:rPr>
            </w:pPr>
            <w:r w:rsidRPr="00E91BA2">
              <w:rPr>
                <w:rFonts w:ascii="Calibri" w:hAnsi="Calibri"/>
                <w:b/>
                <w:color w:val="FF0000"/>
                <w:sz w:val="18"/>
              </w:rPr>
              <w:lastRenderedPageBreak/>
              <w:t>2</w:t>
            </w:r>
          </w:p>
        </w:tc>
        <w:tc>
          <w:tcPr>
            <w:tcW w:w="5670" w:type="dxa"/>
          </w:tcPr>
          <w:p w14:paraId="51AB1596" w14:textId="77777777" w:rsidR="0080551A" w:rsidRPr="00E91BA2" w:rsidRDefault="0080551A" w:rsidP="005043CC">
            <w:pPr>
              <w:pStyle w:val="ColorfulList-Accent11"/>
              <w:numPr>
                <w:ilvl w:val="0"/>
                <w:numId w:val="122"/>
              </w:numPr>
              <w:ind w:left="169" w:hanging="169"/>
              <w:contextualSpacing/>
              <w:jc w:val="both"/>
              <w:rPr>
                <w:sz w:val="18"/>
              </w:rPr>
            </w:pPr>
            <w:r w:rsidRPr="00E91BA2">
              <w:rPr>
                <w:sz w:val="18"/>
                <w:lang w:val="en-GB"/>
              </w:rPr>
              <w:t>Government institutions are audited annually. Sometimes,  no audit reports are provided</w:t>
            </w:r>
          </w:p>
          <w:p w14:paraId="2B67EB4B" w14:textId="77777777" w:rsidR="0080551A" w:rsidRPr="00E91BA2" w:rsidRDefault="0080551A" w:rsidP="005043CC">
            <w:pPr>
              <w:pStyle w:val="ColorfulList-Accent11"/>
              <w:numPr>
                <w:ilvl w:val="0"/>
                <w:numId w:val="122"/>
              </w:numPr>
              <w:ind w:left="169" w:hanging="169"/>
              <w:contextualSpacing/>
              <w:jc w:val="both"/>
              <w:rPr>
                <w:sz w:val="18"/>
              </w:rPr>
            </w:pPr>
            <w:r w:rsidRPr="00E91BA2">
              <w:rPr>
                <w:sz w:val="18"/>
                <w:lang w:val="en-GB"/>
              </w:rPr>
              <w:lastRenderedPageBreak/>
              <w:t>There is fair degree of accountability but this is undermined by inadequate resources and fungibility of resources</w:t>
            </w:r>
          </w:p>
          <w:p w14:paraId="4CBA60E1" w14:textId="77777777" w:rsidR="0080551A" w:rsidRPr="00E91BA2" w:rsidRDefault="0080551A" w:rsidP="005043CC">
            <w:pPr>
              <w:pStyle w:val="ColorfulList-Accent11"/>
              <w:numPr>
                <w:ilvl w:val="0"/>
                <w:numId w:val="122"/>
              </w:numPr>
              <w:ind w:left="169" w:hanging="169"/>
              <w:contextualSpacing/>
              <w:jc w:val="both"/>
              <w:rPr>
                <w:sz w:val="18"/>
              </w:rPr>
            </w:pPr>
            <w:r w:rsidRPr="00E91BA2">
              <w:rPr>
                <w:sz w:val="18"/>
                <w:lang w:val="en-GB"/>
              </w:rPr>
              <w:t xml:space="preserve">Public accountability is on the increase but still can be spotty </w:t>
            </w:r>
          </w:p>
        </w:tc>
      </w:tr>
      <w:tr w:rsidR="0080551A" w:rsidRPr="00E91BA2" w14:paraId="591B134B" w14:textId="77777777" w:rsidTr="005043CC">
        <w:trPr>
          <w:trHeight w:val="20"/>
        </w:trPr>
        <w:tc>
          <w:tcPr>
            <w:tcW w:w="0" w:type="auto"/>
          </w:tcPr>
          <w:p w14:paraId="5DFC7317" w14:textId="77777777" w:rsidR="0080551A" w:rsidRPr="00E91BA2" w:rsidRDefault="0080551A" w:rsidP="000553F8">
            <w:pPr>
              <w:rPr>
                <w:rFonts w:ascii="Calibri" w:hAnsi="Calibri"/>
                <w:sz w:val="18"/>
              </w:rPr>
            </w:pPr>
          </w:p>
        </w:tc>
        <w:tc>
          <w:tcPr>
            <w:tcW w:w="0" w:type="auto"/>
          </w:tcPr>
          <w:p w14:paraId="38D810A6"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Pr>
          <w:p w14:paraId="54037B3B" w14:textId="77777777" w:rsidR="0080551A" w:rsidRPr="00E91BA2" w:rsidRDefault="0080551A" w:rsidP="000553F8">
            <w:pPr>
              <w:rPr>
                <w:rFonts w:ascii="Calibri" w:hAnsi="Calibri"/>
                <w:sz w:val="18"/>
              </w:rPr>
            </w:pPr>
            <w:r w:rsidRPr="00E91BA2">
              <w:rPr>
                <w:rFonts w:ascii="Calibri" w:hAnsi="Calibri"/>
                <w:sz w:val="18"/>
              </w:rPr>
              <w:t>There are legally designated institutions for combating poaching and IWT with the authority to carry out their mandate</w:t>
            </w:r>
          </w:p>
        </w:tc>
        <w:tc>
          <w:tcPr>
            <w:tcW w:w="2916" w:type="dxa"/>
          </w:tcPr>
          <w:p w14:paraId="249B78DA" w14:textId="77777777" w:rsidR="0080551A" w:rsidRPr="00E91BA2" w:rsidRDefault="0080551A" w:rsidP="000553F8">
            <w:pPr>
              <w:rPr>
                <w:rFonts w:ascii="Calibri" w:hAnsi="Calibri"/>
                <w:sz w:val="18"/>
              </w:rPr>
            </w:pPr>
            <w:r w:rsidRPr="00E91BA2">
              <w:rPr>
                <w:rFonts w:ascii="Calibri" w:hAnsi="Calibri"/>
                <w:sz w:val="18"/>
              </w:rPr>
              <w:t>0 -- There is no lead institution or agency with a clear mandate or responsibility for combating poaching and IWT;</w:t>
            </w:r>
          </w:p>
          <w:p w14:paraId="7B7804AE" w14:textId="77777777" w:rsidR="0080551A" w:rsidRPr="00E91BA2" w:rsidRDefault="0080551A" w:rsidP="000553F8">
            <w:pPr>
              <w:rPr>
                <w:rFonts w:ascii="Calibri" w:hAnsi="Calibri"/>
                <w:sz w:val="18"/>
              </w:rPr>
            </w:pPr>
            <w:r w:rsidRPr="00E91BA2">
              <w:rPr>
                <w:rFonts w:ascii="Calibri" w:hAnsi="Calibri"/>
                <w:sz w:val="18"/>
              </w:rPr>
              <w:t>1 -- There are one or more institutions or agencies dealing with anti-poaching and IWT but roles and responsibilities are unclear and there are gaps and overlaps in the arrangements;</w:t>
            </w:r>
          </w:p>
          <w:p w14:paraId="46587DF9" w14:textId="77777777" w:rsidR="0080551A" w:rsidRPr="00E91BA2" w:rsidRDefault="0080551A" w:rsidP="000553F8">
            <w:pPr>
              <w:rPr>
                <w:rFonts w:ascii="Calibri" w:hAnsi="Calibri"/>
                <w:sz w:val="18"/>
              </w:rPr>
            </w:pPr>
            <w:r w:rsidRPr="00E91BA2">
              <w:rPr>
                <w:rFonts w:ascii="Calibri" w:hAnsi="Calibri"/>
                <w:sz w:val="18"/>
              </w:rPr>
              <w:t>2 -- There are one or more institutions or agencies dealing with anti-poaching and IWT, the responsibilities of each are fairly clearly defined, but there are still some gaps and overlaps;</w:t>
            </w:r>
          </w:p>
          <w:p w14:paraId="4BE58F8D" w14:textId="77777777" w:rsidR="0080551A" w:rsidRPr="00E91BA2" w:rsidRDefault="0080551A" w:rsidP="000553F8">
            <w:pPr>
              <w:rPr>
                <w:rFonts w:ascii="Calibri" w:hAnsi="Calibri"/>
                <w:sz w:val="18"/>
              </w:rPr>
            </w:pPr>
            <w:r w:rsidRPr="00E91BA2">
              <w:rPr>
                <w:rFonts w:ascii="Calibri" w:hAnsi="Calibri"/>
                <w:sz w:val="18"/>
              </w:rPr>
              <w:t xml:space="preserve">3 -- Institutions for combating poaching and IWT have clear legal and institutional mandates and the </w:t>
            </w:r>
            <w:r w:rsidRPr="00E91BA2">
              <w:rPr>
                <w:rFonts w:ascii="Calibri" w:hAnsi="Calibri"/>
                <w:sz w:val="18"/>
              </w:rPr>
              <w:lastRenderedPageBreak/>
              <w:t>necessary authority to carry out this out</w:t>
            </w:r>
          </w:p>
        </w:tc>
        <w:tc>
          <w:tcPr>
            <w:tcW w:w="1008" w:type="dxa"/>
          </w:tcPr>
          <w:p w14:paraId="40C0E2BF" w14:textId="77777777" w:rsidR="0080551A" w:rsidRPr="00E91BA2" w:rsidRDefault="0080551A" w:rsidP="000553F8">
            <w:pPr>
              <w:jc w:val="center"/>
              <w:rPr>
                <w:rFonts w:ascii="Calibri" w:hAnsi="Calibri"/>
                <w:b/>
                <w:sz w:val="18"/>
              </w:rPr>
            </w:pPr>
            <w:r w:rsidRPr="00E91BA2">
              <w:rPr>
                <w:rFonts w:ascii="Calibri" w:hAnsi="Calibri"/>
                <w:b/>
                <w:sz w:val="18"/>
              </w:rPr>
              <w:lastRenderedPageBreak/>
              <w:t>2</w:t>
            </w:r>
          </w:p>
        </w:tc>
        <w:tc>
          <w:tcPr>
            <w:tcW w:w="5670" w:type="dxa"/>
          </w:tcPr>
          <w:p w14:paraId="42C7A103" w14:textId="77777777" w:rsidR="0080551A" w:rsidRPr="00E91BA2" w:rsidRDefault="0080551A" w:rsidP="005043CC">
            <w:pPr>
              <w:pStyle w:val="ColorfulList-Accent11"/>
              <w:numPr>
                <w:ilvl w:val="0"/>
                <w:numId w:val="121"/>
              </w:numPr>
              <w:ind w:left="169" w:hanging="169"/>
              <w:contextualSpacing/>
              <w:jc w:val="both"/>
              <w:rPr>
                <w:sz w:val="18"/>
              </w:rPr>
            </w:pPr>
            <w:r w:rsidRPr="00E91BA2">
              <w:rPr>
                <w:sz w:val="18"/>
                <w:lang w:val="en-GB"/>
              </w:rPr>
              <w:t>Institutions for combating poaching and IWT are many and responsibilities of each are clearly defined. However, implementation of their mandates is constrained by inadequate budget and manpower.</w:t>
            </w:r>
          </w:p>
          <w:p w14:paraId="7F78D1F1" w14:textId="77777777" w:rsidR="0080551A" w:rsidRPr="00E91BA2" w:rsidRDefault="0080551A" w:rsidP="005043CC">
            <w:pPr>
              <w:pStyle w:val="ColorfulList-Accent11"/>
              <w:numPr>
                <w:ilvl w:val="0"/>
                <w:numId w:val="121"/>
              </w:numPr>
              <w:ind w:left="169" w:hanging="169"/>
              <w:contextualSpacing/>
              <w:jc w:val="both"/>
              <w:rPr>
                <w:sz w:val="18"/>
              </w:rPr>
            </w:pPr>
            <w:r w:rsidRPr="00E91BA2">
              <w:rPr>
                <w:sz w:val="18"/>
                <w:lang w:val="en-GB"/>
              </w:rPr>
              <w:t xml:space="preserve">There is a potential risk for gaps and overlaps as the landscape of institutions dealing with these issues is shifting – to address gaps and overlaps – and new resources and attention come to this issue which increases incentives for institutions to compete on their mandates </w:t>
            </w:r>
          </w:p>
        </w:tc>
      </w:tr>
      <w:tr w:rsidR="0080551A" w:rsidRPr="00E91BA2" w14:paraId="38393B4B" w14:textId="77777777" w:rsidTr="005043CC">
        <w:trPr>
          <w:trHeight w:val="20"/>
        </w:trPr>
        <w:tc>
          <w:tcPr>
            <w:tcW w:w="0" w:type="auto"/>
          </w:tcPr>
          <w:p w14:paraId="7EC0111D" w14:textId="77777777" w:rsidR="0080551A" w:rsidRPr="00E91BA2" w:rsidRDefault="0080551A" w:rsidP="000553F8">
            <w:pPr>
              <w:rPr>
                <w:rFonts w:ascii="Calibri" w:hAnsi="Calibri"/>
                <w:sz w:val="18"/>
              </w:rPr>
            </w:pPr>
          </w:p>
        </w:tc>
        <w:tc>
          <w:tcPr>
            <w:tcW w:w="0" w:type="auto"/>
          </w:tcPr>
          <w:p w14:paraId="295D82D1"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Pr>
          <w:p w14:paraId="03705A61" w14:textId="77777777" w:rsidR="0080551A" w:rsidRPr="00E91BA2" w:rsidRDefault="0080551A" w:rsidP="000553F8">
            <w:pPr>
              <w:rPr>
                <w:rFonts w:ascii="Calibri" w:hAnsi="Calibri"/>
                <w:sz w:val="18"/>
              </w:rPr>
            </w:pPr>
            <w:r w:rsidRPr="00E91BA2">
              <w:rPr>
                <w:rFonts w:ascii="Calibri" w:hAnsi="Calibri"/>
                <w:sz w:val="18"/>
              </w:rPr>
              <w:t>Anti-poaching and IWT prevention are effectively carried out</w:t>
            </w:r>
          </w:p>
        </w:tc>
        <w:tc>
          <w:tcPr>
            <w:tcW w:w="2916" w:type="dxa"/>
          </w:tcPr>
          <w:p w14:paraId="0847F589" w14:textId="77777777" w:rsidR="0080551A" w:rsidRPr="00E91BA2" w:rsidRDefault="0080551A" w:rsidP="000553F8">
            <w:pPr>
              <w:rPr>
                <w:rFonts w:ascii="Calibri" w:hAnsi="Calibri"/>
                <w:sz w:val="18"/>
              </w:rPr>
            </w:pPr>
            <w:r w:rsidRPr="00E91BA2">
              <w:rPr>
                <w:rFonts w:ascii="Calibri" w:hAnsi="Calibri"/>
                <w:sz w:val="18"/>
              </w:rPr>
              <w:t xml:space="preserve">0 -- No enforcement of regulations is taking place; </w:t>
            </w:r>
          </w:p>
          <w:p w14:paraId="4BA34862" w14:textId="77777777" w:rsidR="0080551A" w:rsidRPr="00E91BA2" w:rsidRDefault="0080551A" w:rsidP="000553F8">
            <w:pPr>
              <w:rPr>
                <w:rFonts w:ascii="Calibri" w:hAnsi="Calibri"/>
                <w:sz w:val="18"/>
              </w:rPr>
            </w:pPr>
            <w:r w:rsidRPr="00E91BA2">
              <w:rPr>
                <w:rFonts w:ascii="Calibri" w:hAnsi="Calibri"/>
                <w:sz w:val="18"/>
              </w:rPr>
              <w:t>1 -- Some enforcement of regulations but largely ineffective and external threats remain active;</w:t>
            </w:r>
          </w:p>
          <w:p w14:paraId="521CB99B" w14:textId="77777777" w:rsidR="0080551A" w:rsidRPr="00E91BA2" w:rsidRDefault="0080551A" w:rsidP="000553F8">
            <w:pPr>
              <w:rPr>
                <w:rFonts w:ascii="Calibri" w:hAnsi="Calibri"/>
                <w:sz w:val="18"/>
              </w:rPr>
            </w:pPr>
            <w:r w:rsidRPr="00E91BA2">
              <w:rPr>
                <w:rFonts w:ascii="Calibri" w:hAnsi="Calibri"/>
                <w:sz w:val="18"/>
              </w:rPr>
              <w:t>2 -- Regulations are regularly enforced but are not fully effective and external threats are reduced but not eliminated;</w:t>
            </w:r>
          </w:p>
          <w:p w14:paraId="33095FA1" w14:textId="77777777" w:rsidR="0080551A" w:rsidRPr="00E91BA2" w:rsidRDefault="0080551A" w:rsidP="000553F8">
            <w:pPr>
              <w:rPr>
                <w:rFonts w:ascii="Calibri" w:hAnsi="Calibri"/>
                <w:sz w:val="18"/>
              </w:rPr>
            </w:pPr>
            <w:r w:rsidRPr="00E91BA2">
              <w:rPr>
                <w:rFonts w:ascii="Calibri" w:hAnsi="Calibri"/>
                <w:sz w:val="18"/>
              </w:rPr>
              <w:t>3 -- Regulations are highly effectively enforced and all external threats are negated</w:t>
            </w:r>
          </w:p>
        </w:tc>
        <w:tc>
          <w:tcPr>
            <w:tcW w:w="1008" w:type="dxa"/>
          </w:tcPr>
          <w:p w14:paraId="09A661AF" w14:textId="77777777" w:rsidR="0080551A" w:rsidRPr="00E91BA2" w:rsidRDefault="0080551A" w:rsidP="000553F8">
            <w:pPr>
              <w:jc w:val="center"/>
              <w:rPr>
                <w:rFonts w:ascii="Calibri" w:hAnsi="Calibri"/>
                <w:b/>
                <w:sz w:val="18"/>
              </w:rPr>
            </w:pPr>
            <w:r w:rsidRPr="00E91BA2">
              <w:rPr>
                <w:rFonts w:ascii="Calibri" w:hAnsi="Calibri"/>
                <w:b/>
                <w:sz w:val="18"/>
              </w:rPr>
              <w:t>1</w:t>
            </w:r>
          </w:p>
        </w:tc>
        <w:tc>
          <w:tcPr>
            <w:tcW w:w="5670" w:type="dxa"/>
          </w:tcPr>
          <w:p w14:paraId="4EFE20E8" w14:textId="77777777" w:rsidR="0080551A" w:rsidRPr="00E91BA2" w:rsidRDefault="0080551A" w:rsidP="005043CC">
            <w:pPr>
              <w:pStyle w:val="ColorfulList-Accent11"/>
              <w:numPr>
                <w:ilvl w:val="0"/>
                <w:numId w:val="108"/>
              </w:numPr>
              <w:contextualSpacing/>
              <w:jc w:val="both"/>
              <w:rPr>
                <w:sz w:val="18"/>
              </w:rPr>
            </w:pPr>
            <w:r w:rsidRPr="00E91BA2">
              <w:rPr>
                <w:sz w:val="18"/>
                <w:lang w:val="en-GB"/>
              </w:rPr>
              <w:t xml:space="preserve">Institutions are underfunded to implement this task, and existing funds may not be applied as effectively as possible </w:t>
            </w:r>
          </w:p>
          <w:p w14:paraId="0641562D" w14:textId="77777777" w:rsidR="0080551A" w:rsidRPr="00E91BA2" w:rsidRDefault="0080551A" w:rsidP="005043CC">
            <w:pPr>
              <w:pStyle w:val="ColorfulList-Accent11"/>
              <w:numPr>
                <w:ilvl w:val="0"/>
                <w:numId w:val="108"/>
              </w:numPr>
              <w:contextualSpacing/>
              <w:jc w:val="both"/>
              <w:rPr>
                <w:sz w:val="18"/>
              </w:rPr>
            </w:pPr>
            <w:r w:rsidRPr="00E91BA2">
              <w:rPr>
                <w:sz w:val="18"/>
                <w:lang w:val="en-GB"/>
              </w:rPr>
              <w:t>Inadequate staff and equipment limits effective operations against anti-poaching and IWT</w:t>
            </w:r>
          </w:p>
          <w:p w14:paraId="1393B36C" w14:textId="77777777" w:rsidR="0080551A" w:rsidRPr="00E91BA2" w:rsidRDefault="0080551A" w:rsidP="005043CC">
            <w:pPr>
              <w:pStyle w:val="ColorfulList-Accent11"/>
              <w:numPr>
                <w:ilvl w:val="0"/>
                <w:numId w:val="108"/>
              </w:numPr>
              <w:contextualSpacing/>
              <w:jc w:val="both"/>
              <w:rPr>
                <w:sz w:val="18"/>
              </w:rPr>
            </w:pPr>
            <w:r w:rsidRPr="00E91BA2">
              <w:rPr>
                <w:sz w:val="18"/>
                <w:lang w:val="en-GB"/>
              </w:rPr>
              <w:t xml:space="preserve">External threats to effectiveness remain active </w:t>
            </w:r>
          </w:p>
          <w:p w14:paraId="2456FD1E" w14:textId="77777777" w:rsidR="0080551A" w:rsidRPr="00E91BA2" w:rsidRDefault="0080551A" w:rsidP="005043CC">
            <w:pPr>
              <w:pStyle w:val="ColorfulList-Accent11"/>
              <w:numPr>
                <w:ilvl w:val="0"/>
                <w:numId w:val="108"/>
              </w:numPr>
              <w:contextualSpacing/>
              <w:jc w:val="both"/>
              <w:rPr>
                <w:sz w:val="18"/>
              </w:rPr>
            </w:pPr>
            <w:r w:rsidRPr="00E91BA2">
              <w:rPr>
                <w:sz w:val="18"/>
                <w:lang w:val="en-GB"/>
              </w:rPr>
              <w:t xml:space="preserve">Internal threats also exist including the lack of broad and comprehensive incentives for communities to support wildlife </w:t>
            </w:r>
          </w:p>
        </w:tc>
      </w:tr>
      <w:tr w:rsidR="0080551A" w:rsidRPr="00E91BA2" w14:paraId="32A1133B" w14:textId="77777777" w:rsidTr="005043CC">
        <w:trPr>
          <w:trHeight w:val="20"/>
        </w:trPr>
        <w:tc>
          <w:tcPr>
            <w:tcW w:w="0" w:type="auto"/>
          </w:tcPr>
          <w:p w14:paraId="06A48C75" w14:textId="77777777" w:rsidR="0080551A" w:rsidRPr="00E91BA2" w:rsidRDefault="0080551A" w:rsidP="000553F8">
            <w:pPr>
              <w:rPr>
                <w:rFonts w:ascii="Calibri" w:hAnsi="Calibri"/>
                <w:sz w:val="18"/>
              </w:rPr>
            </w:pPr>
          </w:p>
        </w:tc>
        <w:tc>
          <w:tcPr>
            <w:tcW w:w="0" w:type="auto"/>
          </w:tcPr>
          <w:p w14:paraId="71AD20AB" w14:textId="77777777" w:rsidR="0080551A" w:rsidRPr="00E91BA2" w:rsidRDefault="0080551A" w:rsidP="000553F8">
            <w:pPr>
              <w:rPr>
                <w:rFonts w:ascii="Calibri" w:hAnsi="Calibri"/>
                <w:sz w:val="18"/>
              </w:rPr>
            </w:pPr>
            <w:r w:rsidRPr="00E91BA2">
              <w:rPr>
                <w:rFonts w:ascii="Calibri" w:hAnsi="Calibri"/>
                <w:sz w:val="18"/>
              </w:rPr>
              <w:t>Individual</w:t>
            </w:r>
          </w:p>
        </w:tc>
        <w:tc>
          <w:tcPr>
            <w:tcW w:w="1843" w:type="dxa"/>
          </w:tcPr>
          <w:p w14:paraId="19CB3ADB" w14:textId="77777777" w:rsidR="0080551A" w:rsidRPr="00E91BA2" w:rsidRDefault="0080551A" w:rsidP="000553F8">
            <w:pPr>
              <w:rPr>
                <w:rFonts w:ascii="Calibri" w:hAnsi="Calibri"/>
                <w:sz w:val="18"/>
              </w:rPr>
            </w:pPr>
            <w:r w:rsidRPr="00E91BA2">
              <w:rPr>
                <w:rFonts w:ascii="Calibri" w:hAnsi="Calibri"/>
                <w:sz w:val="18"/>
              </w:rPr>
              <w:t>Individuals are able to advance and develop professionally</w:t>
            </w:r>
          </w:p>
        </w:tc>
        <w:tc>
          <w:tcPr>
            <w:tcW w:w="2916" w:type="dxa"/>
          </w:tcPr>
          <w:p w14:paraId="249DAB6B" w14:textId="77777777" w:rsidR="0080551A" w:rsidRPr="00E91BA2" w:rsidRDefault="0080551A" w:rsidP="000553F8">
            <w:pPr>
              <w:rPr>
                <w:rFonts w:ascii="Calibri" w:hAnsi="Calibri"/>
                <w:sz w:val="18"/>
              </w:rPr>
            </w:pPr>
            <w:r w:rsidRPr="00E91BA2">
              <w:rPr>
                <w:rFonts w:ascii="Calibri" w:hAnsi="Calibri"/>
                <w:sz w:val="18"/>
              </w:rPr>
              <w:t>0 -- No career tracks are developed and no training opportunities are provided;</w:t>
            </w:r>
          </w:p>
          <w:p w14:paraId="4FC5E2C4" w14:textId="77777777" w:rsidR="0080551A" w:rsidRPr="00E91BA2" w:rsidRDefault="0080551A" w:rsidP="000553F8">
            <w:pPr>
              <w:rPr>
                <w:rFonts w:ascii="Calibri" w:hAnsi="Calibri"/>
                <w:sz w:val="18"/>
              </w:rPr>
            </w:pPr>
            <w:r w:rsidRPr="00E91BA2">
              <w:rPr>
                <w:rFonts w:ascii="Calibri" w:hAnsi="Calibri"/>
                <w:sz w:val="18"/>
              </w:rPr>
              <w:t>1 -- Career tracks are weak and training possibilities are few and not managed transparently;</w:t>
            </w:r>
          </w:p>
          <w:p w14:paraId="75994A33" w14:textId="77777777" w:rsidR="0080551A" w:rsidRPr="00E91BA2" w:rsidRDefault="0080551A" w:rsidP="000553F8">
            <w:pPr>
              <w:rPr>
                <w:rFonts w:ascii="Calibri" w:hAnsi="Calibri"/>
                <w:sz w:val="18"/>
              </w:rPr>
            </w:pPr>
            <w:r w:rsidRPr="00E91BA2">
              <w:rPr>
                <w:rFonts w:ascii="Calibri" w:hAnsi="Calibri"/>
                <w:sz w:val="18"/>
              </w:rPr>
              <w:t>2 -- Clear career tracks developed and training available; HR management however has inadequate performance measurement system;</w:t>
            </w:r>
          </w:p>
          <w:p w14:paraId="14C06DEE" w14:textId="77777777" w:rsidR="0080551A" w:rsidRPr="00E91BA2" w:rsidRDefault="0080551A" w:rsidP="000553F8">
            <w:pPr>
              <w:rPr>
                <w:rFonts w:ascii="Calibri" w:hAnsi="Calibri"/>
                <w:sz w:val="18"/>
              </w:rPr>
            </w:pPr>
            <w:r w:rsidRPr="00E91BA2">
              <w:rPr>
                <w:rFonts w:ascii="Calibri" w:hAnsi="Calibri"/>
                <w:sz w:val="18"/>
              </w:rPr>
              <w:t>3 -- Individuals are able to advance and develop professionally</w:t>
            </w:r>
          </w:p>
        </w:tc>
        <w:tc>
          <w:tcPr>
            <w:tcW w:w="1008" w:type="dxa"/>
          </w:tcPr>
          <w:p w14:paraId="3546106A" w14:textId="77777777" w:rsidR="0080551A" w:rsidRPr="00E91BA2" w:rsidRDefault="0080551A" w:rsidP="000553F8">
            <w:pPr>
              <w:jc w:val="center"/>
              <w:rPr>
                <w:rFonts w:ascii="Calibri" w:hAnsi="Calibri"/>
                <w:b/>
                <w:color w:val="FF0000"/>
                <w:sz w:val="18"/>
              </w:rPr>
            </w:pPr>
            <w:r w:rsidRPr="00E91BA2">
              <w:rPr>
                <w:rFonts w:ascii="Calibri" w:hAnsi="Calibri"/>
                <w:b/>
                <w:color w:val="FF0000"/>
                <w:sz w:val="18"/>
              </w:rPr>
              <w:t>1</w:t>
            </w:r>
          </w:p>
        </w:tc>
        <w:tc>
          <w:tcPr>
            <w:tcW w:w="5670" w:type="dxa"/>
          </w:tcPr>
          <w:p w14:paraId="5BF07AE3" w14:textId="77777777" w:rsidR="0080551A" w:rsidRPr="00E91BA2" w:rsidRDefault="0080551A" w:rsidP="005043CC">
            <w:pPr>
              <w:pStyle w:val="ColorfulList-Accent11"/>
              <w:numPr>
                <w:ilvl w:val="0"/>
                <w:numId w:val="109"/>
              </w:numPr>
              <w:ind w:left="175" w:hanging="175"/>
              <w:contextualSpacing/>
              <w:jc w:val="both"/>
              <w:rPr>
                <w:sz w:val="18"/>
              </w:rPr>
            </w:pPr>
            <w:r w:rsidRPr="00E91BA2">
              <w:rPr>
                <w:sz w:val="18"/>
                <w:lang w:val="en-GB"/>
              </w:rPr>
              <w:t>Training policies are in place but implementation is uncertain</w:t>
            </w:r>
          </w:p>
          <w:p w14:paraId="33A74223" w14:textId="77777777" w:rsidR="0080551A" w:rsidRPr="00E91BA2" w:rsidRDefault="0080551A" w:rsidP="005043CC">
            <w:pPr>
              <w:pStyle w:val="ColorfulList-Accent11"/>
              <w:numPr>
                <w:ilvl w:val="0"/>
                <w:numId w:val="109"/>
              </w:numPr>
              <w:ind w:left="175" w:hanging="175"/>
              <w:contextualSpacing/>
              <w:jc w:val="both"/>
              <w:rPr>
                <w:sz w:val="18"/>
              </w:rPr>
            </w:pPr>
            <w:r w:rsidRPr="00E91BA2">
              <w:rPr>
                <w:sz w:val="18"/>
                <w:lang w:val="en-GB"/>
              </w:rPr>
              <w:t xml:space="preserve"> Their role can be hindered by financial constraints and inadequate staff</w:t>
            </w:r>
          </w:p>
        </w:tc>
      </w:tr>
      <w:tr w:rsidR="0080551A" w:rsidRPr="00E91BA2" w14:paraId="56A9875A" w14:textId="77777777" w:rsidTr="005043CC">
        <w:trPr>
          <w:trHeight w:val="20"/>
        </w:trPr>
        <w:tc>
          <w:tcPr>
            <w:tcW w:w="0" w:type="auto"/>
          </w:tcPr>
          <w:p w14:paraId="686B8217" w14:textId="77777777" w:rsidR="0080551A" w:rsidRPr="00E91BA2" w:rsidRDefault="0080551A" w:rsidP="000553F8">
            <w:pPr>
              <w:rPr>
                <w:rFonts w:ascii="Calibri" w:hAnsi="Calibri"/>
                <w:sz w:val="18"/>
              </w:rPr>
            </w:pPr>
          </w:p>
        </w:tc>
        <w:tc>
          <w:tcPr>
            <w:tcW w:w="0" w:type="auto"/>
          </w:tcPr>
          <w:p w14:paraId="7F6AAD61" w14:textId="77777777" w:rsidR="0080551A" w:rsidRPr="00E91BA2" w:rsidRDefault="0080551A" w:rsidP="000553F8">
            <w:pPr>
              <w:rPr>
                <w:rFonts w:ascii="Calibri" w:hAnsi="Calibri"/>
                <w:sz w:val="18"/>
              </w:rPr>
            </w:pPr>
            <w:r w:rsidRPr="00E91BA2">
              <w:rPr>
                <w:rFonts w:ascii="Calibri" w:hAnsi="Calibri"/>
                <w:sz w:val="18"/>
              </w:rPr>
              <w:t>Individual</w:t>
            </w:r>
          </w:p>
        </w:tc>
        <w:tc>
          <w:tcPr>
            <w:tcW w:w="1843" w:type="dxa"/>
          </w:tcPr>
          <w:p w14:paraId="3A8A5A33" w14:textId="77777777" w:rsidR="0080551A" w:rsidRPr="00E91BA2" w:rsidRDefault="0080551A" w:rsidP="000553F8">
            <w:pPr>
              <w:rPr>
                <w:rFonts w:ascii="Calibri" w:hAnsi="Calibri"/>
                <w:sz w:val="18"/>
              </w:rPr>
            </w:pPr>
            <w:r w:rsidRPr="00E91BA2">
              <w:rPr>
                <w:rFonts w:ascii="Calibri" w:hAnsi="Calibri"/>
                <w:sz w:val="18"/>
              </w:rPr>
              <w:t>Individuals are appropriately skilled for their jobs</w:t>
            </w:r>
          </w:p>
        </w:tc>
        <w:tc>
          <w:tcPr>
            <w:tcW w:w="2916" w:type="dxa"/>
          </w:tcPr>
          <w:p w14:paraId="68B32905" w14:textId="77777777" w:rsidR="0080551A" w:rsidRPr="00E91BA2" w:rsidRDefault="0080551A" w:rsidP="000553F8">
            <w:pPr>
              <w:rPr>
                <w:rFonts w:ascii="Calibri" w:hAnsi="Calibri"/>
                <w:sz w:val="18"/>
              </w:rPr>
            </w:pPr>
            <w:r w:rsidRPr="00E91BA2">
              <w:rPr>
                <w:rFonts w:ascii="Calibri" w:hAnsi="Calibri"/>
                <w:sz w:val="18"/>
              </w:rPr>
              <w:t>0 -- Skills of individuals do not match job requirements;</w:t>
            </w:r>
          </w:p>
          <w:p w14:paraId="3C39A47F" w14:textId="77777777" w:rsidR="0080551A" w:rsidRPr="00E91BA2" w:rsidRDefault="0080551A" w:rsidP="000553F8">
            <w:pPr>
              <w:rPr>
                <w:rFonts w:ascii="Calibri" w:hAnsi="Calibri"/>
                <w:sz w:val="18"/>
              </w:rPr>
            </w:pPr>
            <w:r w:rsidRPr="00E91BA2">
              <w:rPr>
                <w:rFonts w:ascii="Calibri" w:hAnsi="Calibri"/>
                <w:sz w:val="18"/>
              </w:rPr>
              <w:t>1 -- Individuals have some or poor skills for their jobs;</w:t>
            </w:r>
          </w:p>
          <w:p w14:paraId="0A686366" w14:textId="77777777" w:rsidR="0080551A" w:rsidRPr="00E91BA2" w:rsidRDefault="0080551A" w:rsidP="000553F8">
            <w:pPr>
              <w:rPr>
                <w:rFonts w:ascii="Calibri" w:hAnsi="Calibri"/>
                <w:sz w:val="18"/>
              </w:rPr>
            </w:pPr>
            <w:r w:rsidRPr="00E91BA2">
              <w:rPr>
                <w:rFonts w:ascii="Calibri" w:hAnsi="Calibri"/>
                <w:sz w:val="18"/>
              </w:rPr>
              <w:t>2 -- Individuals are reasonably skilled but could further improve for optimum match with job requirement;</w:t>
            </w:r>
          </w:p>
          <w:p w14:paraId="61B9E990" w14:textId="77777777" w:rsidR="0080551A" w:rsidRPr="00E91BA2" w:rsidRDefault="0080551A" w:rsidP="000553F8">
            <w:pPr>
              <w:rPr>
                <w:rFonts w:ascii="Calibri" w:hAnsi="Calibri"/>
                <w:sz w:val="18"/>
              </w:rPr>
            </w:pPr>
            <w:r w:rsidRPr="00E91BA2">
              <w:rPr>
                <w:rFonts w:ascii="Calibri" w:hAnsi="Calibri"/>
                <w:sz w:val="18"/>
              </w:rPr>
              <w:lastRenderedPageBreak/>
              <w:t>3 -- Individuals are appropriately skilled for their jobs</w:t>
            </w:r>
          </w:p>
        </w:tc>
        <w:tc>
          <w:tcPr>
            <w:tcW w:w="1008" w:type="dxa"/>
          </w:tcPr>
          <w:p w14:paraId="34422B48" w14:textId="77777777" w:rsidR="0080551A" w:rsidRPr="00E91BA2" w:rsidRDefault="0080551A" w:rsidP="000553F8">
            <w:pPr>
              <w:jc w:val="center"/>
              <w:rPr>
                <w:rFonts w:ascii="Calibri" w:hAnsi="Calibri"/>
                <w:b/>
                <w:sz w:val="18"/>
              </w:rPr>
            </w:pPr>
            <w:r w:rsidRPr="00E91BA2">
              <w:rPr>
                <w:rFonts w:ascii="Calibri" w:hAnsi="Calibri"/>
                <w:b/>
                <w:sz w:val="18"/>
              </w:rPr>
              <w:lastRenderedPageBreak/>
              <w:t>1</w:t>
            </w:r>
          </w:p>
        </w:tc>
        <w:tc>
          <w:tcPr>
            <w:tcW w:w="5670" w:type="dxa"/>
          </w:tcPr>
          <w:p w14:paraId="69832732" w14:textId="77777777" w:rsidR="0080551A" w:rsidRPr="00E91BA2" w:rsidRDefault="0080551A" w:rsidP="005043CC">
            <w:pPr>
              <w:pStyle w:val="ColorfulList-Accent11"/>
              <w:numPr>
                <w:ilvl w:val="0"/>
                <w:numId w:val="110"/>
              </w:numPr>
              <w:ind w:left="175" w:hanging="175"/>
              <w:contextualSpacing/>
              <w:rPr>
                <w:sz w:val="18"/>
              </w:rPr>
            </w:pPr>
            <w:r w:rsidRPr="00E91BA2">
              <w:rPr>
                <w:sz w:val="18"/>
                <w:lang w:val="en-GB"/>
              </w:rPr>
              <w:t xml:space="preserve">There are poor practices in the recruitment of the staff. </w:t>
            </w:r>
          </w:p>
          <w:p w14:paraId="67839249" w14:textId="77777777" w:rsidR="0080551A" w:rsidRPr="00E91BA2" w:rsidRDefault="0080551A" w:rsidP="005043CC">
            <w:pPr>
              <w:pStyle w:val="ColorfulList-Accent11"/>
              <w:numPr>
                <w:ilvl w:val="0"/>
                <w:numId w:val="110"/>
              </w:numPr>
              <w:ind w:left="175" w:hanging="175"/>
              <w:contextualSpacing/>
              <w:rPr>
                <w:sz w:val="18"/>
              </w:rPr>
            </w:pPr>
            <w:r w:rsidRPr="00E91BA2">
              <w:rPr>
                <w:sz w:val="18"/>
                <w:lang w:val="en-GB"/>
              </w:rPr>
              <w:t>A training programs for relevant skills has not been fully defined nor implemented due to financial constraints</w:t>
            </w:r>
          </w:p>
          <w:p w14:paraId="3D8FF4A7" w14:textId="77777777" w:rsidR="0080551A" w:rsidRPr="00E91BA2" w:rsidRDefault="0080551A" w:rsidP="005043CC">
            <w:pPr>
              <w:pStyle w:val="ColorfulList-Accent11"/>
              <w:numPr>
                <w:ilvl w:val="0"/>
                <w:numId w:val="110"/>
              </w:numPr>
              <w:ind w:left="175" w:hanging="175"/>
              <w:contextualSpacing/>
              <w:rPr>
                <w:sz w:val="18"/>
              </w:rPr>
            </w:pPr>
            <w:r w:rsidRPr="00E91BA2">
              <w:rPr>
                <w:sz w:val="18"/>
                <w:lang w:val="en-GB"/>
              </w:rPr>
              <w:t xml:space="preserve">See also above section on skills </w:t>
            </w:r>
          </w:p>
        </w:tc>
      </w:tr>
      <w:tr w:rsidR="0080551A" w:rsidRPr="00E91BA2" w14:paraId="01A3385B" w14:textId="77777777" w:rsidTr="005043CC">
        <w:trPr>
          <w:trHeight w:val="20"/>
        </w:trPr>
        <w:tc>
          <w:tcPr>
            <w:tcW w:w="0" w:type="auto"/>
          </w:tcPr>
          <w:p w14:paraId="40BA7BFC" w14:textId="77777777" w:rsidR="0080551A" w:rsidRPr="00E91BA2" w:rsidRDefault="0080551A" w:rsidP="000553F8">
            <w:pPr>
              <w:rPr>
                <w:rFonts w:ascii="Calibri" w:hAnsi="Calibri"/>
                <w:sz w:val="18"/>
              </w:rPr>
            </w:pPr>
          </w:p>
        </w:tc>
        <w:tc>
          <w:tcPr>
            <w:tcW w:w="0" w:type="auto"/>
          </w:tcPr>
          <w:p w14:paraId="4D3348CA" w14:textId="77777777" w:rsidR="0080551A" w:rsidRPr="00E91BA2" w:rsidRDefault="0080551A" w:rsidP="000553F8">
            <w:pPr>
              <w:rPr>
                <w:rFonts w:ascii="Calibri" w:hAnsi="Calibri"/>
                <w:sz w:val="18"/>
              </w:rPr>
            </w:pPr>
            <w:r w:rsidRPr="00E91BA2">
              <w:rPr>
                <w:rFonts w:ascii="Calibri" w:hAnsi="Calibri"/>
                <w:sz w:val="18"/>
              </w:rPr>
              <w:t>Individual</w:t>
            </w:r>
          </w:p>
        </w:tc>
        <w:tc>
          <w:tcPr>
            <w:tcW w:w="1843" w:type="dxa"/>
          </w:tcPr>
          <w:p w14:paraId="437C49D8" w14:textId="77777777" w:rsidR="0080551A" w:rsidRPr="00E91BA2" w:rsidRDefault="0080551A" w:rsidP="000553F8">
            <w:pPr>
              <w:rPr>
                <w:rFonts w:ascii="Calibri" w:hAnsi="Calibri"/>
                <w:sz w:val="18"/>
              </w:rPr>
            </w:pPr>
            <w:r w:rsidRPr="00E91BA2">
              <w:rPr>
                <w:rFonts w:ascii="Calibri" w:hAnsi="Calibri"/>
                <w:sz w:val="18"/>
              </w:rPr>
              <w:t>Individuals are highly motivated</w:t>
            </w:r>
          </w:p>
        </w:tc>
        <w:tc>
          <w:tcPr>
            <w:tcW w:w="2916" w:type="dxa"/>
          </w:tcPr>
          <w:p w14:paraId="1229C2DB" w14:textId="77777777" w:rsidR="0080551A" w:rsidRPr="00E91BA2" w:rsidRDefault="0080551A" w:rsidP="000553F8">
            <w:pPr>
              <w:rPr>
                <w:rFonts w:ascii="Calibri" w:hAnsi="Calibri"/>
                <w:sz w:val="18"/>
              </w:rPr>
            </w:pPr>
            <w:r w:rsidRPr="00E91BA2">
              <w:rPr>
                <w:rFonts w:ascii="Calibri" w:hAnsi="Calibri"/>
                <w:sz w:val="18"/>
              </w:rPr>
              <w:t>0 -- No motivation at all;</w:t>
            </w:r>
          </w:p>
          <w:p w14:paraId="672507CD" w14:textId="77777777" w:rsidR="0080551A" w:rsidRPr="00E91BA2" w:rsidRDefault="0080551A" w:rsidP="000553F8">
            <w:pPr>
              <w:rPr>
                <w:rFonts w:ascii="Calibri" w:hAnsi="Calibri"/>
                <w:sz w:val="18"/>
              </w:rPr>
            </w:pPr>
            <w:r w:rsidRPr="00E91BA2">
              <w:rPr>
                <w:rFonts w:ascii="Calibri" w:hAnsi="Calibri"/>
                <w:sz w:val="18"/>
              </w:rPr>
              <w:t>1 -- Motivation uneven, some are but most are not;</w:t>
            </w:r>
          </w:p>
          <w:p w14:paraId="12A91ED0" w14:textId="77777777" w:rsidR="0080551A" w:rsidRPr="00E91BA2" w:rsidRDefault="0080551A" w:rsidP="000553F8">
            <w:pPr>
              <w:rPr>
                <w:rFonts w:ascii="Calibri" w:hAnsi="Calibri"/>
                <w:sz w:val="18"/>
              </w:rPr>
            </w:pPr>
            <w:r w:rsidRPr="00E91BA2">
              <w:rPr>
                <w:rFonts w:ascii="Calibri" w:hAnsi="Calibri"/>
                <w:sz w:val="18"/>
              </w:rPr>
              <w:t>2 -- Many individuals are motivated but not all;</w:t>
            </w:r>
          </w:p>
          <w:p w14:paraId="7D0FD525" w14:textId="77777777" w:rsidR="0080551A" w:rsidRPr="00E91BA2" w:rsidRDefault="0080551A" w:rsidP="000553F8">
            <w:pPr>
              <w:rPr>
                <w:rFonts w:ascii="Calibri" w:hAnsi="Calibri"/>
                <w:sz w:val="18"/>
              </w:rPr>
            </w:pPr>
            <w:r w:rsidRPr="00E91BA2">
              <w:rPr>
                <w:rFonts w:ascii="Calibri" w:hAnsi="Calibri"/>
                <w:sz w:val="18"/>
              </w:rPr>
              <w:t>3 -- Individuals are highly motivated</w:t>
            </w:r>
          </w:p>
        </w:tc>
        <w:tc>
          <w:tcPr>
            <w:tcW w:w="1008" w:type="dxa"/>
          </w:tcPr>
          <w:p w14:paraId="6370E67F" w14:textId="77777777" w:rsidR="0080551A" w:rsidRPr="00E91BA2" w:rsidRDefault="0080551A" w:rsidP="000553F8">
            <w:pPr>
              <w:jc w:val="center"/>
              <w:rPr>
                <w:rFonts w:ascii="Calibri" w:hAnsi="Calibri"/>
                <w:b/>
                <w:sz w:val="18"/>
              </w:rPr>
            </w:pPr>
            <w:r w:rsidRPr="00E91BA2">
              <w:rPr>
                <w:rFonts w:ascii="Calibri" w:hAnsi="Calibri"/>
                <w:b/>
                <w:sz w:val="18"/>
              </w:rPr>
              <w:t>1</w:t>
            </w:r>
          </w:p>
        </w:tc>
        <w:tc>
          <w:tcPr>
            <w:tcW w:w="5670" w:type="dxa"/>
          </w:tcPr>
          <w:p w14:paraId="7D47924A" w14:textId="77777777" w:rsidR="0080551A" w:rsidRPr="00E91BA2" w:rsidRDefault="0080551A" w:rsidP="005043CC">
            <w:pPr>
              <w:pStyle w:val="ColorfulList-Accent11"/>
              <w:numPr>
                <w:ilvl w:val="0"/>
                <w:numId w:val="111"/>
              </w:numPr>
              <w:ind w:left="175" w:hanging="175"/>
              <w:contextualSpacing/>
              <w:jc w:val="both"/>
              <w:rPr>
                <w:sz w:val="18"/>
              </w:rPr>
            </w:pPr>
            <w:r w:rsidRPr="00E91BA2">
              <w:rPr>
                <w:sz w:val="18"/>
                <w:lang w:val="en-GB"/>
              </w:rPr>
              <w:t>The current set-up of the system favours some staff in terms of salaries and other benefits, which is not perceived as fully fair</w:t>
            </w:r>
          </w:p>
          <w:p w14:paraId="3DC42043" w14:textId="77777777" w:rsidR="0080551A" w:rsidRPr="00E91BA2" w:rsidRDefault="0080551A" w:rsidP="005043CC">
            <w:pPr>
              <w:pStyle w:val="ColorfulList-Accent11"/>
              <w:numPr>
                <w:ilvl w:val="0"/>
                <w:numId w:val="111"/>
              </w:numPr>
              <w:ind w:left="175" w:hanging="175"/>
              <w:contextualSpacing/>
              <w:jc w:val="both"/>
              <w:rPr>
                <w:sz w:val="18"/>
              </w:rPr>
            </w:pPr>
            <w:r w:rsidRPr="00E91BA2">
              <w:rPr>
                <w:sz w:val="18"/>
                <w:lang w:val="en-GB"/>
              </w:rPr>
              <w:t>Uneven support for career development renders some staff motivated while others are not</w:t>
            </w:r>
          </w:p>
          <w:p w14:paraId="28167C17" w14:textId="77777777" w:rsidR="0080551A" w:rsidRPr="00E91BA2" w:rsidRDefault="0080551A" w:rsidP="005043CC">
            <w:pPr>
              <w:pStyle w:val="ColorfulList-Accent11"/>
              <w:numPr>
                <w:ilvl w:val="0"/>
                <w:numId w:val="111"/>
              </w:numPr>
              <w:ind w:left="175" w:hanging="175"/>
              <w:contextualSpacing/>
              <w:jc w:val="both"/>
              <w:rPr>
                <w:sz w:val="18"/>
              </w:rPr>
            </w:pPr>
            <w:r w:rsidRPr="00E91BA2">
              <w:rPr>
                <w:sz w:val="18"/>
                <w:lang w:val="en-GB"/>
              </w:rPr>
              <w:t xml:space="preserve">Incentives for good performance are lacking </w:t>
            </w:r>
          </w:p>
        </w:tc>
      </w:tr>
      <w:tr w:rsidR="0080551A" w:rsidRPr="00E91BA2" w14:paraId="6BACE7CD" w14:textId="77777777" w:rsidTr="00C06362">
        <w:trPr>
          <w:trHeight w:val="360"/>
        </w:trPr>
        <w:tc>
          <w:tcPr>
            <w:tcW w:w="0" w:type="auto"/>
            <w:vMerge w:val="restart"/>
          </w:tcPr>
          <w:p w14:paraId="6DB59ECC" w14:textId="77777777" w:rsidR="0080551A" w:rsidRPr="00E91BA2" w:rsidRDefault="0080551A" w:rsidP="000553F8">
            <w:pPr>
              <w:rPr>
                <w:rFonts w:ascii="Calibri" w:hAnsi="Calibri"/>
                <w:sz w:val="18"/>
              </w:rPr>
            </w:pPr>
          </w:p>
        </w:tc>
        <w:tc>
          <w:tcPr>
            <w:tcW w:w="0" w:type="auto"/>
            <w:vMerge w:val="restart"/>
          </w:tcPr>
          <w:p w14:paraId="6B99EA99" w14:textId="77777777" w:rsidR="0080551A" w:rsidRPr="00E91BA2" w:rsidRDefault="0080551A" w:rsidP="000553F8">
            <w:pPr>
              <w:rPr>
                <w:rFonts w:ascii="Calibri" w:hAnsi="Calibri"/>
                <w:sz w:val="18"/>
              </w:rPr>
            </w:pPr>
            <w:r w:rsidRPr="00E91BA2">
              <w:rPr>
                <w:rFonts w:ascii="Calibri" w:hAnsi="Calibri"/>
                <w:sz w:val="18"/>
              </w:rPr>
              <w:t>Individual</w:t>
            </w:r>
          </w:p>
          <w:p w14:paraId="0AC9E9F2" w14:textId="77777777" w:rsidR="0080551A" w:rsidRPr="00E91BA2" w:rsidRDefault="0080551A" w:rsidP="000553F8">
            <w:pPr>
              <w:rPr>
                <w:rFonts w:ascii="Calibri" w:hAnsi="Calibri"/>
                <w:sz w:val="18"/>
              </w:rPr>
            </w:pPr>
          </w:p>
        </w:tc>
        <w:tc>
          <w:tcPr>
            <w:tcW w:w="1843" w:type="dxa"/>
            <w:vMerge w:val="restart"/>
          </w:tcPr>
          <w:p w14:paraId="7F208DDA" w14:textId="77777777" w:rsidR="0080551A" w:rsidRPr="00E91BA2" w:rsidRDefault="0080551A" w:rsidP="000553F8">
            <w:pPr>
              <w:rPr>
                <w:rFonts w:ascii="Calibri" w:hAnsi="Calibri"/>
                <w:sz w:val="18"/>
              </w:rPr>
            </w:pPr>
            <w:r w:rsidRPr="00E91BA2">
              <w:rPr>
                <w:rFonts w:ascii="Calibri" w:hAnsi="Calibri"/>
                <w:sz w:val="18"/>
              </w:rPr>
              <w:t>There are appropriate systems of training, mentoring, and learning in place to maintain a continuous flow of new staff</w:t>
            </w:r>
          </w:p>
          <w:p w14:paraId="1EEED317" w14:textId="77777777" w:rsidR="0080551A" w:rsidRPr="00E91BA2" w:rsidRDefault="0080551A" w:rsidP="000553F8">
            <w:pPr>
              <w:rPr>
                <w:rFonts w:ascii="Calibri" w:hAnsi="Calibri"/>
                <w:sz w:val="18"/>
              </w:rPr>
            </w:pPr>
          </w:p>
        </w:tc>
        <w:tc>
          <w:tcPr>
            <w:tcW w:w="2916" w:type="dxa"/>
            <w:vMerge w:val="restart"/>
          </w:tcPr>
          <w:p w14:paraId="4B24EC9A" w14:textId="77777777" w:rsidR="0080551A" w:rsidRPr="00E91BA2" w:rsidRDefault="0080551A" w:rsidP="000553F8">
            <w:pPr>
              <w:rPr>
                <w:rFonts w:ascii="Calibri" w:hAnsi="Calibri"/>
                <w:sz w:val="18"/>
              </w:rPr>
            </w:pPr>
            <w:r w:rsidRPr="00E91BA2">
              <w:rPr>
                <w:rFonts w:ascii="Calibri" w:hAnsi="Calibri"/>
                <w:sz w:val="18"/>
              </w:rPr>
              <w:t xml:space="preserve">0 -- No mechanisms exist; </w:t>
            </w:r>
          </w:p>
          <w:p w14:paraId="6295A237" w14:textId="77777777" w:rsidR="0080551A" w:rsidRPr="00E91BA2" w:rsidRDefault="0080551A" w:rsidP="000553F8">
            <w:pPr>
              <w:rPr>
                <w:rFonts w:ascii="Calibri" w:hAnsi="Calibri"/>
                <w:sz w:val="18"/>
              </w:rPr>
            </w:pPr>
            <w:r w:rsidRPr="00E91BA2">
              <w:rPr>
                <w:rFonts w:ascii="Calibri" w:hAnsi="Calibri"/>
                <w:sz w:val="18"/>
              </w:rPr>
              <w:t>1 -- Some mechanisms exist but unable to develop enough and unable to provide the full range of skills needed;</w:t>
            </w:r>
          </w:p>
          <w:p w14:paraId="217D02C1" w14:textId="77777777" w:rsidR="0080551A" w:rsidRPr="00E91BA2" w:rsidRDefault="0080551A" w:rsidP="000553F8">
            <w:pPr>
              <w:rPr>
                <w:rFonts w:ascii="Calibri" w:hAnsi="Calibri"/>
                <w:sz w:val="18"/>
              </w:rPr>
            </w:pPr>
            <w:r w:rsidRPr="00E91BA2">
              <w:rPr>
                <w:rFonts w:ascii="Calibri" w:hAnsi="Calibri"/>
                <w:sz w:val="18"/>
              </w:rPr>
              <w:t>2 -- Mechanisms generally exist to develop skilled professionals, but either not enough of them or unable to cover the full range of skills required;</w:t>
            </w:r>
          </w:p>
          <w:p w14:paraId="3F4DF00C" w14:textId="48B05C5D" w:rsidR="00EC0420" w:rsidRPr="00E91BA2" w:rsidRDefault="0080551A" w:rsidP="005043CC">
            <w:pPr>
              <w:pStyle w:val="ListParagraph"/>
              <w:numPr>
                <w:ilvl w:val="0"/>
                <w:numId w:val="12"/>
              </w:numPr>
              <w:rPr>
                <w:rFonts w:ascii="Calibri" w:hAnsi="Calibri" w:cs="Calibri"/>
                <w:sz w:val="18"/>
                <w:szCs w:val="18"/>
              </w:rPr>
            </w:pPr>
            <w:r w:rsidRPr="00E91BA2">
              <w:rPr>
                <w:rFonts w:ascii="Calibri" w:hAnsi="Calibri"/>
                <w:sz w:val="18"/>
              </w:rPr>
              <w:t>-- There are mechanisms for developing adequate numbers of the full range of highly skilled protected area professionals</w:t>
            </w:r>
          </w:p>
        </w:tc>
        <w:tc>
          <w:tcPr>
            <w:tcW w:w="1008" w:type="dxa"/>
            <w:vMerge w:val="restart"/>
          </w:tcPr>
          <w:p w14:paraId="2BFED287" w14:textId="77777777" w:rsidR="0080551A" w:rsidRPr="00E91BA2" w:rsidRDefault="0080551A" w:rsidP="000553F8">
            <w:pPr>
              <w:jc w:val="center"/>
              <w:rPr>
                <w:rFonts w:ascii="Calibri" w:hAnsi="Calibri"/>
                <w:b/>
                <w:sz w:val="18"/>
              </w:rPr>
            </w:pPr>
            <w:r w:rsidRPr="00E91BA2">
              <w:rPr>
                <w:rFonts w:ascii="Calibri" w:hAnsi="Calibri"/>
                <w:b/>
                <w:sz w:val="18"/>
              </w:rPr>
              <w:t>1</w:t>
            </w:r>
          </w:p>
        </w:tc>
        <w:tc>
          <w:tcPr>
            <w:tcW w:w="5670" w:type="dxa"/>
            <w:vMerge w:val="restart"/>
          </w:tcPr>
          <w:p w14:paraId="69DF5A89" w14:textId="77777777" w:rsidR="0080551A" w:rsidRPr="00E91BA2" w:rsidRDefault="0080551A" w:rsidP="005043CC">
            <w:pPr>
              <w:pStyle w:val="ColorfulList-Accent11"/>
              <w:numPr>
                <w:ilvl w:val="0"/>
                <w:numId w:val="112"/>
              </w:numPr>
              <w:ind w:left="175" w:hanging="175"/>
              <w:contextualSpacing/>
              <w:rPr>
                <w:sz w:val="18"/>
              </w:rPr>
            </w:pPr>
            <w:r w:rsidRPr="00E91BA2">
              <w:rPr>
                <w:sz w:val="18"/>
                <w:lang w:val="en-GB"/>
              </w:rPr>
              <w:t xml:space="preserve">The existing staff have inadequate skills to transfer to the newly recruited staff – and barriers are faced including turnover and geographic dispersal </w:t>
            </w:r>
          </w:p>
          <w:p w14:paraId="38A11D46" w14:textId="77777777" w:rsidR="0080551A" w:rsidRPr="00E91BA2" w:rsidRDefault="0080551A" w:rsidP="005043CC">
            <w:pPr>
              <w:pStyle w:val="ColorfulList-Accent11"/>
              <w:numPr>
                <w:ilvl w:val="0"/>
                <w:numId w:val="112"/>
              </w:numPr>
              <w:ind w:left="175" w:hanging="175"/>
              <w:contextualSpacing/>
              <w:rPr>
                <w:sz w:val="18"/>
              </w:rPr>
            </w:pPr>
            <w:r w:rsidRPr="00E91BA2">
              <w:rPr>
                <w:sz w:val="18"/>
                <w:lang w:val="en-GB"/>
              </w:rPr>
              <w:t>The existing staff are not motivated enough to transfer their skills to the newly recruited staff</w:t>
            </w:r>
          </w:p>
          <w:p w14:paraId="17ECE8AA" w14:textId="77777777" w:rsidR="0080551A" w:rsidRPr="00E91BA2" w:rsidRDefault="0080551A" w:rsidP="005043CC">
            <w:pPr>
              <w:pStyle w:val="ColorfulList-Accent11"/>
              <w:numPr>
                <w:ilvl w:val="0"/>
                <w:numId w:val="112"/>
              </w:numPr>
              <w:ind w:left="175" w:hanging="175"/>
              <w:contextualSpacing/>
              <w:rPr>
                <w:sz w:val="18"/>
              </w:rPr>
            </w:pPr>
            <w:r w:rsidRPr="00E91BA2">
              <w:rPr>
                <w:sz w:val="18"/>
                <w:lang w:val="en-GB"/>
              </w:rPr>
              <w:t xml:space="preserve">Incentives to transfer skills are lacking </w:t>
            </w:r>
          </w:p>
          <w:p w14:paraId="76A67A40" w14:textId="77777777" w:rsidR="0080551A" w:rsidRPr="00E91BA2" w:rsidRDefault="0080551A" w:rsidP="005043CC">
            <w:pPr>
              <w:pStyle w:val="ColorfulList-Accent11"/>
              <w:ind w:left="175"/>
              <w:rPr>
                <w:sz w:val="18"/>
              </w:rPr>
            </w:pPr>
          </w:p>
        </w:tc>
      </w:tr>
      <w:tr w:rsidR="0080551A" w:rsidRPr="00E91BA2" w14:paraId="488354F5" w14:textId="77777777" w:rsidTr="005043CC">
        <w:trPr>
          <w:trHeight w:val="360"/>
        </w:trPr>
        <w:tc>
          <w:tcPr>
            <w:tcW w:w="0" w:type="auto"/>
            <w:vMerge/>
            <w:tcBorders>
              <w:bottom w:val="single" w:sz="4" w:space="0" w:color="auto"/>
            </w:tcBorders>
          </w:tcPr>
          <w:p w14:paraId="63459BBB" w14:textId="77777777" w:rsidR="0080551A" w:rsidRPr="00E91BA2" w:rsidRDefault="0080551A" w:rsidP="000553F8">
            <w:pPr>
              <w:rPr>
                <w:rFonts w:ascii="Calibri" w:hAnsi="Calibri"/>
                <w:sz w:val="18"/>
              </w:rPr>
            </w:pPr>
          </w:p>
        </w:tc>
        <w:tc>
          <w:tcPr>
            <w:tcW w:w="0" w:type="auto"/>
            <w:vMerge/>
            <w:tcBorders>
              <w:bottom w:val="single" w:sz="4" w:space="0" w:color="auto"/>
            </w:tcBorders>
          </w:tcPr>
          <w:p w14:paraId="0074434F" w14:textId="77777777" w:rsidR="0080551A" w:rsidRPr="00E91BA2" w:rsidRDefault="0080551A" w:rsidP="000553F8">
            <w:pPr>
              <w:rPr>
                <w:rFonts w:ascii="Calibri" w:hAnsi="Calibri"/>
                <w:sz w:val="18"/>
              </w:rPr>
            </w:pPr>
          </w:p>
        </w:tc>
        <w:tc>
          <w:tcPr>
            <w:tcW w:w="1843" w:type="dxa"/>
            <w:vMerge/>
            <w:tcBorders>
              <w:bottom w:val="single" w:sz="4" w:space="0" w:color="auto"/>
            </w:tcBorders>
          </w:tcPr>
          <w:p w14:paraId="0746D02C" w14:textId="77777777" w:rsidR="0080551A" w:rsidRPr="00E91BA2" w:rsidRDefault="0080551A" w:rsidP="000553F8">
            <w:pPr>
              <w:rPr>
                <w:rFonts w:ascii="Calibri" w:hAnsi="Calibri"/>
                <w:sz w:val="18"/>
              </w:rPr>
            </w:pPr>
          </w:p>
        </w:tc>
        <w:tc>
          <w:tcPr>
            <w:tcW w:w="2916" w:type="dxa"/>
            <w:vMerge/>
            <w:tcBorders>
              <w:bottom w:val="single" w:sz="4" w:space="0" w:color="auto"/>
            </w:tcBorders>
          </w:tcPr>
          <w:p w14:paraId="42ACCA61" w14:textId="77777777" w:rsidR="0080551A" w:rsidRPr="00E91BA2" w:rsidRDefault="0080551A" w:rsidP="000553F8">
            <w:pPr>
              <w:rPr>
                <w:rFonts w:ascii="Calibri" w:hAnsi="Calibri"/>
                <w:sz w:val="18"/>
              </w:rPr>
            </w:pPr>
          </w:p>
        </w:tc>
        <w:tc>
          <w:tcPr>
            <w:tcW w:w="1008" w:type="dxa"/>
            <w:vMerge/>
            <w:tcBorders>
              <w:bottom w:val="single" w:sz="4" w:space="0" w:color="auto"/>
            </w:tcBorders>
          </w:tcPr>
          <w:p w14:paraId="79DCB886" w14:textId="77777777" w:rsidR="0080551A" w:rsidRPr="00E91BA2" w:rsidRDefault="0080551A" w:rsidP="000553F8">
            <w:pPr>
              <w:rPr>
                <w:rFonts w:ascii="Calibri" w:hAnsi="Calibri"/>
                <w:b/>
                <w:sz w:val="18"/>
              </w:rPr>
            </w:pPr>
          </w:p>
        </w:tc>
        <w:tc>
          <w:tcPr>
            <w:tcW w:w="5670" w:type="dxa"/>
            <w:vMerge/>
            <w:tcBorders>
              <w:bottom w:val="single" w:sz="4" w:space="0" w:color="auto"/>
            </w:tcBorders>
          </w:tcPr>
          <w:p w14:paraId="239FE790" w14:textId="77777777" w:rsidR="0080551A" w:rsidRPr="00E91BA2" w:rsidRDefault="0080551A" w:rsidP="000553F8">
            <w:pPr>
              <w:rPr>
                <w:rFonts w:ascii="Calibri" w:hAnsi="Calibri"/>
                <w:sz w:val="18"/>
              </w:rPr>
            </w:pPr>
          </w:p>
        </w:tc>
      </w:tr>
      <w:tr w:rsidR="0080551A" w:rsidRPr="00E91BA2" w14:paraId="65792D9E" w14:textId="77777777" w:rsidTr="005043CC">
        <w:trPr>
          <w:trHeight w:val="20"/>
        </w:trPr>
        <w:tc>
          <w:tcPr>
            <w:tcW w:w="13887" w:type="dxa"/>
            <w:gridSpan w:val="6"/>
            <w:shd w:val="clear" w:color="auto" w:fill="EAF1DD"/>
          </w:tcPr>
          <w:p w14:paraId="715F0614" w14:textId="77777777" w:rsidR="0080551A" w:rsidRPr="00E91BA2" w:rsidRDefault="0080551A" w:rsidP="000553F8">
            <w:pPr>
              <w:rPr>
                <w:rFonts w:ascii="Calibri" w:hAnsi="Calibri"/>
                <w:b/>
                <w:sz w:val="18"/>
              </w:rPr>
            </w:pPr>
            <w:r w:rsidRPr="00E91BA2">
              <w:rPr>
                <w:rFonts w:ascii="Calibri" w:hAnsi="Calibri"/>
                <w:b/>
                <w:sz w:val="18"/>
              </w:rPr>
              <w:t>3. Capacity to engage and build consensus among all stakeholders</w:t>
            </w:r>
          </w:p>
        </w:tc>
      </w:tr>
      <w:tr w:rsidR="0080551A" w:rsidRPr="00E91BA2" w14:paraId="2C4B8C3E" w14:textId="77777777" w:rsidTr="005043CC">
        <w:trPr>
          <w:trHeight w:val="20"/>
        </w:trPr>
        <w:tc>
          <w:tcPr>
            <w:tcW w:w="0" w:type="auto"/>
          </w:tcPr>
          <w:p w14:paraId="74D7E614" w14:textId="77777777" w:rsidR="0080551A" w:rsidRPr="00E91BA2" w:rsidRDefault="0080551A" w:rsidP="000553F8">
            <w:pPr>
              <w:rPr>
                <w:rFonts w:ascii="Calibri" w:hAnsi="Calibri"/>
                <w:sz w:val="18"/>
              </w:rPr>
            </w:pPr>
          </w:p>
        </w:tc>
        <w:tc>
          <w:tcPr>
            <w:tcW w:w="0" w:type="auto"/>
          </w:tcPr>
          <w:p w14:paraId="19A28BBF" w14:textId="77777777" w:rsidR="0080551A" w:rsidRPr="00E91BA2" w:rsidRDefault="0080551A" w:rsidP="000553F8">
            <w:pPr>
              <w:rPr>
                <w:rFonts w:ascii="Calibri" w:hAnsi="Calibri"/>
                <w:sz w:val="18"/>
              </w:rPr>
            </w:pPr>
            <w:r w:rsidRPr="00E91BA2">
              <w:rPr>
                <w:rFonts w:ascii="Calibri" w:hAnsi="Calibri"/>
                <w:sz w:val="18"/>
              </w:rPr>
              <w:t>Systemic</w:t>
            </w:r>
          </w:p>
        </w:tc>
        <w:tc>
          <w:tcPr>
            <w:tcW w:w="1843" w:type="dxa"/>
          </w:tcPr>
          <w:p w14:paraId="0BD7E93E" w14:textId="77777777" w:rsidR="0080551A" w:rsidRPr="00E91BA2" w:rsidRDefault="0080551A" w:rsidP="000553F8">
            <w:pPr>
              <w:rPr>
                <w:rFonts w:ascii="Calibri" w:hAnsi="Calibri"/>
                <w:sz w:val="18"/>
              </w:rPr>
            </w:pPr>
            <w:r w:rsidRPr="00E91BA2">
              <w:rPr>
                <w:rFonts w:ascii="Calibri" w:hAnsi="Calibri"/>
                <w:sz w:val="18"/>
              </w:rPr>
              <w:t>Institutions for combating poaching and IWT have the political commitment they require</w:t>
            </w:r>
          </w:p>
        </w:tc>
        <w:tc>
          <w:tcPr>
            <w:tcW w:w="2916" w:type="dxa"/>
          </w:tcPr>
          <w:p w14:paraId="751BB49B" w14:textId="77777777" w:rsidR="0080551A" w:rsidRPr="00E91BA2" w:rsidRDefault="0080551A" w:rsidP="000553F8">
            <w:pPr>
              <w:rPr>
                <w:rFonts w:ascii="Calibri" w:hAnsi="Calibri"/>
                <w:sz w:val="18"/>
              </w:rPr>
            </w:pPr>
            <w:r w:rsidRPr="00E91BA2">
              <w:rPr>
                <w:rFonts w:ascii="Calibri" w:hAnsi="Calibri"/>
                <w:sz w:val="18"/>
              </w:rPr>
              <w:t>0 -- There is no political will at all, or worse, the prevailing political will runs counter to the interests of institutions;</w:t>
            </w:r>
          </w:p>
          <w:p w14:paraId="42EC8A48" w14:textId="77777777" w:rsidR="0080551A" w:rsidRPr="00E91BA2" w:rsidRDefault="0080551A" w:rsidP="000553F8">
            <w:pPr>
              <w:rPr>
                <w:rFonts w:ascii="Calibri" w:hAnsi="Calibri"/>
                <w:sz w:val="18"/>
              </w:rPr>
            </w:pPr>
            <w:r w:rsidRPr="00E91BA2">
              <w:rPr>
                <w:rFonts w:ascii="Calibri" w:hAnsi="Calibri"/>
                <w:sz w:val="18"/>
              </w:rPr>
              <w:t>1 -- Some political will exists, but it is not strong enough to make a difference;</w:t>
            </w:r>
          </w:p>
          <w:p w14:paraId="0781BC42" w14:textId="77777777" w:rsidR="0080551A" w:rsidRPr="00E91BA2" w:rsidRDefault="0080551A" w:rsidP="000553F8">
            <w:pPr>
              <w:rPr>
                <w:rFonts w:ascii="Calibri" w:hAnsi="Calibri"/>
                <w:sz w:val="18"/>
              </w:rPr>
            </w:pPr>
            <w:r w:rsidRPr="00E91BA2">
              <w:rPr>
                <w:rFonts w:ascii="Calibri" w:hAnsi="Calibri"/>
                <w:sz w:val="18"/>
              </w:rPr>
              <w:t>2 -- Reasonable political will exists, but is not always strong enough to fully support institutions;</w:t>
            </w:r>
          </w:p>
          <w:p w14:paraId="171FEA20" w14:textId="77777777" w:rsidR="0080551A" w:rsidRPr="00E91BA2" w:rsidRDefault="0080551A" w:rsidP="000553F8">
            <w:pPr>
              <w:rPr>
                <w:rFonts w:ascii="Calibri" w:hAnsi="Calibri"/>
                <w:sz w:val="18"/>
              </w:rPr>
            </w:pPr>
            <w:r w:rsidRPr="00E91BA2">
              <w:rPr>
                <w:rFonts w:ascii="Calibri" w:hAnsi="Calibri"/>
                <w:sz w:val="18"/>
              </w:rPr>
              <w:lastRenderedPageBreak/>
              <w:t>3 -- There are very high levels of political will to support institutions</w:t>
            </w:r>
          </w:p>
        </w:tc>
        <w:tc>
          <w:tcPr>
            <w:tcW w:w="1008" w:type="dxa"/>
          </w:tcPr>
          <w:p w14:paraId="3E657F4E" w14:textId="77777777" w:rsidR="0080551A" w:rsidRPr="00E91BA2" w:rsidRDefault="0080551A" w:rsidP="000553F8">
            <w:pPr>
              <w:jc w:val="center"/>
              <w:rPr>
                <w:rFonts w:ascii="Calibri" w:hAnsi="Calibri"/>
                <w:b/>
                <w:sz w:val="18"/>
              </w:rPr>
            </w:pPr>
            <w:r w:rsidRPr="00E91BA2">
              <w:rPr>
                <w:rFonts w:ascii="Calibri" w:hAnsi="Calibri"/>
                <w:b/>
                <w:sz w:val="18"/>
              </w:rPr>
              <w:lastRenderedPageBreak/>
              <w:t>2</w:t>
            </w:r>
          </w:p>
        </w:tc>
        <w:tc>
          <w:tcPr>
            <w:tcW w:w="5670" w:type="dxa"/>
          </w:tcPr>
          <w:p w14:paraId="56D19738" w14:textId="77777777" w:rsidR="0080551A" w:rsidRPr="00E91BA2" w:rsidRDefault="0080551A" w:rsidP="005043CC">
            <w:pPr>
              <w:pStyle w:val="ColorfulList-Accent11"/>
              <w:numPr>
                <w:ilvl w:val="0"/>
                <w:numId w:val="113"/>
              </w:numPr>
              <w:ind w:left="175" w:hanging="175"/>
              <w:contextualSpacing/>
              <w:rPr>
                <w:sz w:val="18"/>
              </w:rPr>
            </w:pPr>
            <w:r w:rsidRPr="00E91BA2">
              <w:rPr>
                <w:sz w:val="18"/>
                <w:lang w:val="en-GB"/>
              </w:rPr>
              <w:t>Political will is overridden by competing development priorities in terms of budget allocation</w:t>
            </w:r>
          </w:p>
          <w:p w14:paraId="41A32EEA" w14:textId="77777777" w:rsidR="0080551A" w:rsidRPr="00E91BA2" w:rsidRDefault="0080551A" w:rsidP="005043CC">
            <w:pPr>
              <w:pStyle w:val="ColorfulList-Accent11"/>
              <w:numPr>
                <w:ilvl w:val="0"/>
                <w:numId w:val="113"/>
              </w:numPr>
              <w:ind w:left="175" w:hanging="175"/>
              <w:contextualSpacing/>
              <w:rPr>
                <w:sz w:val="18"/>
              </w:rPr>
            </w:pPr>
            <w:r w:rsidRPr="00E91BA2">
              <w:rPr>
                <w:sz w:val="18"/>
                <w:lang w:val="en-GB"/>
              </w:rPr>
              <w:t xml:space="preserve">Institutions may receive mixed messages about priorities </w:t>
            </w:r>
          </w:p>
        </w:tc>
      </w:tr>
      <w:tr w:rsidR="0080551A" w:rsidRPr="00E91BA2" w14:paraId="03CC79D6" w14:textId="77777777" w:rsidTr="005043CC">
        <w:trPr>
          <w:trHeight w:val="20"/>
        </w:trPr>
        <w:tc>
          <w:tcPr>
            <w:tcW w:w="0" w:type="auto"/>
          </w:tcPr>
          <w:p w14:paraId="694FFA11" w14:textId="77777777" w:rsidR="0080551A" w:rsidRPr="00E91BA2" w:rsidRDefault="0080551A" w:rsidP="000553F8">
            <w:pPr>
              <w:rPr>
                <w:rFonts w:ascii="Calibri" w:hAnsi="Calibri"/>
                <w:sz w:val="18"/>
              </w:rPr>
            </w:pPr>
          </w:p>
        </w:tc>
        <w:tc>
          <w:tcPr>
            <w:tcW w:w="0" w:type="auto"/>
          </w:tcPr>
          <w:p w14:paraId="3C394C52" w14:textId="77777777" w:rsidR="0080551A" w:rsidRPr="00E91BA2" w:rsidRDefault="0080551A" w:rsidP="000553F8">
            <w:pPr>
              <w:rPr>
                <w:rFonts w:ascii="Calibri" w:hAnsi="Calibri"/>
                <w:sz w:val="18"/>
              </w:rPr>
            </w:pPr>
            <w:r w:rsidRPr="00E91BA2">
              <w:rPr>
                <w:rFonts w:ascii="Calibri" w:hAnsi="Calibri"/>
                <w:sz w:val="18"/>
              </w:rPr>
              <w:t>Systemic</w:t>
            </w:r>
          </w:p>
        </w:tc>
        <w:tc>
          <w:tcPr>
            <w:tcW w:w="1843" w:type="dxa"/>
          </w:tcPr>
          <w:p w14:paraId="7D31C013" w14:textId="77777777" w:rsidR="0080551A" w:rsidRPr="00E91BA2" w:rsidRDefault="0080551A" w:rsidP="000553F8">
            <w:pPr>
              <w:rPr>
                <w:rFonts w:ascii="Calibri" w:hAnsi="Calibri"/>
                <w:sz w:val="18"/>
              </w:rPr>
            </w:pPr>
            <w:r w:rsidRPr="00E91BA2">
              <w:rPr>
                <w:rFonts w:ascii="Calibri" w:hAnsi="Calibri"/>
                <w:sz w:val="18"/>
              </w:rPr>
              <w:t>Institutions for combating poaching and IWT have the public support they require</w:t>
            </w:r>
          </w:p>
        </w:tc>
        <w:tc>
          <w:tcPr>
            <w:tcW w:w="2916" w:type="dxa"/>
          </w:tcPr>
          <w:p w14:paraId="78A29462" w14:textId="77777777" w:rsidR="0080551A" w:rsidRPr="00E91BA2" w:rsidRDefault="0080551A" w:rsidP="000553F8">
            <w:pPr>
              <w:rPr>
                <w:rFonts w:ascii="Calibri" w:hAnsi="Calibri"/>
                <w:sz w:val="18"/>
              </w:rPr>
            </w:pPr>
            <w:r w:rsidRPr="00E91BA2">
              <w:rPr>
                <w:rFonts w:ascii="Calibri" w:hAnsi="Calibri"/>
                <w:sz w:val="18"/>
              </w:rPr>
              <w:t>0 -- The public has little interest in institutions responsible for combating poaching and IWT and there is no significant lobby for these institutions;</w:t>
            </w:r>
          </w:p>
          <w:p w14:paraId="10235AA2" w14:textId="77777777" w:rsidR="0080551A" w:rsidRPr="00E91BA2" w:rsidRDefault="0080551A" w:rsidP="000553F8">
            <w:pPr>
              <w:rPr>
                <w:rFonts w:ascii="Calibri" w:hAnsi="Calibri"/>
                <w:sz w:val="18"/>
              </w:rPr>
            </w:pPr>
            <w:r w:rsidRPr="00E91BA2">
              <w:rPr>
                <w:rFonts w:ascii="Calibri" w:hAnsi="Calibri"/>
                <w:sz w:val="18"/>
              </w:rPr>
              <w:t>1 -- There is limited support for institutions responsible for combating poaching and IWT;</w:t>
            </w:r>
          </w:p>
          <w:p w14:paraId="3758A309" w14:textId="77777777" w:rsidR="0080551A" w:rsidRPr="00E91BA2" w:rsidRDefault="0080551A" w:rsidP="000553F8">
            <w:pPr>
              <w:rPr>
                <w:rFonts w:ascii="Calibri" w:hAnsi="Calibri"/>
                <w:sz w:val="18"/>
              </w:rPr>
            </w:pPr>
            <w:r w:rsidRPr="00E91BA2">
              <w:rPr>
                <w:rFonts w:ascii="Calibri" w:hAnsi="Calibri"/>
                <w:sz w:val="18"/>
              </w:rPr>
              <w:t>2 -- There is general public support for institutions responsible for combating poaching and IWT and there are various lobby groups such as environmental NGO's strongly pushing them;</w:t>
            </w:r>
          </w:p>
          <w:p w14:paraId="5E737439" w14:textId="77777777" w:rsidR="0080551A" w:rsidRPr="00E91BA2" w:rsidRDefault="0080551A" w:rsidP="000553F8">
            <w:pPr>
              <w:rPr>
                <w:rFonts w:ascii="Calibri" w:hAnsi="Calibri"/>
                <w:sz w:val="18"/>
              </w:rPr>
            </w:pPr>
            <w:r w:rsidRPr="00E91BA2">
              <w:rPr>
                <w:rFonts w:ascii="Calibri" w:hAnsi="Calibri"/>
                <w:sz w:val="18"/>
              </w:rPr>
              <w:t>3 -- There is tremendous public support in the country for institutions responsible for combating poaching and IWT</w:t>
            </w:r>
          </w:p>
        </w:tc>
        <w:tc>
          <w:tcPr>
            <w:tcW w:w="1008" w:type="dxa"/>
          </w:tcPr>
          <w:p w14:paraId="0E3E9463" w14:textId="77777777" w:rsidR="0080551A" w:rsidRPr="00E91BA2" w:rsidRDefault="0080551A" w:rsidP="000553F8">
            <w:pPr>
              <w:jc w:val="center"/>
              <w:rPr>
                <w:rFonts w:ascii="Calibri" w:hAnsi="Calibri"/>
                <w:b/>
                <w:sz w:val="18"/>
              </w:rPr>
            </w:pPr>
            <w:r w:rsidRPr="00E91BA2">
              <w:rPr>
                <w:rFonts w:ascii="Calibri" w:hAnsi="Calibri"/>
                <w:b/>
                <w:sz w:val="18"/>
              </w:rPr>
              <w:t>1</w:t>
            </w:r>
          </w:p>
        </w:tc>
        <w:tc>
          <w:tcPr>
            <w:tcW w:w="5670" w:type="dxa"/>
          </w:tcPr>
          <w:p w14:paraId="11CF601A" w14:textId="77777777" w:rsidR="0080551A" w:rsidRPr="00E91BA2" w:rsidRDefault="0080551A" w:rsidP="005043CC">
            <w:pPr>
              <w:pStyle w:val="ColorfulList-Accent11"/>
              <w:numPr>
                <w:ilvl w:val="0"/>
                <w:numId w:val="113"/>
              </w:numPr>
              <w:ind w:left="175" w:hanging="175"/>
              <w:contextualSpacing/>
              <w:rPr>
                <w:sz w:val="18"/>
              </w:rPr>
            </w:pPr>
            <w:r w:rsidRPr="00E91BA2">
              <w:rPr>
                <w:sz w:val="18"/>
                <w:lang w:val="en-GB"/>
              </w:rPr>
              <w:t xml:space="preserve">Public support is low due to minimal wildlife-related benefits that accrue to people (especially local communities) compared to the costs incurred from wildlife </w:t>
            </w:r>
          </w:p>
          <w:p w14:paraId="5BA67985" w14:textId="77777777" w:rsidR="0080551A" w:rsidRPr="00E91BA2" w:rsidRDefault="0080551A" w:rsidP="005043CC">
            <w:pPr>
              <w:pStyle w:val="ColorfulList-Accent11"/>
              <w:numPr>
                <w:ilvl w:val="0"/>
                <w:numId w:val="113"/>
              </w:numPr>
              <w:ind w:left="175" w:hanging="175"/>
              <w:contextualSpacing/>
              <w:rPr>
                <w:sz w:val="18"/>
              </w:rPr>
            </w:pPr>
            <w:r w:rsidRPr="00E91BA2">
              <w:rPr>
                <w:sz w:val="18"/>
                <w:lang w:val="en-GB"/>
              </w:rPr>
              <w:t xml:space="preserve">Wildlife conservation is perceived as a burden rather than an asset </w:t>
            </w:r>
          </w:p>
          <w:p w14:paraId="1C90C660" w14:textId="77777777" w:rsidR="0080551A" w:rsidRPr="00E91BA2" w:rsidRDefault="0080551A" w:rsidP="005043CC">
            <w:pPr>
              <w:pStyle w:val="ColorfulList-Accent11"/>
              <w:numPr>
                <w:ilvl w:val="0"/>
                <w:numId w:val="113"/>
              </w:numPr>
              <w:ind w:left="175" w:hanging="175"/>
              <w:contextualSpacing/>
              <w:rPr>
                <w:sz w:val="18"/>
              </w:rPr>
            </w:pPr>
            <w:r w:rsidRPr="00E91BA2">
              <w:rPr>
                <w:sz w:val="18"/>
                <w:lang w:val="en-GB"/>
              </w:rPr>
              <w:t>Failure to manage human-wildlife conflicts have rendered efforts to protect wildlife unpopular</w:t>
            </w:r>
          </w:p>
          <w:p w14:paraId="7917094B" w14:textId="77777777" w:rsidR="0080551A" w:rsidRPr="00E91BA2" w:rsidRDefault="0080551A" w:rsidP="005043CC">
            <w:pPr>
              <w:pStyle w:val="ColorfulList-Accent11"/>
              <w:numPr>
                <w:ilvl w:val="0"/>
                <w:numId w:val="113"/>
              </w:numPr>
              <w:ind w:left="175" w:hanging="175"/>
              <w:contextualSpacing/>
              <w:rPr>
                <w:sz w:val="18"/>
              </w:rPr>
            </w:pPr>
            <w:r w:rsidRPr="00E91BA2">
              <w:rPr>
                <w:sz w:val="18"/>
                <w:lang w:val="en-GB"/>
              </w:rPr>
              <w:t xml:space="preserve">The current view holds that “poaching pays more than conservation” until systematically proved otherwise through demonstration and consistent experience </w:t>
            </w:r>
          </w:p>
        </w:tc>
      </w:tr>
      <w:tr w:rsidR="0080551A" w:rsidRPr="00E91BA2" w14:paraId="2B04E0F3" w14:textId="77777777" w:rsidTr="005043CC">
        <w:trPr>
          <w:trHeight w:val="20"/>
        </w:trPr>
        <w:tc>
          <w:tcPr>
            <w:tcW w:w="0" w:type="auto"/>
          </w:tcPr>
          <w:p w14:paraId="566AB652" w14:textId="77777777" w:rsidR="0080551A" w:rsidRPr="00E91BA2" w:rsidRDefault="0080551A" w:rsidP="000553F8">
            <w:pPr>
              <w:rPr>
                <w:rFonts w:ascii="Calibri" w:hAnsi="Calibri"/>
                <w:sz w:val="18"/>
              </w:rPr>
            </w:pPr>
          </w:p>
        </w:tc>
        <w:tc>
          <w:tcPr>
            <w:tcW w:w="0" w:type="auto"/>
          </w:tcPr>
          <w:p w14:paraId="56E14EBD"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Pr>
          <w:p w14:paraId="1C969888" w14:textId="77777777" w:rsidR="0080551A" w:rsidRPr="00E91BA2" w:rsidRDefault="0080551A" w:rsidP="000553F8">
            <w:pPr>
              <w:rPr>
                <w:rFonts w:ascii="Calibri" w:hAnsi="Calibri"/>
                <w:sz w:val="18"/>
              </w:rPr>
            </w:pPr>
            <w:r w:rsidRPr="00E91BA2">
              <w:rPr>
                <w:rFonts w:ascii="Calibri" w:hAnsi="Calibri"/>
                <w:sz w:val="18"/>
              </w:rPr>
              <w:t>institutions responsible for combating poaching and IWT are mission oriented</w:t>
            </w:r>
          </w:p>
        </w:tc>
        <w:tc>
          <w:tcPr>
            <w:tcW w:w="2916" w:type="dxa"/>
          </w:tcPr>
          <w:p w14:paraId="58665426" w14:textId="77777777" w:rsidR="0080551A" w:rsidRPr="00E91BA2" w:rsidRDefault="0080551A" w:rsidP="000553F8">
            <w:pPr>
              <w:rPr>
                <w:rFonts w:ascii="Calibri" w:hAnsi="Calibri"/>
                <w:sz w:val="18"/>
              </w:rPr>
            </w:pPr>
            <w:r w:rsidRPr="00E91BA2">
              <w:rPr>
                <w:rFonts w:ascii="Calibri" w:hAnsi="Calibri"/>
                <w:sz w:val="18"/>
              </w:rPr>
              <w:t xml:space="preserve">0 -- Institutional mission not defined; </w:t>
            </w:r>
          </w:p>
          <w:p w14:paraId="68B71F3A" w14:textId="77777777" w:rsidR="0080551A" w:rsidRPr="00E91BA2" w:rsidRDefault="0080551A" w:rsidP="000553F8">
            <w:pPr>
              <w:rPr>
                <w:rFonts w:ascii="Calibri" w:hAnsi="Calibri"/>
                <w:sz w:val="18"/>
              </w:rPr>
            </w:pPr>
            <w:r w:rsidRPr="00E91BA2">
              <w:rPr>
                <w:rFonts w:ascii="Calibri" w:hAnsi="Calibri"/>
                <w:sz w:val="18"/>
              </w:rPr>
              <w:t>1 -- Institutional mission poorly defined and generally not known and internalized at all levels;</w:t>
            </w:r>
          </w:p>
          <w:p w14:paraId="5435E3B6" w14:textId="77777777" w:rsidR="0080551A" w:rsidRPr="00E91BA2" w:rsidRDefault="0080551A" w:rsidP="000553F8">
            <w:pPr>
              <w:rPr>
                <w:rFonts w:ascii="Calibri" w:hAnsi="Calibri"/>
                <w:sz w:val="18"/>
              </w:rPr>
            </w:pPr>
            <w:r w:rsidRPr="00E91BA2">
              <w:rPr>
                <w:rFonts w:ascii="Calibri" w:hAnsi="Calibri"/>
                <w:sz w:val="18"/>
              </w:rPr>
              <w:t>2 -- Institutional mission well defined and internalized but not fully embraced;</w:t>
            </w:r>
          </w:p>
          <w:p w14:paraId="326DAFAF" w14:textId="77777777" w:rsidR="0080551A" w:rsidRPr="00E91BA2" w:rsidRDefault="0080551A" w:rsidP="000553F8">
            <w:pPr>
              <w:rPr>
                <w:rFonts w:ascii="Calibri" w:hAnsi="Calibri"/>
                <w:sz w:val="18"/>
              </w:rPr>
            </w:pPr>
            <w:r w:rsidRPr="00E91BA2">
              <w:rPr>
                <w:rFonts w:ascii="Calibri" w:hAnsi="Calibri"/>
                <w:sz w:val="18"/>
              </w:rPr>
              <w:t>3 – Institutional missions are fully internalized and embraced</w:t>
            </w:r>
          </w:p>
        </w:tc>
        <w:tc>
          <w:tcPr>
            <w:tcW w:w="1008" w:type="dxa"/>
          </w:tcPr>
          <w:p w14:paraId="34F99C00" w14:textId="77777777" w:rsidR="0080551A" w:rsidRPr="00E91BA2" w:rsidRDefault="0080551A" w:rsidP="000553F8">
            <w:pPr>
              <w:jc w:val="center"/>
              <w:rPr>
                <w:rFonts w:ascii="Calibri" w:hAnsi="Calibri"/>
                <w:b/>
                <w:sz w:val="18"/>
              </w:rPr>
            </w:pPr>
            <w:r w:rsidRPr="00E91BA2">
              <w:rPr>
                <w:rFonts w:ascii="Calibri" w:hAnsi="Calibri"/>
                <w:b/>
                <w:sz w:val="18"/>
              </w:rPr>
              <w:t>2</w:t>
            </w:r>
          </w:p>
        </w:tc>
        <w:tc>
          <w:tcPr>
            <w:tcW w:w="5670" w:type="dxa"/>
          </w:tcPr>
          <w:p w14:paraId="66E27427" w14:textId="77777777" w:rsidR="0080551A" w:rsidRPr="00E91BA2" w:rsidRDefault="0080551A" w:rsidP="005043CC">
            <w:pPr>
              <w:pStyle w:val="ColorfulList-Accent11"/>
              <w:numPr>
                <w:ilvl w:val="0"/>
                <w:numId w:val="112"/>
              </w:numPr>
              <w:ind w:left="175" w:hanging="175"/>
              <w:contextualSpacing/>
              <w:rPr>
                <w:sz w:val="18"/>
              </w:rPr>
            </w:pPr>
            <w:r w:rsidRPr="00E91BA2">
              <w:rPr>
                <w:sz w:val="18"/>
                <w:lang w:val="en-GB"/>
              </w:rPr>
              <w:t>The mission is mostly embraced by few individuals at the management level but not at the lower levels</w:t>
            </w:r>
          </w:p>
          <w:p w14:paraId="188EF94D" w14:textId="77777777" w:rsidR="0080551A" w:rsidRPr="00E91BA2" w:rsidRDefault="0080551A" w:rsidP="005043CC">
            <w:pPr>
              <w:pStyle w:val="ColorfulList-Accent11"/>
              <w:numPr>
                <w:ilvl w:val="0"/>
                <w:numId w:val="112"/>
              </w:numPr>
              <w:ind w:left="175" w:hanging="175"/>
              <w:contextualSpacing/>
              <w:rPr>
                <w:sz w:val="18"/>
              </w:rPr>
            </w:pPr>
            <w:r w:rsidRPr="00E91BA2">
              <w:rPr>
                <w:sz w:val="18"/>
                <w:lang w:val="en-GB"/>
              </w:rPr>
              <w:t>The mission is scantily embraced by lower cadres due to inadequate motivation</w:t>
            </w:r>
          </w:p>
          <w:p w14:paraId="3FFEBF7C" w14:textId="77777777" w:rsidR="0080551A" w:rsidRPr="00E91BA2" w:rsidRDefault="0080551A" w:rsidP="000553F8">
            <w:pPr>
              <w:rPr>
                <w:rFonts w:ascii="Calibri" w:hAnsi="Calibri"/>
                <w:sz w:val="18"/>
              </w:rPr>
            </w:pPr>
          </w:p>
        </w:tc>
      </w:tr>
      <w:tr w:rsidR="0080551A" w:rsidRPr="00E91BA2" w14:paraId="651E12BB" w14:textId="77777777" w:rsidTr="005043CC">
        <w:trPr>
          <w:trHeight w:val="20"/>
        </w:trPr>
        <w:tc>
          <w:tcPr>
            <w:tcW w:w="0" w:type="auto"/>
          </w:tcPr>
          <w:p w14:paraId="75368924" w14:textId="77777777" w:rsidR="0080551A" w:rsidRPr="00E91BA2" w:rsidRDefault="0080551A" w:rsidP="000553F8">
            <w:pPr>
              <w:rPr>
                <w:rFonts w:ascii="Calibri" w:hAnsi="Calibri"/>
                <w:sz w:val="18"/>
              </w:rPr>
            </w:pPr>
          </w:p>
        </w:tc>
        <w:tc>
          <w:tcPr>
            <w:tcW w:w="0" w:type="auto"/>
          </w:tcPr>
          <w:p w14:paraId="48381321"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Pr>
          <w:p w14:paraId="2A42A5F1" w14:textId="77777777" w:rsidR="0080551A" w:rsidRPr="00E91BA2" w:rsidRDefault="0080551A" w:rsidP="000553F8">
            <w:pPr>
              <w:rPr>
                <w:rFonts w:ascii="Calibri" w:hAnsi="Calibri"/>
                <w:sz w:val="18"/>
              </w:rPr>
            </w:pPr>
            <w:r w:rsidRPr="00E91BA2">
              <w:rPr>
                <w:rFonts w:ascii="Calibri" w:hAnsi="Calibri"/>
                <w:sz w:val="18"/>
              </w:rPr>
              <w:t xml:space="preserve">institutions responsible for combating </w:t>
            </w:r>
            <w:r w:rsidRPr="00E91BA2">
              <w:rPr>
                <w:rFonts w:ascii="Calibri" w:hAnsi="Calibri"/>
                <w:sz w:val="18"/>
              </w:rPr>
              <w:lastRenderedPageBreak/>
              <w:t>poaching and IWT can establish the partnerships needed to achieve their objectives</w:t>
            </w:r>
          </w:p>
        </w:tc>
        <w:tc>
          <w:tcPr>
            <w:tcW w:w="2916" w:type="dxa"/>
          </w:tcPr>
          <w:p w14:paraId="59E4D6EE" w14:textId="77777777" w:rsidR="0080551A" w:rsidRPr="00E91BA2" w:rsidRDefault="0080551A" w:rsidP="000553F8">
            <w:pPr>
              <w:rPr>
                <w:rFonts w:ascii="Calibri" w:hAnsi="Calibri"/>
                <w:sz w:val="18"/>
              </w:rPr>
            </w:pPr>
            <w:r w:rsidRPr="00E91BA2">
              <w:rPr>
                <w:rFonts w:ascii="Calibri" w:hAnsi="Calibri"/>
                <w:sz w:val="18"/>
              </w:rPr>
              <w:lastRenderedPageBreak/>
              <w:t xml:space="preserve">0 -- Institutions responsible for combating poaching </w:t>
            </w:r>
            <w:r w:rsidRPr="00E91BA2">
              <w:rPr>
                <w:rFonts w:ascii="Calibri" w:hAnsi="Calibri"/>
                <w:sz w:val="18"/>
              </w:rPr>
              <w:lastRenderedPageBreak/>
              <w:t>and IWT operate in isolation;</w:t>
            </w:r>
          </w:p>
          <w:p w14:paraId="3B165422" w14:textId="77777777" w:rsidR="0080551A" w:rsidRPr="00E91BA2" w:rsidRDefault="0080551A" w:rsidP="000553F8">
            <w:pPr>
              <w:rPr>
                <w:rFonts w:ascii="Calibri" w:hAnsi="Calibri"/>
                <w:sz w:val="18"/>
              </w:rPr>
            </w:pPr>
            <w:r w:rsidRPr="00E91BA2">
              <w:rPr>
                <w:rFonts w:ascii="Calibri" w:hAnsi="Calibri"/>
                <w:sz w:val="18"/>
              </w:rPr>
              <w:t>1 -- Some partnerships in place but significant gaps and existing partnerships achieve little;</w:t>
            </w:r>
          </w:p>
          <w:p w14:paraId="62A676DD" w14:textId="77777777" w:rsidR="0080551A" w:rsidRPr="00E91BA2" w:rsidRDefault="0080551A" w:rsidP="000553F8">
            <w:pPr>
              <w:rPr>
                <w:rFonts w:ascii="Calibri" w:hAnsi="Calibri"/>
                <w:sz w:val="18"/>
              </w:rPr>
            </w:pPr>
            <w:r w:rsidRPr="00E91BA2">
              <w:rPr>
                <w:rFonts w:ascii="Calibri" w:hAnsi="Calibri"/>
                <w:sz w:val="18"/>
              </w:rPr>
              <w:t>2 -- Many partnerships in place with a wide range of agencies, NGOs etc, but there are some gaps, partnerships are not always effective and do not always enable efficient achievement of objectives;</w:t>
            </w:r>
          </w:p>
          <w:p w14:paraId="272AE64F" w14:textId="77777777" w:rsidR="0080551A" w:rsidRPr="00E91BA2" w:rsidRDefault="0080551A" w:rsidP="000553F8">
            <w:pPr>
              <w:rPr>
                <w:rFonts w:ascii="Calibri" w:hAnsi="Calibri"/>
                <w:sz w:val="18"/>
              </w:rPr>
            </w:pPr>
            <w:r w:rsidRPr="00E91BA2">
              <w:rPr>
                <w:rFonts w:ascii="Calibri" w:hAnsi="Calibri"/>
                <w:sz w:val="18"/>
              </w:rPr>
              <w:t>3 -- Institutions responsible for combating poaching and IWT establish effective partnerships with other agencies and institutions, including national and local governments, NGO's and the private sector to enable achievement of objectives in an efficient and effective manner</w:t>
            </w:r>
          </w:p>
        </w:tc>
        <w:tc>
          <w:tcPr>
            <w:tcW w:w="1008" w:type="dxa"/>
          </w:tcPr>
          <w:p w14:paraId="33D23F5D" w14:textId="77777777" w:rsidR="0080551A" w:rsidRPr="00E91BA2" w:rsidRDefault="0080551A" w:rsidP="000553F8">
            <w:pPr>
              <w:jc w:val="center"/>
              <w:rPr>
                <w:rFonts w:ascii="Calibri" w:hAnsi="Calibri"/>
                <w:b/>
                <w:sz w:val="18"/>
              </w:rPr>
            </w:pPr>
            <w:r w:rsidRPr="00E91BA2">
              <w:rPr>
                <w:rFonts w:ascii="Calibri" w:hAnsi="Calibri"/>
                <w:b/>
                <w:sz w:val="18"/>
              </w:rPr>
              <w:lastRenderedPageBreak/>
              <w:t>1</w:t>
            </w:r>
          </w:p>
        </w:tc>
        <w:tc>
          <w:tcPr>
            <w:tcW w:w="5670" w:type="dxa"/>
          </w:tcPr>
          <w:p w14:paraId="23D5A462" w14:textId="77777777" w:rsidR="0080551A" w:rsidRPr="00E91BA2" w:rsidRDefault="0080551A" w:rsidP="005043CC">
            <w:pPr>
              <w:pStyle w:val="ColorfulList-Accent11"/>
              <w:numPr>
                <w:ilvl w:val="0"/>
                <w:numId w:val="112"/>
              </w:numPr>
              <w:ind w:left="175" w:hanging="175"/>
              <w:contextualSpacing/>
              <w:rPr>
                <w:sz w:val="18"/>
              </w:rPr>
            </w:pPr>
            <w:r w:rsidRPr="00E91BA2">
              <w:rPr>
                <w:sz w:val="18"/>
                <w:lang w:val="en-GB"/>
              </w:rPr>
              <w:t>There are different approaches and opinions on how best the partnership can be run</w:t>
            </w:r>
          </w:p>
          <w:p w14:paraId="56101606" w14:textId="77777777" w:rsidR="0080551A" w:rsidRPr="00E91BA2" w:rsidRDefault="0080551A" w:rsidP="005043CC">
            <w:pPr>
              <w:pStyle w:val="ColorfulList-Accent11"/>
              <w:numPr>
                <w:ilvl w:val="0"/>
                <w:numId w:val="112"/>
              </w:numPr>
              <w:ind w:left="175" w:hanging="175"/>
              <w:contextualSpacing/>
              <w:rPr>
                <w:sz w:val="18"/>
              </w:rPr>
            </w:pPr>
            <w:r w:rsidRPr="00E91BA2">
              <w:rPr>
                <w:sz w:val="18"/>
                <w:lang w:val="en-GB"/>
              </w:rPr>
              <w:lastRenderedPageBreak/>
              <w:t>There is little trust among the intended partners</w:t>
            </w:r>
          </w:p>
          <w:p w14:paraId="4229B687" w14:textId="77777777" w:rsidR="0080551A" w:rsidRPr="00E91BA2" w:rsidRDefault="0080551A" w:rsidP="005043CC">
            <w:pPr>
              <w:pStyle w:val="ColorfulList-Accent11"/>
              <w:numPr>
                <w:ilvl w:val="0"/>
                <w:numId w:val="112"/>
              </w:numPr>
              <w:ind w:left="175" w:hanging="175"/>
              <w:contextualSpacing/>
              <w:rPr>
                <w:sz w:val="18"/>
              </w:rPr>
            </w:pPr>
            <w:r w:rsidRPr="00E91BA2">
              <w:rPr>
                <w:sz w:val="18"/>
                <w:lang w:val="en-GB"/>
              </w:rPr>
              <w:t>Previous history on relationship may undermine effective partnership (e.g. between local communities and institutions responsible for combating poaching and IWT)</w:t>
            </w:r>
          </w:p>
          <w:p w14:paraId="554C246B" w14:textId="77777777" w:rsidR="0080551A" w:rsidRPr="00E91BA2" w:rsidRDefault="0080551A" w:rsidP="000553F8">
            <w:pPr>
              <w:rPr>
                <w:rFonts w:ascii="Calibri" w:hAnsi="Calibri"/>
                <w:sz w:val="18"/>
              </w:rPr>
            </w:pPr>
          </w:p>
        </w:tc>
      </w:tr>
      <w:tr w:rsidR="0080551A" w:rsidRPr="00E91BA2" w14:paraId="30F1EA51" w14:textId="77777777" w:rsidTr="005043CC">
        <w:trPr>
          <w:trHeight w:val="20"/>
        </w:trPr>
        <w:tc>
          <w:tcPr>
            <w:tcW w:w="0" w:type="auto"/>
            <w:tcBorders>
              <w:bottom w:val="single" w:sz="4" w:space="0" w:color="auto"/>
            </w:tcBorders>
          </w:tcPr>
          <w:p w14:paraId="4DC1856C" w14:textId="77777777" w:rsidR="0080551A" w:rsidRPr="00E91BA2" w:rsidRDefault="0080551A" w:rsidP="000553F8">
            <w:pPr>
              <w:rPr>
                <w:rFonts w:ascii="Calibri" w:hAnsi="Calibri"/>
                <w:sz w:val="18"/>
              </w:rPr>
            </w:pPr>
          </w:p>
        </w:tc>
        <w:tc>
          <w:tcPr>
            <w:tcW w:w="0" w:type="auto"/>
            <w:tcBorders>
              <w:bottom w:val="single" w:sz="4" w:space="0" w:color="auto"/>
            </w:tcBorders>
          </w:tcPr>
          <w:p w14:paraId="142852E2" w14:textId="77777777" w:rsidR="0080551A" w:rsidRPr="00E91BA2" w:rsidRDefault="0080551A" w:rsidP="000553F8">
            <w:pPr>
              <w:rPr>
                <w:rFonts w:ascii="Calibri" w:hAnsi="Calibri"/>
                <w:sz w:val="18"/>
              </w:rPr>
            </w:pPr>
            <w:r w:rsidRPr="00E91BA2">
              <w:rPr>
                <w:rFonts w:ascii="Calibri" w:hAnsi="Calibri"/>
                <w:sz w:val="18"/>
              </w:rPr>
              <w:t>Individual</w:t>
            </w:r>
          </w:p>
        </w:tc>
        <w:tc>
          <w:tcPr>
            <w:tcW w:w="1843" w:type="dxa"/>
            <w:tcBorders>
              <w:bottom w:val="single" w:sz="4" w:space="0" w:color="auto"/>
            </w:tcBorders>
          </w:tcPr>
          <w:p w14:paraId="6A0068FD" w14:textId="77777777" w:rsidR="0080551A" w:rsidRPr="00E91BA2" w:rsidRDefault="0080551A" w:rsidP="000553F8">
            <w:pPr>
              <w:rPr>
                <w:rFonts w:ascii="Calibri" w:hAnsi="Calibri"/>
                <w:sz w:val="18"/>
              </w:rPr>
            </w:pPr>
            <w:r w:rsidRPr="00E91BA2">
              <w:rPr>
                <w:rFonts w:ascii="Calibri" w:hAnsi="Calibri"/>
                <w:sz w:val="18"/>
              </w:rPr>
              <w:t>Individuals carry appropriate values, integrity and attitudes</w:t>
            </w:r>
          </w:p>
        </w:tc>
        <w:tc>
          <w:tcPr>
            <w:tcW w:w="2916" w:type="dxa"/>
            <w:tcBorders>
              <w:bottom w:val="single" w:sz="4" w:space="0" w:color="auto"/>
            </w:tcBorders>
          </w:tcPr>
          <w:p w14:paraId="2CC8974A" w14:textId="77777777" w:rsidR="0080551A" w:rsidRPr="00E91BA2" w:rsidRDefault="0080551A" w:rsidP="000553F8">
            <w:pPr>
              <w:rPr>
                <w:rFonts w:ascii="Calibri" w:hAnsi="Calibri"/>
                <w:sz w:val="18"/>
              </w:rPr>
            </w:pPr>
            <w:r w:rsidRPr="00E91BA2">
              <w:rPr>
                <w:rFonts w:ascii="Calibri" w:hAnsi="Calibri"/>
                <w:sz w:val="18"/>
              </w:rPr>
              <w:t>0 -- Individuals carry negative attitude;</w:t>
            </w:r>
          </w:p>
          <w:p w14:paraId="2660C282" w14:textId="77777777" w:rsidR="0080551A" w:rsidRPr="00E91BA2" w:rsidRDefault="0080551A" w:rsidP="000553F8">
            <w:pPr>
              <w:rPr>
                <w:rFonts w:ascii="Calibri" w:hAnsi="Calibri"/>
                <w:sz w:val="18"/>
              </w:rPr>
            </w:pPr>
            <w:r w:rsidRPr="00E91BA2">
              <w:rPr>
                <w:rFonts w:ascii="Calibri" w:hAnsi="Calibri"/>
                <w:sz w:val="18"/>
              </w:rPr>
              <w:t>1 -- Some individuals have notion of appropriate attitudes and display integrity, but most don't;</w:t>
            </w:r>
          </w:p>
          <w:p w14:paraId="6912B9C9" w14:textId="77777777" w:rsidR="0080551A" w:rsidRPr="00E91BA2" w:rsidRDefault="0080551A" w:rsidP="000553F8">
            <w:pPr>
              <w:rPr>
                <w:rFonts w:ascii="Calibri" w:hAnsi="Calibri"/>
                <w:sz w:val="18"/>
              </w:rPr>
            </w:pPr>
            <w:r w:rsidRPr="00E91BA2">
              <w:rPr>
                <w:rFonts w:ascii="Calibri" w:hAnsi="Calibri"/>
                <w:sz w:val="18"/>
              </w:rPr>
              <w:t>2 -- Many individuals carry appropriate values and integrity, but not all;</w:t>
            </w:r>
          </w:p>
          <w:p w14:paraId="0E6E3594" w14:textId="77777777" w:rsidR="0080551A" w:rsidRPr="00E91BA2" w:rsidRDefault="0080551A" w:rsidP="000553F8">
            <w:pPr>
              <w:rPr>
                <w:rFonts w:ascii="Calibri" w:hAnsi="Calibri"/>
                <w:sz w:val="18"/>
              </w:rPr>
            </w:pPr>
            <w:r w:rsidRPr="00E91BA2">
              <w:rPr>
                <w:rFonts w:ascii="Calibri" w:hAnsi="Calibri"/>
                <w:sz w:val="18"/>
              </w:rPr>
              <w:t>3 -- Individuals carry appropriate values, integrity and attitudes</w:t>
            </w:r>
          </w:p>
        </w:tc>
        <w:tc>
          <w:tcPr>
            <w:tcW w:w="1008" w:type="dxa"/>
            <w:tcBorders>
              <w:bottom w:val="single" w:sz="4" w:space="0" w:color="auto"/>
            </w:tcBorders>
          </w:tcPr>
          <w:p w14:paraId="350A3546" w14:textId="77777777" w:rsidR="0080551A" w:rsidRPr="00E91BA2" w:rsidRDefault="0080551A" w:rsidP="000553F8">
            <w:pPr>
              <w:jc w:val="center"/>
              <w:rPr>
                <w:rFonts w:ascii="Calibri" w:hAnsi="Calibri"/>
                <w:b/>
                <w:sz w:val="18"/>
              </w:rPr>
            </w:pPr>
            <w:r w:rsidRPr="00E91BA2">
              <w:rPr>
                <w:rFonts w:ascii="Calibri" w:hAnsi="Calibri"/>
                <w:b/>
                <w:sz w:val="18"/>
              </w:rPr>
              <w:t>1</w:t>
            </w:r>
          </w:p>
        </w:tc>
        <w:tc>
          <w:tcPr>
            <w:tcW w:w="5670" w:type="dxa"/>
            <w:tcBorders>
              <w:bottom w:val="single" w:sz="4" w:space="0" w:color="auto"/>
            </w:tcBorders>
          </w:tcPr>
          <w:p w14:paraId="63AA9558" w14:textId="77777777" w:rsidR="0080551A" w:rsidRPr="00E91BA2" w:rsidRDefault="0080551A" w:rsidP="005043CC">
            <w:pPr>
              <w:pStyle w:val="ColorfulList-Accent11"/>
              <w:numPr>
                <w:ilvl w:val="0"/>
                <w:numId w:val="114"/>
              </w:numPr>
              <w:ind w:left="175" w:hanging="175"/>
              <w:contextualSpacing/>
              <w:rPr>
                <w:sz w:val="18"/>
              </w:rPr>
            </w:pPr>
            <w:r w:rsidRPr="00E91BA2">
              <w:rPr>
                <w:sz w:val="18"/>
                <w:lang w:val="en-GB"/>
              </w:rPr>
              <w:t>Negative attitude and lack of integrity result when wildlife and other NRs are perceived as a burden rather than an asset.</w:t>
            </w:r>
          </w:p>
          <w:p w14:paraId="223045C9" w14:textId="77777777" w:rsidR="0080551A" w:rsidRPr="00E91BA2" w:rsidRDefault="0080551A" w:rsidP="005043CC">
            <w:pPr>
              <w:pStyle w:val="ColorfulList-Accent11"/>
              <w:numPr>
                <w:ilvl w:val="0"/>
                <w:numId w:val="114"/>
              </w:numPr>
              <w:ind w:left="175" w:hanging="175"/>
              <w:contextualSpacing/>
              <w:rPr>
                <w:sz w:val="18"/>
              </w:rPr>
            </w:pPr>
            <w:r w:rsidRPr="00E91BA2">
              <w:rPr>
                <w:sz w:val="18"/>
                <w:lang w:val="en-GB"/>
              </w:rPr>
              <w:t>Poor relationship between the communities and  institutions responsible for combating poaching and IWT undermines the positive attitude and support towards efforts to conserve wildlife</w:t>
            </w:r>
          </w:p>
        </w:tc>
      </w:tr>
      <w:tr w:rsidR="0080551A" w:rsidRPr="00E91BA2" w14:paraId="427D92A4" w14:textId="77777777" w:rsidTr="005043CC">
        <w:trPr>
          <w:trHeight w:val="20"/>
        </w:trPr>
        <w:tc>
          <w:tcPr>
            <w:tcW w:w="13887" w:type="dxa"/>
            <w:gridSpan w:val="6"/>
            <w:shd w:val="clear" w:color="auto" w:fill="EAF1DD"/>
          </w:tcPr>
          <w:p w14:paraId="4BB6E50A" w14:textId="77777777" w:rsidR="0080551A" w:rsidRPr="00E91BA2" w:rsidRDefault="0080551A" w:rsidP="000553F8">
            <w:pPr>
              <w:rPr>
                <w:rFonts w:ascii="Calibri" w:hAnsi="Calibri"/>
                <w:b/>
                <w:sz w:val="18"/>
              </w:rPr>
            </w:pPr>
            <w:r w:rsidRPr="00E91BA2">
              <w:rPr>
                <w:rFonts w:ascii="Calibri" w:hAnsi="Calibri"/>
                <w:b/>
                <w:sz w:val="18"/>
              </w:rPr>
              <w:t>4. Capacity to mobilize information and knowledge</w:t>
            </w:r>
          </w:p>
        </w:tc>
      </w:tr>
      <w:tr w:rsidR="0080551A" w:rsidRPr="00E91BA2" w14:paraId="6587D6EC" w14:textId="77777777" w:rsidTr="005043CC">
        <w:trPr>
          <w:trHeight w:val="20"/>
        </w:trPr>
        <w:tc>
          <w:tcPr>
            <w:tcW w:w="0" w:type="auto"/>
          </w:tcPr>
          <w:p w14:paraId="666F6788" w14:textId="77777777" w:rsidR="0080551A" w:rsidRPr="00E91BA2" w:rsidRDefault="0080551A" w:rsidP="000553F8">
            <w:pPr>
              <w:rPr>
                <w:rFonts w:ascii="Calibri" w:hAnsi="Calibri"/>
                <w:sz w:val="18"/>
              </w:rPr>
            </w:pPr>
          </w:p>
        </w:tc>
        <w:tc>
          <w:tcPr>
            <w:tcW w:w="0" w:type="auto"/>
          </w:tcPr>
          <w:p w14:paraId="5AE3B0F5" w14:textId="77777777" w:rsidR="0080551A" w:rsidRPr="00E91BA2" w:rsidRDefault="0080551A" w:rsidP="000553F8">
            <w:pPr>
              <w:rPr>
                <w:rFonts w:ascii="Calibri" w:hAnsi="Calibri"/>
                <w:sz w:val="18"/>
              </w:rPr>
            </w:pPr>
            <w:r w:rsidRPr="00E91BA2">
              <w:rPr>
                <w:rFonts w:ascii="Calibri" w:hAnsi="Calibri"/>
                <w:sz w:val="18"/>
              </w:rPr>
              <w:t>Systemic</w:t>
            </w:r>
          </w:p>
        </w:tc>
        <w:tc>
          <w:tcPr>
            <w:tcW w:w="1843" w:type="dxa"/>
          </w:tcPr>
          <w:p w14:paraId="6C089E10" w14:textId="77777777" w:rsidR="0080551A" w:rsidRPr="00E91BA2" w:rsidRDefault="0080551A" w:rsidP="000553F8">
            <w:pPr>
              <w:rPr>
                <w:rFonts w:ascii="Calibri" w:hAnsi="Calibri"/>
                <w:sz w:val="18"/>
              </w:rPr>
            </w:pPr>
            <w:r w:rsidRPr="00E91BA2">
              <w:rPr>
                <w:rFonts w:ascii="Calibri" w:hAnsi="Calibri"/>
                <w:sz w:val="18"/>
              </w:rPr>
              <w:t xml:space="preserve">Institutions responsible for combating poaching and IWT have the information they </w:t>
            </w:r>
            <w:r w:rsidRPr="00E91BA2">
              <w:rPr>
                <w:rFonts w:ascii="Calibri" w:hAnsi="Calibri"/>
                <w:sz w:val="18"/>
              </w:rPr>
              <w:lastRenderedPageBreak/>
              <w:t>need to develop and monitor strategies and action plans for the management of the protected area system</w:t>
            </w:r>
          </w:p>
        </w:tc>
        <w:tc>
          <w:tcPr>
            <w:tcW w:w="2916" w:type="dxa"/>
          </w:tcPr>
          <w:p w14:paraId="21A4BDB5" w14:textId="77777777" w:rsidR="0080551A" w:rsidRPr="00E91BA2" w:rsidRDefault="0080551A" w:rsidP="000553F8">
            <w:pPr>
              <w:rPr>
                <w:rFonts w:ascii="Calibri" w:hAnsi="Calibri"/>
                <w:sz w:val="18"/>
              </w:rPr>
            </w:pPr>
            <w:r w:rsidRPr="00E91BA2">
              <w:rPr>
                <w:rFonts w:ascii="Calibri" w:hAnsi="Calibri"/>
                <w:sz w:val="18"/>
              </w:rPr>
              <w:lastRenderedPageBreak/>
              <w:t xml:space="preserve">0 -- Information is virtually lacking; </w:t>
            </w:r>
          </w:p>
          <w:p w14:paraId="480E7FD3" w14:textId="77777777" w:rsidR="0080551A" w:rsidRPr="00E91BA2" w:rsidRDefault="0080551A" w:rsidP="000553F8">
            <w:pPr>
              <w:rPr>
                <w:rFonts w:ascii="Calibri" w:hAnsi="Calibri"/>
                <w:sz w:val="18"/>
              </w:rPr>
            </w:pPr>
            <w:r w:rsidRPr="00E91BA2">
              <w:rPr>
                <w:rFonts w:ascii="Calibri" w:hAnsi="Calibri"/>
                <w:sz w:val="18"/>
              </w:rPr>
              <w:t xml:space="preserve">1 -- Some information exists, but is of poor quality, is of limited </w:t>
            </w:r>
            <w:r w:rsidRPr="00E91BA2">
              <w:rPr>
                <w:rFonts w:ascii="Calibri" w:hAnsi="Calibri"/>
                <w:sz w:val="18"/>
              </w:rPr>
              <w:lastRenderedPageBreak/>
              <w:t>usefulness, or is very difficult to access;</w:t>
            </w:r>
          </w:p>
          <w:p w14:paraId="6F4AAEE5" w14:textId="77777777" w:rsidR="0080551A" w:rsidRPr="00E91BA2" w:rsidRDefault="0080551A" w:rsidP="000553F8">
            <w:pPr>
              <w:rPr>
                <w:rFonts w:ascii="Calibri" w:hAnsi="Calibri"/>
                <w:sz w:val="18"/>
              </w:rPr>
            </w:pPr>
            <w:r w:rsidRPr="00E91BA2">
              <w:rPr>
                <w:rFonts w:ascii="Calibri" w:hAnsi="Calibri"/>
                <w:sz w:val="18"/>
              </w:rPr>
              <w:t>2 -- Much information is easily available and mostly of good quality, but there remain some gaps in quality, coverage and availability;</w:t>
            </w:r>
          </w:p>
          <w:p w14:paraId="1F2480F4" w14:textId="77777777" w:rsidR="0080551A" w:rsidRPr="00E91BA2" w:rsidRDefault="0080551A" w:rsidP="000553F8">
            <w:pPr>
              <w:rPr>
                <w:rFonts w:ascii="Calibri" w:hAnsi="Calibri"/>
                <w:sz w:val="18"/>
              </w:rPr>
            </w:pPr>
            <w:r w:rsidRPr="00E91BA2">
              <w:rPr>
                <w:rFonts w:ascii="Calibri" w:hAnsi="Calibri"/>
                <w:sz w:val="18"/>
              </w:rPr>
              <w:t>3 -- Institutions responsible for combating poaching and IWT have the information they need to develop and monitor strategies and action plans for the management of the protected area system</w:t>
            </w:r>
          </w:p>
        </w:tc>
        <w:tc>
          <w:tcPr>
            <w:tcW w:w="1008" w:type="dxa"/>
          </w:tcPr>
          <w:p w14:paraId="5673CA8F" w14:textId="77777777" w:rsidR="0080551A" w:rsidRPr="00E91BA2" w:rsidRDefault="0080551A" w:rsidP="000553F8">
            <w:pPr>
              <w:jc w:val="center"/>
              <w:rPr>
                <w:rFonts w:ascii="Calibri" w:hAnsi="Calibri"/>
                <w:b/>
                <w:sz w:val="18"/>
              </w:rPr>
            </w:pPr>
            <w:r w:rsidRPr="00E91BA2">
              <w:rPr>
                <w:rFonts w:ascii="Calibri" w:hAnsi="Calibri"/>
                <w:b/>
                <w:sz w:val="18"/>
              </w:rPr>
              <w:lastRenderedPageBreak/>
              <w:t>2</w:t>
            </w:r>
          </w:p>
        </w:tc>
        <w:tc>
          <w:tcPr>
            <w:tcW w:w="5670" w:type="dxa"/>
          </w:tcPr>
          <w:p w14:paraId="332EB973" w14:textId="77777777" w:rsidR="0080551A" w:rsidRPr="00E91BA2" w:rsidRDefault="0080551A" w:rsidP="005043CC">
            <w:pPr>
              <w:pStyle w:val="ColorfulList-Accent11"/>
              <w:numPr>
                <w:ilvl w:val="0"/>
                <w:numId w:val="115"/>
              </w:numPr>
              <w:ind w:left="175" w:hanging="175"/>
              <w:contextualSpacing/>
              <w:rPr>
                <w:sz w:val="18"/>
              </w:rPr>
            </w:pPr>
            <w:r w:rsidRPr="00E91BA2">
              <w:rPr>
                <w:sz w:val="18"/>
                <w:lang w:val="en-GB"/>
              </w:rPr>
              <w:t xml:space="preserve">Much of the information is not consolidated </w:t>
            </w:r>
          </w:p>
          <w:p w14:paraId="228D4107" w14:textId="77777777" w:rsidR="0080551A" w:rsidRPr="00E91BA2" w:rsidRDefault="0080551A" w:rsidP="005043CC">
            <w:pPr>
              <w:pStyle w:val="ColorfulList-Accent11"/>
              <w:numPr>
                <w:ilvl w:val="0"/>
                <w:numId w:val="115"/>
              </w:numPr>
              <w:ind w:left="175" w:hanging="175"/>
              <w:contextualSpacing/>
              <w:rPr>
                <w:sz w:val="18"/>
              </w:rPr>
            </w:pPr>
            <w:r w:rsidRPr="00E91BA2">
              <w:rPr>
                <w:sz w:val="18"/>
                <w:lang w:val="en-GB"/>
              </w:rPr>
              <w:t>Some parts of the country or some protected areas are highly researched while some are not.</w:t>
            </w:r>
          </w:p>
          <w:p w14:paraId="200471A0" w14:textId="77777777" w:rsidR="0080551A" w:rsidRPr="00E91BA2" w:rsidRDefault="0080551A" w:rsidP="005043CC">
            <w:pPr>
              <w:pStyle w:val="ColorfulList-Accent11"/>
              <w:numPr>
                <w:ilvl w:val="0"/>
                <w:numId w:val="115"/>
              </w:numPr>
              <w:ind w:left="175" w:hanging="175"/>
              <w:contextualSpacing/>
              <w:rPr>
                <w:sz w:val="18"/>
              </w:rPr>
            </w:pPr>
            <w:r w:rsidRPr="00E91BA2">
              <w:rPr>
                <w:sz w:val="18"/>
                <w:lang w:val="en-GB"/>
              </w:rPr>
              <w:lastRenderedPageBreak/>
              <w:t xml:space="preserve"> Some studies are biased on specific issues and/or animals leaving others understudied</w:t>
            </w:r>
          </w:p>
        </w:tc>
      </w:tr>
      <w:tr w:rsidR="0080551A" w:rsidRPr="00E91BA2" w14:paraId="7D852B88" w14:textId="77777777" w:rsidTr="005043CC">
        <w:trPr>
          <w:trHeight w:val="20"/>
        </w:trPr>
        <w:tc>
          <w:tcPr>
            <w:tcW w:w="0" w:type="auto"/>
          </w:tcPr>
          <w:p w14:paraId="274D06BC" w14:textId="77777777" w:rsidR="0080551A" w:rsidRPr="00E91BA2" w:rsidRDefault="0080551A" w:rsidP="000553F8">
            <w:pPr>
              <w:rPr>
                <w:rFonts w:ascii="Calibri" w:hAnsi="Calibri"/>
                <w:sz w:val="18"/>
              </w:rPr>
            </w:pPr>
          </w:p>
        </w:tc>
        <w:tc>
          <w:tcPr>
            <w:tcW w:w="0" w:type="auto"/>
          </w:tcPr>
          <w:p w14:paraId="51081C75"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Pr>
          <w:p w14:paraId="3F389D41" w14:textId="77777777" w:rsidR="0080551A" w:rsidRPr="00E91BA2" w:rsidRDefault="0080551A" w:rsidP="000553F8">
            <w:pPr>
              <w:rPr>
                <w:rFonts w:ascii="Calibri" w:hAnsi="Calibri"/>
                <w:sz w:val="18"/>
              </w:rPr>
            </w:pPr>
            <w:r w:rsidRPr="00E91BA2">
              <w:rPr>
                <w:rFonts w:ascii="Calibri" w:hAnsi="Calibri"/>
                <w:sz w:val="18"/>
              </w:rPr>
              <w:t>Institutions responsible for combating poaching and IWT have the information needed to do their work</w:t>
            </w:r>
          </w:p>
        </w:tc>
        <w:tc>
          <w:tcPr>
            <w:tcW w:w="2916" w:type="dxa"/>
          </w:tcPr>
          <w:p w14:paraId="79F59DE7" w14:textId="77777777" w:rsidR="0080551A" w:rsidRPr="00E91BA2" w:rsidRDefault="0080551A" w:rsidP="000553F8">
            <w:pPr>
              <w:rPr>
                <w:rFonts w:ascii="Calibri" w:hAnsi="Calibri"/>
                <w:sz w:val="18"/>
              </w:rPr>
            </w:pPr>
            <w:r w:rsidRPr="00E91BA2">
              <w:rPr>
                <w:rFonts w:ascii="Calibri" w:hAnsi="Calibri"/>
                <w:sz w:val="18"/>
              </w:rPr>
              <w:t>0 -- Information is virtually lacking;</w:t>
            </w:r>
          </w:p>
          <w:p w14:paraId="5EB79835" w14:textId="77777777" w:rsidR="0080551A" w:rsidRPr="00E91BA2" w:rsidRDefault="0080551A" w:rsidP="000553F8">
            <w:pPr>
              <w:rPr>
                <w:rFonts w:ascii="Calibri" w:hAnsi="Calibri"/>
                <w:sz w:val="18"/>
              </w:rPr>
            </w:pPr>
            <w:r w:rsidRPr="00E91BA2">
              <w:rPr>
                <w:rFonts w:ascii="Calibri" w:hAnsi="Calibri"/>
                <w:sz w:val="18"/>
              </w:rPr>
              <w:t>1 -- Some information exists, but is of poor quality and of limited usefulness and difficult to access;</w:t>
            </w:r>
          </w:p>
          <w:p w14:paraId="44571BAB" w14:textId="77777777" w:rsidR="0080551A" w:rsidRPr="00E91BA2" w:rsidRDefault="0080551A" w:rsidP="000553F8">
            <w:pPr>
              <w:rPr>
                <w:rFonts w:ascii="Calibri" w:hAnsi="Calibri"/>
                <w:sz w:val="18"/>
              </w:rPr>
            </w:pPr>
            <w:r w:rsidRPr="00E91BA2">
              <w:rPr>
                <w:rFonts w:ascii="Calibri" w:hAnsi="Calibri"/>
                <w:sz w:val="18"/>
              </w:rPr>
              <w:t>2 -- Much information is readily available, mostly of good quality, but there remain some gaps both in quality and quantity;</w:t>
            </w:r>
          </w:p>
          <w:p w14:paraId="5CCD56F8" w14:textId="77777777" w:rsidR="0080551A" w:rsidRPr="00E91BA2" w:rsidRDefault="0080551A" w:rsidP="000553F8">
            <w:pPr>
              <w:rPr>
                <w:rFonts w:ascii="Calibri" w:hAnsi="Calibri"/>
                <w:sz w:val="18"/>
              </w:rPr>
            </w:pPr>
            <w:r w:rsidRPr="00E91BA2">
              <w:rPr>
                <w:rFonts w:ascii="Calibri" w:hAnsi="Calibri"/>
                <w:sz w:val="18"/>
              </w:rPr>
              <w:t>3 -- Adequate quantities of high quality up to date information for institutions responsible for combating poaching and IWT to carry out planning, management and monitoring is widely and easily available</w:t>
            </w:r>
          </w:p>
        </w:tc>
        <w:tc>
          <w:tcPr>
            <w:tcW w:w="1008" w:type="dxa"/>
          </w:tcPr>
          <w:p w14:paraId="4C8E5EDB" w14:textId="77777777" w:rsidR="0080551A" w:rsidRPr="00E91BA2" w:rsidRDefault="0080551A" w:rsidP="000553F8">
            <w:pPr>
              <w:jc w:val="center"/>
              <w:rPr>
                <w:rFonts w:ascii="Calibri" w:hAnsi="Calibri"/>
                <w:b/>
                <w:sz w:val="18"/>
              </w:rPr>
            </w:pPr>
            <w:r w:rsidRPr="00E91BA2">
              <w:rPr>
                <w:rFonts w:ascii="Calibri" w:hAnsi="Calibri"/>
                <w:b/>
                <w:sz w:val="18"/>
              </w:rPr>
              <w:t>2</w:t>
            </w:r>
          </w:p>
        </w:tc>
        <w:tc>
          <w:tcPr>
            <w:tcW w:w="5670" w:type="dxa"/>
          </w:tcPr>
          <w:p w14:paraId="0CD9CD94" w14:textId="77777777" w:rsidR="0080551A" w:rsidRPr="00E91BA2" w:rsidRDefault="0080551A" w:rsidP="005043CC">
            <w:pPr>
              <w:pStyle w:val="ColorfulList-Accent11"/>
              <w:numPr>
                <w:ilvl w:val="0"/>
                <w:numId w:val="115"/>
              </w:numPr>
              <w:ind w:left="175" w:hanging="175"/>
              <w:contextualSpacing/>
              <w:rPr>
                <w:sz w:val="18"/>
              </w:rPr>
            </w:pPr>
            <w:r w:rsidRPr="00E91BA2">
              <w:rPr>
                <w:sz w:val="18"/>
                <w:lang w:val="en-GB"/>
              </w:rPr>
              <w:t>Some parts of the country or some protected areas are highly researched while some are not.</w:t>
            </w:r>
          </w:p>
          <w:p w14:paraId="1AB06E53" w14:textId="77777777" w:rsidR="0080551A" w:rsidRPr="00E91BA2" w:rsidRDefault="0080551A" w:rsidP="005043CC">
            <w:pPr>
              <w:pStyle w:val="ColorfulList-Accent11"/>
              <w:numPr>
                <w:ilvl w:val="0"/>
                <w:numId w:val="115"/>
              </w:numPr>
              <w:ind w:left="175" w:hanging="175"/>
              <w:contextualSpacing/>
              <w:rPr>
                <w:sz w:val="18"/>
              </w:rPr>
            </w:pPr>
            <w:r w:rsidRPr="00E91BA2">
              <w:rPr>
                <w:sz w:val="18"/>
                <w:lang w:val="en-GB"/>
              </w:rPr>
              <w:t>Some studies are biased on specific issues and/or animals leaving others understudied</w:t>
            </w:r>
          </w:p>
        </w:tc>
      </w:tr>
      <w:tr w:rsidR="0080551A" w:rsidRPr="00E91BA2" w14:paraId="778F09E6" w14:textId="77777777" w:rsidTr="005043CC">
        <w:trPr>
          <w:trHeight w:val="20"/>
        </w:trPr>
        <w:tc>
          <w:tcPr>
            <w:tcW w:w="0" w:type="auto"/>
            <w:tcBorders>
              <w:bottom w:val="single" w:sz="4" w:space="0" w:color="auto"/>
            </w:tcBorders>
          </w:tcPr>
          <w:p w14:paraId="78E40840" w14:textId="77777777" w:rsidR="0080551A" w:rsidRPr="00E91BA2" w:rsidRDefault="0080551A" w:rsidP="000553F8">
            <w:pPr>
              <w:rPr>
                <w:rFonts w:ascii="Calibri" w:hAnsi="Calibri"/>
                <w:sz w:val="18"/>
              </w:rPr>
            </w:pPr>
          </w:p>
        </w:tc>
        <w:tc>
          <w:tcPr>
            <w:tcW w:w="0" w:type="auto"/>
            <w:tcBorders>
              <w:bottom w:val="single" w:sz="4" w:space="0" w:color="auto"/>
            </w:tcBorders>
          </w:tcPr>
          <w:p w14:paraId="5F1D653A" w14:textId="77777777" w:rsidR="0080551A" w:rsidRPr="00E91BA2" w:rsidRDefault="0080551A" w:rsidP="000553F8">
            <w:pPr>
              <w:rPr>
                <w:rFonts w:ascii="Calibri" w:hAnsi="Calibri"/>
                <w:sz w:val="18"/>
              </w:rPr>
            </w:pPr>
            <w:r w:rsidRPr="00E91BA2">
              <w:rPr>
                <w:rFonts w:ascii="Calibri" w:hAnsi="Calibri"/>
                <w:sz w:val="18"/>
              </w:rPr>
              <w:t>Individual</w:t>
            </w:r>
          </w:p>
        </w:tc>
        <w:tc>
          <w:tcPr>
            <w:tcW w:w="1843" w:type="dxa"/>
            <w:tcBorders>
              <w:bottom w:val="single" w:sz="4" w:space="0" w:color="auto"/>
            </w:tcBorders>
          </w:tcPr>
          <w:p w14:paraId="05C14428" w14:textId="77777777" w:rsidR="0080551A" w:rsidRPr="00E91BA2" w:rsidRDefault="0080551A" w:rsidP="000553F8">
            <w:pPr>
              <w:rPr>
                <w:rFonts w:ascii="Calibri" w:hAnsi="Calibri"/>
                <w:sz w:val="18"/>
              </w:rPr>
            </w:pPr>
            <w:r w:rsidRPr="00E91BA2">
              <w:rPr>
                <w:rFonts w:ascii="Calibri" w:hAnsi="Calibri"/>
                <w:sz w:val="18"/>
              </w:rPr>
              <w:t xml:space="preserve">Individuals working with institutions responsible for combating poaching and IWT work effectively </w:t>
            </w:r>
            <w:r w:rsidRPr="00E91BA2">
              <w:rPr>
                <w:rFonts w:ascii="Calibri" w:hAnsi="Calibri"/>
                <w:sz w:val="18"/>
              </w:rPr>
              <w:lastRenderedPageBreak/>
              <w:t>together as a team</w:t>
            </w:r>
          </w:p>
        </w:tc>
        <w:tc>
          <w:tcPr>
            <w:tcW w:w="2916" w:type="dxa"/>
            <w:tcBorders>
              <w:bottom w:val="single" w:sz="4" w:space="0" w:color="auto"/>
            </w:tcBorders>
          </w:tcPr>
          <w:p w14:paraId="62605D17" w14:textId="77777777" w:rsidR="0080551A" w:rsidRPr="00E91BA2" w:rsidRDefault="0080551A" w:rsidP="000553F8">
            <w:pPr>
              <w:rPr>
                <w:rFonts w:ascii="Calibri" w:hAnsi="Calibri"/>
                <w:sz w:val="18"/>
              </w:rPr>
            </w:pPr>
            <w:r w:rsidRPr="00E91BA2">
              <w:rPr>
                <w:rFonts w:ascii="Calibri" w:hAnsi="Calibri"/>
                <w:sz w:val="18"/>
              </w:rPr>
              <w:lastRenderedPageBreak/>
              <w:t xml:space="preserve">0 -- Individuals work in isolation and don't interact; </w:t>
            </w:r>
          </w:p>
          <w:p w14:paraId="25E01BCA" w14:textId="77777777" w:rsidR="0080551A" w:rsidRPr="00E91BA2" w:rsidRDefault="0080551A" w:rsidP="000553F8">
            <w:pPr>
              <w:rPr>
                <w:rFonts w:ascii="Calibri" w:hAnsi="Calibri"/>
                <w:sz w:val="18"/>
              </w:rPr>
            </w:pPr>
            <w:r w:rsidRPr="00E91BA2">
              <w:rPr>
                <w:rFonts w:ascii="Calibri" w:hAnsi="Calibri"/>
                <w:sz w:val="18"/>
              </w:rPr>
              <w:t>1 -- Individuals interact in limited way and sometimes in teams but this is rarely effective and functional;</w:t>
            </w:r>
          </w:p>
          <w:p w14:paraId="2196E575" w14:textId="77777777" w:rsidR="0080551A" w:rsidRPr="00E91BA2" w:rsidRDefault="0080551A" w:rsidP="000553F8">
            <w:pPr>
              <w:rPr>
                <w:rFonts w:ascii="Calibri" w:hAnsi="Calibri"/>
                <w:sz w:val="18"/>
              </w:rPr>
            </w:pPr>
            <w:r w:rsidRPr="00E91BA2">
              <w:rPr>
                <w:rFonts w:ascii="Calibri" w:hAnsi="Calibri"/>
                <w:sz w:val="18"/>
              </w:rPr>
              <w:lastRenderedPageBreak/>
              <w:t>2 -- Individuals interact regularly and form teams, but this is not always fully effective or functional;</w:t>
            </w:r>
          </w:p>
          <w:p w14:paraId="34ED8183" w14:textId="77777777" w:rsidR="0080551A" w:rsidRPr="00E91BA2" w:rsidRDefault="0080551A" w:rsidP="000553F8">
            <w:pPr>
              <w:rPr>
                <w:rFonts w:ascii="Calibri" w:hAnsi="Calibri"/>
                <w:sz w:val="18"/>
              </w:rPr>
            </w:pPr>
            <w:r w:rsidRPr="00E91BA2">
              <w:rPr>
                <w:rFonts w:ascii="Calibri" w:hAnsi="Calibri"/>
                <w:sz w:val="18"/>
              </w:rPr>
              <w:t>3 -- Individuals interact effectively and form functional teams</w:t>
            </w:r>
          </w:p>
        </w:tc>
        <w:tc>
          <w:tcPr>
            <w:tcW w:w="1008" w:type="dxa"/>
            <w:tcBorders>
              <w:bottom w:val="single" w:sz="4" w:space="0" w:color="auto"/>
            </w:tcBorders>
          </w:tcPr>
          <w:p w14:paraId="168E476C" w14:textId="77777777" w:rsidR="0080551A" w:rsidRPr="00E91BA2" w:rsidRDefault="0080551A" w:rsidP="000553F8">
            <w:pPr>
              <w:jc w:val="center"/>
              <w:rPr>
                <w:rFonts w:ascii="Calibri" w:hAnsi="Calibri"/>
                <w:b/>
                <w:sz w:val="18"/>
              </w:rPr>
            </w:pPr>
            <w:r w:rsidRPr="00E91BA2">
              <w:rPr>
                <w:rFonts w:ascii="Calibri" w:hAnsi="Calibri"/>
                <w:b/>
                <w:sz w:val="18"/>
              </w:rPr>
              <w:lastRenderedPageBreak/>
              <w:t>2</w:t>
            </w:r>
          </w:p>
        </w:tc>
        <w:tc>
          <w:tcPr>
            <w:tcW w:w="5670" w:type="dxa"/>
            <w:tcBorders>
              <w:bottom w:val="single" w:sz="4" w:space="0" w:color="auto"/>
            </w:tcBorders>
          </w:tcPr>
          <w:p w14:paraId="6B56C2FD" w14:textId="77777777" w:rsidR="0080551A" w:rsidRPr="00E91BA2" w:rsidRDefault="0080551A" w:rsidP="005043CC">
            <w:pPr>
              <w:pStyle w:val="ColorfulList-Accent11"/>
              <w:numPr>
                <w:ilvl w:val="0"/>
                <w:numId w:val="115"/>
              </w:numPr>
              <w:ind w:left="175" w:hanging="175"/>
              <w:contextualSpacing/>
              <w:rPr>
                <w:sz w:val="18"/>
              </w:rPr>
            </w:pPr>
            <w:r w:rsidRPr="00E91BA2">
              <w:rPr>
                <w:sz w:val="18"/>
                <w:lang w:val="en-GB"/>
              </w:rPr>
              <w:t>Interaction and team work can be guaranteed within a single institution but can be challenging between different institutions because each institution has its own plans and resources</w:t>
            </w:r>
          </w:p>
          <w:p w14:paraId="7A834C0F" w14:textId="77777777" w:rsidR="0080551A" w:rsidRPr="00E91BA2" w:rsidRDefault="0080551A" w:rsidP="005043CC">
            <w:pPr>
              <w:pStyle w:val="ColorfulList-Accent11"/>
              <w:numPr>
                <w:ilvl w:val="0"/>
                <w:numId w:val="115"/>
              </w:numPr>
              <w:ind w:left="175" w:hanging="175"/>
              <w:contextualSpacing/>
              <w:rPr>
                <w:sz w:val="18"/>
              </w:rPr>
            </w:pPr>
            <w:r w:rsidRPr="00E91BA2">
              <w:rPr>
                <w:sz w:val="18"/>
                <w:lang w:val="en-GB"/>
              </w:rPr>
              <w:t>Team work between the institutions can work better at the management level rather than lower carders</w:t>
            </w:r>
          </w:p>
          <w:p w14:paraId="1A09C7E0" w14:textId="77777777" w:rsidR="0080551A" w:rsidRPr="00E91BA2" w:rsidRDefault="0080551A" w:rsidP="000553F8">
            <w:pPr>
              <w:rPr>
                <w:rFonts w:ascii="Calibri" w:hAnsi="Calibri"/>
                <w:sz w:val="18"/>
              </w:rPr>
            </w:pPr>
          </w:p>
          <w:p w14:paraId="04458990" w14:textId="77777777" w:rsidR="0080551A" w:rsidRPr="00E91BA2" w:rsidRDefault="0080551A" w:rsidP="000553F8">
            <w:pPr>
              <w:rPr>
                <w:rFonts w:ascii="Calibri" w:hAnsi="Calibri"/>
                <w:sz w:val="18"/>
              </w:rPr>
            </w:pPr>
          </w:p>
          <w:p w14:paraId="7ABAFABA" w14:textId="77777777" w:rsidR="0080551A" w:rsidRPr="00E91BA2" w:rsidRDefault="0080551A" w:rsidP="000553F8">
            <w:pPr>
              <w:rPr>
                <w:rFonts w:ascii="Calibri" w:hAnsi="Calibri"/>
                <w:sz w:val="18"/>
              </w:rPr>
            </w:pPr>
          </w:p>
          <w:p w14:paraId="7231B238" w14:textId="77777777" w:rsidR="0080551A" w:rsidRPr="00E91BA2" w:rsidRDefault="0080551A" w:rsidP="000553F8">
            <w:pPr>
              <w:rPr>
                <w:rFonts w:ascii="Calibri" w:hAnsi="Calibri"/>
                <w:sz w:val="18"/>
              </w:rPr>
            </w:pPr>
          </w:p>
        </w:tc>
      </w:tr>
      <w:tr w:rsidR="0080551A" w:rsidRPr="00E91BA2" w14:paraId="344D8F85" w14:textId="77777777" w:rsidTr="005043CC">
        <w:trPr>
          <w:trHeight w:val="20"/>
        </w:trPr>
        <w:tc>
          <w:tcPr>
            <w:tcW w:w="13887" w:type="dxa"/>
            <w:gridSpan w:val="6"/>
            <w:shd w:val="clear" w:color="auto" w:fill="EAF1DD"/>
          </w:tcPr>
          <w:p w14:paraId="457BAAA0" w14:textId="77777777" w:rsidR="0080551A" w:rsidRPr="00E91BA2" w:rsidRDefault="0080551A" w:rsidP="000553F8">
            <w:pPr>
              <w:rPr>
                <w:rFonts w:ascii="Calibri" w:hAnsi="Calibri"/>
                <w:b/>
                <w:sz w:val="18"/>
              </w:rPr>
            </w:pPr>
            <w:r w:rsidRPr="00E91BA2">
              <w:rPr>
                <w:rFonts w:ascii="Calibri" w:hAnsi="Calibri"/>
                <w:b/>
                <w:sz w:val="18"/>
              </w:rPr>
              <w:lastRenderedPageBreak/>
              <w:t>5. Capacity to monitor, evaluate, report and learn</w:t>
            </w:r>
          </w:p>
        </w:tc>
      </w:tr>
      <w:tr w:rsidR="0080551A" w:rsidRPr="00E91BA2" w14:paraId="66375B9D" w14:textId="77777777" w:rsidTr="005043CC">
        <w:trPr>
          <w:trHeight w:val="20"/>
        </w:trPr>
        <w:tc>
          <w:tcPr>
            <w:tcW w:w="0" w:type="auto"/>
          </w:tcPr>
          <w:p w14:paraId="1E87C187" w14:textId="77777777" w:rsidR="0080551A" w:rsidRPr="00E91BA2" w:rsidRDefault="0080551A" w:rsidP="000553F8">
            <w:pPr>
              <w:rPr>
                <w:rFonts w:ascii="Calibri" w:hAnsi="Calibri"/>
                <w:sz w:val="18"/>
              </w:rPr>
            </w:pPr>
          </w:p>
        </w:tc>
        <w:tc>
          <w:tcPr>
            <w:tcW w:w="0" w:type="auto"/>
          </w:tcPr>
          <w:p w14:paraId="59181436" w14:textId="77777777" w:rsidR="0080551A" w:rsidRPr="00E91BA2" w:rsidRDefault="0080551A" w:rsidP="000553F8">
            <w:pPr>
              <w:rPr>
                <w:rFonts w:ascii="Calibri" w:hAnsi="Calibri"/>
                <w:sz w:val="18"/>
              </w:rPr>
            </w:pPr>
            <w:r w:rsidRPr="00E91BA2">
              <w:rPr>
                <w:rFonts w:ascii="Calibri" w:hAnsi="Calibri"/>
                <w:sz w:val="18"/>
              </w:rPr>
              <w:t>Systemic</w:t>
            </w:r>
          </w:p>
        </w:tc>
        <w:tc>
          <w:tcPr>
            <w:tcW w:w="1843" w:type="dxa"/>
          </w:tcPr>
          <w:p w14:paraId="0BCC2FFD" w14:textId="77777777" w:rsidR="0080551A" w:rsidRPr="00E91BA2" w:rsidRDefault="0080551A" w:rsidP="000553F8">
            <w:pPr>
              <w:rPr>
                <w:rFonts w:ascii="Calibri" w:hAnsi="Calibri"/>
                <w:sz w:val="18"/>
              </w:rPr>
            </w:pPr>
            <w:r w:rsidRPr="00E91BA2">
              <w:rPr>
                <w:rFonts w:ascii="Calibri" w:hAnsi="Calibri"/>
                <w:sz w:val="18"/>
              </w:rPr>
              <w:t>Policies for institutions responsible for combating poaching and IWT are continually reviewed and updated</w:t>
            </w:r>
          </w:p>
        </w:tc>
        <w:tc>
          <w:tcPr>
            <w:tcW w:w="2916" w:type="dxa"/>
          </w:tcPr>
          <w:p w14:paraId="3359C49E" w14:textId="77777777" w:rsidR="0080551A" w:rsidRPr="00E91BA2" w:rsidRDefault="0080551A" w:rsidP="000553F8">
            <w:pPr>
              <w:rPr>
                <w:rFonts w:ascii="Calibri" w:hAnsi="Calibri"/>
                <w:sz w:val="18"/>
              </w:rPr>
            </w:pPr>
            <w:r w:rsidRPr="00E91BA2">
              <w:rPr>
                <w:rFonts w:ascii="Calibri" w:hAnsi="Calibri"/>
                <w:sz w:val="18"/>
              </w:rPr>
              <w:t xml:space="preserve">0 -- There is no policy or it is old and not reviewed regularly; </w:t>
            </w:r>
          </w:p>
          <w:p w14:paraId="15D8B4B9" w14:textId="77777777" w:rsidR="0080551A" w:rsidRPr="00E91BA2" w:rsidRDefault="0080551A" w:rsidP="000553F8">
            <w:pPr>
              <w:rPr>
                <w:rFonts w:ascii="Calibri" w:hAnsi="Calibri"/>
                <w:sz w:val="18"/>
              </w:rPr>
            </w:pPr>
            <w:r w:rsidRPr="00E91BA2">
              <w:rPr>
                <w:rFonts w:ascii="Calibri" w:hAnsi="Calibri"/>
                <w:sz w:val="18"/>
              </w:rPr>
              <w:t>1 -- Policy is only reviewed at irregular intervals;</w:t>
            </w:r>
          </w:p>
          <w:p w14:paraId="3599D016" w14:textId="77777777" w:rsidR="0080551A" w:rsidRPr="00E91BA2" w:rsidRDefault="0080551A" w:rsidP="000553F8">
            <w:pPr>
              <w:rPr>
                <w:rFonts w:ascii="Calibri" w:hAnsi="Calibri"/>
                <w:sz w:val="18"/>
              </w:rPr>
            </w:pPr>
            <w:r w:rsidRPr="00E91BA2">
              <w:rPr>
                <w:rFonts w:ascii="Calibri" w:hAnsi="Calibri"/>
                <w:sz w:val="18"/>
              </w:rPr>
              <w:t>2 -- Policy is reviewed regularly but not annually;</w:t>
            </w:r>
          </w:p>
          <w:p w14:paraId="68D09C47" w14:textId="77777777" w:rsidR="0080551A" w:rsidRPr="00E91BA2" w:rsidRDefault="0080551A" w:rsidP="000553F8">
            <w:pPr>
              <w:rPr>
                <w:rFonts w:ascii="Calibri" w:hAnsi="Calibri"/>
                <w:sz w:val="18"/>
              </w:rPr>
            </w:pPr>
            <w:r w:rsidRPr="00E91BA2">
              <w:rPr>
                <w:rFonts w:ascii="Calibri" w:hAnsi="Calibri"/>
                <w:sz w:val="18"/>
              </w:rPr>
              <w:t>3 -- Institutional policy for combating poaching and IWT is reviewed annually</w:t>
            </w:r>
          </w:p>
        </w:tc>
        <w:tc>
          <w:tcPr>
            <w:tcW w:w="1008" w:type="dxa"/>
          </w:tcPr>
          <w:p w14:paraId="26084A27" w14:textId="77777777" w:rsidR="0080551A" w:rsidRPr="00E91BA2" w:rsidRDefault="0080551A" w:rsidP="000553F8">
            <w:pPr>
              <w:jc w:val="center"/>
              <w:rPr>
                <w:rFonts w:ascii="Calibri" w:hAnsi="Calibri"/>
                <w:b/>
                <w:sz w:val="18"/>
              </w:rPr>
            </w:pPr>
            <w:r w:rsidRPr="00E91BA2">
              <w:rPr>
                <w:rFonts w:ascii="Calibri" w:hAnsi="Calibri"/>
                <w:b/>
                <w:sz w:val="18"/>
              </w:rPr>
              <w:t>1</w:t>
            </w:r>
          </w:p>
        </w:tc>
        <w:tc>
          <w:tcPr>
            <w:tcW w:w="5670" w:type="dxa"/>
          </w:tcPr>
          <w:p w14:paraId="27118566" w14:textId="77777777" w:rsidR="0080551A" w:rsidRPr="00E91BA2" w:rsidRDefault="0080551A" w:rsidP="005043CC">
            <w:pPr>
              <w:pStyle w:val="ColorfulList-Accent11"/>
              <w:numPr>
                <w:ilvl w:val="0"/>
                <w:numId w:val="117"/>
              </w:numPr>
              <w:ind w:left="175" w:hanging="175"/>
              <w:contextualSpacing/>
              <w:jc w:val="both"/>
              <w:rPr>
                <w:sz w:val="18"/>
              </w:rPr>
            </w:pPr>
            <w:r w:rsidRPr="00E91BA2">
              <w:rPr>
                <w:sz w:val="18"/>
                <w:lang w:val="en-GB"/>
              </w:rPr>
              <w:t>A comprehensive policy review has been deemed to take too long in the national context. For instance, the Tanzania Wildlife Policy was formulated in 1998 and reviewed in 2007.</w:t>
            </w:r>
          </w:p>
        </w:tc>
      </w:tr>
      <w:tr w:rsidR="0080551A" w:rsidRPr="00E91BA2" w14:paraId="38D69FD8" w14:textId="77777777" w:rsidTr="005043CC">
        <w:trPr>
          <w:trHeight w:val="20"/>
        </w:trPr>
        <w:tc>
          <w:tcPr>
            <w:tcW w:w="0" w:type="auto"/>
          </w:tcPr>
          <w:p w14:paraId="74C293C3" w14:textId="77777777" w:rsidR="0080551A" w:rsidRPr="00E91BA2" w:rsidRDefault="0080551A" w:rsidP="000553F8">
            <w:pPr>
              <w:rPr>
                <w:rFonts w:ascii="Calibri" w:hAnsi="Calibri"/>
                <w:sz w:val="18"/>
              </w:rPr>
            </w:pPr>
          </w:p>
        </w:tc>
        <w:tc>
          <w:tcPr>
            <w:tcW w:w="0" w:type="auto"/>
          </w:tcPr>
          <w:p w14:paraId="67AB9819" w14:textId="77777777" w:rsidR="0080551A" w:rsidRPr="00E91BA2" w:rsidRDefault="0080551A" w:rsidP="000553F8">
            <w:pPr>
              <w:rPr>
                <w:rFonts w:ascii="Calibri" w:hAnsi="Calibri"/>
                <w:sz w:val="18"/>
              </w:rPr>
            </w:pPr>
            <w:r w:rsidRPr="00E91BA2">
              <w:rPr>
                <w:rFonts w:ascii="Calibri" w:hAnsi="Calibri"/>
                <w:sz w:val="18"/>
              </w:rPr>
              <w:t>Systemic</w:t>
            </w:r>
          </w:p>
        </w:tc>
        <w:tc>
          <w:tcPr>
            <w:tcW w:w="1843" w:type="dxa"/>
          </w:tcPr>
          <w:p w14:paraId="3CF6E574" w14:textId="77777777" w:rsidR="0080551A" w:rsidRPr="00E91BA2" w:rsidRDefault="0080551A" w:rsidP="000553F8">
            <w:pPr>
              <w:rPr>
                <w:rFonts w:ascii="Calibri" w:hAnsi="Calibri"/>
                <w:sz w:val="18"/>
              </w:rPr>
            </w:pPr>
            <w:r w:rsidRPr="00E91BA2">
              <w:rPr>
                <w:rFonts w:ascii="Calibri" w:hAnsi="Calibri"/>
                <w:sz w:val="18"/>
              </w:rPr>
              <w:t>Society monitors the state of institutions responsible for combating poaching and IWT</w:t>
            </w:r>
          </w:p>
        </w:tc>
        <w:tc>
          <w:tcPr>
            <w:tcW w:w="2916" w:type="dxa"/>
          </w:tcPr>
          <w:p w14:paraId="66CD5BF8" w14:textId="77777777" w:rsidR="0080551A" w:rsidRPr="00E91BA2" w:rsidRDefault="0080551A" w:rsidP="000553F8">
            <w:pPr>
              <w:rPr>
                <w:rFonts w:ascii="Calibri" w:hAnsi="Calibri"/>
                <w:sz w:val="18"/>
              </w:rPr>
            </w:pPr>
            <w:r w:rsidRPr="00E91BA2">
              <w:rPr>
                <w:rFonts w:ascii="Calibri" w:hAnsi="Calibri"/>
                <w:sz w:val="18"/>
              </w:rPr>
              <w:t xml:space="preserve">0 -- There is no dialogue at all; </w:t>
            </w:r>
          </w:p>
          <w:p w14:paraId="6F4E2836" w14:textId="77777777" w:rsidR="0080551A" w:rsidRPr="00E91BA2" w:rsidRDefault="0080551A" w:rsidP="000553F8">
            <w:pPr>
              <w:rPr>
                <w:rFonts w:ascii="Calibri" w:hAnsi="Calibri"/>
                <w:sz w:val="18"/>
              </w:rPr>
            </w:pPr>
            <w:r w:rsidRPr="00E91BA2">
              <w:rPr>
                <w:rFonts w:ascii="Calibri" w:hAnsi="Calibri"/>
                <w:sz w:val="18"/>
              </w:rPr>
              <w:t>1 -- There is some dialogue going on, but not in the wider public and restricted to specialized circles;</w:t>
            </w:r>
          </w:p>
          <w:p w14:paraId="246987C5" w14:textId="77777777" w:rsidR="0080551A" w:rsidRPr="00E91BA2" w:rsidRDefault="0080551A" w:rsidP="000553F8">
            <w:pPr>
              <w:rPr>
                <w:rFonts w:ascii="Calibri" w:hAnsi="Calibri"/>
                <w:sz w:val="18"/>
              </w:rPr>
            </w:pPr>
            <w:r w:rsidRPr="00E91BA2">
              <w:rPr>
                <w:rFonts w:ascii="Calibri" w:hAnsi="Calibri"/>
                <w:sz w:val="18"/>
              </w:rPr>
              <w:t>2 -- There is a reasonably open public dialogue going on but certain issues remain taboo;</w:t>
            </w:r>
          </w:p>
          <w:p w14:paraId="7F8A569F" w14:textId="77777777" w:rsidR="0080551A" w:rsidRPr="00E91BA2" w:rsidRDefault="0080551A" w:rsidP="000553F8">
            <w:pPr>
              <w:rPr>
                <w:rFonts w:ascii="Calibri" w:hAnsi="Calibri"/>
                <w:sz w:val="18"/>
              </w:rPr>
            </w:pPr>
            <w:r w:rsidRPr="00E91BA2">
              <w:rPr>
                <w:rFonts w:ascii="Calibri" w:hAnsi="Calibri"/>
                <w:sz w:val="18"/>
              </w:rPr>
              <w:t>3 -- There is an open and transparent public dialogue about the state of the institutions responsible for combating poaching and IWT</w:t>
            </w:r>
          </w:p>
        </w:tc>
        <w:tc>
          <w:tcPr>
            <w:tcW w:w="1008" w:type="dxa"/>
          </w:tcPr>
          <w:p w14:paraId="792A0B98" w14:textId="77777777" w:rsidR="0080551A" w:rsidRPr="00E91BA2" w:rsidRDefault="0080551A" w:rsidP="000553F8">
            <w:pPr>
              <w:jc w:val="center"/>
              <w:rPr>
                <w:rFonts w:ascii="Calibri" w:hAnsi="Calibri"/>
                <w:b/>
                <w:sz w:val="18"/>
              </w:rPr>
            </w:pPr>
            <w:r w:rsidRPr="00E91BA2">
              <w:rPr>
                <w:rFonts w:ascii="Calibri" w:hAnsi="Calibri"/>
                <w:b/>
                <w:sz w:val="18"/>
              </w:rPr>
              <w:t>1</w:t>
            </w:r>
          </w:p>
        </w:tc>
        <w:tc>
          <w:tcPr>
            <w:tcW w:w="5670" w:type="dxa"/>
          </w:tcPr>
          <w:p w14:paraId="5D0BAD8B" w14:textId="77777777" w:rsidR="0080551A" w:rsidRPr="00E91BA2" w:rsidRDefault="0080551A" w:rsidP="005043CC">
            <w:pPr>
              <w:pStyle w:val="ColorfulList-Accent11"/>
              <w:numPr>
                <w:ilvl w:val="0"/>
                <w:numId w:val="116"/>
              </w:numPr>
              <w:ind w:left="175" w:hanging="175"/>
              <w:contextualSpacing/>
              <w:rPr>
                <w:sz w:val="18"/>
              </w:rPr>
            </w:pPr>
            <w:r w:rsidRPr="00E91BA2">
              <w:rPr>
                <w:sz w:val="18"/>
                <w:lang w:val="en-GB"/>
              </w:rPr>
              <w:t>Top-down, lack of transparency leads to poor acceptability of the intervention among the community members</w:t>
            </w:r>
          </w:p>
          <w:p w14:paraId="240D99EB" w14:textId="77777777" w:rsidR="0080551A" w:rsidRPr="00E91BA2" w:rsidRDefault="0080551A" w:rsidP="005043CC">
            <w:pPr>
              <w:pStyle w:val="ColorfulList-Accent11"/>
              <w:numPr>
                <w:ilvl w:val="0"/>
                <w:numId w:val="116"/>
              </w:numPr>
              <w:ind w:left="175" w:hanging="175"/>
              <w:contextualSpacing/>
              <w:rPr>
                <w:sz w:val="18"/>
              </w:rPr>
            </w:pPr>
            <w:r w:rsidRPr="00E91BA2">
              <w:rPr>
                <w:sz w:val="18"/>
                <w:lang w:val="en-GB"/>
              </w:rPr>
              <w:t>There is inadequate trust between the institutions and the social fabric limits adequate dialogue</w:t>
            </w:r>
          </w:p>
        </w:tc>
      </w:tr>
      <w:tr w:rsidR="0080551A" w:rsidRPr="00E91BA2" w14:paraId="71E17ACC" w14:textId="77777777" w:rsidTr="005043CC">
        <w:trPr>
          <w:trHeight w:val="20"/>
        </w:trPr>
        <w:tc>
          <w:tcPr>
            <w:tcW w:w="0" w:type="auto"/>
          </w:tcPr>
          <w:p w14:paraId="1CBEE249" w14:textId="77777777" w:rsidR="0080551A" w:rsidRPr="00E91BA2" w:rsidRDefault="0080551A" w:rsidP="000553F8">
            <w:pPr>
              <w:rPr>
                <w:rFonts w:ascii="Calibri" w:hAnsi="Calibri"/>
                <w:sz w:val="18"/>
              </w:rPr>
            </w:pPr>
          </w:p>
        </w:tc>
        <w:tc>
          <w:tcPr>
            <w:tcW w:w="0" w:type="auto"/>
          </w:tcPr>
          <w:p w14:paraId="61FBC290"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Pr>
          <w:p w14:paraId="1264096C" w14:textId="77777777" w:rsidR="0080551A" w:rsidRPr="00E91BA2" w:rsidRDefault="0080551A" w:rsidP="000553F8">
            <w:pPr>
              <w:rPr>
                <w:rFonts w:ascii="Calibri" w:hAnsi="Calibri"/>
                <w:sz w:val="18"/>
              </w:rPr>
            </w:pPr>
            <w:r w:rsidRPr="00E91BA2">
              <w:rPr>
                <w:rFonts w:ascii="Calibri" w:hAnsi="Calibri"/>
                <w:sz w:val="18"/>
              </w:rPr>
              <w:t>Institutions are highly adaptive, responding effectively and immediately to change</w:t>
            </w:r>
          </w:p>
        </w:tc>
        <w:tc>
          <w:tcPr>
            <w:tcW w:w="2916" w:type="dxa"/>
          </w:tcPr>
          <w:p w14:paraId="22CA386C" w14:textId="77777777" w:rsidR="0080551A" w:rsidRPr="00E91BA2" w:rsidRDefault="0080551A" w:rsidP="000553F8">
            <w:pPr>
              <w:rPr>
                <w:rFonts w:ascii="Calibri" w:hAnsi="Calibri"/>
                <w:sz w:val="18"/>
              </w:rPr>
            </w:pPr>
            <w:r w:rsidRPr="00E91BA2">
              <w:rPr>
                <w:rFonts w:ascii="Calibri" w:hAnsi="Calibri"/>
                <w:sz w:val="18"/>
              </w:rPr>
              <w:t xml:space="preserve">0 -- Institutions resist change; </w:t>
            </w:r>
          </w:p>
          <w:p w14:paraId="42E345F3" w14:textId="77777777" w:rsidR="0080551A" w:rsidRPr="00E91BA2" w:rsidRDefault="0080551A" w:rsidP="000553F8">
            <w:pPr>
              <w:rPr>
                <w:rFonts w:ascii="Calibri" w:hAnsi="Calibri"/>
                <w:sz w:val="18"/>
              </w:rPr>
            </w:pPr>
            <w:r w:rsidRPr="00E91BA2">
              <w:rPr>
                <w:rFonts w:ascii="Calibri" w:hAnsi="Calibri"/>
                <w:sz w:val="18"/>
              </w:rPr>
              <w:t>1 -- Institutions do change but only very slowly;</w:t>
            </w:r>
          </w:p>
          <w:p w14:paraId="23FF5664" w14:textId="77777777" w:rsidR="0080551A" w:rsidRPr="00E91BA2" w:rsidRDefault="0080551A" w:rsidP="000553F8">
            <w:pPr>
              <w:rPr>
                <w:rFonts w:ascii="Calibri" w:hAnsi="Calibri"/>
                <w:sz w:val="18"/>
              </w:rPr>
            </w:pPr>
            <w:r w:rsidRPr="00E91BA2">
              <w:rPr>
                <w:rFonts w:ascii="Calibri" w:hAnsi="Calibri"/>
                <w:sz w:val="18"/>
              </w:rPr>
              <w:t>2 -- Institutions tend to adapt in response to change but not always very effectively or with some delay;</w:t>
            </w:r>
          </w:p>
          <w:p w14:paraId="15A20F60" w14:textId="77777777" w:rsidR="0080551A" w:rsidRPr="00E91BA2" w:rsidRDefault="0080551A" w:rsidP="000553F8">
            <w:pPr>
              <w:rPr>
                <w:rFonts w:ascii="Calibri" w:hAnsi="Calibri"/>
                <w:sz w:val="18"/>
              </w:rPr>
            </w:pPr>
            <w:r w:rsidRPr="00E91BA2">
              <w:rPr>
                <w:rFonts w:ascii="Calibri" w:hAnsi="Calibri"/>
                <w:sz w:val="18"/>
              </w:rPr>
              <w:lastRenderedPageBreak/>
              <w:t>3 -- Institutions are highly adaptive, responding effectively and immediately to change</w:t>
            </w:r>
          </w:p>
        </w:tc>
        <w:tc>
          <w:tcPr>
            <w:tcW w:w="1008" w:type="dxa"/>
          </w:tcPr>
          <w:p w14:paraId="05348F93" w14:textId="77777777" w:rsidR="0080551A" w:rsidRPr="00E91BA2" w:rsidRDefault="0080551A" w:rsidP="000553F8">
            <w:pPr>
              <w:jc w:val="center"/>
              <w:rPr>
                <w:rFonts w:ascii="Calibri" w:hAnsi="Calibri"/>
                <w:b/>
                <w:sz w:val="18"/>
              </w:rPr>
            </w:pPr>
            <w:r w:rsidRPr="00E91BA2">
              <w:rPr>
                <w:rFonts w:ascii="Calibri" w:hAnsi="Calibri"/>
                <w:b/>
                <w:sz w:val="18"/>
              </w:rPr>
              <w:lastRenderedPageBreak/>
              <w:t>2</w:t>
            </w:r>
          </w:p>
        </w:tc>
        <w:tc>
          <w:tcPr>
            <w:tcW w:w="5670" w:type="dxa"/>
          </w:tcPr>
          <w:p w14:paraId="4C74A8A2" w14:textId="77777777" w:rsidR="0080551A" w:rsidRPr="00E91BA2" w:rsidRDefault="0080551A" w:rsidP="005043CC">
            <w:pPr>
              <w:pStyle w:val="ColorfulList-Accent11"/>
              <w:numPr>
                <w:ilvl w:val="0"/>
                <w:numId w:val="118"/>
              </w:numPr>
              <w:ind w:left="175" w:hanging="175"/>
              <w:contextualSpacing/>
              <w:rPr>
                <w:sz w:val="18"/>
              </w:rPr>
            </w:pPr>
            <w:r w:rsidRPr="00E91BA2">
              <w:rPr>
                <w:sz w:val="18"/>
                <w:lang w:val="en-GB"/>
              </w:rPr>
              <w:t xml:space="preserve">Sometimes changes have financial implications which were not adequately scoped out and an institution cannot afford </w:t>
            </w:r>
          </w:p>
          <w:p w14:paraId="32762B77" w14:textId="77777777" w:rsidR="0080551A" w:rsidRPr="00E91BA2" w:rsidRDefault="0080551A" w:rsidP="005043CC">
            <w:pPr>
              <w:pStyle w:val="ColorfulList-Accent11"/>
              <w:numPr>
                <w:ilvl w:val="0"/>
                <w:numId w:val="118"/>
              </w:numPr>
              <w:ind w:left="175" w:hanging="175"/>
              <w:contextualSpacing/>
              <w:rPr>
                <w:sz w:val="18"/>
              </w:rPr>
            </w:pPr>
            <w:r w:rsidRPr="00E91BA2">
              <w:rPr>
                <w:sz w:val="18"/>
                <w:lang w:val="en-GB"/>
              </w:rPr>
              <w:t>Bureaucratic systems of the government limits and delays effective adaptations</w:t>
            </w:r>
          </w:p>
          <w:p w14:paraId="7A6E3B2F" w14:textId="77777777" w:rsidR="0080551A" w:rsidRPr="00E91BA2" w:rsidRDefault="0080551A" w:rsidP="005043CC">
            <w:pPr>
              <w:pStyle w:val="ColorfulList-Accent11"/>
              <w:numPr>
                <w:ilvl w:val="0"/>
                <w:numId w:val="118"/>
              </w:numPr>
              <w:ind w:left="175" w:hanging="175"/>
              <w:contextualSpacing/>
              <w:rPr>
                <w:sz w:val="18"/>
              </w:rPr>
            </w:pPr>
            <w:r w:rsidRPr="00E91BA2">
              <w:rPr>
                <w:sz w:val="18"/>
                <w:lang w:val="en-GB"/>
              </w:rPr>
              <w:t>Political interference undermines effective adaptations</w:t>
            </w:r>
          </w:p>
        </w:tc>
      </w:tr>
      <w:tr w:rsidR="0080551A" w:rsidRPr="00E91BA2" w14:paraId="07E07C71" w14:textId="77777777" w:rsidTr="005043CC">
        <w:trPr>
          <w:trHeight w:val="20"/>
        </w:trPr>
        <w:tc>
          <w:tcPr>
            <w:tcW w:w="0" w:type="auto"/>
          </w:tcPr>
          <w:p w14:paraId="7230E6B5" w14:textId="77777777" w:rsidR="0080551A" w:rsidRPr="00E91BA2" w:rsidRDefault="0080551A" w:rsidP="000553F8">
            <w:pPr>
              <w:rPr>
                <w:rFonts w:ascii="Calibri" w:hAnsi="Calibri"/>
                <w:sz w:val="18"/>
              </w:rPr>
            </w:pPr>
          </w:p>
        </w:tc>
        <w:tc>
          <w:tcPr>
            <w:tcW w:w="0" w:type="auto"/>
          </w:tcPr>
          <w:p w14:paraId="590F9EAB" w14:textId="77777777" w:rsidR="0080551A" w:rsidRPr="00E91BA2" w:rsidRDefault="0080551A" w:rsidP="000553F8">
            <w:pPr>
              <w:rPr>
                <w:rFonts w:ascii="Calibri" w:hAnsi="Calibri"/>
                <w:sz w:val="18"/>
              </w:rPr>
            </w:pPr>
            <w:r w:rsidRPr="00E91BA2">
              <w:rPr>
                <w:rFonts w:ascii="Calibri" w:hAnsi="Calibri"/>
                <w:sz w:val="18"/>
              </w:rPr>
              <w:t>Institutional</w:t>
            </w:r>
          </w:p>
        </w:tc>
        <w:tc>
          <w:tcPr>
            <w:tcW w:w="1843" w:type="dxa"/>
          </w:tcPr>
          <w:p w14:paraId="4746FC22" w14:textId="77777777" w:rsidR="0080551A" w:rsidRPr="00E91BA2" w:rsidRDefault="0080551A" w:rsidP="000553F8">
            <w:pPr>
              <w:rPr>
                <w:rFonts w:ascii="Calibri" w:hAnsi="Calibri"/>
                <w:sz w:val="18"/>
              </w:rPr>
            </w:pPr>
            <w:r w:rsidRPr="00E91BA2">
              <w:rPr>
                <w:rFonts w:ascii="Calibri" w:hAnsi="Calibri"/>
                <w:sz w:val="18"/>
              </w:rPr>
              <w:t>Institutions have effective internal mechanisms for monitoring, evaluation, reporting and learning</w:t>
            </w:r>
          </w:p>
        </w:tc>
        <w:tc>
          <w:tcPr>
            <w:tcW w:w="2916" w:type="dxa"/>
          </w:tcPr>
          <w:p w14:paraId="0943816B" w14:textId="77777777" w:rsidR="0080551A" w:rsidRPr="00E91BA2" w:rsidRDefault="0080551A" w:rsidP="000553F8">
            <w:pPr>
              <w:rPr>
                <w:rFonts w:ascii="Calibri" w:hAnsi="Calibri"/>
                <w:sz w:val="18"/>
              </w:rPr>
            </w:pPr>
            <w:r w:rsidRPr="00E91BA2">
              <w:rPr>
                <w:rFonts w:ascii="Calibri" w:hAnsi="Calibri"/>
                <w:sz w:val="18"/>
              </w:rPr>
              <w:t xml:space="preserve">0 -- There are no mechanisms for monitoring, evaluation, reporting or learning; </w:t>
            </w:r>
          </w:p>
          <w:p w14:paraId="7DC889E8" w14:textId="77777777" w:rsidR="0080551A" w:rsidRPr="00E91BA2" w:rsidRDefault="0080551A" w:rsidP="000553F8">
            <w:pPr>
              <w:rPr>
                <w:rFonts w:ascii="Calibri" w:hAnsi="Calibri"/>
                <w:sz w:val="18"/>
              </w:rPr>
            </w:pPr>
            <w:r w:rsidRPr="00E91BA2">
              <w:rPr>
                <w:rFonts w:ascii="Calibri" w:hAnsi="Calibri"/>
                <w:sz w:val="18"/>
              </w:rPr>
              <w:t>1 -- There are some mechanisms for monitoring, evaluation, reporting and learning but they are limited and weak;</w:t>
            </w:r>
          </w:p>
          <w:p w14:paraId="115F97A6" w14:textId="77777777" w:rsidR="0080551A" w:rsidRPr="00E91BA2" w:rsidRDefault="0080551A" w:rsidP="000553F8">
            <w:pPr>
              <w:rPr>
                <w:rFonts w:ascii="Calibri" w:hAnsi="Calibri"/>
                <w:sz w:val="18"/>
              </w:rPr>
            </w:pPr>
            <w:r w:rsidRPr="00E91BA2">
              <w:rPr>
                <w:rFonts w:ascii="Calibri" w:hAnsi="Calibri"/>
                <w:sz w:val="18"/>
              </w:rPr>
              <w:t>2 -- Reasonable mechanisms for monitoring, evaluation, reporting and learning are in place but are not as strong or comprehensive as they could be;</w:t>
            </w:r>
          </w:p>
          <w:p w14:paraId="1B497347" w14:textId="77777777" w:rsidR="0080551A" w:rsidRPr="00E91BA2" w:rsidRDefault="0080551A" w:rsidP="000553F8">
            <w:pPr>
              <w:rPr>
                <w:rFonts w:ascii="Calibri" w:hAnsi="Calibri"/>
                <w:sz w:val="18"/>
              </w:rPr>
            </w:pPr>
            <w:r w:rsidRPr="00E91BA2">
              <w:rPr>
                <w:rFonts w:ascii="Calibri" w:hAnsi="Calibri"/>
                <w:sz w:val="18"/>
              </w:rPr>
              <w:t>3 -- Institutions have effective internal mechanisms for monitoring, evaluation, reporting and learning</w:t>
            </w:r>
          </w:p>
        </w:tc>
        <w:tc>
          <w:tcPr>
            <w:tcW w:w="1008" w:type="dxa"/>
          </w:tcPr>
          <w:p w14:paraId="6BD83891" w14:textId="77777777" w:rsidR="0080551A" w:rsidRPr="00E91BA2" w:rsidRDefault="0080551A" w:rsidP="000553F8">
            <w:pPr>
              <w:jc w:val="center"/>
              <w:rPr>
                <w:rFonts w:ascii="Calibri" w:hAnsi="Calibri"/>
                <w:b/>
                <w:sz w:val="18"/>
              </w:rPr>
            </w:pPr>
            <w:r w:rsidRPr="00E91BA2">
              <w:rPr>
                <w:rFonts w:ascii="Calibri" w:hAnsi="Calibri"/>
                <w:b/>
                <w:sz w:val="18"/>
              </w:rPr>
              <w:t>2</w:t>
            </w:r>
          </w:p>
        </w:tc>
        <w:tc>
          <w:tcPr>
            <w:tcW w:w="5670" w:type="dxa"/>
          </w:tcPr>
          <w:p w14:paraId="60FF0158" w14:textId="77777777" w:rsidR="0080551A" w:rsidRPr="00E91BA2" w:rsidRDefault="0080551A" w:rsidP="005043CC">
            <w:pPr>
              <w:pStyle w:val="ColorfulList-Accent11"/>
              <w:numPr>
                <w:ilvl w:val="0"/>
                <w:numId w:val="119"/>
              </w:numPr>
              <w:ind w:left="175" w:hanging="175"/>
              <w:contextualSpacing/>
              <w:rPr>
                <w:sz w:val="18"/>
              </w:rPr>
            </w:pPr>
            <w:r w:rsidRPr="00E91BA2">
              <w:rPr>
                <w:sz w:val="18"/>
                <w:lang w:val="en-GB"/>
              </w:rPr>
              <w:t>This can be due to lack of qualified/skilled staff, adequate financial resources</w:t>
            </w:r>
          </w:p>
          <w:p w14:paraId="31E371C0" w14:textId="77777777" w:rsidR="0080551A" w:rsidRPr="00E91BA2" w:rsidRDefault="0080551A" w:rsidP="005043CC">
            <w:pPr>
              <w:pStyle w:val="ColorfulList-Accent11"/>
              <w:numPr>
                <w:ilvl w:val="0"/>
                <w:numId w:val="119"/>
              </w:numPr>
              <w:ind w:left="175" w:hanging="175"/>
              <w:contextualSpacing/>
              <w:rPr>
                <w:sz w:val="18"/>
              </w:rPr>
            </w:pPr>
            <w:r w:rsidRPr="00E91BA2">
              <w:rPr>
                <w:sz w:val="18"/>
                <w:lang w:val="en-GB"/>
              </w:rPr>
              <w:t>There is laxity in conducting monitoring and evaluation, due to limited incentives to do this with a high level of stringency</w:t>
            </w:r>
          </w:p>
          <w:p w14:paraId="7D8F91FC" w14:textId="77777777" w:rsidR="0080551A" w:rsidRPr="00E91BA2" w:rsidRDefault="0080551A" w:rsidP="005043CC">
            <w:pPr>
              <w:pStyle w:val="ColorfulList-Accent11"/>
              <w:numPr>
                <w:ilvl w:val="0"/>
                <w:numId w:val="119"/>
              </w:numPr>
              <w:ind w:left="175" w:hanging="175"/>
              <w:contextualSpacing/>
              <w:rPr>
                <w:sz w:val="18"/>
              </w:rPr>
            </w:pPr>
            <w:r w:rsidRPr="00E91BA2">
              <w:rPr>
                <w:sz w:val="18"/>
                <w:lang w:val="en-GB"/>
              </w:rPr>
              <w:t xml:space="preserve">M&amp;E is often seen as donor-driven rather than of domestic benefit </w:t>
            </w:r>
          </w:p>
        </w:tc>
      </w:tr>
      <w:tr w:rsidR="0080551A" w:rsidRPr="00E91BA2" w14:paraId="3A5E3C73" w14:textId="77777777" w:rsidTr="005043CC">
        <w:trPr>
          <w:trHeight w:val="20"/>
        </w:trPr>
        <w:tc>
          <w:tcPr>
            <w:tcW w:w="0" w:type="auto"/>
          </w:tcPr>
          <w:p w14:paraId="4A12B352" w14:textId="77777777" w:rsidR="0080551A" w:rsidRPr="00E91BA2" w:rsidRDefault="0080551A" w:rsidP="000553F8">
            <w:pPr>
              <w:rPr>
                <w:rFonts w:ascii="Calibri" w:hAnsi="Calibri"/>
                <w:sz w:val="18"/>
              </w:rPr>
            </w:pPr>
          </w:p>
        </w:tc>
        <w:tc>
          <w:tcPr>
            <w:tcW w:w="0" w:type="auto"/>
          </w:tcPr>
          <w:p w14:paraId="4A763A70" w14:textId="77777777" w:rsidR="0080551A" w:rsidRPr="00E91BA2" w:rsidRDefault="0080551A" w:rsidP="000553F8">
            <w:pPr>
              <w:rPr>
                <w:rFonts w:ascii="Calibri" w:hAnsi="Calibri"/>
                <w:sz w:val="18"/>
              </w:rPr>
            </w:pPr>
            <w:r w:rsidRPr="00E91BA2">
              <w:rPr>
                <w:rFonts w:ascii="Calibri" w:hAnsi="Calibri"/>
                <w:sz w:val="18"/>
              </w:rPr>
              <w:t>Individual</w:t>
            </w:r>
          </w:p>
        </w:tc>
        <w:tc>
          <w:tcPr>
            <w:tcW w:w="1843" w:type="dxa"/>
          </w:tcPr>
          <w:p w14:paraId="34ACB8E0" w14:textId="77777777" w:rsidR="0080551A" w:rsidRPr="00E91BA2" w:rsidRDefault="0080551A" w:rsidP="000553F8">
            <w:pPr>
              <w:rPr>
                <w:rFonts w:ascii="Calibri" w:hAnsi="Calibri"/>
                <w:sz w:val="18"/>
              </w:rPr>
            </w:pPr>
            <w:r w:rsidRPr="00E91BA2">
              <w:rPr>
                <w:rFonts w:ascii="Calibri" w:hAnsi="Calibri"/>
                <w:sz w:val="18"/>
              </w:rPr>
              <w:t>Individuals are adaptive and continue to learn</w:t>
            </w:r>
          </w:p>
        </w:tc>
        <w:tc>
          <w:tcPr>
            <w:tcW w:w="2916" w:type="dxa"/>
          </w:tcPr>
          <w:p w14:paraId="613D2936" w14:textId="77777777" w:rsidR="0080551A" w:rsidRPr="00E91BA2" w:rsidRDefault="0080551A" w:rsidP="000553F8">
            <w:pPr>
              <w:rPr>
                <w:rFonts w:ascii="Calibri" w:hAnsi="Calibri"/>
                <w:sz w:val="18"/>
              </w:rPr>
            </w:pPr>
            <w:r w:rsidRPr="00E91BA2">
              <w:rPr>
                <w:rFonts w:ascii="Calibri" w:hAnsi="Calibri"/>
                <w:sz w:val="18"/>
              </w:rPr>
              <w:t xml:space="preserve">0 – There is no measurement of performance or adaptive feedback; </w:t>
            </w:r>
          </w:p>
          <w:p w14:paraId="0262F388" w14:textId="77777777" w:rsidR="0080551A" w:rsidRPr="00E91BA2" w:rsidRDefault="0080551A" w:rsidP="000553F8">
            <w:pPr>
              <w:rPr>
                <w:rFonts w:ascii="Calibri" w:hAnsi="Calibri"/>
                <w:sz w:val="18"/>
              </w:rPr>
            </w:pPr>
            <w:r w:rsidRPr="00E91BA2">
              <w:rPr>
                <w:rFonts w:ascii="Calibri" w:hAnsi="Calibri"/>
                <w:sz w:val="18"/>
              </w:rPr>
              <w:t>1 – Performance is irregularly and poorly measured and there is little use of feedback;</w:t>
            </w:r>
          </w:p>
          <w:p w14:paraId="29256600" w14:textId="77777777" w:rsidR="0080551A" w:rsidRPr="00E91BA2" w:rsidRDefault="0080551A" w:rsidP="000553F8">
            <w:pPr>
              <w:rPr>
                <w:rFonts w:ascii="Calibri" w:hAnsi="Calibri"/>
                <w:sz w:val="18"/>
              </w:rPr>
            </w:pPr>
            <w:r w:rsidRPr="00E91BA2">
              <w:rPr>
                <w:rFonts w:ascii="Calibri" w:hAnsi="Calibri"/>
                <w:sz w:val="18"/>
              </w:rPr>
              <w:t xml:space="preserve">2 – There is significant measurement of performance and some feedback but this is not as thorough or comprehensive as it might be; </w:t>
            </w:r>
          </w:p>
          <w:p w14:paraId="1AC6CD52" w14:textId="77777777" w:rsidR="0080551A" w:rsidRPr="00E91BA2" w:rsidRDefault="0080551A" w:rsidP="000553F8">
            <w:pPr>
              <w:rPr>
                <w:rFonts w:ascii="Calibri" w:hAnsi="Calibri"/>
                <w:sz w:val="18"/>
              </w:rPr>
            </w:pPr>
            <w:r w:rsidRPr="00E91BA2">
              <w:rPr>
                <w:rFonts w:ascii="Calibri" w:hAnsi="Calibri"/>
                <w:sz w:val="18"/>
              </w:rPr>
              <w:t>3 – Performance is effectively measured and adaptive feedback utilized</w:t>
            </w:r>
          </w:p>
        </w:tc>
        <w:tc>
          <w:tcPr>
            <w:tcW w:w="1008" w:type="dxa"/>
          </w:tcPr>
          <w:p w14:paraId="57BF798F" w14:textId="77777777" w:rsidR="0080551A" w:rsidRPr="00E91BA2" w:rsidRDefault="0080551A" w:rsidP="000553F8">
            <w:pPr>
              <w:jc w:val="center"/>
              <w:rPr>
                <w:rFonts w:ascii="Calibri" w:hAnsi="Calibri"/>
                <w:b/>
                <w:sz w:val="18"/>
              </w:rPr>
            </w:pPr>
            <w:r w:rsidRPr="00E91BA2">
              <w:rPr>
                <w:rFonts w:ascii="Calibri" w:hAnsi="Calibri"/>
                <w:b/>
                <w:sz w:val="18"/>
              </w:rPr>
              <w:t>2</w:t>
            </w:r>
          </w:p>
        </w:tc>
        <w:tc>
          <w:tcPr>
            <w:tcW w:w="5670" w:type="dxa"/>
          </w:tcPr>
          <w:p w14:paraId="67A75AAF" w14:textId="77777777" w:rsidR="0080551A" w:rsidRPr="00E91BA2" w:rsidRDefault="0080551A" w:rsidP="005043CC">
            <w:pPr>
              <w:pStyle w:val="ColorfulList-Accent11"/>
              <w:numPr>
                <w:ilvl w:val="0"/>
                <w:numId w:val="120"/>
              </w:numPr>
              <w:ind w:left="175" w:hanging="175"/>
              <w:contextualSpacing/>
              <w:rPr>
                <w:sz w:val="18"/>
              </w:rPr>
            </w:pPr>
            <w:r w:rsidRPr="00E91BA2">
              <w:rPr>
                <w:sz w:val="18"/>
                <w:lang w:val="en-GB"/>
              </w:rPr>
              <w:t xml:space="preserve">As above, the incentives are not currently there to put such frameworks in place </w:t>
            </w:r>
          </w:p>
          <w:p w14:paraId="1A4ECF75" w14:textId="77777777" w:rsidR="0080551A" w:rsidRPr="00E91BA2" w:rsidRDefault="0080551A" w:rsidP="005043CC">
            <w:pPr>
              <w:pStyle w:val="ColorfulList-Accent11"/>
              <w:numPr>
                <w:ilvl w:val="0"/>
                <w:numId w:val="120"/>
              </w:numPr>
              <w:ind w:left="175" w:hanging="175"/>
              <w:contextualSpacing/>
              <w:rPr>
                <w:sz w:val="18"/>
              </w:rPr>
            </w:pPr>
            <w:r w:rsidRPr="00E91BA2">
              <w:rPr>
                <w:sz w:val="18"/>
                <w:lang w:val="en-GB"/>
              </w:rPr>
              <w:t xml:space="preserve">Where they are in place, they are not fully implemented - this is sometimes caused by laxity / lack of incentives amongst managers or lack of appropriate training or knowledge of the benefits </w:t>
            </w:r>
          </w:p>
          <w:p w14:paraId="5C7973D9" w14:textId="77777777" w:rsidR="0080551A" w:rsidRPr="00E91BA2" w:rsidRDefault="0080551A" w:rsidP="005043CC">
            <w:pPr>
              <w:pStyle w:val="ColorfulList-Accent11"/>
              <w:ind w:left="175"/>
              <w:rPr>
                <w:sz w:val="18"/>
              </w:rPr>
            </w:pPr>
          </w:p>
        </w:tc>
      </w:tr>
    </w:tbl>
    <w:p w14:paraId="4C41E1D7" w14:textId="77777777" w:rsidR="006D5A81" w:rsidRPr="00E91BA2" w:rsidRDefault="006D5A81" w:rsidP="000553F8">
      <w:pPr>
        <w:rPr>
          <w:rFonts w:ascii="Calibri" w:hAnsi="Calibri"/>
          <w:b/>
          <w:sz w:val="22"/>
        </w:rPr>
        <w:sectPr w:rsidR="006D5A81" w:rsidRPr="00E91BA2" w:rsidSect="005043CC">
          <w:pgSz w:w="12240" w:h="15840" w:code="1"/>
          <w:pgMar w:top="1418" w:right="1418" w:bottom="1418" w:left="1418" w:header="720" w:footer="720" w:gutter="0"/>
          <w:cols w:space="720"/>
          <w:docGrid w:linePitch="360"/>
        </w:sectPr>
      </w:pPr>
    </w:p>
    <w:p w14:paraId="1681DBAF" w14:textId="7A9AE5DD" w:rsidR="00884D47" w:rsidRPr="00E91BA2" w:rsidRDefault="00884D47" w:rsidP="000553F8">
      <w:pPr>
        <w:pStyle w:val="Heading2"/>
        <w:ind w:left="0"/>
        <w:rPr>
          <w:rFonts w:ascii="Calibri" w:hAnsi="Calibri"/>
          <w:sz w:val="22"/>
        </w:rPr>
      </w:pPr>
      <w:bookmarkStart w:id="111" w:name="_Toc462999990"/>
      <w:bookmarkStart w:id="112" w:name="_Toc469915885"/>
      <w:bookmarkStart w:id="113" w:name="_Toc518984144"/>
      <w:bookmarkEnd w:id="50"/>
      <w:bookmarkEnd w:id="51"/>
      <w:r w:rsidRPr="00E91BA2">
        <w:rPr>
          <w:rFonts w:ascii="Calibri" w:hAnsi="Calibri"/>
          <w:sz w:val="22"/>
        </w:rPr>
        <w:lastRenderedPageBreak/>
        <w:t>A</w:t>
      </w:r>
      <w:r w:rsidR="001577DC" w:rsidRPr="00E91BA2">
        <w:rPr>
          <w:rFonts w:ascii="Calibri" w:hAnsi="Calibri"/>
          <w:sz w:val="22"/>
        </w:rPr>
        <w:t>NNEX</w:t>
      </w:r>
      <w:r w:rsidRPr="00E91BA2">
        <w:rPr>
          <w:rFonts w:ascii="Calibri" w:hAnsi="Calibri"/>
          <w:sz w:val="22"/>
        </w:rPr>
        <w:t xml:space="preserve"> K</w:t>
      </w:r>
      <w:r w:rsidR="005C3846" w:rsidRPr="00E91BA2">
        <w:rPr>
          <w:rFonts w:ascii="Calibri" w:hAnsi="Calibri" w:cs="Calibri"/>
          <w:b w:val="0"/>
          <w:sz w:val="22"/>
          <w:szCs w:val="22"/>
        </w:rPr>
        <w:t>:</w:t>
      </w:r>
      <w:r w:rsidRPr="00E91BA2">
        <w:rPr>
          <w:rFonts w:ascii="Calibri" w:hAnsi="Calibri"/>
          <w:sz w:val="22"/>
        </w:rPr>
        <w:t xml:space="preserve"> Detailed project design table including </w:t>
      </w:r>
      <w:r w:rsidRPr="00E91BA2">
        <w:rPr>
          <w:rFonts w:ascii="Calibri" w:hAnsi="Calibri"/>
          <w:sz w:val="22"/>
          <w:u w:val="single"/>
        </w:rPr>
        <w:t>indicative</w:t>
      </w:r>
      <w:r w:rsidRPr="00E91BA2">
        <w:rPr>
          <w:rFonts w:ascii="Calibri" w:hAnsi="Calibri"/>
          <w:sz w:val="22"/>
        </w:rPr>
        <w:t xml:space="preserve"> activities</w:t>
      </w:r>
      <w:bookmarkEnd w:id="111"/>
      <w:bookmarkEnd w:id="112"/>
      <w:bookmarkEnd w:id="113"/>
    </w:p>
    <w:p w14:paraId="0ED5959B" w14:textId="07605277" w:rsidR="005C3846" w:rsidRPr="00E91BA2" w:rsidRDefault="005C3846" w:rsidP="000553F8">
      <w:pPr>
        <w:rPr>
          <w:rFonts w:ascii="Calibri" w:hAnsi="Calibri" w:cs="Calibri"/>
        </w:rPr>
      </w:pPr>
    </w:p>
    <w:p w14:paraId="32D9044C" w14:textId="72652D9B" w:rsidR="00884D47" w:rsidRPr="00E91BA2" w:rsidRDefault="0040114A" w:rsidP="000553F8">
      <w:pPr>
        <w:rPr>
          <w:rFonts w:ascii="Calibri" w:hAnsi="Calibri"/>
          <w:i/>
          <w:sz w:val="20"/>
        </w:rPr>
      </w:pPr>
      <w:r w:rsidRPr="00E91BA2">
        <w:rPr>
          <w:rFonts w:ascii="Calibri" w:hAnsi="Calibri" w:cs="Calibri"/>
          <w:i/>
          <w:sz w:val="20"/>
          <w:szCs w:val="20"/>
        </w:rPr>
        <w:t>Note</w:t>
      </w:r>
      <w:r w:rsidRPr="00E91BA2">
        <w:rPr>
          <w:rFonts w:ascii="Calibri" w:hAnsi="Calibri"/>
          <w:i/>
          <w:sz w:val="20"/>
        </w:rPr>
        <w:t xml:space="preserve"> that </w:t>
      </w:r>
      <w:r w:rsidRPr="00E91BA2">
        <w:rPr>
          <w:rFonts w:ascii="Calibri" w:hAnsi="Calibri" w:cs="Calibri"/>
          <w:i/>
          <w:sz w:val="20"/>
          <w:szCs w:val="20"/>
        </w:rPr>
        <w:t>this</w:t>
      </w:r>
      <w:r w:rsidRPr="00E91BA2">
        <w:rPr>
          <w:rFonts w:ascii="Calibri" w:hAnsi="Calibri"/>
          <w:i/>
          <w:sz w:val="20"/>
        </w:rPr>
        <w:t xml:space="preserve"> table</w:t>
      </w:r>
      <w:r w:rsidR="00E16FBF" w:rsidRPr="00E91BA2">
        <w:rPr>
          <w:rFonts w:ascii="Calibri" w:hAnsi="Calibri"/>
          <w:i/>
          <w:sz w:val="20"/>
        </w:rPr>
        <w:t xml:space="preserve"> only provides ge</w:t>
      </w:r>
      <w:r w:rsidRPr="00E91BA2">
        <w:rPr>
          <w:rFonts w:ascii="Calibri" w:hAnsi="Calibri"/>
          <w:i/>
          <w:sz w:val="20"/>
        </w:rPr>
        <w:t xml:space="preserve">neral guidance in line with </w:t>
      </w:r>
      <w:r w:rsidR="00E16FBF" w:rsidRPr="00E91BA2">
        <w:rPr>
          <w:rFonts w:ascii="Calibri" w:hAnsi="Calibri"/>
          <w:i/>
          <w:sz w:val="20"/>
        </w:rPr>
        <w:t xml:space="preserve">evolving priorities. This plan </w:t>
      </w:r>
      <w:r w:rsidRPr="00E91BA2">
        <w:rPr>
          <w:rFonts w:ascii="Calibri" w:hAnsi="Calibri" w:cs="Calibri"/>
          <w:i/>
          <w:sz w:val="20"/>
          <w:szCs w:val="20"/>
        </w:rPr>
        <w:t>will</w:t>
      </w:r>
      <w:r w:rsidR="00E16FBF" w:rsidRPr="00E91BA2">
        <w:rPr>
          <w:rFonts w:ascii="Calibri" w:hAnsi="Calibri"/>
          <w:i/>
          <w:sz w:val="20"/>
        </w:rPr>
        <w:t xml:space="preserve"> be </w:t>
      </w:r>
      <w:r w:rsidRPr="00E91BA2">
        <w:rPr>
          <w:rFonts w:ascii="Calibri" w:hAnsi="Calibri" w:cs="Calibri"/>
          <w:i/>
          <w:sz w:val="20"/>
          <w:szCs w:val="20"/>
        </w:rPr>
        <w:t xml:space="preserve">revised and </w:t>
      </w:r>
      <w:r w:rsidR="00E16FBF" w:rsidRPr="00E91BA2">
        <w:rPr>
          <w:rFonts w:ascii="Calibri" w:hAnsi="Calibri"/>
          <w:i/>
          <w:sz w:val="20"/>
        </w:rPr>
        <w:t xml:space="preserve">updated </w:t>
      </w:r>
      <w:r w:rsidRPr="00E91BA2">
        <w:rPr>
          <w:rFonts w:ascii="Calibri" w:hAnsi="Calibri" w:cs="Calibri"/>
          <w:i/>
          <w:sz w:val="20"/>
          <w:szCs w:val="20"/>
        </w:rPr>
        <w:t>with support from a Chief Technical Advisor during the</w:t>
      </w:r>
      <w:r w:rsidR="00E16FBF" w:rsidRPr="00E91BA2">
        <w:rPr>
          <w:rFonts w:ascii="Calibri" w:hAnsi="Calibri" w:cs="Calibri"/>
          <w:i/>
          <w:sz w:val="20"/>
          <w:szCs w:val="20"/>
        </w:rPr>
        <w:t xml:space="preserve"> </w:t>
      </w:r>
      <w:r w:rsidR="00E16FBF" w:rsidRPr="00E91BA2">
        <w:rPr>
          <w:rFonts w:ascii="Calibri" w:hAnsi="Calibri"/>
          <w:i/>
          <w:sz w:val="20"/>
        </w:rPr>
        <w:t xml:space="preserve">project inception </w:t>
      </w:r>
      <w:r w:rsidRPr="00E91BA2">
        <w:rPr>
          <w:rFonts w:ascii="Calibri" w:hAnsi="Calibri" w:cs="Calibri"/>
          <w:i/>
          <w:sz w:val="20"/>
          <w:szCs w:val="20"/>
        </w:rPr>
        <w:t>phase</w:t>
      </w:r>
      <w:r w:rsidR="00E16FBF" w:rsidRPr="00E91BA2">
        <w:rPr>
          <w:rFonts w:ascii="Calibri" w:hAnsi="Calibri"/>
          <w:i/>
          <w:sz w:val="20"/>
        </w:rPr>
        <w:t xml:space="preserve">. </w:t>
      </w:r>
    </w:p>
    <w:p w14:paraId="4A8698CC" w14:textId="77777777" w:rsidR="00E16FBF" w:rsidRPr="00E91BA2" w:rsidRDefault="00E16FBF" w:rsidP="000553F8">
      <w:pPr>
        <w:rPr>
          <w:rFonts w:ascii="Calibri" w:hAnsi="Calibri"/>
          <w:sz w:val="10"/>
        </w:rPr>
      </w:pPr>
    </w:p>
    <w:tbl>
      <w:tblPr>
        <w:tblpPr w:leftFromText="187" w:rightFromText="187" w:vertAnchor="text" w:horzAnchor="margin" w:tblpXSpec="center" w:tblpY="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08"/>
        <w:gridCol w:w="1230"/>
        <w:gridCol w:w="5916"/>
      </w:tblGrid>
      <w:tr w:rsidR="005043CC" w:rsidRPr="00E91BA2" w14:paraId="20B4313E" w14:textId="77777777" w:rsidTr="005043CC">
        <w:trPr>
          <w:tblHeader/>
        </w:trPr>
        <w:tc>
          <w:tcPr>
            <w:tcW w:w="1054" w:type="pct"/>
            <w:shd w:val="clear" w:color="auto" w:fill="F2F2F2" w:themeFill="background1" w:themeFillShade="F2"/>
          </w:tcPr>
          <w:p w14:paraId="73071078" w14:textId="77777777" w:rsidR="005043CC" w:rsidRPr="00E91BA2" w:rsidRDefault="005043CC" w:rsidP="005043CC">
            <w:pPr>
              <w:pStyle w:val="ProDocbodytext"/>
              <w:rPr>
                <w:rFonts w:cs="Calibri"/>
                <w:b/>
                <w:sz w:val="18"/>
                <w:szCs w:val="18"/>
                <w:lang w:val="en-GB"/>
              </w:rPr>
            </w:pPr>
            <w:r w:rsidRPr="00E91BA2">
              <w:rPr>
                <w:rFonts w:cs="Calibri"/>
                <w:b/>
                <w:sz w:val="18"/>
                <w:szCs w:val="18"/>
                <w:lang w:val="en-GB"/>
              </w:rPr>
              <w:t xml:space="preserve">Output </w:t>
            </w:r>
          </w:p>
        </w:tc>
        <w:tc>
          <w:tcPr>
            <w:tcW w:w="679" w:type="pct"/>
            <w:shd w:val="clear" w:color="auto" w:fill="F2F2F2" w:themeFill="background1" w:themeFillShade="F2"/>
          </w:tcPr>
          <w:p w14:paraId="710FC832" w14:textId="77777777" w:rsidR="005043CC" w:rsidRPr="00E91BA2" w:rsidRDefault="005043CC" w:rsidP="005043CC">
            <w:pPr>
              <w:pStyle w:val="ProDocbodytext"/>
              <w:rPr>
                <w:rFonts w:cs="Calibri"/>
                <w:b/>
                <w:sz w:val="18"/>
                <w:szCs w:val="18"/>
                <w:lang w:val="en-GB"/>
              </w:rPr>
            </w:pPr>
            <w:r w:rsidRPr="00E91BA2">
              <w:rPr>
                <w:rFonts w:cs="Calibri"/>
                <w:b/>
                <w:sz w:val="18"/>
                <w:szCs w:val="18"/>
                <w:lang w:val="en-GB"/>
              </w:rPr>
              <w:t xml:space="preserve">Responsible </w:t>
            </w:r>
          </w:p>
        </w:tc>
        <w:tc>
          <w:tcPr>
            <w:tcW w:w="3267" w:type="pct"/>
            <w:shd w:val="clear" w:color="auto" w:fill="F2F2F2" w:themeFill="background1" w:themeFillShade="F2"/>
          </w:tcPr>
          <w:p w14:paraId="05802911" w14:textId="77777777" w:rsidR="005043CC" w:rsidRPr="00E91BA2" w:rsidRDefault="005043CC" w:rsidP="005043CC">
            <w:pPr>
              <w:pStyle w:val="ProDocbodytext"/>
              <w:rPr>
                <w:rFonts w:cs="Calibri"/>
                <w:b/>
                <w:sz w:val="18"/>
                <w:szCs w:val="18"/>
                <w:lang w:val="en-GB"/>
              </w:rPr>
            </w:pPr>
            <w:r w:rsidRPr="00E91BA2">
              <w:rPr>
                <w:rFonts w:cs="Calibri"/>
                <w:b/>
                <w:sz w:val="18"/>
                <w:szCs w:val="18"/>
                <w:lang w:val="en-GB"/>
              </w:rPr>
              <w:t xml:space="preserve">Indicative activities  </w:t>
            </w:r>
          </w:p>
        </w:tc>
      </w:tr>
      <w:tr w:rsidR="005043CC" w:rsidRPr="00E91BA2" w14:paraId="20F2AEAE" w14:textId="77777777" w:rsidTr="005043CC">
        <w:trPr>
          <w:trHeight w:val="2877"/>
        </w:trPr>
        <w:tc>
          <w:tcPr>
            <w:tcW w:w="1054" w:type="pct"/>
            <w:shd w:val="clear" w:color="auto" w:fill="FFFFFF"/>
          </w:tcPr>
          <w:p w14:paraId="7F0A5330" w14:textId="77777777" w:rsidR="005043CC" w:rsidRPr="00E91BA2" w:rsidRDefault="005043CC" w:rsidP="0040114A">
            <w:pPr>
              <w:pStyle w:val="ColorfulList-Accent11"/>
              <w:ind w:left="0"/>
              <w:rPr>
                <w:rFonts w:cs="Calibri"/>
                <w:sz w:val="18"/>
                <w:szCs w:val="18"/>
                <w:lang w:val="en-GB" w:eastAsia="en-US"/>
              </w:rPr>
            </w:pPr>
            <w:r w:rsidRPr="00E91BA2">
              <w:rPr>
                <w:rFonts w:cs="Calibri"/>
                <w:color w:val="000000"/>
                <w:sz w:val="18"/>
                <w:szCs w:val="18"/>
                <w:lang w:val="en-GB" w:eastAsia="en-US"/>
              </w:rPr>
              <w:t xml:space="preserve"> 1.1 </w:t>
            </w:r>
            <w:r w:rsidRPr="00E91BA2">
              <w:rPr>
                <w:rFonts w:cs="Calibri"/>
                <w:sz w:val="20"/>
                <w:lang w:val="en-GB"/>
              </w:rPr>
              <w:t xml:space="preserve"> </w:t>
            </w:r>
            <w:r w:rsidRPr="00E91BA2">
              <w:rPr>
                <w:rFonts w:cs="Calibri"/>
                <w:sz w:val="18"/>
                <w:szCs w:val="18"/>
                <w:lang w:val="en-GB" w:eastAsia="en-US"/>
              </w:rPr>
              <w:t xml:space="preserve">Development and implementation of adaptive management plans for the </w:t>
            </w:r>
            <w:r w:rsidRPr="00E91BA2">
              <w:rPr>
                <w:sz w:val="18"/>
                <w:lang w:val="en-GB"/>
              </w:rPr>
              <w:t xml:space="preserve">Wildlife and Forest Crime </w:t>
            </w:r>
            <w:r w:rsidRPr="00E91BA2">
              <w:rPr>
                <w:rFonts w:cs="Calibri"/>
                <w:sz w:val="18"/>
                <w:szCs w:val="18"/>
                <w:lang w:val="en-GB" w:eastAsia="en-US"/>
              </w:rPr>
              <w:t>Task</w:t>
            </w:r>
            <w:r w:rsidRPr="00E91BA2">
              <w:rPr>
                <w:sz w:val="18"/>
                <w:lang w:val="en-GB"/>
              </w:rPr>
              <w:t xml:space="preserve"> Team </w:t>
            </w:r>
            <w:r w:rsidRPr="00E91BA2">
              <w:rPr>
                <w:rFonts w:cs="Calibri"/>
                <w:sz w:val="18"/>
                <w:szCs w:val="18"/>
                <w:lang w:val="en-GB" w:eastAsia="en-US"/>
              </w:rPr>
              <w:t xml:space="preserve">(WFCTT).  </w:t>
            </w:r>
          </w:p>
          <w:p w14:paraId="4A2659D7" w14:textId="77777777" w:rsidR="005043CC" w:rsidRPr="00E91BA2" w:rsidRDefault="005043CC" w:rsidP="005043CC">
            <w:pPr>
              <w:pStyle w:val="ColorfulList-Accent11"/>
              <w:ind w:left="0"/>
              <w:rPr>
                <w:color w:val="000000"/>
                <w:sz w:val="18"/>
              </w:rPr>
            </w:pPr>
          </w:p>
        </w:tc>
        <w:tc>
          <w:tcPr>
            <w:tcW w:w="679" w:type="pct"/>
          </w:tcPr>
          <w:p w14:paraId="3C515B42" w14:textId="77777777" w:rsidR="005043CC" w:rsidRPr="00E91BA2" w:rsidRDefault="005043CC" w:rsidP="005043CC">
            <w:pPr>
              <w:rPr>
                <w:rFonts w:ascii="Calibri" w:hAnsi="Calibri"/>
                <w:color w:val="000000"/>
                <w:sz w:val="18"/>
              </w:rPr>
            </w:pPr>
            <w:r w:rsidRPr="00E91BA2">
              <w:rPr>
                <w:rFonts w:ascii="Calibri" w:hAnsi="Calibri"/>
                <w:color w:val="000000"/>
                <w:sz w:val="18"/>
              </w:rPr>
              <w:t>MNRT/</w:t>
            </w:r>
          </w:p>
          <w:p w14:paraId="1826B7C3" w14:textId="77777777" w:rsidR="005043CC" w:rsidRPr="00E91BA2" w:rsidRDefault="005043CC" w:rsidP="005043CC">
            <w:pPr>
              <w:rPr>
                <w:rFonts w:ascii="Calibri" w:hAnsi="Calibri"/>
                <w:color w:val="000000"/>
                <w:sz w:val="18"/>
              </w:rPr>
            </w:pPr>
            <w:r w:rsidRPr="00E91BA2">
              <w:rPr>
                <w:rFonts w:ascii="Calibri" w:hAnsi="Calibri"/>
                <w:color w:val="000000"/>
                <w:sz w:val="18"/>
              </w:rPr>
              <w:t>WD</w:t>
            </w:r>
          </w:p>
          <w:p w14:paraId="206483F1" w14:textId="77777777" w:rsidR="005043CC" w:rsidRPr="00E91BA2" w:rsidRDefault="005043CC" w:rsidP="005043CC">
            <w:pPr>
              <w:rPr>
                <w:rFonts w:ascii="Calibri" w:hAnsi="Calibri"/>
                <w:color w:val="000000"/>
                <w:sz w:val="18"/>
              </w:rPr>
            </w:pPr>
          </w:p>
          <w:p w14:paraId="4B266EB2" w14:textId="77777777" w:rsidR="005043CC" w:rsidRPr="00E91BA2" w:rsidRDefault="005043CC" w:rsidP="005043CC">
            <w:pPr>
              <w:rPr>
                <w:rFonts w:ascii="Calibri" w:hAnsi="Calibri"/>
                <w:color w:val="000000"/>
                <w:sz w:val="18"/>
              </w:rPr>
            </w:pPr>
            <w:r w:rsidRPr="00E91BA2">
              <w:rPr>
                <w:rFonts w:ascii="Calibri" w:hAnsi="Calibri"/>
                <w:i/>
                <w:color w:val="000000"/>
                <w:sz w:val="18"/>
              </w:rPr>
              <w:t xml:space="preserve">(other stakeholders  incl. TAWA, TANAPA, NCAA TFS) </w:t>
            </w:r>
            <w:r w:rsidRPr="00E91BA2">
              <w:rPr>
                <w:rFonts w:ascii="Calibri" w:hAnsi="Calibri" w:cs="Calibri"/>
                <w:i/>
                <w:color w:val="000000"/>
                <w:sz w:val="18"/>
                <w:szCs w:val="18"/>
              </w:rPr>
              <w:t xml:space="preserve">and other relevant institutions </w:t>
            </w:r>
          </w:p>
        </w:tc>
        <w:tc>
          <w:tcPr>
            <w:tcW w:w="3267" w:type="pct"/>
            <w:shd w:val="clear" w:color="auto" w:fill="FFFFFF"/>
          </w:tcPr>
          <w:p w14:paraId="1C717AB5" w14:textId="77777777" w:rsidR="005043CC" w:rsidRPr="00E91BA2" w:rsidRDefault="005043CC" w:rsidP="005043CC">
            <w:pPr>
              <w:numPr>
                <w:ilvl w:val="0"/>
                <w:numId w:val="59"/>
              </w:numPr>
              <w:contextualSpacing/>
              <w:rPr>
                <w:rFonts w:ascii="Calibri" w:hAnsi="Calibri"/>
                <w:color w:val="000000"/>
                <w:sz w:val="18"/>
              </w:rPr>
            </w:pPr>
            <w:r w:rsidRPr="00E91BA2">
              <w:rPr>
                <w:rFonts w:ascii="Calibri" w:hAnsi="Calibri"/>
                <w:color w:val="000000"/>
                <w:sz w:val="18"/>
              </w:rPr>
              <w:t xml:space="preserve">Develop national financing and fundraising plan for implementing a national anti-poaching, </w:t>
            </w:r>
            <w:r w:rsidRPr="00E91BA2">
              <w:rPr>
                <w:rFonts w:ascii="Calibri" w:hAnsi="Calibri" w:cs="Calibri"/>
                <w:color w:val="000000"/>
                <w:sz w:val="18"/>
                <w:szCs w:val="18"/>
              </w:rPr>
              <w:t>wildlife and forest crime,</w:t>
            </w:r>
            <w:r w:rsidRPr="00E91BA2">
              <w:rPr>
                <w:rFonts w:ascii="Calibri" w:hAnsi="Calibri"/>
                <w:color w:val="000000"/>
                <w:sz w:val="18"/>
              </w:rPr>
              <w:t xml:space="preserve"> and IWT response; include national resources with additionally leveraged investments – learn from existing benefit sharing schemes</w:t>
            </w:r>
            <w:r w:rsidRPr="00E91BA2">
              <w:rPr>
                <w:rFonts w:ascii="Calibri" w:hAnsi="Calibri" w:cs="Calibri"/>
                <w:color w:val="000000"/>
                <w:sz w:val="18"/>
                <w:szCs w:val="18"/>
              </w:rPr>
              <w:t>.</w:t>
            </w:r>
            <w:r w:rsidRPr="00E91BA2">
              <w:rPr>
                <w:rFonts w:ascii="Calibri" w:hAnsi="Calibri"/>
                <w:color w:val="000000"/>
                <w:sz w:val="18"/>
              </w:rPr>
              <w:t xml:space="preserve">    </w:t>
            </w:r>
          </w:p>
          <w:p w14:paraId="487D35A4" w14:textId="77777777" w:rsidR="005043CC" w:rsidRPr="00E91BA2" w:rsidRDefault="005043CC" w:rsidP="005043CC">
            <w:pPr>
              <w:numPr>
                <w:ilvl w:val="0"/>
                <w:numId w:val="59"/>
              </w:numPr>
              <w:contextualSpacing/>
              <w:rPr>
                <w:rFonts w:ascii="Calibri" w:hAnsi="Calibri"/>
                <w:color w:val="000000"/>
                <w:sz w:val="18"/>
              </w:rPr>
            </w:pPr>
            <w:r w:rsidRPr="00E91BA2">
              <w:rPr>
                <w:rFonts w:ascii="Calibri" w:hAnsi="Calibri"/>
                <w:color w:val="000000"/>
                <w:sz w:val="18"/>
              </w:rPr>
              <w:t>Integrate and respond to findings of UNODC ICCWC assessment as appropriate</w:t>
            </w:r>
            <w:r w:rsidRPr="00E91BA2">
              <w:rPr>
                <w:rFonts w:ascii="Calibri" w:hAnsi="Calibri" w:cs="Calibri"/>
                <w:color w:val="000000"/>
                <w:sz w:val="18"/>
                <w:szCs w:val="18"/>
              </w:rPr>
              <w:t>.</w:t>
            </w:r>
          </w:p>
          <w:p w14:paraId="067F9DC9" w14:textId="77777777" w:rsidR="005043CC" w:rsidRPr="00E91BA2" w:rsidRDefault="005043CC" w:rsidP="005043CC">
            <w:pPr>
              <w:numPr>
                <w:ilvl w:val="0"/>
                <w:numId w:val="59"/>
              </w:numPr>
              <w:contextualSpacing/>
              <w:rPr>
                <w:rFonts w:ascii="Calibri" w:hAnsi="Calibri"/>
                <w:color w:val="000000"/>
                <w:sz w:val="18"/>
              </w:rPr>
            </w:pPr>
            <w:r w:rsidRPr="00E91BA2">
              <w:rPr>
                <w:rFonts w:ascii="Calibri" w:hAnsi="Calibri"/>
                <w:color w:val="000000"/>
                <w:sz w:val="18"/>
              </w:rPr>
              <w:t>Facilitate integration and coordination of forest and fisheries/</w:t>
            </w:r>
            <w:r w:rsidRPr="00E91BA2">
              <w:rPr>
                <w:rFonts w:ascii="Calibri" w:hAnsi="Calibri" w:cs="Calibri"/>
                <w:color w:val="000000"/>
                <w:sz w:val="18"/>
                <w:szCs w:val="18"/>
              </w:rPr>
              <w:t>marine</w:t>
            </w:r>
            <w:r w:rsidRPr="00E91BA2">
              <w:rPr>
                <w:rFonts w:ascii="Calibri" w:hAnsi="Calibri"/>
                <w:color w:val="000000"/>
                <w:sz w:val="18"/>
              </w:rPr>
              <w:t xml:space="preserve"> crimes – currently not well integrated in the National Strategy – reflect in institutional arrangements</w:t>
            </w:r>
            <w:r w:rsidRPr="00E91BA2">
              <w:rPr>
                <w:rFonts w:ascii="Calibri" w:hAnsi="Calibri" w:cs="Calibri"/>
                <w:color w:val="000000"/>
                <w:sz w:val="18"/>
                <w:szCs w:val="18"/>
              </w:rPr>
              <w:t>.</w:t>
            </w:r>
            <w:r w:rsidRPr="00E91BA2">
              <w:rPr>
                <w:rFonts w:ascii="Calibri" w:hAnsi="Calibri"/>
                <w:color w:val="000000"/>
                <w:sz w:val="18"/>
              </w:rPr>
              <w:t xml:space="preserve"> </w:t>
            </w:r>
          </w:p>
          <w:p w14:paraId="68D4ED40" w14:textId="77777777" w:rsidR="005043CC" w:rsidRPr="00E91BA2" w:rsidRDefault="005043CC" w:rsidP="005043CC">
            <w:pPr>
              <w:numPr>
                <w:ilvl w:val="0"/>
                <w:numId w:val="59"/>
              </w:numPr>
              <w:contextualSpacing/>
              <w:rPr>
                <w:rFonts w:ascii="Calibri" w:hAnsi="Calibri"/>
                <w:color w:val="000000"/>
                <w:sz w:val="18"/>
              </w:rPr>
            </w:pPr>
            <w:r w:rsidRPr="00E91BA2">
              <w:rPr>
                <w:rFonts w:ascii="Calibri" w:hAnsi="Calibri"/>
                <w:color w:val="000000"/>
                <w:sz w:val="18"/>
              </w:rPr>
              <w:t>Conduct regular National Strategy review and adaptive meetings – esp. updates on institutional arrangements; regular management reviews and updates</w:t>
            </w:r>
            <w:r w:rsidRPr="00E91BA2">
              <w:rPr>
                <w:rFonts w:ascii="Calibri" w:hAnsi="Calibri" w:cs="Calibri"/>
                <w:color w:val="000000"/>
                <w:sz w:val="18"/>
                <w:szCs w:val="18"/>
              </w:rPr>
              <w:t>.</w:t>
            </w:r>
            <w:r w:rsidRPr="00E91BA2">
              <w:rPr>
                <w:rFonts w:ascii="Calibri" w:hAnsi="Calibri"/>
                <w:color w:val="000000"/>
                <w:sz w:val="18"/>
              </w:rPr>
              <w:t xml:space="preserve">  </w:t>
            </w:r>
          </w:p>
          <w:p w14:paraId="4B9EAA28" w14:textId="77777777" w:rsidR="005043CC" w:rsidRPr="00E91BA2" w:rsidRDefault="005043CC" w:rsidP="005043CC">
            <w:pPr>
              <w:numPr>
                <w:ilvl w:val="0"/>
                <w:numId w:val="59"/>
              </w:numPr>
              <w:contextualSpacing/>
              <w:rPr>
                <w:rFonts w:ascii="Calibri" w:hAnsi="Calibri"/>
                <w:color w:val="000000"/>
                <w:sz w:val="18"/>
              </w:rPr>
            </w:pPr>
            <w:r w:rsidRPr="00E91BA2">
              <w:rPr>
                <w:rFonts w:ascii="Calibri" w:hAnsi="Calibri"/>
                <w:color w:val="000000"/>
                <w:sz w:val="18"/>
              </w:rPr>
              <w:t xml:space="preserve">Develop and implement </w:t>
            </w:r>
            <w:r w:rsidRPr="00E91BA2">
              <w:rPr>
                <w:rFonts w:ascii="Calibri" w:hAnsi="Calibri" w:cs="Calibri"/>
                <w:color w:val="000000"/>
                <w:sz w:val="18"/>
                <w:szCs w:val="18"/>
              </w:rPr>
              <w:t>NSCPIWT</w:t>
            </w:r>
            <w:r w:rsidRPr="00E91BA2">
              <w:rPr>
                <w:rFonts w:ascii="Calibri" w:hAnsi="Calibri"/>
                <w:color w:val="000000"/>
                <w:sz w:val="18"/>
              </w:rPr>
              <w:t xml:space="preserve"> M&amp;E plan, including tracking of partnership responsibilities</w:t>
            </w:r>
            <w:r w:rsidRPr="00E91BA2">
              <w:rPr>
                <w:rFonts w:ascii="Calibri" w:hAnsi="Calibri" w:cs="Calibri"/>
                <w:color w:val="000000"/>
                <w:sz w:val="18"/>
                <w:szCs w:val="18"/>
              </w:rPr>
              <w:t>.</w:t>
            </w:r>
          </w:p>
        </w:tc>
      </w:tr>
      <w:tr w:rsidR="005043CC" w:rsidRPr="00E91BA2" w14:paraId="0121E55A" w14:textId="77777777" w:rsidTr="005043CC">
        <w:tc>
          <w:tcPr>
            <w:tcW w:w="1054" w:type="pct"/>
            <w:shd w:val="clear" w:color="auto" w:fill="FFFFFF"/>
          </w:tcPr>
          <w:p w14:paraId="74E0C285" w14:textId="77777777" w:rsidR="005043CC" w:rsidRPr="00E91BA2" w:rsidRDefault="005043CC" w:rsidP="005043CC">
            <w:pPr>
              <w:pStyle w:val="ProDocbodytext"/>
              <w:rPr>
                <w:sz w:val="18"/>
              </w:rPr>
            </w:pPr>
            <w:bookmarkStart w:id="114" w:name="_Hlk516132873"/>
            <w:r w:rsidRPr="00E91BA2">
              <w:rPr>
                <w:rFonts w:cs="Calibri"/>
                <w:sz w:val="18"/>
                <w:lang w:val="en-GB"/>
              </w:rPr>
              <w:t xml:space="preserve">1.2 National IWT legislation is strengthened to support effective law enforcement.  </w:t>
            </w:r>
          </w:p>
        </w:tc>
        <w:tc>
          <w:tcPr>
            <w:tcW w:w="679" w:type="pct"/>
          </w:tcPr>
          <w:p w14:paraId="6D936778" w14:textId="77777777" w:rsidR="005043CC" w:rsidRPr="00E91BA2" w:rsidRDefault="005043CC" w:rsidP="005043CC">
            <w:pPr>
              <w:rPr>
                <w:rFonts w:ascii="Calibri" w:hAnsi="Calibri"/>
                <w:color w:val="000000"/>
                <w:sz w:val="18"/>
              </w:rPr>
            </w:pPr>
            <w:r w:rsidRPr="00E91BA2">
              <w:rPr>
                <w:rFonts w:ascii="Calibri" w:hAnsi="Calibri"/>
                <w:color w:val="000000"/>
                <w:sz w:val="18"/>
              </w:rPr>
              <w:t>MNRT/</w:t>
            </w:r>
          </w:p>
          <w:p w14:paraId="4AF549E0" w14:textId="77777777" w:rsidR="005043CC" w:rsidRPr="00E91BA2" w:rsidRDefault="005043CC" w:rsidP="005043CC">
            <w:pPr>
              <w:rPr>
                <w:rFonts w:ascii="Calibri" w:hAnsi="Calibri"/>
                <w:color w:val="000000"/>
                <w:sz w:val="18"/>
              </w:rPr>
            </w:pPr>
            <w:r w:rsidRPr="00E91BA2">
              <w:rPr>
                <w:rFonts w:ascii="Calibri" w:hAnsi="Calibri"/>
                <w:color w:val="000000"/>
                <w:sz w:val="18"/>
              </w:rPr>
              <w:t>WD</w:t>
            </w:r>
          </w:p>
          <w:p w14:paraId="3F1FE3C7" w14:textId="77777777" w:rsidR="005043CC" w:rsidRPr="00E91BA2" w:rsidRDefault="005043CC" w:rsidP="005043CC">
            <w:pPr>
              <w:rPr>
                <w:rFonts w:ascii="Calibri" w:hAnsi="Calibri"/>
                <w:color w:val="000000"/>
                <w:sz w:val="18"/>
              </w:rPr>
            </w:pPr>
          </w:p>
        </w:tc>
        <w:tc>
          <w:tcPr>
            <w:tcW w:w="3267" w:type="pct"/>
            <w:shd w:val="clear" w:color="auto" w:fill="FFFFFF"/>
          </w:tcPr>
          <w:p w14:paraId="4572151F" w14:textId="77777777" w:rsidR="005043CC" w:rsidRPr="00E91BA2" w:rsidRDefault="005043CC" w:rsidP="008941C5">
            <w:pPr>
              <w:numPr>
                <w:ilvl w:val="0"/>
                <w:numId w:val="59"/>
              </w:numPr>
              <w:contextualSpacing/>
              <w:rPr>
                <w:rFonts w:ascii="Calibri" w:hAnsi="Calibri" w:cs="Calibri"/>
                <w:color w:val="000000"/>
                <w:sz w:val="18"/>
                <w:szCs w:val="18"/>
              </w:rPr>
            </w:pPr>
            <w:r w:rsidRPr="00E91BA2">
              <w:rPr>
                <w:rFonts w:ascii="Calibri" w:hAnsi="Calibri" w:cs="Calibri"/>
                <w:color w:val="000000"/>
                <w:sz w:val="18"/>
                <w:szCs w:val="18"/>
              </w:rPr>
              <w:t xml:space="preserve">Conduct a thorough legal review (e.g. icw IUCN Law Centre) to identify gaps in national IWT policy and legislative framework, and address these. This may incl. </w:t>
            </w:r>
            <w:r w:rsidRPr="00E91BA2">
              <w:rPr>
                <w:rFonts w:ascii="Calibri" w:hAnsi="Calibri"/>
                <w:color w:val="000000"/>
                <w:sz w:val="18"/>
              </w:rPr>
              <w:t xml:space="preserve"> revision of WCA No. </w:t>
            </w:r>
            <w:r w:rsidRPr="00E91BA2">
              <w:rPr>
                <w:rFonts w:ascii="Calibri" w:hAnsi="Calibri" w:cs="Calibri"/>
                <w:color w:val="000000"/>
                <w:sz w:val="18"/>
                <w:szCs w:val="18"/>
              </w:rPr>
              <w:t xml:space="preserve">5 of 2009 to provide high penalties for IWT; and </w:t>
            </w:r>
            <w:r w:rsidRPr="00E91BA2">
              <w:rPr>
                <w:rFonts w:ascii="Calibri" w:hAnsi="Calibri" w:cs="Calibri"/>
                <w:sz w:val="18"/>
                <w:szCs w:val="18"/>
                <w:lang w:eastAsia="en-GB"/>
              </w:rPr>
              <w:t xml:space="preserve">finalization of wildlife regulations on management of corridors, buffer zones, and dispersal areas. </w:t>
            </w:r>
          </w:p>
          <w:p w14:paraId="44A11935" w14:textId="77777777" w:rsidR="005043CC" w:rsidRPr="00E91BA2" w:rsidRDefault="005043CC" w:rsidP="008941C5">
            <w:pPr>
              <w:numPr>
                <w:ilvl w:val="0"/>
                <w:numId w:val="59"/>
              </w:numPr>
              <w:rPr>
                <w:rFonts w:ascii="Calibri" w:hAnsi="Calibri" w:cs="Calibri"/>
                <w:color w:val="000000"/>
                <w:sz w:val="18"/>
                <w:szCs w:val="18"/>
              </w:rPr>
            </w:pPr>
            <w:r w:rsidRPr="00E91BA2">
              <w:rPr>
                <w:rFonts w:ascii="Calibri" w:hAnsi="Calibri" w:cs="Calibri"/>
                <w:color w:val="000000"/>
                <w:sz w:val="18"/>
                <w:szCs w:val="18"/>
              </w:rPr>
              <w:t xml:space="preserve">Establish communication strategy for all key target groups to ensure that changes are communicated regularly and effectively; conduct public awareness and dissemination of the revised legislation.   </w:t>
            </w:r>
          </w:p>
          <w:p w14:paraId="7350E303" w14:textId="77777777" w:rsidR="005043CC" w:rsidRPr="00E91BA2" w:rsidRDefault="005043CC" w:rsidP="008941C5">
            <w:pPr>
              <w:numPr>
                <w:ilvl w:val="0"/>
                <w:numId w:val="59"/>
              </w:numPr>
              <w:rPr>
                <w:rFonts w:ascii="Calibri" w:hAnsi="Calibri" w:cs="Calibri"/>
                <w:color w:val="000000"/>
                <w:sz w:val="18"/>
                <w:szCs w:val="18"/>
              </w:rPr>
            </w:pPr>
            <w:r w:rsidRPr="00E91BA2">
              <w:rPr>
                <w:rFonts w:ascii="Calibri" w:hAnsi="Calibri" w:cs="Calibri"/>
                <w:color w:val="000000"/>
                <w:sz w:val="18"/>
                <w:szCs w:val="18"/>
              </w:rPr>
              <w:t>Train parliamentarians</w:t>
            </w:r>
            <w:r w:rsidRPr="00E91BA2">
              <w:rPr>
                <w:rFonts w:ascii="Calibri" w:hAnsi="Calibri"/>
                <w:color w:val="000000"/>
                <w:sz w:val="18"/>
              </w:rPr>
              <w:t xml:space="preserve"> and </w:t>
            </w:r>
            <w:r w:rsidRPr="00E91BA2">
              <w:rPr>
                <w:rFonts w:ascii="Calibri" w:hAnsi="Calibri" w:cs="Calibri"/>
                <w:color w:val="000000"/>
                <w:sz w:val="18"/>
                <w:szCs w:val="18"/>
              </w:rPr>
              <w:t>other policy makers</w:t>
            </w:r>
            <w:r w:rsidRPr="00E91BA2">
              <w:rPr>
                <w:rFonts w:ascii="Calibri" w:hAnsi="Calibri"/>
                <w:color w:val="000000"/>
                <w:sz w:val="18"/>
              </w:rPr>
              <w:t xml:space="preserve"> on wildlife </w:t>
            </w:r>
            <w:r w:rsidRPr="00E91BA2">
              <w:rPr>
                <w:rFonts w:ascii="Calibri" w:hAnsi="Calibri" w:cs="Calibri"/>
                <w:color w:val="000000"/>
                <w:sz w:val="18"/>
                <w:szCs w:val="18"/>
              </w:rPr>
              <w:t>resource law, integration of environmental research in policy</w:t>
            </w:r>
            <w:r w:rsidRPr="00E91BA2">
              <w:rPr>
                <w:rFonts w:ascii="Calibri" w:hAnsi="Calibri"/>
                <w:color w:val="000000"/>
                <w:sz w:val="18"/>
              </w:rPr>
              <w:t xml:space="preserve"> and decision making.</w:t>
            </w:r>
          </w:p>
        </w:tc>
      </w:tr>
      <w:bookmarkEnd w:id="114"/>
      <w:tr w:rsidR="005043CC" w:rsidRPr="00E91BA2" w14:paraId="3E509555" w14:textId="77777777" w:rsidTr="005043CC">
        <w:tc>
          <w:tcPr>
            <w:tcW w:w="1054" w:type="pct"/>
            <w:shd w:val="clear" w:color="auto" w:fill="FFFFFF"/>
          </w:tcPr>
          <w:p w14:paraId="2E7A999E" w14:textId="77777777" w:rsidR="005043CC" w:rsidRPr="00E91BA2" w:rsidRDefault="005043CC" w:rsidP="005043CC">
            <w:pPr>
              <w:pStyle w:val="ProDocbodytext"/>
              <w:rPr>
                <w:sz w:val="18"/>
              </w:rPr>
            </w:pPr>
            <w:r w:rsidRPr="00E91BA2">
              <w:rPr>
                <w:rFonts w:cs="Calibri"/>
                <w:sz w:val="18"/>
                <w:szCs w:val="18"/>
                <w:lang w:val="en-GB"/>
              </w:rPr>
              <w:t xml:space="preserve">1.3  </w:t>
            </w:r>
            <w:r w:rsidRPr="00E91BA2">
              <w:rPr>
                <w:sz w:val="18"/>
                <w:lang w:val="en-GB"/>
              </w:rPr>
              <w:t xml:space="preserve">Capacity </w:t>
            </w:r>
            <w:r w:rsidRPr="00E91BA2">
              <w:rPr>
                <w:rFonts w:cs="Calibri"/>
                <w:sz w:val="18"/>
                <w:szCs w:val="18"/>
                <w:lang w:val="en-GB"/>
              </w:rPr>
              <w:t>strengthening plans</w:t>
            </w:r>
            <w:r w:rsidRPr="00E91BA2">
              <w:rPr>
                <w:sz w:val="18"/>
                <w:lang w:val="en-GB"/>
              </w:rPr>
              <w:t xml:space="preserve"> for key staff on IWT and training programs are developed, officially approved and implemented.</w:t>
            </w:r>
          </w:p>
        </w:tc>
        <w:tc>
          <w:tcPr>
            <w:tcW w:w="679" w:type="pct"/>
          </w:tcPr>
          <w:p w14:paraId="30640982" w14:textId="77777777" w:rsidR="005043CC" w:rsidRPr="00E91BA2" w:rsidRDefault="005043CC" w:rsidP="005043CC">
            <w:pPr>
              <w:rPr>
                <w:rFonts w:ascii="Calibri" w:hAnsi="Calibri"/>
                <w:color w:val="000000"/>
                <w:sz w:val="18"/>
              </w:rPr>
            </w:pPr>
            <w:r w:rsidRPr="00E91BA2">
              <w:rPr>
                <w:rFonts w:ascii="Calibri" w:hAnsi="Calibri"/>
                <w:color w:val="000000"/>
                <w:sz w:val="18"/>
              </w:rPr>
              <w:t>MNRT/</w:t>
            </w:r>
          </w:p>
          <w:p w14:paraId="08CD822B" w14:textId="77777777" w:rsidR="005043CC" w:rsidRPr="00E91BA2" w:rsidRDefault="005043CC" w:rsidP="005043CC">
            <w:pPr>
              <w:rPr>
                <w:rFonts w:ascii="Calibri" w:hAnsi="Calibri"/>
                <w:color w:val="000000"/>
                <w:sz w:val="18"/>
              </w:rPr>
            </w:pPr>
            <w:r w:rsidRPr="00E91BA2">
              <w:rPr>
                <w:rFonts w:ascii="Calibri" w:hAnsi="Calibri"/>
                <w:color w:val="000000"/>
                <w:sz w:val="18"/>
              </w:rPr>
              <w:t>WD</w:t>
            </w:r>
          </w:p>
          <w:p w14:paraId="4F07591A" w14:textId="77777777" w:rsidR="005043CC" w:rsidRPr="00E91BA2" w:rsidRDefault="005043CC" w:rsidP="005043CC">
            <w:pPr>
              <w:rPr>
                <w:rFonts w:ascii="Calibri" w:hAnsi="Calibri"/>
                <w:color w:val="000000"/>
                <w:sz w:val="18"/>
              </w:rPr>
            </w:pPr>
          </w:p>
        </w:tc>
        <w:tc>
          <w:tcPr>
            <w:tcW w:w="3267" w:type="pct"/>
            <w:shd w:val="clear" w:color="auto" w:fill="FFFFFF"/>
          </w:tcPr>
          <w:p w14:paraId="67F21E19" w14:textId="77777777" w:rsidR="005043CC" w:rsidRPr="00E91BA2" w:rsidRDefault="005043CC" w:rsidP="008941C5">
            <w:pPr>
              <w:numPr>
                <w:ilvl w:val="0"/>
                <w:numId w:val="59"/>
              </w:numPr>
              <w:contextualSpacing/>
              <w:rPr>
                <w:rFonts w:ascii="Calibri" w:hAnsi="Calibri"/>
                <w:color w:val="000000"/>
                <w:sz w:val="18"/>
              </w:rPr>
            </w:pPr>
            <w:r w:rsidRPr="00E91BA2">
              <w:rPr>
                <w:rFonts w:ascii="Calibri" w:hAnsi="Calibri" w:cs="Calibri"/>
                <w:color w:val="000000"/>
                <w:sz w:val="18"/>
                <w:szCs w:val="18"/>
              </w:rPr>
              <w:t>Conduct a needs assessment for capacity strengthening, including possibly a review of</w:t>
            </w:r>
            <w:r w:rsidRPr="00E91BA2">
              <w:rPr>
                <w:rFonts w:ascii="Calibri" w:hAnsi="Calibri"/>
                <w:color w:val="000000"/>
                <w:sz w:val="18"/>
              </w:rPr>
              <w:t xml:space="preserve"> institutional set-up and reporting lines </w:t>
            </w:r>
            <w:r w:rsidRPr="00E91BA2">
              <w:rPr>
                <w:rFonts w:ascii="Calibri" w:hAnsi="Calibri" w:cs="Calibri"/>
                <w:color w:val="000000"/>
                <w:sz w:val="18"/>
                <w:szCs w:val="18"/>
              </w:rPr>
              <w:t>(also taking into account ICCWC assessment outcomes).</w:t>
            </w:r>
          </w:p>
          <w:p w14:paraId="4E799540" w14:textId="77777777" w:rsidR="005043CC" w:rsidRPr="00E91BA2" w:rsidRDefault="005043CC" w:rsidP="008941C5">
            <w:pPr>
              <w:numPr>
                <w:ilvl w:val="0"/>
                <w:numId w:val="59"/>
              </w:numPr>
              <w:contextualSpacing/>
              <w:rPr>
                <w:rFonts w:ascii="Calibri" w:hAnsi="Calibri" w:cs="Calibri"/>
                <w:color w:val="000000"/>
                <w:sz w:val="18"/>
                <w:szCs w:val="18"/>
              </w:rPr>
            </w:pPr>
            <w:r w:rsidRPr="00E91BA2">
              <w:rPr>
                <w:rFonts w:ascii="Calibri" w:hAnsi="Calibri" w:cs="Calibri"/>
                <w:color w:val="000000"/>
                <w:sz w:val="18"/>
                <w:szCs w:val="18"/>
              </w:rPr>
              <w:t>Develop capacity strengthening strategy.</w:t>
            </w:r>
          </w:p>
          <w:p w14:paraId="295F8EDE" w14:textId="77777777" w:rsidR="005043CC" w:rsidRPr="00E91BA2" w:rsidRDefault="005043CC" w:rsidP="008941C5">
            <w:pPr>
              <w:numPr>
                <w:ilvl w:val="0"/>
                <w:numId w:val="59"/>
              </w:numPr>
              <w:contextualSpacing/>
              <w:rPr>
                <w:rFonts w:ascii="Calibri" w:hAnsi="Calibri" w:cs="Calibri"/>
                <w:color w:val="000000"/>
                <w:sz w:val="18"/>
                <w:szCs w:val="18"/>
              </w:rPr>
            </w:pPr>
            <w:r w:rsidRPr="00E91BA2">
              <w:rPr>
                <w:rFonts w:ascii="Calibri" w:hAnsi="Calibri" w:cs="Calibri"/>
                <w:color w:val="000000"/>
                <w:sz w:val="18"/>
                <w:szCs w:val="18"/>
              </w:rPr>
              <w:t>Based on the outcomes of the needs assessment and recommendations in the strategy, develop budget and detailed procurement plan.</w:t>
            </w:r>
          </w:p>
          <w:p w14:paraId="51F8B396" w14:textId="77777777" w:rsidR="005043CC" w:rsidRPr="00E91BA2" w:rsidRDefault="005043CC" w:rsidP="008941C5">
            <w:pPr>
              <w:numPr>
                <w:ilvl w:val="0"/>
                <w:numId w:val="59"/>
              </w:numPr>
              <w:contextualSpacing/>
              <w:rPr>
                <w:rFonts w:ascii="Calibri" w:hAnsi="Calibri"/>
                <w:color w:val="000000"/>
                <w:sz w:val="18"/>
              </w:rPr>
            </w:pPr>
            <w:r w:rsidRPr="00E91BA2">
              <w:rPr>
                <w:rFonts w:ascii="Calibri" w:hAnsi="Calibri"/>
                <w:color w:val="000000"/>
                <w:sz w:val="18"/>
              </w:rPr>
              <w:t xml:space="preserve">Acquire </w:t>
            </w:r>
            <w:r w:rsidRPr="00E91BA2">
              <w:rPr>
                <w:rFonts w:ascii="Calibri" w:hAnsi="Calibri" w:cs="Calibri"/>
                <w:color w:val="000000"/>
                <w:sz w:val="18"/>
                <w:szCs w:val="18"/>
              </w:rPr>
              <w:t xml:space="preserve">specialized </w:t>
            </w:r>
            <w:r w:rsidRPr="00E91BA2">
              <w:rPr>
                <w:rFonts w:ascii="Calibri" w:hAnsi="Calibri"/>
                <w:color w:val="000000"/>
                <w:sz w:val="18"/>
              </w:rPr>
              <w:t>intelligence equipment; drones, monitoring &amp; surveillance equipment</w:t>
            </w:r>
            <w:r w:rsidRPr="00E91BA2">
              <w:rPr>
                <w:rFonts w:ascii="Calibri" w:hAnsi="Calibri" w:cs="Calibri"/>
                <w:color w:val="000000"/>
                <w:sz w:val="18"/>
                <w:szCs w:val="18"/>
              </w:rPr>
              <w:t>, as identified in needs assessment.</w:t>
            </w:r>
          </w:p>
          <w:p w14:paraId="4D0E72A2" w14:textId="77777777" w:rsidR="005043CC" w:rsidRPr="00E91BA2" w:rsidRDefault="005043CC" w:rsidP="008941C5">
            <w:pPr>
              <w:numPr>
                <w:ilvl w:val="0"/>
                <w:numId w:val="59"/>
              </w:numPr>
              <w:contextualSpacing/>
              <w:rPr>
                <w:rFonts w:ascii="Calibri" w:hAnsi="Calibri"/>
                <w:color w:val="000000"/>
                <w:sz w:val="18"/>
              </w:rPr>
            </w:pPr>
            <w:r w:rsidRPr="00E91BA2">
              <w:rPr>
                <w:rFonts w:ascii="Calibri" w:hAnsi="Calibri" w:cs="Calibri"/>
                <w:color w:val="000000"/>
                <w:sz w:val="18"/>
                <w:szCs w:val="18"/>
              </w:rPr>
              <w:t>Facilitate targeted training, based on outcomes of needs assessment.</w:t>
            </w:r>
          </w:p>
        </w:tc>
      </w:tr>
      <w:tr w:rsidR="005043CC" w:rsidRPr="00E91BA2" w14:paraId="1C4F66AB" w14:textId="77777777" w:rsidTr="005043CC">
        <w:tc>
          <w:tcPr>
            <w:tcW w:w="1054" w:type="pct"/>
            <w:shd w:val="clear" w:color="auto" w:fill="FFFFFF"/>
          </w:tcPr>
          <w:p w14:paraId="4092A4E4" w14:textId="77777777" w:rsidR="005043CC" w:rsidRPr="00E91BA2" w:rsidRDefault="005043CC" w:rsidP="005043CC">
            <w:pPr>
              <w:pStyle w:val="ProDocbodytext"/>
              <w:rPr>
                <w:sz w:val="18"/>
                <w:lang w:val="en-GB"/>
              </w:rPr>
            </w:pPr>
            <w:r w:rsidRPr="00E91BA2">
              <w:rPr>
                <w:rFonts w:cs="Calibri"/>
                <w:sz w:val="18"/>
                <w:lang w:val="en-GB"/>
              </w:rPr>
              <w:t xml:space="preserve">1.4 </w:t>
            </w:r>
            <w:r w:rsidRPr="00E91BA2">
              <w:rPr>
                <w:rFonts w:ascii="Times New Roman" w:hAnsi="Times New Roman"/>
                <w:color w:val="auto"/>
                <w:sz w:val="20"/>
                <w:lang w:val="en-GB"/>
              </w:rPr>
              <w:t xml:space="preserve"> </w:t>
            </w:r>
            <w:r w:rsidRPr="00E91BA2">
              <w:rPr>
                <w:sz w:val="18"/>
                <w:lang w:val="en-GB"/>
              </w:rPr>
              <w:t xml:space="preserve">Operational plan for effective </w:t>
            </w:r>
            <w:r w:rsidRPr="00E91BA2">
              <w:rPr>
                <w:rFonts w:cs="Calibri"/>
                <w:sz w:val="18"/>
                <w:lang w:val="en-GB"/>
              </w:rPr>
              <w:t>trans-boundary</w:t>
            </w:r>
            <w:r w:rsidRPr="00E91BA2">
              <w:rPr>
                <w:sz w:val="18"/>
                <w:lang w:val="en-GB"/>
              </w:rPr>
              <w:t xml:space="preserve"> cooperation to promote enforcement is developed, </w:t>
            </w:r>
            <w:r w:rsidRPr="00E91BA2">
              <w:rPr>
                <w:rFonts w:cs="Calibri"/>
                <w:sz w:val="18"/>
                <w:lang w:val="en-GB"/>
              </w:rPr>
              <w:t xml:space="preserve">officially </w:t>
            </w:r>
            <w:r w:rsidRPr="00E91BA2">
              <w:rPr>
                <w:sz w:val="18"/>
                <w:lang w:val="en-GB"/>
              </w:rPr>
              <w:t>approved and implemented</w:t>
            </w:r>
            <w:r w:rsidRPr="00E91BA2">
              <w:rPr>
                <w:rFonts w:cs="Calibri"/>
                <w:sz w:val="18"/>
                <w:lang w:val="en-GB"/>
              </w:rPr>
              <w:t>.</w:t>
            </w:r>
          </w:p>
        </w:tc>
        <w:tc>
          <w:tcPr>
            <w:tcW w:w="679" w:type="pct"/>
          </w:tcPr>
          <w:p w14:paraId="54CC92D2" w14:textId="5F42D058" w:rsidR="005043CC" w:rsidRPr="00E91BA2" w:rsidRDefault="007F0F53" w:rsidP="005043CC">
            <w:pPr>
              <w:rPr>
                <w:rFonts w:ascii="Calibri" w:hAnsi="Calibri"/>
                <w:color w:val="000000"/>
                <w:sz w:val="18"/>
              </w:rPr>
            </w:pPr>
            <w:r w:rsidRPr="00E91BA2">
              <w:rPr>
                <w:rFonts w:ascii="Calibri" w:hAnsi="Calibri"/>
                <w:color w:val="000000"/>
                <w:sz w:val="18"/>
              </w:rPr>
              <w:t xml:space="preserve">MNRT in close collaboration with MoFA (in collaboration with </w:t>
            </w:r>
            <w:r w:rsidRPr="00E91BA2">
              <w:rPr>
                <w:sz w:val="22"/>
                <w:szCs w:val="22"/>
              </w:rPr>
              <w:t xml:space="preserve"> </w:t>
            </w:r>
            <w:r w:rsidRPr="00E91BA2">
              <w:rPr>
                <w:rFonts w:ascii="Calibri" w:hAnsi="Calibri"/>
                <w:color w:val="000000"/>
                <w:sz w:val="18"/>
              </w:rPr>
              <w:t>Interpol, UNODC, WFCTT, etc)</w:t>
            </w:r>
          </w:p>
        </w:tc>
        <w:tc>
          <w:tcPr>
            <w:tcW w:w="3267" w:type="pct"/>
            <w:shd w:val="clear" w:color="auto" w:fill="FFFFFF"/>
          </w:tcPr>
          <w:p w14:paraId="472973E1" w14:textId="77777777" w:rsidR="005043CC" w:rsidRPr="00E91BA2" w:rsidRDefault="005043CC" w:rsidP="005043CC">
            <w:pPr>
              <w:numPr>
                <w:ilvl w:val="0"/>
                <w:numId w:val="59"/>
              </w:numPr>
              <w:contextualSpacing/>
              <w:rPr>
                <w:rFonts w:ascii="Calibri" w:hAnsi="Calibri"/>
                <w:color w:val="000000"/>
                <w:sz w:val="18"/>
              </w:rPr>
            </w:pPr>
            <w:r w:rsidRPr="00E91BA2">
              <w:rPr>
                <w:rFonts w:ascii="Calibri" w:hAnsi="Calibri"/>
                <w:color w:val="000000"/>
                <w:sz w:val="18"/>
              </w:rPr>
              <w:t xml:space="preserve">Develop a strategy for: </w:t>
            </w:r>
            <w:r w:rsidRPr="00E91BA2">
              <w:rPr>
                <w:rFonts w:ascii="Calibri" w:hAnsi="Calibri" w:cs="Calibri"/>
                <w:color w:val="000000"/>
                <w:sz w:val="18"/>
                <w:szCs w:val="18"/>
              </w:rPr>
              <w:t xml:space="preserve">i) </w:t>
            </w:r>
            <w:r w:rsidRPr="00E91BA2">
              <w:rPr>
                <w:rFonts w:ascii="Calibri" w:hAnsi="Calibri"/>
                <w:color w:val="000000"/>
                <w:sz w:val="18"/>
              </w:rPr>
              <w:t>cross border collaboration – including within Africa but also demand country elements (see also UNODC ICCWC recommendations) led by MNRT and with relevant international support (Interpol, UNODC); include a special focus on regional collaboration both within East Africa and between all elephant range countries across Africa for law enforcement</w:t>
            </w:r>
            <w:r w:rsidRPr="00E91BA2">
              <w:rPr>
                <w:rFonts w:ascii="Calibri" w:hAnsi="Calibri" w:cs="Calibri"/>
                <w:color w:val="000000"/>
                <w:sz w:val="18"/>
                <w:szCs w:val="18"/>
              </w:rPr>
              <w:t xml:space="preserve">; ii) </w:t>
            </w:r>
            <w:r w:rsidRPr="00E91BA2">
              <w:rPr>
                <w:rFonts w:ascii="Calibri" w:hAnsi="Calibri"/>
                <w:color w:val="000000"/>
                <w:sz w:val="18"/>
              </w:rPr>
              <w:t>review of current international collaboration to determine their effectiveness and identify those that Tanzania should continue to implement</w:t>
            </w:r>
            <w:r w:rsidRPr="00E91BA2">
              <w:rPr>
                <w:rFonts w:ascii="Calibri" w:hAnsi="Calibri" w:cs="Calibri"/>
                <w:color w:val="000000"/>
                <w:sz w:val="18"/>
                <w:szCs w:val="18"/>
              </w:rPr>
              <w:t xml:space="preserve">; iii) </w:t>
            </w:r>
            <w:r w:rsidRPr="00E91BA2">
              <w:rPr>
                <w:rFonts w:ascii="Calibri" w:hAnsi="Calibri"/>
                <w:color w:val="000000"/>
                <w:sz w:val="18"/>
              </w:rPr>
              <w:t>relevant modern technology-based mechanisms such as a portal for information sharing between Tanzania and Mozambique; Zambia, Malawi such a portal would comprise of information about import and export permits for wildlife and timber, permits for artisanal mining, hunting and live animal trade.</w:t>
            </w:r>
          </w:p>
        </w:tc>
      </w:tr>
      <w:tr w:rsidR="005043CC" w:rsidRPr="00E91BA2" w14:paraId="5CE4247A" w14:textId="77777777" w:rsidTr="005043CC">
        <w:tc>
          <w:tcPr>
            <w:tcW w:w="1054" w:type="pct"/>
            <w:shd w:val="clear" w:color="auto" w:fill="FFFFFF"/>
          </w:tcPr>
          <w:p w14:paraId="494684A3" w14:textId="77777777" w:rsidR="005043CC" w:rsidRPr="00E91BA2" w:rsidRDefault="005043CC" w:rsidP="005043CC">
            <w:pPr>
              <w:pStyle w:val="ProDocbodytext"/>
              <w:rPr>
                <w:sz w:val="18"/>
              </w:rPr>
            </w:pPr>
            <w:r w:rsidRPr="00E91BA2">
              <w:rPr>
                <w:rFonts w:cs="Calibri"/>
                <w:sz w:val="18"/>
                <w:lang w:val="en-GB"/>
              </w:rPr>
              <w:t>2.1 NSCPIWT is operationalized at site level through reinforced capacities of Tasking and Coordination Groups (TCGs).</w:t>
            </w:r>
          </w:p>
        </w:tc>
        <w:tc>
          <w:tcPr>
            <w:tcW w:w="679" w:type="pct"/>
            <w:shd w:val="clear" w:color="auto" w:fill="FFFFFF"/>
          </w:tcPr>
          <w:p w14:paraId="315B3F07" w14:textId="77777777" w:rsidR="005043CC" w:rsidRPr="00E91BA2" w:rsidRDefault="005043CC" w:rsidP="005043CC">
            <w:pPr>
              <w:rPr>
                <w:rFonts w:ascii="Calibri" w:hAnsi="Calibri"/>
                <w:color w:val="000000"/>
                <w:sz w:val="18"/>
              </w:rPr>
            </w:pPr>
            <w:r w:rsidRPr="00E91BA2">
              <w:rPr>
                <w:rFonts w:ascii="Calibri" w:hAnsi="Calibri"/>
                <w:color w:val="000000"/>
                <w:sz w:val="18"/>
              </w:rPr>
              <w:t>MNRT/</w:t>
            </w:r>
          </w:p>
          <w:p w14:paraId="148DB2E8" w14:textId="77777777" w:rsidR="005043CC" w:rsidRPr="00E91BA2" w:rsidRDefault="005043CC" w:rsidP="005F5FB1">
            <w:pPr>
              <w:rPr>
                <w:rFonts w:ascii="Calibri" w:hAnsi="Calibri" w:cs="Calibri"/>
                <w:color w:val="000000"/>
                <w:sz w:val="18"/>
                <w:szCs w:val="18"/>
              </w:rPr>
            </w:pPr>
            <w:r w:rsidRPr="00E91BA2">
              <w:rPr>
                <w:rFonts w:ascii="Calibri" w:hAnsi="Calibri" w:cs="Calibri"/>
                <w:color w:val="000000"/>
                <w:sz w:val="18"/>
                <w:szCs w:val="18"/>
              </w:rPr>
              <w:t>WD</w:t>
            </w:r>
          </w:p>
          <w:p w14:paraId="1B152D13" w14:textId="77777777" w:rsidR="005043CC" w:rsidRPr="00E91BA2" w:rsidRDefault="005043CC" w:rsidP="005043CC">
            <w:pPr>
              <w:rPr>
                <w:rFonts w:ascii="Calibri" w:hAnsi="Calibri"/>
                <w:color w:val="000000"/>
                <w:sz w:val="18"/>
              </w:rPr>
            </w:pPr>
          </w:p>
        </w:tc>
        <w:tc>
          <w:tcPr>
            <w:tcW w:w="3267" w:type="pct"/>
            <w:shd w:val="clear" w:color="auto" w:fill="FFFFFF"/>
          </w:tcPr>
          <w:p w14:paraId="166EEDA0" w14:textId="77777777" w:rsidR="005043CC" w:rsidRPr="00E91BA2" w:rsidRDefault="005043CC" w:rsidP="00574626">
            <w:pPr>
              <w:numPr>
                <w:ilvl w:val="0"/>
                <w:numId w:val="59"/>
              </w:numPr>
              <w:contextualSpacing/>
              <w:rPr>
                <w:rFonts w:ascii="Calibri" w:hAnsi="Calibri" w:cs="Calibri"/>
                <w:color w:val="000000"/>
                <w:sz w:val="18"/>
                <w:szCs w:val="18"/>
              </w:rPr>
            </w:pPr>
            <w:r w:rsidRPr="00E91BA2">
              <w:rPr>
                <w:rFonts w:ascii="Calibri" w:hAnsi="Calibri" w:cs="Calibri"/>
                <w:color w:val="000000"/>
                <w:sz w:val="18"/>
                <w:szCs w:val="18"/>
              </w:rPr>
              <w:t>Implement a</w:t>
            </w:r>
            <w:r w:rsidRPr="00E91BA2">
              <w:rPr>
                <w:rFonts w:ascii="Calibri" w:hAnsi="Calibri"/>
                <w:color w:val="000000"/>
                <w:sz w:val="18"/>
              </w:rPr>
              <w:t xml:space="preserve"> capacity </w:t>
            </w:r>
            <w:r w:rsidRPr="00E91BA2">
              <w:rPr>
                <w:rFonts w:ascii="Calibri" w:hAnsi="Calibri" w:cs="Calibri"/>
                <w:color w:val="000000"/>
                <w:sz w:val="18"/>
                <w:szCs w:val="18"/>
              </w:rPr>
              <w:t>needs</w:t>
            </w:r>
            <w:r w:rsidRPr="00E91BA2">
              <w:rPr>
                <w:rFonts w:ascii="Calibri" w:hAnsi="Calibri"/>
                <w:color w:val="000000"/>
                <w:sz w:val="18"/>
              </w:rPr>
              <w:t xml:space="preserve"> assessment for TCGs </w:t>
            </w:r>
            <w:r w:rsidRPr="00E91BA2">
              <w:rPr>
                <w:rFonts w:ascii="Calibri" w:hAnsi="Calibri" w:cs="Calibri"/>
                <w:color w:val="000000"/>
                <w:sz w:val="18"/>
                <w:szCs w:val="18"/>
              </w:rPr>
              <w:t xml:space="preserve">(possibly </w:t>
            </w:r>
            <w:r w:rsidRPr="00E91BA2">
              <w:rPr>
                <w:rFonts w:ascii="Calibri" w:hAnsi="Calibri"/>
                <w:color w:val="000000"/>
                <w:sz w:val="18"/>
              </w:rPr>
              <w:t xml:space="preserve">including </w:t>
            </w:r>
            <w:r w:rsidRPr="00E91BA2">
              <w:rPr>
                <w:rFonts w:ascii="Calibri" w:hAnsi="Calibri" w:cs="Calibri"/>
                <w:color w:val="000000"/>
                <w:sz w:val="18"/>
                <w:szCs w:val="18"/>
              </w:rPr>
              <w:t>review institutional set-up, reporting lines,</w:t>
            </w:r>
            <w:r w:rsidRPr="00E91BA2">
              <w:rPr>
                <w:rFonts w:ascii="Calibri" w:hAnsi="Calibri"/>
                <w:color w:val="000000"/>
                <w:sz w:val="18"/>
              </w:rPr>
              <w:t xml:space="preserve"> and </w:t>
            </w:r>
            <w:r w:rsidRPr="00E91BA2">
              <w:rPr>
                <w:rFonts w:ascii="Calibri" w:hAnsi="Calibri" w:cs="Calibri"/>
                <w:color w:val="000000"/>
                <w:sz w:val="18"/>
                <w:szCs w:val="18"/>
              </w:rPr>
              <w:t>TOR of</w:t>
            </w:r>
            <w:r w:rsidRPr="00E91BA2">
              <w:rPr>
                <w:rFonts w:ascii="Calibri" w:hAnsi="Calibri"/>
                <w:color w:val="000000"/>
                <w:sz w:val="18"/>
              </w:rPr>
              <w:t xml:space="preserve"> TCG staff</w:t>
            </w:r>
            <w:r w:rsidRPr="00E91BA2">
              <w:rPr>
                <w:rFonts w:ascii="Calibri" w:hAnsi="Calibri" w:cs="Calibri"/>
                <w:color w:val="000000"/>
                <w:sz w:val="18"/>
                <w:szCs w:val="18"/>
              </w:rPr>
              <w:t xml:space="preserve">). </w:t>
            </w:r>
          </w:p>
          <w:p w14:paraId="389EBDAF" w14:textId="77777777" w:rsidR="005043CC" w:rsidRPr="00E91BA2" w:rsidRDefault="005043CC" w:rsidP="00574626">
            <w:pPr>
              <w:numPr>
                <w:ilvl w:val="0"/>
                <w:numId w:val="59"/>
              </w:numPr>
              <w:contextualSpacing/>
              <w:rPr>
                <w:rFonts w:ascii="Calibri" w:hAnsi="Calibri" w:cs="Calibri"/>
                <w:color w:val="000000"/>
                <w:sz w:val="18"/>
                <w:szCs w:val="18"/>
              </w:rPr>
            </w:pPr>
            <w:r w:rsidRPr="00E91BA2">
              <w:rPr>
                <w:rFonts w:ascii="Calibri" w:hAnsi="Calibri" w:cs="Calibri"/>
                <w:color w:val="000000"/>
                <w:sz w:val="18"/>
                <w:szCs w:val="18"/>
              </w:rPr>
              <w:t xml:space="preserve">Develop capacity enhancement strategy to ensure that TCGs have the operational capacity to perform their duties; Prioritize capacity support based on agreed criteria (e.g. </w:t>
            </w:r>
            <w:r w:rsidRPr="00E91BA2">
              <w:t xml:space="preserve"> </w:t>
            </w:r>
            <w:r w:rsidRPr="00E91BA2">
              <w:rPr>
                <w:rFonts w:ascii="Calibri" w:hAnsi="Calibri" w:cs="Calibri"/>
                <w:color w:val="000000"/>
                <w:sz w:val="18"/>
                <w:szCs w:val="18"/>
              </w:rPr>
              <w:t xml:space="preserve">intensity of poaching in the area, wildlife value, existing donor support, etc). </w:t>
            </w:r>
          </w:p>
          <w:p w14:paraId="3CDFC302" w14:textId="77777777" w:rsidR="005043CC" w:rsidRPr="00E91BA2" w:rsidRDefault="005043CC" w:rsidP="00574626">
            <w:pPr>
              <w:numPr>
                <w:ilvl w:val="0"/>
                <w:numId w:val="59"/>
              </w:numPr>
              <w:contextualSpacing/>
              <w:rPr>
                <w:rFonts w:ascii="Calibri" w:hAnsi="Calibri" w:cs="Calibri"/>
                <w:color w:val="000000"/>
                <w:sz w:val="18"/>
                <w:szCs w:val="18"/>
              </w:rPr>
            </w:pPr>
            <w:r w:rsidRPr="00E91BA2">
              <w:rPr>
                <w:rFonts w:ascii="Calibri" w:hAnsi="Calibri" w:cs="Calibri"/>
                <w:color w:val="000000"/>
                <w:sz w:val="18"/>
                <w:szCs w:val="18"/>
              </w:rPr>
              <w:t xml:space="preserve">Based on the outcomes of the needs assessment and recommendations in the strategy, develop budget and detailed procurement plan; acquire equipment etc. as proposed in the plan. </w:t>
            </w:r>
          </w:p>
          <w:p w14:paraId="6F48F4CC" w14:textId="77777777" w:rsidR="005043CC" w:rsidRPr="00E91BA2" w:rsidRDefault="005043CC" w:rsidP="005043CC">
            <w:pPr>
              <w:numPr>
                <w:ilvl w:val="0"/>
                <w:numId w:val="59"/>
              </w:numPr>
              <w:autoSpaceDE w:val="0"/>
              <w:autoSpaceDN w:val="0"/>
              <w:adjustRightInd w:val="0"/>
              <w:rPr>
                <w:rFonts w:ascii="Calibri" w:hAnsi="Calibri"/>
                <w:color w:val="000000"/>
                <w:sz w:val="18"/>
              </w:rPr>
            </w:pPr>
            <w:r w:rsidRPr="00E91BA2">
              <w:rPr>
                <w:rFonts w:ascii="Calibri" w:hAnsi="Calibri" w:cs="Calibri"/>
                <w:color w:val="000000"/>
                <w:sz w:val="18"/>
                <w:szCs w:val="18"/>
              </w:rPr>
              <w:t xml:space="preserve">Facilitate the provision of targeted training to TCG members. </w:t>
            </w:r>
          </w:p>
        </w:tc>
      </w:tr>
      <w:tr w:rsidR="005043CC" w:rsidRPr="00E91BA2" w14:paraId="31ECF9C6" w14:textId="77777777" w:rsidTr="005043CC">
        <w:tc>
          <w:tcPr>
            <w:tcW w:w="1054" w:type="pct"/>
            <w:shd w:val="clear" w:color="auto" w:fill="FFFFFF"/>
          </w:tcPr>
          <w:p w14:paraId="5DE75FBD" w14:textId="77777777" w:rsidR="005043CC" w:rsidRPr="00E91BA2" w:rsidRDefault="005043CC" w:rsidP="005043CC">
            <w:pPr>
              <w:rPr>
                <w:rFonts w:ascii="Calibri" w:hAnsi="Calibri"/>
                <w:sz w:val="18"/>
              </w:rPr>
            </w:pPr>
            <w:r w:rsidRPr="00E91BA2">
              <w:rPr>
                <w:rFonts w:ascii="Calibri" w:hAnsi="Calibri"/>
                <w:sz w:val="18"/>
              </w:rPr>
              <w:lastRenderedPageBreak/>
              <w:t>2.</w:t>
            </w:r>
            <w:r w:rsidRPr="00E91BA2">
              <w:rPr>
                <w:rFonts w:ascii="Calibri" w:hAnsi="Calibri" w:cs="Calibri"/>
                <w:sz w:val="18"/>
                <w:szCs w:val="18"/>
              </w:rPr>
              <w:t xml:space="preserve">2 </w:t>
            </w:r>
            <w:r w:rsidRPr="00E91BA2">
              <w:rPr>
                <w:rFonts w:ascii="Calibri" w:hAnsi="Calibri" w:cs="Calibri"/>
                <w:sz w:val="20"/>
              </w:rPr>
              <w:t xml:space="preserve"> </w:t>
            </w:r>
            <w:r w:rsidRPr="00E91BA2">
              <w:rPr>
                <w:rFonts w:ascii="Calibri" w:hAnsi="Calibri" w:cs="Calibri"/>
                <w:sz w:val="18"/>
                <w:szCs w:val="18"/>
              </w:rPr>
              <w:t>SMART mechanism</w:t>
            </w:r>
            <w:r w:rsidRPr="00E91BA2">
              <w:rPr>
                <w:rFonts w:ascii="Calibri" w:hAnsi="Calibri"/>
                <w:sz w:val="18"/>
              </w:rPr>
              <w:t xml:space="preserve"> for </w:t>
            </w:r>
            <w:r w:rsidRPr="00E91BA2">
              <w:rPr>
                <w:rFonts w:ascii="Calibri" w:hAnsi="Calibri" w:cs="Calibri"/>
                <w:sz w:val="18"/>
                <w:szCs w:val="18"/>
              </w:rPr>
              <w:t xml:space="preserve">poaching and </w:t>
            </w:r>
            <w:r w:rsidRPr="00E91BA2">
              <w:rPr>
                <w:rFonts w:ascii="Calibri" w:hAnsi="Calibri"/>
                <w:sz w:val="18"/>
              </w:rPr>
              <w:t xml:space="preserve">biodiversity monitoring is </w:t>
            </w:r>
            <w:r w:rsidRPr="00E91BA2">
              <w:rPr>
                <w:rFonts w:ascii="Calibri" w:hAnsi="Calibri" w:cs="Calibri"/>
                <w:sz w:val="18"/>
                <w:szCs w:val="18"/>
              </w:rPr>
              <w:t>incorporated in TCGs practice to support intelligence</w:t>
            </w:r>
          </w:p>
          <w:p w14:paraId="1050B2CD" w14:textId="77777777" w:rsidR="005043CC" w:rsidRPr="00E91BA2" w:rsidRDefault="005043CC" w:rsidP="005043CC">
            <w:pPr>
              <w:pStyle w:val="ColorfulList-Accent11"/>
              <w:ind w:left="0"/>
              <w:rPr>
                <w:sz w:val="18"/>
              </w:rPr>
            </w:pPr>
          </w:p>
        </w:tc>
        <w:tc>
          <w:tcPr>
            <w:tcW w:w="679" w:type="pct"/>
            <w:shd w:val="clear" w:color="auto" w:fill="FFFFFF"/>
          </w:tcPr>
          <w:p w14:paraId="02E80D7C" w14:textId="77777777" w:rsidR="005043CC" w:rsidRPr="00E91BA2" w:rsidRDefault="005043CC" w:rsidP="005043CC">
            <w:pPr>
              <w:rPr>
                <w:rFonts w:ascii="Calibri" w:hAnsi="Calibri"/>
                <w:color w:val="000000"/>
                <w:sz w:val="18"/>
              </w:rPr>
            </w:pPr>
            <w:r w:rsidRPr="00E91BA2">
              <w:rPr>
                <w:rFonts w:ascii="Calibri" w:hAnsi="Calibri"/>
                <w:color w:val="000000"/>
                <w:sz w:val="18"/>
              </w:rPr>
              <w:t xml:space="preserve">MNRT/ WFCTT </w:t>
            </w:r>
          </w:p>
          <w:p w14:paraId="1B5A0B91" w14:textId="77777777" w:rsidR="005043CC" w:rsidRPr="00E91BA2" w:rsidRDefault="005043CC" w:rsidP="005043CC">
            <w:pPr>
              <w:rPr>
                <w:rFonts w:ascii="Calibri" w:hAnsi="Calibri"/>
                <w:color w:val="000000"/>
                <w:sz w:val="18"/>
              </w:rPr>
            </w:pPr>
            <w:r w:rsidRPr="00E91BA2">
              <w:rPr>
                <w:rFonts w:ascii="Calibri" w:hAnsi="Calibri"/>
                <w:color w:val="000000"/>
                <w:sz w:val="18"/>
              </w:rPr>
              <w:t>TCGs</w:t>
            </w:r>
          </w:p>
        </w:tc>
        <w:tc>
          <w:tcPr>
            <w:tcW w:w="3267" w:type="pct"/>
            <w:shd w:val="clear" w:color="auto" w:fill="FFFFFF"/>
          </w:tcPr>
          <w:p w14:paraId="687A7206" w14:textId="77777777" w:rsidR="005043CC" w:rsidRPr="00E91BA2" w:rsidRDefault="005043CC" w:rsidP="005043CC">
            <w:pPr>
              <w:numPr>
                <w:ilvl w:val="0"/>
                <w:numId w:val="60"/>
              </w:numPr>
              <w:ind w:left="327" w:hanging="327"/>
              <w:rPr>
                <w:rFonts w:ascii="Calibri" w:hAnsi="Calibri"/>
                <w:sz w:val="18"/>
              </w:rPr>
            </w:pPr>
            <w:r w:rsidRPr="00E91BA2">
              <w:rPr>
                <w:rFonts w:ascii="Calibri" w:hAnsi="Calibri"/>
                <w:sz w:val="18"/>
              </w:rPr>
              <w:t xml:space="preserve">Based on existing efforts (Selous, Serengeti, other) scope the potential to develop and maintain biodiversity monitoring database to support intelligence data gathering and analysis, incl.  </w:t>
            </w:r>
          </w:p>
          <w:p w14:paraId="3C753170" w14:textId="77777777" w:rsidR="005043CC" w:rsidRPr="00E91BA2" w:rsidRDefault="005043CC" w:rsidP="005043CC">
            <w:pPr>
              <w:numPr>
                <w:ilvl w:val="1"/>
                <w:numId w:val="60"/>
              </w:numPr>
              <w:rPr>
                <w:rFonts w:ascii="Calibri" w:hAnsi="Calibri"/>
                <w:sz w:val="18"/>
              </w:rPr>
            </w:pPr>
            <w:r w:rsidRPr="00E91BA2">
              <w:rPr>
                <w:rFonts w:ascii="Calibri" w:hAnsi="Calibri"/>
                <w:sz w:val="18"/>
              </w:rPr>
              <w:t>Identification of institutional procedures for monitoring, data reporting and database upkeep</w:t>
            </w:r>
          </w:p>
          <w:p w14:paraId="76F666AF" w14:textId="77777777" w:rsidR="005043CC" w:rsidRPr="00E91BA2" w:rsidRDefault="005043CC" w:rsidP="005043CC">
            <w:pPr>
              <w:numPr>
                <w:ilvl w:val="1"/>
                <w:numId w:val="60"/>
              </w:numPr>
              <w:rPr>
                <w:rFonts w:ascii="Calibri" w:hAnsi="Calibri"/>
                <w:sz w:val="18"/>
              </w:rPr>
            </w:pPr>
            <w:r w:rsidRPr="00E91BA2">
              <w:rPr>
                <w:rFonts w:ascii="Calibri" w:hAnsi="Calibri"/>
                <w:sz w:val="18"/>
              </w:rPr>
              <w:t xml:space="preserve">Identification training needs of relevant staff to operational system in line with newly developed strategy </w:t>
            </w:r>
          </w:p>
          <w:p w14:paraId="65CE2EF9" w14:textId="77777777" w:rsidR="005043CC" w:rsidRPr="00E91BA2" w:rsidRDefault="005043CC" w:rsidP="005043CC">
            <w:pPr>
              <w:pStyle w:val="ListParagraph"/>
              <w:numPr>
                <w:ilvl w:val="0"/>
                <w:numId w:val="147"/>
              </w:numPr>
              <w:rPr>
                <w:rFonts w:ascii="Calibri" w:hAnsi="Calibri"/>
                <w:i/>
                <w:sz w:val="18"/>
                <w:u w:val="single"/>
              </w:rPr>
            </w:pPr>
            <w:r w:rsidRPr="00E91BA2">
              <w:rPr>
                <w:rFonts w:ascii="Calibri" w:hAnsi="Calibri"/>
                <w:sz w:val="18"/>
              </w:rPr>
              <w:t xml:space="preserve">Invest </w:t>
            </w:r>
            <w:r w:rsidRPr="00E91BA2">
              <w:rPr>
                <w:rFonts w:ascii="Calibri" w:hAnsi="Calibri" w:cs="Calibri"/>
                <w:sz w:val="18"/>
                <w:szCs w:val="18"/>
              </w:rPr>
              <w:t>in</w:t>
            </w:r>
            <w:r w:rsidRPr="00E91BA2">
              <w:rPr>
                <w:rFonts w:ascii="Calibri" w:hAnsi="Calibri"/>
                <w:sz w:val="18"/>
              </w:rPr>
              <w:t xml:space="preserve"> hotspot area research support e.g. continued collaring of elephants to track migrations and id aggregations and use as foundation for targeted anti-poaching investments</w:t>
            </w:r>
          </w:p>
        </w:tc>
      </w:tr>
      <w:tr w:rsidR="005043CC" w:rsidRPr="00E91BA2" w14:paraId="41F883A6" w14:textId="77777777" w:rsidTr="005043CC">
        <w:tc>
          <w:tcPr>
            <w:tcW w:w="1054" w:type="pct"/>
            <w:shd w:val="clear" w:color="auto" w:fill="FFFFFF"/>
          </w:tcPr>
          <w:p w14:paraId="7E7AF489" w14:textId="77777777" w:rsidR="005043CC" w:rsidRPr="00E91BA2" w:rsidRDefault="005043CC" w:rsidP="005043CC">
            <w:pPr>
              <w:pStyle w:val="ColorfulList-Accent11"/>
              <w:ind w:left="0"/>
              <w:rPr>
                <w:rFonts w:asciiTheme="minorHAnsi" w:hAnsiTheme="minorHAnsi" w:cstheme="minorHAnsi"/>
                <w:sz w:val="18"/>
              </w:rPr>
            </w:pPr>
            <w:r w:rsidRPr="00E91BA2">
              <w:rPr>
                <w:rFonts w:asciiTheme="minorHAnsi" w:hAnsiTheme="minorHAnsi" w:cstheme="minorHAnsi"/>
                <w:sz w:val="18"/>
                <w:szCs w:val="18"/>
              </w:rPr>
              <w:t xml:space="preserve">2.3 </w:t>
            </w:r>
            <w:r w:rsidRPr="00E91BA2">
              <w:rPr>
                <w:rFonts w:asciiTheme="minorHAnsi" w:hAnsiTheme="minorHAnsi" w:cstheme="minorHAnsi"/>
                <w:color w:val="000000"/>
                <w:sz w:val="18"/>
                <w:szCs w:val="18"/>
              </w:rPr>
              <w:t>Collaborative</w:t>
            </w:r>
            <w:r w:rsidRPr="00E91BA2">
              <w:rPr>
                <w:rFonts w:asciiTheme="minorHAnsi" w:hAnsiTheme="minorHAnsi" w:cstheme="minorHAnsi"/>
                <w:color w:val="000000"/>
                <w:sz w:val="18"/>
              </w:rPr>
              <w:t xml:space="preserve"> law enforcement mechanisms are developed for all poaching hotspots, common transport routes and country exit/entry points and implemented</w:t>
            </w:r>
          </w:p>
        </w:tc>
        <w:tc>
          <w:tcPr>
            <w:tcW w:w="679" w:type="pct"/>
            <w:shd w:val="clear" w:color="auto" w:fill="FFFFFF"/>
          </w:tcPr>
          <w:p w14:paraId="4E041BDD" w14:textId="77777777" w:rsidR="005043CC" w:rsidRPr="00E91BA2" w:rsidRDefault="005043CC" w:rsidP="005043CC">
            <w:pPr>
              <w:rPr>
                <w:rFonts w:ascii="Calibri" w:hAnsi="Calibri"/>
                <w:color w:val="000000"/>
                <w:sz w:val="18"/>
              </w:rPr>
            </w:pPr>
            <w:r w:rsidRPr="00E91BA2">
              <w:rPr>
                <w:rFonts w:ascii="Calibri" w:hAnsi="Calibri"/>
                <w:color w:val="000000"/>
                <w:sz w:val="18"/>
              </w:rPr>
              <w:t>MNRT/ WFCTT</w:t>
            </w:r>
          </w:p>
          <w:p w14:paraId="0EADBCF0" w14:textId="77777777" w:rsidR="005043CC" w:rsidRPr="00E91BA2" w:rsidRDefault="005043CC" w:rsidP="005043CC">
            <w:pPr>
              <w:rPr>
                <w:rFonts w:ascii="Calibri" w:hAnsi="Calibri"/>
                <w:color w:val="000000"/>
                <w:sz w:val="18"/>
              </w:rPr>
            </w:pPr>
            <w:r w:rsidRPr="00E91BA2">
              <w:rPr>
                <w:rFonts w:ascii="Calibri" w:hAnsi="Calibri"/>
                <w:color w:val="000000"/>
                <w:sz w:val="18"/>
              </w:rPr>
              <w:t>TCGs</w:t>
            </w:r>
          </w:p>
        </w:tc>
        <w:tc>
          <w:tcPr>
            <w:tcW w:w="3267" w:type="pct"/>
            <w:shd w:val="clear" w:color="auto" w:fill="FFFFFF"/>
          </w:tcPr>
          <w:p w14:paraId="3A35F9E3" w14:textId="77777777" w:rsidR="005043CC" w:rsidRPr="00E91BA2" w:rsidRDefault="005043CC" w:rsidP="005043CC">
            <w:pPr>
              <w:numPr>
                <w:ilvl w:val="0"/>
                <w:numId w:val="61"/>
              </w:numPr>
              <w:rPr>
                <w:rFonts w:ascii="Calibri" w:hAnsi="Calibri"/>
                <w:sz w:val="18"/>
              </w:rPr>
            </w:pPr>
            <w:r w:rsidRPr="00E91BA2">
              <w:rPr>
                <w:rFonts w:ascii="Calibri" w:hAnsi="Calibri"/>
                <w:sz w:val="18"/>
              </w:rPr>
              <w:t>Develop strategy on current hotpots – incl. based on the UNODC ICCWC assessment</w:t>
            </w:r>
          </w:p>
          <w:p w14:paraId="43C043DE" w14:textId="77777777" w:rsidR="005043CC" w:rsidRPr="00E91BA2" w:rsidRDefault="005043CC" w:rsidP="005043CC">
            <w:pPr>
              <w:rPr>
                <w:rFonts w:ascii="Calibri" w:hAnsi="Calibri"/>
                <w:i/>
                <w:sz w:val="18"/>
                <w:u w:val="single"/>
              </w:rPr>
            </w:pPr>
          </w:p>
        </w:tc>
      </w:tr>
      <w:tr w:rsidR="005043CC" w:rsidRPr="00E91BA2" w14:paraId="5EF2DA42" w14:textId="77777777" w:rsidTr="005043CC">
        <w:tc>
          <w:tcPr>
            <w:tcW w:w="1054" w:type="pct"/>
            <w:shd w:val="clear" w:color="auto" w:fill="FFFFFF"/>
          </w:tcPr>
          <w:p w14:paraId="5E3D5AD8" w14:textId="77777777" w:rsidR="005043CC" w:rsidRPr="00E91BA2" w:rsidRDefault="005043CC" w:rsidP="005043CC">
            <w:pPr>
              <w:rPr>
                <w:rFonts w:asciiTheme="minorHAnsi" w:hAnsiTheme="minorHAnsi" w:cstheme="minorHAnsi"/>
                <w:color w:val="000000"/>
                <w:sz w:val="18"/>
              </w:rPr>
            </w:pPr>
            <w:r w:rsidRPr="00E91BA2">
              <w:rPr>
                <w:rFonts w:asciiTheme="minorHAnsi" w:hAnsiTheme="minorHAnsi" w:cstheme="minorHAnsi"/>
                <w:sz w:val="18"/>
              </w:rPr>
              <w:t>3.1</w:t>
            </w:r>
            <w:r w:rsidRPr="00E91BA2">
              <w:rPr>
                <w:rFonts w:asciiTheme="minorHAnsi" w:hAnsiTheme="minorHAnsi" w:cstheme="minorHAnsi"/>
                <w:sz w:val="18"/>
                <w:szCs w:val="18"/>
              </w:rPr>
              <w:t xml:space="preserve"> </w:t>
            </w:r>
            <w:r w:rsidRPr="00E91BA2">
              <w:rPr>
                <w:rFonts w:asciiTheme="minorHAnsi" w:hAnsiTheme="minorHAnsi" w:cstheme="minorHAnsi"/>
              </w:rPr>
              <w:t xml:space="preserve"> </w:t>
            </w:r>
            <w:r w:rsidRPr="00E91BA2">
              <w:rPr>
                <w:rFonts w:asciiTheme="minorHAnsi" w:hAnsiTheme="minorHAnsi" w:cstheme="minorHAnsi"/>
                <w:sz w:val="18"/>
                <w:szCs w:val="18"/>
              </w:rPr>
              <w:t>Local</w:t>
            </w:r>
            <w:r w:rsidRPr="00E91BA2">
              <w:rPr>
                <w:rFonts w:asciiTheme="minorHAnsi" w:hAnsiTheme="minorHAnsi" w:cstheme="minorHAnsi"/>
                <w:sz w:val="18"/>
              </w:rPr>
              <w:t xml:space="preserve"> communities </w:t>
            </w:r>
            <w:r w:rsidRPr="00E91BA2">
              <w:rPr>
                <w:rFonts w:asciiTheme="minorHAnsi" w:hAnsiTheme="minorHAnsi" w:cstheme="minorHAnsi"/>
                <w:sz w:val="18"/>
                <w:szCs w:val="18"/>
              </w:rPr>
              <w:t>supported with environmentally</w:t>
            </w:r>
            <w:r w:rsidRPr="00E91BA2">
              <w:rPr>
                <w:rFonts w:asciiTheme="minorHAnsi" w:hAnsiTheme="minorHAnsi" w:cstheme="minorHAnsi"/>
                <w:sz w:val="18"/>
              </w:rPr>
              <w:t xml:space="preserve"> sustainable </w:t>
            </w:r>
            <w:r w:rsidRPr="00E91BA2">
              <w:rPr>
                <w:rFonts w:asciiTheme="minorHAnsi" w:hAnsiTheme="minorHAnsi" w:cstheme="minorHAnsi"/>
                <w:sz w:val="18"/>
                <w:szCs w:val="18"/>
              </w:rPr>
              <w:t>income-generating</w:t>
            </w:r>
            <w:r w:rsidRPr="00E91BA2">
              <w:rPr>
                <w:rFonts w:asciiTheme="minorHAnsi" w:hAnsiTheme="minorHAnsi" w:cstheme="minorHAnsi"/>
                <w:sz w:val="18"/>
              </w:rPr>
              <w:t xml:space="preserve"> activities</w:t>
            </w:r>
            <w:r w:rsidRPr="00E91BA2">
              <w:rPr>
                <w:rFonts w:asciiTheme="minorHAnsi" w:hAnsiTheme="minorHAnsi" w:cstheme="minorHAnsi"/>
                <w:color w:val="000000"/>
                <w:sz w:val="18"/>
                <w:szCs w:val="18"/>
              </w:rPr>
              <w:t>.</w:t>
            </w:r>
          </w:p>
        </w:tc>
        <w:tc>
          <w:tcPr>
            <w:tcW w:w="679" w:type="pct"/>
            <w:shd w:val="clear" w:color="auto" w:fill="FFFFFF"/>
          </w:tcPr>
          <w:p w14:paraId="72D2FE29" w14:textId="77777777" w:rsidR="005043CC" w:rsidRPr="00E91BA2" w:rsidRDefault="005043CC" w:rsidP="005043CC">
            <w:pPr>
              <w:rPr>
                <w:rFonts w:ascii="Calibri" w:hAnsi="Calibri"/>
                <w:sz w:val="18"/>
              </w:rPr>
            </w:pPr>
            <w:r w:rsidRPr="00E91BA2">
              <w:rPr>
                <w:rFonts w:ascii="Calibri" w:hAnsi="Calibri"/>
                <w:sz w:val="18"/>
              </w:rPr>
              <w:t xml:space="preserve">MNRT/ TANAPA, </w:t>
            </w:r>
          </w:p>
          <w:p w14:paraId="236D681A" w14:textId="77777777" w:rsidR="005043CC" w:rsidRPr="00E91BA2" w:rsidRDefault="005043CC" w:rsidP="005043CC">
            <w:pPr>
              <w:rPr>
                <w:rFonts w:ascii="Calibri" w:hAnsi="Calibri"/>
                <w:color w:val="000000"/>
                <w:sz w:val="18"/>
              </w:rPr>
            </w:pPr>
            <w:r w:rsidRPr="00E91BA2">
              <w:rPr>
                <w:rFonts w:ascii="Calibri" w:hAnsi="Calibri"/>
                <w:sz w:val="18"/>
              </w:rPr>
              <w:t>Site specific partners</w:t>
            </w:r>
          </w:p>
        </w:tc>
        <w:tc>
          <w:tcPr>
            <w:tcW w:w="3267" w:type="pct"/>
            <w:shd w:val="clear" w:color="auto" w:fill="FFFFFF"/>
          </w:tcPr>
          <w:p w14:paraId="373F7501" w14:textId="77777777" w:rsidR="005043CC" w:rsidRPr="00E91BA2" w:rsidRDefault="005043CC" w:rsidP="005043CC">
            <w:pPr>
              <w:pStyle w:val="ListParagraph"/>
              <w:numPr>
                <w:ilvl w:val="0"/>
                <w:numId w:val="148"/>
              </w:numPr>
              <w:rPr>
                <w:rFonts w:ascii="Calibri" w:hAnsi="Calibri"/>
                <w:sz w:val="18"/>
              </w:rPr>
            </w:pPr>
            <w:r w:rsidRPr="00E91BA2">
              <w:rPr>
                <w:rFonts w:ascii="Calibri" w:hAnsi="Calibri"/>
                <w:sz w:val="18"/>
              </w:rPr>
              <w:t>Develop mode of community engagement</w:t>
            </w:r>
            <w:r w:rsidRPr="00E91BA2">
              <w:rPr>
                <w:rFonts w:ascii="Calibri" w:hAnsi="Calibri" w:cs="Calibri"/>
                <w:sz w:val="18"/>
                <w:szCs w:val="18"/>
              </w:rPr>
              <w:t>.</w:t>
            </w:r>
          </w:p>
          <w:p w14:paraId="18786CC0" w14:textId="77777777" w:rsidR="005043CC" w:rsidRPr="00E91BA2" w:rsidRDefault="005043CC" w:rsidP="005043CC">
            <w:pPr>
              <w:numPr>
                <w:ilvl w:val="0"/>
                <w:numId w:val="148"/>
              </w:numPr>
              <w:rPr>
                <w:rFonts w:ascii="Calibri" w:hAnsi="Calibri"/>
                <w:sz w:val="18"/>
              </w:rPr>
            </w:pPr>
            <w:r w:rsidRPr="00E91BA2">
              <w:rPr>
                <w:rFonts w:ascii="Calibri" w:hAnsi="Calibri"/>
                <w:sz w:val="18"/>
              </w:rPr>
              <w:t>Set up project financing/ delivery mechanism</w:t>
            </w:r>
            <w:r w:rsidRPr="00E91BA2">
              <w:rPr>
                <w:rFonts w:ascii="Calibri" w:hAnsi="Calibri" w:cs="Calibri"/>
                <w:sz w:val="18"/>
                <w:szCs w:val="18"/>
              </w:rPr>
              <w:t>.</w:t>
            </w:r>
            <w:r w:rsidRPr="00E91BA2">
              <w:rPr>
                <w:rFonts w:ascii="Calibri" w:hAnsi="Calibri"/>
                <w:sz w:val="18"/>
              </w:rPr>
              <w:t xml:space="preserve"> </w:t>
            </w:r>
          </w:p>
          <w:p w14:paraId="5EF0BCDE" w14:textId="77777777" w:rsidR="005043CC" w:rsidRPr="00E91BA2" w:rsidRDefault="005043CC" w:rsidP="005043CC">
            <w:pPr>
              <w:numPr>
                <w:ilvl w:val="0"/>
                <w:numId w:val="148"/>
              </w:numPr>
              <w:rPr>
                <w:rFonts w:ascii="Calibri" w:hAnsi="Calibri"/>
                <w:sz w:val="18"/>
              </w:rPr>
            </w:pPr>
            <w:r w:rsidRPr="00E91BA2">
              <w:rPr>
                <w:rFonts w:ascii="Calibri" w:hAnsi="Calibri"/>
                <w:sz w:val="18"/>
              </w:rPr>
              <w:t>Implement targeted local communities to develop sustainable livelihood projects in their areas, incl. updating land use plans</w:t>
            </w:r>
            <w:r w:rsidRPr="00E91BA2">
              <w:rPr>
                <w:rFonts w:ascii="Calibri" w:hAnsi="Calibri" w:cs="Calibri"/>
                <w:sz w:val="18"/>
                <w:szCs w:val="18"/>
              </w:rPr>
              <w:t>.</w:t>
            </w:r>
          </w:p>
          <w:p w14:paraId="548A768D" w14:textId="77777777" w:rsidR="005043CC" w:rsidRPr="00E91BA2" w:rsidRDefault="005043CC" w:rsidP="005043CC">
            <w:pPr>
              <w:numPr>
                <w:ilvl w:val="0"/>
                <w:numId w:val="148"/>
              </w:numPr>
              <w:rPr>
                <w:rFonts w:ascii="Calibri" w:hAnsi="Calibri"/>
                <w:sz w:val="18"/>
              </w:rPr>
            </w:pPr>
            <w:r w:rsidRPr="00E91BA2">
              <w:rPr>
                <w:rFonts w:ascii="Calibri" w:hAnsi="Calibri"/>
                <w:sz w:val="18"/>
              </w:rPr>
              <w:t>Monitoring of the implementation of the community initiated projects</w:t>
            </w:r>
            <w:r w:rsidRPr="00E91BA2">
              <w:rPr>
                <w:rFonts w:ascii="Calibri" w:hAnsi="Calibri" w:cs="Calibri"/>
                <w:sz w:val="18"/>
                <w:szCs w:val="18"/>
              </w:rPr>
              <w:t>.</w:t>
            </w:r>
          </w:p>
        </w:tc>
      </w:tr>
      <w:tr w:rsidR="005043CC" w:rsidRPr="00E91BA2" w14:paraId="09AD1E24" w14:textId="77777777" w:rsidTr="005043CC">
        <w:trPr>
          <w:trHeight w:val="530"/>
        </w:trPr>
        <w:tc>
          <w:tcPr>
            <w:tcW w:w="1054" w:type="pct"/>
            <w:shd w:val="clear" w:color="auto" w:fill="FFFFFF"/>
          </w:tcPr>
          <w:p w14:paraId="4271A8D4" w14:textId="77777777" w:rsidR="005043CC" w:rsidRPr="00E91BA2" w:rsidRDefault="005043CC" w:rsidP="005043CC">
            <w:pPr>
              <w:pStyle w:val="ProDocbodytext"/>
              <w:tabs>
                <w:tab w:val="left" w:pos="337"/>
              </w:tabs>
              <w:rPr>
                <w:rFonts w:cs="Calibri"/>
                <w:sz w:val="18"/>
                <w:szCs w:val="18"/>
                <w:lang w:val="en-GB"/>
              </w:rPr>
            </w:pPr>
            <w:r w:rsidRPr="00E91BA2">
              <w:rPr>
                <w:rFonts w:cs="Calibri"/>
                <w:sz w:val="18"/>
                <w:szCs w:val="18"/>
                <w:lang w:val="en-GB"/>
              </w:rPr>
              <w:t>3.2</w:t>
            </w:r>
            <w:r w:rsidRPr="00E91BA2">
              <w:rPr>
                <w:rFonts w:cs="Calibri"/>
                <w:sz w:val="18"/>
                <w:szCs w:val="18"/>
                <w:lang w:val="en-GB"/>
              </w:rPr>
              <w:tab/>
              <w:t xml:space="preserve"> Capacity support plans for Wildlife Management Areas (WMA) governance in the Ruaha-Rungwa ecosystem developed and implemented.</w:t>
            </w:r>
          </w:p>
        </w:tc>
        <w:tc>
          <w:tcPr>
            <w:tcW w:w="679" w:type="pct"/>
            <w:shd w:val="clear" w:color="auto" w:fill="FFFFFF"/>
          </w:tcPr>
          <w:p w14:paraId="1D66A1E9" w14:textId="77777777" w:rsidR="005043CC" w:rsidRPr="00E91BA2" w:rsidRDefault="005043CC" w:rsidP="005043CC">
            <w:pPr>
              <w:rPr>
                <w:rFonts w:ascii="Calibri" w:hAnsi="Calibri"/>
                <w:sz w:val="18"/>
              </w:rPr>
            </w:pPr>
            <w:r w:rsidRPr="00E91BA2">
              <w:rPr>
                <w:rFonts w:ascii="Calibri" w:hAnsi="Calibri"/>
                <w:sz w:val="18"/>
              </w:rPr>
              <w:t>MNRT/ TANAPA</w:t>
            </w:r>
          </w:p>
          <w:p w14:paraId="055E39C5" w14:textId="77777777" w:rsidR="005043CC" w:rsidRPr="00E91BA2" w:rsidRDefault="005043CC" w:rsidP="005043CC">
            <w:pPr>
              <w:rPr>
                <w:rFonts w:ascii="Calibri" w:hAnsi="Calibri"/>
                <w:sz w:val="18"/>
              </w:rPr>
            </w:pPr>
            <w:r w:rsidRPr="00E91BA2">
              <w:rPr>
                <w:rFonts w:ascii="Calibri" w:hAnsi="Calibri"/>
                <w:sz w:val="18"/>
              </w:rPr>
              <w:t>Site specific partners</w:t>
            </w:r>
          </w:p>
        </w:tc>
        <w:tc>
          <w:tcPr>
            <w:tcW w:w="3267" w:type="pct"/>
            <w:shd w:val="clear" w:color="auto" w:fill="FFFFFF"/>
          </w:tcPr>
          <w:p w14:paraId="0ADAF10B" w14:textId="77777777" w:rsidR="005043CC" w:rsidRPr="00E91BA2" w:rsidRDefault="005043CC" w:rsidP="005043CC">
            <w:pPr>
              <w:numPr>
                <w:ilvl w:val="0"/>
                <w:numId w:val="60"/>
              </w:numPr>
              <w:rPr>
                <w:rFonts w:ascii="Calibri" w:hAnsi="Calibri"/>
                <w:sz w:val="18"/>
              </w:rPr>
            </w:pPr>
            <w:r w:rsidRPr="00E91BA2">
              <w:rPr>
                <w:rFonts w:ascii="Calibri" w:hAnsi="Calibri"/>
                <w:sz w:val="18"/>
              </w:rPr>
              <w:t>Review current status of WMAs in Ruaha</w:t>
            </w:r>
            <w:r w:rsidRPr="00E91BA2">
              <w:rPr>
                <w:rFonts w:ascii="Calibri" w:hAnsi="Calibri" w:cs="Calibri"/>
                <w:sz w:val="18"/>
                <w:szCs w:val="18"/>
              </w:rPr>
              <w:t>-</w:t>
            </w:r>
            <w:r w:rsidRPr="00E91BA2">
              <w:rPr>
                <w:rFonts w:ascii="Calibri" w:hAnsi="Calibri"/>
                <w:sz w:val="18"/>
              </w:rPr>
              <w:t>Rungwa ecosystem; update capacity needs assessment through a participatory process</w:t>
            </w:r>
            <w:r w:rsidRPr="00E91BA2">
              <w:rPr>
                <w:rFonts w:ascii="Calibri" w:hAnsi="Calibri" w:cs="Calibri"/>
                <w:sz w:val="18"/>
                <w:szCs w:val="18"/>
              </w:rPr>
              <w:t xml:space="preserve">; prioritize support based on agreed criteria. </w:t>
            </w:r>
          </w:p>
          <w:p w14:paraId="0C5DE880" w14:textId="77777777" w:rsidR="005043CC" w:rsidRPr="00E91BA2" w:rsidRDefault="005043CC" w:rsidP="005043CC">
            <w:pPr>
              <w:numPr>
                <w:ilvl w:val="0"/>
                <w:numId w:val="60"/>
              </w:numPr>
              <w:rPr>
                <w:rFonts w:ascii="Calibri" w:hAnsi="Calibri"/>
                <w:sz w:val="18"/>
              </w:rPr>
            </w:pPr>
            <w:r w:rsidRPr="00E91BA2">
              <w:rPr>
                <w:rFonts w:ascii="Calibri" w:hAnsi="Calibri"/>
                <w:sz w:val="18"/>
              </w:rPr>
              <w:t>Develop WMA capacity development plan and implement</w:t>
            </w:r>
            <w:r w:rsidRPr="00E91BA2">
              <w:rPr>
                <w:rFonts w:ascii="Calibri" w:hAnsi="Calibri" w:cs="Calibri"/>
                <w:sz w:val="18"/>
                <w:szCs w:val="18"/>
              </w:rPr>
              <w:t>.</w:t>
            </w:r>
          </w:p>
        </w:tc>
      </w:tr>
      <w:tr w:rsidR="005043CC" w:rsidRPr="00E91BA2" w14:paraId="66E9314E" w14:textId="77777777" w:rsidTr="005043CC">
        <w:trPr>
          <w:trHeight w:val="1200"/>
        </w:trPr>
        <w:tc>
          <w:tcPr>
            <w:tcW w:w="1054" w:type="pct"/>
            <w:shd w:val="clear" w:color="auto" w:fill="FFFFFF"/>
          </w:tcPr>
          <w:p w14:paraId="682174DA" w14:textId="77777777" w:rsidR="005043CC" w:rsidRPr="00E91BA2" w:rsidRDefault="005043CC" w:rsidP="005043CC">
            <w:pPr>
              <w:rPr>
                <w:rFonts w:ascii="Calibri" w:hAnsi="Calibri"/>
                <w:sz w:val="18"/>
              </w:rPr>
            </w:pPr>
            <w:r w:rsidRPr="00E91BA2">
              <w:rPr>
                <w:rFonts w:ascii="Calibri" w:hAnsi="Calibri"/>
                <w:color w:val="000000"/>
                <w:sz w:val="18"/>
              </w:rPr>
              <w:t xml:space="preserve">3.3. </w:t>
            </w:r>
            <w:r w:rsidRPr="00E91BA2">
              <w:rPr>
                <w:rFonts w:ascii="Calibri" w:hAnsi="Calibri"/>
                <w:sz w:val="18"/>
              </w:rPr>
              <w:t>Community-based monitoring networks in poaching hotspots in the Ruaha</w:t>
            </w:r>
            <w:r w:rsidRPr="00E91BA2">
              <w:rPr>
                <w:rFonts w:ascii="Calibri" w:hAnsi="Calibri" w:cs="Calibri"/>
                <w:sz w:val="18"/>
                <w:szCs w:val="18"/>
              </w:rPr>
              <w:t>-</w:t>
            </w:r>
            <w:r w:rsidRPr="00E91BA2">
              <w:rPr>
                <w:rFonts w:ascii="Calibri" w:hAnsi="Calibri"/>
                <w:sz w:val="18"/>
              </w:rPr>
              <w:t>Rungwa ecosystem developed and implemented</w:t>
            </w:r>
          </w:p>
        </w:tc>
        <w:tc>
          <w:tcPr>
            <w:tcW w:w="679" w:type="pct"/>
            <w:shd w:val="clear" w:color="auto" w:fill="FFFFFF"/>
          </w:tcPr>
          <w:p w14:paraId="668CAAAE" w14:textId="77777777" w:rsidR="005043CC" w:rsidRPr="00E91BA2" w:rsidRDefault="005043CC" w:rsidP="005043CC">
            <w:pPr>
              <w:rPr>
                <w:rFonts w:ascii="Calibri" w:hAnsi="Calibri"/>
                <w:sz w:val="18"/>
              </w:rPr>
            </w:pPr>
            <w:r w:rsidRPr="00E91BA2">
              <w:rPr>
                <w:rFonts w:ascii="Calibri" w:hAnsi="Calibri"/>
                <w:sz w:val="18"/>
              </w:rPr>
              <w:t xml:space="preserve">TCG Ruaha-Rungwa </w:t>
            </w:r>
          </w:p>
          <w:p w14:paraId="3D7CCD19" w14:textId="77777777" w:rsidR="005043CC" w:rsidRPr="00E91BA2" w:rsidRDefault="005043CC" w:rsidP="005043CC">
            <w:pPr>
              <w:rPr>
                <w:rFonts w:ascii="Calibri" w:hAnsi="Calibri"/>
                <w:color w:val="000000"/>
                <w:sz w:val="18"/>
              </w:rPr>
            </w:pPr>
            <w:r w:rsidRPr="00E91BA2">
              <w:rPr>
                <w:rFonts w:ascii="Calibri" w:hAnsi="Calibri"/>
                <w:sz w:val="18"/>
              </w:rPr>
              <w:t>WMAs and site specific partners</w:t>
            </w:r>
          </w:p>
        </w:tc>
        <w:tc>
          <w:tcPr>
            <w:tcW w:w="3267" w:type="pct"/>
            <w:shd w:val="clear" w:color="auto" w:fill="FFFFFF"/>
          </w:tcPr>
          <w:p w14:paraId="77D50388" w14:textId="77777777" w:rsidR="005043CC" w:rsidRPr="00E91BA2" w:rsidRDefault="005043CC" w:rsidP="005043CC">
            <w:pPr>
              <w:numPr>
                <w:ilvl w:val="0"/>
                <w:numId w:val="60"/>
              </w:numPr>
              <w:rPr>
                <w:rFonts w:ascii="Calibri" w:hAnsi="Calibri"/>
                <w:color w:val="000000"/>
                <w:sz w:val="18"/>
              </w:rPr>
            </w:pPr>
            <w:r w:rsidRPr="00E91BA2">
              <w:rPr>
                <w:rFonts w:ascii="Calibri" w:hAnsi="Calibri"/>
                <w:color w:val="000000"/>
                <w:sz w:val="18"/>
              </w:rPr>
              <w:t>Based  on best practices from the area, develop plan for community-based monitoring and informer networks</w:t>
            </w:r>
            <w:r w:rsidRPr="00E91BA2">
              <w:rPr>
                <w:rFonts w:ascii="Calibri" w:hAnsi="Calibri" w:cs="Calibri"/>
                <w:color w:val="000000"/>
                <w:sz w:val="18"/>
                <w:szCs w:val="18"/>
              </w:rPr>
              <w:t>.</w:t>
            </w:r>
          </w:p>
          <w:p w14:paraId="41F5753D" w14:textId="77777777" w:rsidR="005043CC" w:rsidRPr="00E91BA2" w:rsidRDefault="005043CC" w:rsidP="005043CC">
            <w:pPr>
              <w:numPr>
                <w:ilvl w:val="0"/>
                <w:numId w:val="60"/>
              </w:numPr>
              <w:rPr>
                <w:rFonts w:ascii="Calibri" w:hAnsi="Calibri"/>
                <w:color w:val="000000"/>
                <w:sz w:val="18"/>
              </w:rPr>
            </w:pPr>
            <w:r w:rsidRPr="00E91BA2">
              <w:rPr>
                <w:rFonts w:ascii="Calibri" w:hAnsi="Calibri"/>
                <w:color w:val="000000"/>
                <w:sz w:val="18"/>
              </w:rPr>
              <w:t>Pilot approach in target area and assess effectiveness</w:t>
            </w:r>
            <w:r w:rsidRPr="00E91BA2">
              <w:rPr>
                <w:rFonts w:ascii="Calibri" w:hAnsi="Calibri" w:cs="Calibri"/>
                <w:color w:val="000000"/>
                <w:sz w:val="18"/>
                <w:szCs w:val="18"/>
              </w:rPr>
              <w:t>.</w:t>
            </w:r>
          </w:p>
          <w:p w14:paraId="009F7051" w14:textId="77777777" w:rsidR="005043CC" w:rsidRPr="00E91BA2" w:rsidRDefault="005043CC" w:rsidP="005043CC">
            <w:pPr>
              <w:numPr>
                <w:ilvl w:val="0"/>
                <w:numId w:val="60"/>
              </w:numPr>
              <w:rPr>
                <w:rFonts w:ascii="Calibri" w:hAnsi="Calibri"/>
                <w:color w:val="000000"/>
                <w:sz w:val="18"/>
              </w:rPr>
            </w:pPr>
            <w:r w:rsidRPr="00E91BA2">
              <w:rPr>
                <w:rFonts w:ascii="Calibri" w:hAnsi="Calibri"/>
                <w:color w:val="000000"/>
                <w:sz w:val="18"/>
              </w:rPr>
              <w:t>Implement necessary trainings and support to make system functional</w:t>
            </w:r>
            <w:r w:rsidRPr="00E91BA2">
              <w:rPr>
                <w:rFonts w:ascii="Calibri" w:hAnsi="Calibri" w:cs="Calibri"/>
                <w:color w:val="000000"/>
                <w:sz w:val="18"/>
                <w:szCs w:val="18"/>
              </w:rPr>
              <w:t>.</w:t>
            </w:r>
            <w:r w:rsidRPr="00E91BA2">
              <w:rPr>
                <w:rFonts w:ascii="Calibri" w:hAnsi="Calibri"/>
                <w:color w:val="000000"/>
                <w:sz w:val="18"/>
              </w:rPr>
              <w:t xml:space="preserve"> </w:t>
            </w:r>
          </w:p>
          <w:p w14:paraId="7FA48E04" w14:textId="77777777" w:rsidR="005043CC" w:rsidRPr="00E91BA2" w:rsidRDefault="005043CC" w:rsidP="005043CC">
            <w:pPr>
              <w:numPr>
                <w:ilvl w:val="0"/>
                <w:numId w:val="60"/>
              </w:numPr>
              <w:rPr>
                <w:rFonts w:ascii="Calibri" w:hAnsi="Calibri"/>
                <w:color w:val="000000"/>
                <w:sz w:val="18"/>
              </w:rPr>
            </w:pPr>
            <w:r w:rsidRPr="00E91BA2">
              <w:rPr>
                <w:rFonts w:ascii="Calibri" w:hAnsi="Calibri"/>
                <w:color w:val="000000"/>
                <w:sz w:val="18"/>
              </w:rPr>
              <w:t xml:space="preserve">Share experiences with other TCGs and develop plan for roll-out    </w:t>
            </w:r>
          </w:p>
        </w:tc>
      </w:tr>
      <w:tr w:rsidR="005043CC" w:rsidRPr="00E91BA2" w14:paraId="159CECFE" w14:textId="77777777" w:rsidTr="005043CC">
        <w:trPr>
          <w:trHeight w:val="534"/>
        </w:trPr>
        <w:tc>
          <w:tcPr>
            <w:tcW w:w="1054" w:type="pct"/>
            <w:shd w:val="clear" w:color="auto" w:fill="FFFFFF"/>
          </w:tcPr>
          <w:p w14:paraId="5A1ED8DC" w14:textId="77777777" w:rsidR="005043CC" w:rsidRPr="00E91BA2" w:rsidRDefault="005043CC" w:rsidP="005043CC">
            <w:pPr>
              <w:rPr>
                <w:rFonts w:ascii="Calibri" w:hAnsi="Calibri"/>
                <w:sz w:val="18"/>
              </w:rPr>
            </w:pPr>
            <w:r w:rsidRPr="00E91BA2">
              <w:rPr>
                <w:rFonts w:ascii="Calibri" w:hAnsi="Calibri" w:cs="Calibri"/>
                <w:sz w:val="18"/>
                <w:szCs w:val="18"/>
              </w:rPr>
              <w:t>3</w:t>
            </w:r>
            <w:r w:rsidRPr="00E91BA2">
              <w:rPr>
                <w:rFonts w:ascii="Calibri" w:hAnsi="Calibri"/>
                <w:sz w:val="18"/>
              </w:rPr>
              <w:t>.4. Communication strategy and national campaign on wildlife crime issues in Tanzania developed and implemented (see details in Annex L)</w:t>
            </w:r>
          </w:p>
        </w:tc>
        <w:tc>
          <w:tcPr>
            <w:tcW w:w="679" w:type="pct"/>
            <w:shd w:val="clear" w:color="auto" w:fill="FFFFFF"/>
          </w:tcPr>
          <w:p w14:paraId="6C725BBE" w14:textId="77777777" w:rsidR="005043CC" w:rsidRPr="00E91BA2" w:rsidRDefault="005043CC" w:rsidP="005043CC">
            <w:pPr>
              <w:rPr>
                <w:rFonts w:ascii="Calibri" w:hAnsi="Calibri"/>
                <w:color w:val="000000"/>
                <w:sz w:val="18"/>
              </w:rPr>
            </w:pPr>
            <w:r w:rsidRPr="00E91BA2">
              <w:rPr>
                <w:rFonts w:ascii="Calibri" w:hAnsi="Calibri"/>
                <w:color w:val="000000"/>
                <w:sz w:val="18"/>
              </w:rPr>
              <w:t>MNRT</w:t>
            </w:r>
          </w:p>
          <w:p w14:paraId="7A367078" w14:textId="77777777" w:rsidR="005043CC" w:rsidRPr="00E91BA2" w:rsidRDefault="005043CC" w:rsidP="005043CC">
            <w:pPr>
              <w:rPr>
                <w:rFonts w:ascii="Calibri" w:hAnsi="Calibri"/>
                <w:color w:val="000000"/>
                <w:sz w:val="18"/>
              </w:rPr>
            </w:pPr>
            <w:r w:rsidRPr="00E91BA2">
              <w:rPr>
                <w:rFonts w:ascii="Calibri" w:hAnsi="Calibri"/>
                <w:color w:val="000000"/>
                <w:sz w:val="18"/>
              </w:rPr>
              <w:t>linked to WFCTT</w:t>
            </w:r>
          </w:p>
        </w:tc>
        <w:tc>
          <w:tcPr>
            <w:tcW w:w="3267" w:type="pct"/>
            <w:shd w:val="clear" w:color="auto" w:fill="FFFFFF"/>
          </w:tcPr>
          <w:p w14:paraId="1585B3E4" w14:textId="77777777" w:rsidR="005043CC" w:rsidRPr="00E91BA2" w:rsidRDefault="005043CC" w:rsidP="005043CC">
            <w:pPr>
              <w:numPr>
                <w:ilvl w:val="0"/>
                <w:numId w:val="60"/>
              </w:numPr>
              <w:rPr>
                <w:rFonts w:ascii="Calibri" w:hAnsi="Calibri"/>
                <w:color w:val="000000"/>
                <w:sz w:val="18"/>
              </w:rPr>
            </w:pPr>
            <w:r w:rsidRPr="00E91BA2">
              <w:rPr>
                <w:rFonts w:ascii="Calibri" w:hAnsi="Calibri"/>
                <w:color w:val="000000"/>
                <w:sz w:val="18"/>
              </w:rPr>
              <w:t xml:space="preserve">Develop vision for campaign and identify specific target groups and strategies on how to reach them; include plan who would be responsible for what – engage a communication/ engagement expert in developing such a first strategy/plan </w:t>
            </w:r>
          </w:p>
          <w:p w14:paraId="4552F4E4" w14:textId="77777777" w:rsidR="005043CC" w:rsidRPr="00E91BA2" w:rsidRDefault="005043CC" w:rsidP="005043CC">
            <w:pPr>
              <w:numPr>
                <w:ilvl w:val="0"/>
                <w:numId w:val="60"/>
              </w:numPr>
              <w:rPr>
                <w:rFonts w:ascii="Calibri" w:hAnsi="Calibri"/>
                <w:color w:val="000000"/>
                <w:sz w:val="18"/>
              </w:rPr>
            </w:pPr>
            <w:r w:rsidRPr="00E91BA2">
              <w:rPr>
                <w:rFonts w:ascii="Calibri" w:hAnsi="Calibri"/>
                <w:color w:val="000000"/>
                <w:sz w:val="18"/>
              </w:rPr>
              <w:t xml:space="preserve">Draw from relevant international expertise to advise on what would work, also learn from UN </w:t>
            </w:r>
          </w:p>
          <w:p w14:paraId="1A89981C" w14:textId="77777777" w:rsidR="005043CC" w:rsidRPr="00E91BA2" w:rsidRDefault="005043CC" w:rsidP="005043CC">
            <w:pPr>
              <w:numPr>
                <w:ilvl w:val="0"/>
                <w:numId w:val="60"/>
              </w:numPr>
              <w:rPr>
                <w:rFonts w:ascii="Calibri" w:hAnsi="Calibri"/>
                <w:color w:val="000000"/>
                <w:sz w:val="18"/>
              </w:rPr>
            </w:pPr>
            <w:r w:rsidRPr="00E91BA2">
              <w:rPr>
                <w:rFonts w:ascii="Calibri" w:hAnsi="Calibri"/>
                <w:color w:val="000000"/>
                <w:sz w:val="18"/>
              </w:rPr>
              <w:t xml:space="preserve">Draft strong TORs for a professional media/ campaign firm to be hired for certain aspects of campaign and allocate relevant budget </w:t>
            </w:r>
          </w:p>
          <w:p w14:paraId="2B9D3660" w14:textId="77777777" w:rsidR="005043CC" w:rsidRPr="00E91BA2" w:rsidRDefault="005043CC" w:rsidP="005043CC">
            <w:pPr>
              <w:numPr>
                <w:ilvl w:val="0"/>
                <w:numId w:val="60"/>
              </w:numPr>
              <w:rPr>
                <w:rFonts w:ascii="Calibri" w:hAnsi="Calibri"/>
                <w:color w:val="000000"/>
                <w:sz w:val="18"/>
              </w:rPr>
            </w:pPr>
            <w:r w:rsidRPr="00E91BA2">
              <w:rPr>
                <w:rFonts w:ascii="Calibri" w:hAnsi="Calibri"/>
                <w:color w:val="000000"/>
                <w:sz w:val="18"/>
              </w:rPr>
              <w:t xml:space="preserve">Engage an experienced media/ campaign firm in developing strategy and campaign </w:t>
            </w:r>
          </w:p>
          <w:p w14:paraId="493BD04C" w14:textId="77777777" w:rsidR="005043CC" w:rsidRPr="00E91BA2" w:rsidRDefault="005043CC" w:rsidP="005043CC">
            <w:pPr>
              <w:numPr>
                <w:ilvl w:val="0"/>
                <w:numId w:val="60"/>
              </w:numPr>
              <w:rPr>
                <w:rFonts w:ascii="Calibri" w:hAnsi="Calibri"/>
                <w:color w:val="000000"/>
                <w:sz w:val="18"/>
              </w:rPr>
            </w:pPr>
            <w:r w:rsidRPr="00E91BA2">
              <w:rPr>
                <w:rFonts w:ascii="Calibri" w:hAnsi="Calibri"/>
                <w:color w:val="000000"/>
                <w:sz w:val="18"/>
              </w:rPr>
              <w:t xml:space="preserve">Invest into relevant fund raising for awareness campaign implementation </w:t>
            </w:r>
          </w:p>
          <w:p w14:paraId="16B2E222" w14:textId="77777777" w:rsidR="005043CC" w:rsidRPr="00E91BA2" w:rsidRDefault="005043CC" w:rsidP="005043CC">
            <w:pPr>
              <w:numPr>
                <w:ilvl w:val="0"/>
                <w:numId w:val="60"/>
              </w:numPr>
              <w:rPr>
                <w:rFonts w:ascii="Calibri" w:hAnsi="Calibri"/>
                <w:color w:val="000000"/>
                <w:sz w:val="18"/>
              </w:rPr>
            </w:pPr>
            <w:r w:rsidRPr="00E91BA2">
              <w:rPr>
                <w:rFonts w:ascii="Calibri" w:hAnsi="Calibri"/>
                <w:color w:val="000000"/>
                <w:sz w:val="18"/>
              </w:rPr>
              <w:t>Track impacts of campaign strategy implementation</w:t>
            </w:r>
          </w:p>
          <w:p w14:paraId="6799E2C1" w14:textId="77777777" w:rsidR="005043CC" w:rsidRPr="00E91BA2" w:rsidRDefault="005043CC" w:rsidP="005043CC">
            <w:pPr>
              <w:numPr>
                <w:ilvl w:val="0"/>
                <w:numId w:val="60"/>
              </w:numPr>
              <w:rPr>
                <w:rFonts w:ascii="Calibri" w:hAnsi="Calibri"/>
                <w:color w:val="000000"/>
                <w:sz w:val="18"/>
              </w:rPr>
            </w:pPr>
            <w:r w:rsidRPr="00E91BA2">
              <w:rPr>
                <w:rFonts w:ascii="Calibri" w:hAnsi="Calibri"/>
                <w:color w:val="000000"/>
                <w:sz w:val="18"/>
              </w:rPr>
              <w:t xml:space="preserve">Developing Anti-poaching communication strategy </w:t>
            </w:r>
          </w:p>
        </w:tc>
      </w:tr>
      <w:tr w:rsidR="00000126" w:rsidRPr="00E91BA2" w14:paraId="4B6D147B" w14:textId="77777777" w:rsidTr="0092086D">
        <w:trPr>
          <w:trHeight w:val="593"/>
        </w:trPr>
        <w:tc>
          <w:tcPr>
            <w:tcW w:w="1054" w:type="pct"/>
            <w:shd w:val="clear" w:color="auto" w:fill="FFFFFF"/>
          </w:tcPr>
          <w:p w14:paraId="55CFE1CC" w14:textId="77777777" w:rsidR="00000126" w:rsidRPr="00E91BA2" w:rsidRDefault="00000126" w:rsidP="00000126">
            <w:pPr>
              <w:rPr>
                <w:rFonts w:ascii="Calibri" w:hAnsi="Calibri" w:cs="Calibri"/>
                <w:sz w:val="18"/>
                <w:szCs w:val="18"/>
              </w:rPr>
            </w:pPr>
            <w:r w:rsidRPr="00E91BA2">
              <w:rPr>
                <w:rFonts w:ascii="Calibri" w:hAnsi="Calibri" w:cs="Calibri"/>
                <w:sz w:val="18"/>
                <w:szCs w:val="18"/>
              </w:rPr>
              <w:t>4.1 Gender mainstreaming strategy implemented.</w:t>
            </w:r>
          </w:p>
        </w:tc>
        <w:tc>
          <w:tcPr>
            <w:tcW w:w="679" w:type="pct"/>
            <w:shd w:val="clear" w:color="auto" w:fill="FFFFFF"/>
          </w:tcPr>
          <w:p w14:paraId="231629A0" w14:textId="77777777" w:rsidR="00000126" w:rsidRPr="00E91BA2" w:rsidRDefault="00000126" w:rsidP="00000126">
            <w:pPr>
              <w:rPr>
                <w:rFonts w:ascii="Calibri" w:hAnsi="Calibri" w:cs="Calibri"/>
                <w:color w:val="000000"/>
                <w:sz w:val="18"/>
                <w:szCs w:val="18"/>
              </w:rPr>
            </w:pPr>
            <w:r w:rsidRPr="00E91BA2">
              <w:rPr>
                <w:rFonts w:ascii="Calibri" w:hAnsi="Calibri" w:cs="Calibri"/>
                <w:color w:val="000000"/>
                <w:sz w:val="18"/>
                <w:szCs w:val="18"/>
              </w:rPr>
              <w:t>PMU</w:t>
            </w:r>
          </w:p>
        </w:tc>
        <w:tc>
          <w:tcPr>
            <w:tcW w:w="3267" w:type="pct"/>
            <w:shd w:val="clear" w:color="auto" w:fill="FFFFFF"/>
          </w:tcPr>
          <w:p w14:paraId="2447A2CA" w14:textId="77777777" w:rsidR="00000126" w:rsidRPr="00E91BA2" w:rsidRDefault="00000126" w:rsidP="00574626">
            <w:pPr>
              <w:numPr>
                <w:ilvl w:val="0"/>
                <w:numId w:val="60"/>
              </w:numPr>
              <w:rPr>
                <w:rFonts w:ascii="Calibri" w:hAnsi="Calibri" w:cs="Calibri"/>
                <w:color w:val="000000"/>
                <w:sz w:val="18"/>
                <w:szCs w:val="18"/>
              </w:rPr>
            </w:pPr>
            <w:r w:rsidRPr="00E91BA2">
              <w:rPr>
                <w:rFonts w:ascii="Calibri" w:hAnsi="Calibri" w:cs="Calibri"/>
                <w:color w:val="000000"/>
                <w:sz w:val="18"/>
                <w:szCs w:val="18"/>
              </w:rPr>
              <w:t xml:space="preserve">Review delivery of gender mainstreaming Strategy set out in Section VI. Sub-section vi. Gender mainstreaming </w:t>
            </w:r>
          </w:p>
          <w:p w14:paraId="6B3CD3AE" w14:textId="77777777" w:rsidR="00000126" w:rsidRPr="00E91BA2" w:rsidRDefault="00000126" w:rsidP="00574626">
            <w:pPr>
              <w:numPr>
                <w:ilvl w:val="0"/>
                <w:numId w:val="60"/>
              </w:numPr>
              <w:rPr>
                <w:rFonts w:ascii="Calibri" w:hAnsi="Calibri" w:cs="Calibri"/>
                <w:color w:val="000000"/>
                <w:sz w:val="18"/>
                <w:szCs w:val="18"/>
              </w:rPr>
            </w:pPr>
            <w:r w:rsidRPr="00E91BA2">
              <w:rPr>
                <w:rFonts w:ascii="Calibri" w:hAnsi="Calibri" w:cs="Calibri"/>
                <w:color w:val="000000"/>
                <w:sz w:val="18"/>
                <w:szCs w:val="18"/>
              </w:rPr>
              <w:t xml:space="preserve">Engage gender specialist during inception phase </w:t>
            </w:r>
          </w:p>
          <w:p w14:paraId="1791B22D" w14:textId="77777777" w:rsidR="00000126" w:rsidRPr="00E91BA2" w:rsidRDefault="00000126" w:rsidP="00000126">
            <w:pPr>
              <w:rPr>
                <w:rFonts w:ascii="Calibri" w:hAnsi="Calibri" w:cs="Calibri"/>
                <w:color w:val="000000"/>
                <w:sz w:val="18"/>
                <w:szCs w:val="18"/>
              </w:rPr>
            </w:pPr>
          </w:p>
        </w:tc>
      </w:tr>
      <w:tr w:rsidR="00000126" w:rsidRPr="00E91BA2" w14:paraId="52EE53EF" w14:textId="77777777" w:rsidTr="001161D2">
        <w:trPr>
          <w:trHeight w:val="420"/>
        </w:trPr>
        <w:tc>
          <w:tcPr>
            <w:tcW w:w="1054" w:type="pct"/>
            <w:shd w:val="clear" w:color="auto" w:fill="FFFFFF"/>
          </w:tcPr>
          <w:p w14:paraId="32B78C00" w14:textId="77777777" w:rsidR="00000126" w:rsidRPr="00E91BA2" w:rsidRDefault="00000126" w:rsidP="00000126">
            <w:pPr>
              <w:rPr>
                <w:rFonts w:ascii="Calibri" w:hAnsi="Calibri" w:cs="Calibri"/>
                <w:color w:val="000000"/>
                <w:sz w:val="18"/>
                <w:szCs w:val="18"/>
              </w:rPr>
            </w:pPr>
            <w:r w:rsidRPr="00E91BA2">
              <w:rPr>
                <w:rFonts w:ascii="Calibri" w:hAnsi="Calibri" w:cs="Calibri"/>
                <w:sz w:val="18"/>
                <w:szCs w:val="18"/>
              </w:rPr>
              <w:t xml:space="preserve">4.2 Lessons learned from anti-poaching and IWT strategies documented and integrated into the national NSCPIWT </w:t>
            </w:r>
            <w:r w:rsidRPr="00E91BA2">
              <w:rPr>
                <w:rFonts w:ascii="Calibri" w:hAnsi="Calibri" w:cs="Calibri"/>
                <w:sz w:val="18"/>
                <w:szCs w:val="18"/>
              </w:rPr>
              <w:lastRenderedPageBreak/>
              <w:t xml:space="preserve">implementation and revisions. </w:t>
            </w:r>
          </w:p>
        </w:tc>
        <w:tc>
          <w:tcPr>
            <w:tcW w:w="679" w:type="pct"/>
            <w:shd w:val="clear" w:color="auto" w:fill="FFFFFF"/>
          </w:tcPr>
          <w:p w14:paraId="4682A342" w14:textId="77777777" w:rsidR="00000126" w:rsidRPr="00E91BA2" w:rsidRDefault="00000126" w:rsidP="00000126">
            <w:pPr>
              <w:rPr>
                <w:rFonts w:ascii="Calibri" w:hAnsi="Calibri" w:cs="Calibri"/>
                <w:color w:val="000000"/>
                <w:sz w:val="18"/>
                <w:szCs w:val="18"/>
              </w:rPr>
            </w:pPr>
            <w:r w:rsidRPr="00E91BA2">
              <w:rPr>
                <w:rFonts w:ascii="Calibri" w:hAnsi="Calibri" w:cs="Calibri"/>
                <w:color w:val="000000"/>
                <w:sz w:val="18"/>
                <w:szCs w:val="18"/>
              </w:rPr>
              <w:lastRenderedPageBreak/>
              <w:t>PMU (MNRT/</w:t>
            </w:r>
          </w:p>
          <w:p w14:paraId="1CBDEADA" w14:textId="77777777" w:rsidR="00000126" w:rsidRPr="00E91BA2" w:rsidRDefault="00000126" w:rsidP="00000126">
            <w:pPr>
              <w:rPr>
                <w:rFonts w:ascii="Calibri" w:hAnsi="Calibri" w:cs="Calibri"/>
                <w:color w:val="000000"/>
                <w:sz w:val="18"/>
                <w:szCs w:val="18"/>
              </w:rPr>
            </w:pPr>
            <w:r w:rsidRPr="00E91BA2">
              <w:rPr>
                <w:rFonts w:ascii="Calibri" w:hAnsi="Calibri" w:cs="Calibri"/>
                <w:color w:val="000000"/>
                <w:sz w:val="18"/>
                <w:szCs w:val="18"/>
              </w:rPr>
              <w:t>WD)</w:t>
            </w:r>
          </w:p>
        </w:tc>
        <w:tc>
          <w:tcPr>
            <w:tcW w:w="3267" w:type="pct"/>
            <w:shd w:val="clear" w:color="auto" w:fill="FFFFFF"/>
          </w:tcPr>
          <w:p w14:paraId="3CE778CC" w14:textId="77777777" w:rsidR="00000126" w:rsidRPr="00E91BA2" w:rsidRDefault="00000126" w:rsidP="00574626">
            <w:pPr>
              <w:numPr>
                <w:ilvl w:val="0"/>
                <w:numId w:val="60"/>
              </w:numPr>
              <w:rPr>
                <w:rFonts w:ascii="Calibri" w:hAnsi="Calibri" w:cs="Calibri"/>
                <w:color w:val="000000"/>
                <w:sz w:val="18"/>
                <w:szCs w:val="18"/>
              </w:rPr>
            </w:pPr>
            <w:r w:rsidRPr="00E91BA2">
              <w:rPr>
                <w:rFonts w:ascii="Calibri" w:hAnsi="Calibri" w:cs="Calibri"/>
                <w:color w:val="000000"/>
                <w:sz w:val="18"/>
                <w:szCs w:val="18"/>
              </w:rPr>
              <w:t>Establish centralized system of receiving and sharing information</w:t>
            </w:r>
          </w:p>
          <w:p w14:paraId="17120E84" w14:textId="77777777" w:rsidR="00000126" w:rsidRPr="00E91BA2" w:rsidRDefault="00000126" w:rsidP="00574626">
            <w:pPr>
              <w:numPr>
                <w:ilvl w:val="0"/>
                <w:numId w:val="60"/>
              </w:numPr>
              <w:rPr>
                <w:rFonts w:ascii="Calibri" w:hAnsi="Calibri" w:cs="Calibri"/>
                <w:color w:val="000000"/>
                <w:sz w:val="18"/>
                <w:szCs w:val="18"/>
              </w:rPr>
            </w:pPr>
            <w:r w:rsidRPr="00E91BA2">
              <w:rPr>
                <w:rFonts w:ascii="Calibri" w:hAnsi="Calibri" w:cs="Calibri"/>
                <w:color w:val="000000"/>
                <w:sz w:val="18"/>
                <w:szCs w:val="18"/>
              </w:rPr>
              <w:t xml:space="preserve">Systematically capture and document the results and codify as lessons learnt </w:t>
            </w:r>
          </w:p>
          <w:p w14:paraId="2AC3A0B7" w14:textId="77777777" w:rsidR="00000126" w:rsidRPr="00E91BA2" w:rsidRDefault="00000126" w:rsidP="00574626">
            <w:pPr>
              <w:numPr>
                <w:ilvl w:val="0"/>
                <w:numId w:val="60"/>
              </w:numPr>
              <w:rPr>
                <w:rFonts w:ascii="Calibri" w:hAnsi="Calibri" w:cs="Calibri"/>
                <w:color w:val="000000"/>
                <w:sz w:val="18"/>
                <w:szCs w:val="18"/>
              </w:rPr>
            </w:pPr>
            <w:r w:rsidRPr="00E91BA2">
              <w:rPr>
                <w:rFonts w:ascii="Calibri" w:hAnsi="Calibri" w:cs="Calibri"/>
                <w:color w:val="000000"/>
                <w:sz w:val="18"/>
                <w:szCs w:val="18"/>
              </w:rPr>
              <w:t xml:space="preserve">Design and set up regular project team and partner learning and professional updating/ exchange events, i.e. including an annual seminar to share lesson learned </w:t>
            </w:r>
          </w:p>
          <w:p w14:paraId="2DF96040" w14:textId="77777777" w:rsidR="00000126" w:rsidRPr="00E91BA2" w:rsidRDefault="00000126" w:rsidP="00574626">
            <w:pPr>
              <w:numPr>
                <w:ilvl w:val="0"/>
                <w:numId w:val="60"/>
              </w:numPr>
              <w:rPr>
                <w:rFonts w:ascii="Calibri" w:hAnsi="Calibri" w:cs="Calibri"/>
                <w:color w:val="000000"/>
                <w:sz w:val="18"/>
                <w:szCs w:val="18"/>
              </w:rPr>
            </w:pPr>
            <w:r w:rsidRPr="00E91BA2">
              <w:rPr>
                <w:rFonts w:ascii="Calibri" w:hAnsi="Calibri" w:cs="Calibri"/>
                <w:color w:val="000000"/>
                <w:sz w:val="18"/>
                <w:szCs w:val="18"/>
              </w:rPr>
              <w:lastRenderedPageBreak/>
              <w:t>Package information and share as results trickle in during implementation and share in meetings/ symposium</w:t>
            </w:r>
          </w:p>
        </w:tc>
      </w:tr>
      <w:tr w:rsidR="00000126" w:rsidRPr="00E91BA2" w14:paraId="7FA29880" w14:textId="77777777" w:rsidTr="0092086D">
        <w:trPr>
          <w:trHeight w:val="534"/>
        </w:trPr>
        <w:tc>
          <w:tcPr>
            <w:tcW w:w="1054" w:type="pct"/>
            <w:shd w:val="clear" w:color="auto" w:fill="FFFFFF"/>
          </w:tcPr>
          <w:p w14:paraId="1C16EC1E" w14:textId="77777777" w:rsidR="00000126" w:rsidRPr="00E91BA2" w:rsidRDefault="00000126" w:rsidP="00000126">
            <w:pPr>
              <w:rPr>
                <w:rFonts w:ascii="Calibri" w:hAnsi="Calibri" w:cs="Calibri"/>
                <w:sz w:val="18"/>
                <w:szCs w:val="18"/>
              </w:rPr>
            </w:pPr>
            <w:r w:rsidRPr="00E91BA2">
              <w:rPr>
                <w:rFonts w:ascii="Calibri" w:hAnsi="Calibri" w:cs="Calibri"/>
                <w:sz w:val="18"/>
                <w:szCs w:val="18"/>
              </w:rPr>
              <w:lastRenderedPageBreak/>
              <w:t>4.</w:t>
            </w:r>
            <w:r w:rsidR="001161D2" w:rsidRPr="00E91BA2">
              <w:rPr>
                <w:rFonts w:ascii="Calibri" w:hAnsi="Calibri" w:cs="Calibri"/>
                <w:sz w:val="18"/>
                <w:szCs w:val="18"/>
              </w:rPr>
              <w:t xml:space="preserve">3 Project M&amp;E plan implemented </w:t>
            </w:r>
            <w:r w:rsidRPr="00E91BA2">
              <w:rPr>
                <w:rFonts w:ascii="Calibri" w:hAnsi="Calibri" w:cs="Calibri"/>
                <w:sz w:val="18"/>
                <w:szCs w:val="18"/>
              </w:rPr>
              <w:t>with participation of key stakeholders</w:t>
            </w:r>
          </w:p>
        </w:tc>
        <w:tc>
          <w:tcPr>
            <w:tcW w:w="679" w:type="pct"/>
            <w:shd w:val="clear" w:color="auto" w:fill="FFFFFF"/>
          </w:tcPr>
          <w:p w14:paraId="366CEAC7" w14:textId="77777777" w:rsidR="00000126" w:rsidRPr="00E91BA2" w:rsidRDefault="00000126" w:rsidP="00000126">
            <w:pPr>
              <w:rPr>
                <w:rFonts w:ascii="Calibri" w:hAnsi="Calibri" w:cs="Calibri"/>
                <w:color w:val="000000"/>
                <w:sz w:val="18"/>
                <w:szCs w:val="18"/>
              </w:rPr>
            </w:pPr>
            <w:r w:rsidRPr="00E91BA2">
              <w:rPr>
                <w:rFonts w:ascii="Calibri" w:hAnsi="Calibri" w:cs="Calibri"/>
                <w:color w:val="000000"/>
                <w:sz w:val="18"/>
                <w:szCs w:val="18"/>
              </w:rPr>
              <w:t>PMU (MNRT/</w:t>
            </w:r>
          </w:p>
          <w:p w14:paraId="0B77B0C2" w14:textId="77777777" w:rsidR="00000126" w:rsidRPr="00E91BA2" w:rsidRDefault="00000126" w:rsidP="00000126">
            <w:pPr>
              <w:rPr>
                <w:rFonts w:ascii="Calibri" w:hAnsi="Calibri" w:cs="Calibri"/>
                <w:color w:val="000000"/>
                <w:sz w:val="18"/>
                <w:szCs w:val="18"/>
              </w:rPr>
            </w:pPr>
            <w:r w:rsidRPr="00E91BA2">
              <w:rPr>
                <w:rFonts w:ascii="Calibri" w:hAnsi="Calibri" w:cs="Calibri"/>
                <w:color w:val="000000"/>
                <w:sz w:val="18"/>
                <w:szCs w:val="18"/>
              </w:rPr>
              <w:t>WD)</w:t>
            </w:r>
          </w:p>
        </w:tc>
        <w:tc>
          <w:tcPr>
            <w:tcW w:w="3267" w:type="pct"/>
            <w:shd w:val="clear" w:color="auto" w:fill="FFFFFF"/>
          </w:tcPr>
          <w:p w14:paraId="09C4BB80" w14:textId="77777777" w:rsidR="00000126" w:rsidRPr="00E91BA2" w:rsidRDefault="00000126" w:rsidP="00574626">
            <w:pPr>
              <w:numPr>
                <w:ilvl w:val="0"/>
                <w:numId w:val="60"/>
              </w:numPr>
              <w:rPr>
                <w:rFonts w:ascii="Calibri" w:hAnsi="Calibri" w:cs="Calibri"/>
                <w:color w:val="000000"/>
                <w:sz w:val="18"/>
                <w:szCs w:val="18"/>
              </w:rPr>
            </w:pPr>
            <w:r w:rsidRPr="00E91BA2">
              <w:rPr>
                <w:rFonts w:ascii="Calibri" w:hAnsi="Calibri" w:cs="Calibri"/>
                <w:color w:val="000000"/>
                <w:sz w:val="18"/>
                <w:szCs w:val="18"/>
              </w:rPr>
              <w:t>Realistic baseline information in place</w:t>
            </w:r>
          </w:p>
          <w:p w14:paraId="5B59D9BE" w14:textId="77777777" w:rsidR="00000126" w:rsidRPr="00E91BA2" w:rsidRDefault="00000126" w:rsidP="00574626">
            <w:pPr>
              <w:numPr>
                <w:ilvl w:val="0"/>
                <w:numId w:val="60"/>
              </w:numPr>
              <w:rPr>
                <w:rFonts w:ascii="Calibri" w:hAnsi="Calibri" w:cs="Calibri"/>
                <w:color w:val="000000"/>
                <w:sz w:val="18"/>
                <w:szCs w:val="18"/>
              </w:rPr>
            </w:pPr>
            <w:r w:rsidRPr="00E91BA2">
              <w:rPr>
                <w:rFonts w:ascii="Calibri" w:hAnsi="Calibri" w:cs="Calibri"/>
                <w:color w:val="000000"/>
                <w:sz w:val="18"/>
                <w:szCs w:val="18"/>
              </w:rPr>
              <w:t>Developing monitoring and evaluation plan</w:t>
            </w:r>
          </w:p>
          <w:p w14:paraId="2103295D" w14:textId="77777777" w:rsidR="00000126" w:rsidRPr="00E91BA2" w:rsidRDefault="00000126" w:rsidP="00574626">
            <w:pPr>
              <w:numPr>
                <w:ilvl w:val="0"/>
                <w:numId w:val="60"/>
              </w:numPr>
              <w:rPr>
                <w:rFonts w:ascii="Calibri" w:hAnsi="Calibri" w:cs="Calibri"/>
                <w:color w:val="000000"/>
                <w:sz w:val="18"/>
                <w:szCs w:val="18"/>
              </w:rPr>
            </w:pPr>
            <w:r w:rsidRPr="00E91BA2">
              <w:rPr>
                <w:rFonts w:ascii="Calibri" w:hAnsi="Calibri" w:cs="Calibri"/>
                <w:color w:val="000000"/>
                <w:sz w:val="18"/>
                <w:szCs w:val="18"/>
              </w:rPr>
              <w:t>Identifying key stakeholders to participate in Monitoring and Evaluation</w:t>
            </w:r>
          </w:p>
          <w:p w14:paraId="11569860" w14:textId="77777777" w:rsidR="00000126" w:rsidRPr="00E91BA2" w:rsidRDefault="00000126" w:rsidP="00574626">
            <w:pPr>
              <w:numPr>
                <w:ilvl w:val="0"/>
                <w:numId w:val="60"/>
              </w:numPr>
              <w:rPr>
                <w:rFonts w:ascii="Calibri" w:hAnsi="Calibri" w:cs="Calibri"/>
                <w:color w:val="000000"/>
                <w:sz w:val="18"/>
                <w:szCs w:val="18"/>
              </w:rPr>
            </w:pPr>
            <w:r w:rsidRPr="00E91BA2">
              <w:rPr>
                <w:rFonts w:ascii="Calibri" w:hAnsi="Calibri" w:cs="Calibri"/>
                <w:color w:val="000000"/>
                <w:sz w:val="18"/>
                <w:szCs w:val="18"/>
              </w:rPr>
              <w:t>Capacity building to WD/MNRT staffs in Monitoring and Evaluation</w:t>
            </w:r>
          </w:p>
          <w:p w14:paraId="42204835" w14:textId="77777777" w:rsidR="00000126" w:rsidRPr="00E91BA2" w:rsidRDefault="00000126" w:rsidP="00574626">
            <w:pPr>
              <w:numPr>
                <w:ilvl w:val="0"/>
                <w:numId w:val="60"/>
              </w:numPr>
              <w:rPr>
                <w:rFonts w:ascii="Calibri" w:hAnsi="Calibri" w:cs="Calibri"/>
                <w:color w:val="000000"/>
                <w:sz w:val="18"/>
                <w:szCs w:val="18"/>
              </w:rPr>
            </w:pPr>
            <w:r w:rsidRPr="00E91BA2">
              <w:rPr>
                <w:rFonts w:ascii="Calibri" w:hAnsi="Calibri" w:cs="Calibri"/>
                <w:color w:val="000000"/>
                <w:sz w:val="18"/>
                <w:szCs w:val="18"/>
              </w:rPr>
              <w:t>Conducting quarterly based analysis</w:t>
            </w:r>
          </w:p>
          <w:p w14:paraId="6B7EEEF8" w14:textId="77777777" w:rsidR="00000126" w:rsidRPr="00E91BA2" w:rsidRDefault="00000126" w:rsidP="00574626">
            <w:pPr>
              <w:numPr>
                <w:ilvl w:val="0"/>
                <w:numId w:val="60"/>
              </w:numPr>
              <w:rPr>
                <w:rFonts w:ascii="Calibri" w:hAnsi="Calibri" w:cs="Calibri"/>
                <w:color w:val="000000"/>
                <w:sz w:val="18"/>
                <w:szCs w:val="18"/>
              </w:rPr>
            </w:pPr>
            <w:r w:rsidRPr="00E91BA2">
              <w:rPr>
                <w:rFonts w:ascii="Calibri" w:hAnsi="Calibri" w:cs="Calibri"/>
                <w:color w:val="000000"/>
                <w:sz w:val="18"/>
                <w:szCs w:val="18"/>
              </w:rPr>
              <w:t xml:space="preserve">See M&amp; E table/ schedule </w:t>
            </w:r>
          </w:p>
        </w:tc>
      </w:tr>
    </w:tbl>
    <w:p w14:paraId="1BC162CF" w14:textId="77777777" w:rsidR="009B3ABC" w:rsidRPr="00E91BA2" w:rsidRDefault="009B3ABC" w:rsidP="0092086D">
      <w:pPr>
        <w:rPr>
          <w:rFonts w:ascii="Calibri" w:hAnsi="Calibri"/>
          <w:sz w:val="22"/>
        </w:rPr>
      </w:pPr>
    </w:p>
    <w:p w14:paraId="64F85FDC" w14:textId="77777777" w:rsidR="009B3ABC" w:rsidRPr="00E91BA2" w:rsidRDefault="009B3ABC" w:rsidP="0092086D">
      <w:pPr>
        <w:rPr>
          <w:rFonts w:ascii="Calibri" w:hAnsi="Calibri"/>
          <w:sz w:val="22"/>
        </w:rPr>
      </w:pPr>
    </w:p>
    <w:p w14:paraId="278271C3" w14:textId="77777777" w:rsidR="00884D47" w:rsidRPr="00E91BA2" w:rsidRDefault="00884D47" w:rsidP="0092086D">
      <w:pPr>
        <w:rPr>
          <w:rFonts w:ascii="Calibri" w:hAnsi="Calibri"/>
        </w:rPr>
      </w:pPr>
    </w:p>
    <w:p w14:paraId="5252FC76" w14:textId="77777777" w:rsidR="004035DF" w:rsidRPr="00E91BA2" w:rsidRDefault="004035DF" w:rsidP="0092086D">
      <w:pPr>
        <w:rPr>
          <w:rFonts w:ascii="Calibri" w:hAnsi="Calibri"/>
          <w:sz w:val="22"/>
        </w:rPr>
      </w:pPr>
    </w:p>
    <w:p w14:paraId="54AC24AA" w14:textId="77777777" w:rsidR="004035DF" w:rsidRPr="00E91BA2" w:rsidRDefault="004035DF" w:rsidP="0092086D">
      <w:pPr>
        <w:rPr>
          <w:rFonts w:ascii="Calibri" w:hAnsi="Calibri"/>
          <w:sz w:val="22"/>
        </w:rPr>
      </w:pPr>
    </w:p>
    <w:p w14:paraId="6B0779E1" w14:textId="77777777" w:rsidR="006F788B" w:rsidRPr="00E91BA2" w:rsidRDefault="006F788B" w:rsidP="0092086D">
      <w:pPr>
        <w:rPr>
          <w:rFonts w:ascii="Calibri" w:hAnsi="Calibri"/>
          <w:b/>
        </w:rPr>
      </w:pPr>
    </w:p>
    <w:p w14:paraId="18DB8AB3" w14:textId="77777777" w:rsidR="00717005" w:rsidRPr="00E91BA2" w:rsidRDefault="00717005" w:rsidP="0092086D">
      <w:pPr>
        <w:rPr>
          <w:rFonts w:ascii="Calibri" w:hAnsi="Calibri"/>
          <w:b/>
          <w:color w:val="FF0000"/>
        </w:rPr>
      </w:pPr>
    </w:p>
    <w:p w14:paraId="3964C67A" w14:textId="77777777" w:rsidR="00717005" w:rsidRPr="00E91BA2" w:rsidRDefault="00717005" w:rsidP="0092086D">
      <w:pPr>
        <w:rPr>
          <w:rFonts w:ascii="Calibri" w:hAnsi="Calibri"/>
          <w:b/>
          <w:color w:val="FF0000"/>
        </w:rPr>
      </w:pPr>
    </w:p>
    <w:p w14:paraId="6A1EFACD" w14:textId="77777777" w:rsidR="00717005" w:rsidRPr="00E91BA2" w:rsidRDefault="00717005" w:rsidP="0092086D">
      <w:pPr>
        <w:rPr>
          <w:rFonts w:ascii="Calibri" w:hAnsi="Calibri"/>
          <w:b/>
          <w:color w:val="FF0000"/>
        </w:rPr>
      </w:pPr>
    </w:p>
    <w:p w14:paraId="41888B6D" w14:textId="77777777" w:rsidR="000D79F7" w:rsidRPr="00E91BA2" w:rsidRDefault="000D79F7" w:rsidP="000553F8">
      <w:pPr>
        <w:pStyle w:val="Heading2"/>
        <w:ind w:left="0"/>
        <w:rPr>
          <w:rFonts w:ascii="Calibri" w:hAnsi="Calibri"/>
          <w:sz w:val="22"/>
        </w:rPr>
        <w:sectPr w:rsidR="000D79F7" w:rsidRPr="00E91BA2" w:rsidSect="005043CC">
          <w:headerReference w:type="default" r:id="rId45"/>
          <w:pgSz w:w="11900" w:h="16840" w:code="1"/>
          <w:pgMar w:top="1418" w:right="1418" w:bottom="1418" w:left="1418" w:header="720" w:footer="720" w:gutter="0"/>
          <w:cols w:space="720"/>
          <w:docGrid w:linePitch="360"/>
        </w:sectPr>
      </w:pPr>
    </w:p>
    <w:p w14:paraId="2E599F3A" w14:textId="152EBEA6" w:rsidR="00352B34" w:rsidRPr="00E91BA2" w:rsidRDefault="00352B34" w:rsidP="000553F8">
      <w:pPr>
        <w:pStyle w:val="Heading2"/>
        <w:ind w:left="0"/>
        <w:rPr>
          <w:rFonts w:ascii="Calibri" w:hAnsi="Calibri"/>
          <w:b w:val="0"/>
          <w:sz w:val="22"/>
        </w:rPr>
      </w:pPr>
      <w:bookmarkStart w:id="115" w:name="_Toc518984145"/>
      <w:bookmarkStart w:id="116" w:name="_Toc469915886"/>
      <w:r w:rsidRPr="00E91BA2">
        <w:rPr>
          <w:rFonts w:ascii="Calibri" w:hAnsi="Calibri"/>
          <w:sz w:val="22"/>
        </w:rPr>
        <w:lastRenderedPageBreak/>
        <w:t>ANNEX L</w:t>
      </w:r>
      <w:r w:rsidR="005C3846" w:rsidRPr="00E91BA2">
        <w:rPr>
          <w:rFonts w:ascii="Calibri" w:hAnsi="Calibri"/>
          <w:b w:val="0"/>
          <w:sz w:val="22"/>
        </w:rPr>
        <w:t>:</w:t>
      </w:r>
      <w:r w:rsidRPr="00E91BA2">
        <w:rPr>
          <w:rFonts w:ascii="Calibri" w:hAnsi="Calibri"/>
          <w:sz w:val="22"/>
        </w:rPr>
        <w:t xml:space="preserve"> </w:t>
      </w:r>
      <w:bookmarkStart w:id="117" w:name="_Toc510533015"/>
      <w:r w:rsidRPr="00E91BA2">
        <w:rPr>
          <w:rFonts w:ascii="Calibri" w:hAnsi="Calibri"/>
          <w:b w:val="0"/>
          <w:sz w:val="22"/>
        </w:rPr>
        <w:t>National campaign on wildlife crime issues in Tanzania</w:t>
      </w:r>
      <w:bookmarkEnd w:id="115"/>
      <w:r w:rsidRPr="00E91BA2">
        <w:rPr>
          <w:rFonts w:ascii="Calibri" w:hAnsi="Calibri"/>
          <w:b w:val="0"/>
          <w:sz w:val="22"/>
        </w:rPr>
        <w:t xml:space="preserve"> </w:t>
      </w:r>
      <w:bookmarkEnd w:id="116"/>
      <w:bookmarkEnd w:id="117"/>
      <w:r w:rsidR="00443C57" w:rsidRPr="00E91BA2">
        <w:rPr>
          <w:rFonts w:ascii="Calibri" w:hAnsi="Calibri" w:cs="Calibri"/>
          <w:b w:val="0"/>
          <w:sz w:val="22"/>
          <w:szCs w:val="22"/>
        </w:rPr>
        <w:t xml:space="preserve"> </w:t>
      </w:r>
    </w:p>
    <w:p w14:paraId="3F3E4A9D" w14:textId="77777777" w:rsidR="00352B34" w:rsidRPr="00E91BA2" w:rsidRDefault="00352B34" w:rsidP="000553F8">
      <w:pPr>
        <w:rPr>
          <w:rFonts w:ascii="Calibri" w:hAnsi="Calibri"/>
          <w:b/>
        </w:rPr>
      </w:pPr>
    </w:p>
    <w:p w14:paraId="53C13B01" w14:textId="77777777" w:rsidR="00352B34" w:rsidRPr="00E91BA2" w:rsidRDefault="005B5147" w:rsidP="000553F8">
      <w:pPr>
        <w:jc w:val="center"/>
        <w:rPr>
          <w:rFonts w:ascii="Calibri" w:hAnsi="Calibri" w:cs="Calibri"/>
          <w:b/>
          <w:szCs w:val="20"/>
        </w:rPr>
      </w:pPr>
      <w:r w:rsidRPr="00E91BA2">
        <w:rPr>
          <w:rFonts w:ascii="Calibri" w:hAnsi="Calibri" w:cs="Calibri"/>
          <w:noProof/>
          <w:lang w:val="en-US"/>
        </w:rPr>
        <w:drawing>
          <wp:inline distT="0" distB="0" distL="0" distR="0" wp14:anchorId="069FE0F5" wp14:editId="3E85BDE4">
            <wp:extent cx="1783715" cy="1193800"/>
            <wp:effectExtent l="0" t="0" r="0" b="0"/>
            <wp:docPr id="9" name="Picture 37" descr="Bildergebnis für Celebrating nature pictures Tanzani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 descr="Bildergebnis für Celebrating nature pictures Tanzania"/>
                    <pic:cNvPicPr>
                      <a:picLocks/>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flipH="1">
                      <a:off x="0" y="0"/>
                      <a:ext cx="1783715" cy="1193800"/>
                    </a:xfrm>
                    <a:prstGeom prst="rect">
                      <a:avLst/>
                    </a:prstGeom>
                    <a:noFill/>
                    <a:ln>
                      <a:noFill/>
                    </a:ln>
                  </pic:spPr>
                </pic:pic>
              </a:graphicData>
            </a:graphic>
          </wp:inline>
        </w:drawing>
      </w:r>
      <w:r w:rsidR="00352B34" w:rsidRPr="00E91BA2">
        <w:rPr>
          <w:rFonts w:ascii="Calibri" w:hAnsi="Calibri" w:cs="Calibri"/>
          <w:b/>
          <w:szCs w:val="20"/>
        </w:rPr>
        <w:t xml:space="preserve"> </w:t>
      </w:r>
      <w:r w:rsidRPr="00E91BA2">
        <w:rPr>
          <w:rFonts w:ascii="Calibri" w:hAnsi="Calibri" w:cs="Calibri"/>
          <w:noProof/>
          <w:lang w:val="en-US"/>
        </w:rPr>
        <w:drawing>
          <wp:inline distT="0" distB="0" distL="0" distR="0" wp14:anchorId="2BD2B815" wp14:editId="4DECD8D1">
            <wp:extent cx="1798320" cy="1201420"/>
            <wp:effectExtent l="0" t="0" r="0" b="0"/>
            <wp:docPr id="10" name="Picture 38" descr="Bildergebnis für pictures of WMAs in Tanzani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 descr="Bildergebnis für pictures of WMAs in Tanzania"/>
                    <pic:cNvPicPr>
                      <a:picLocks/>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98320" cy="1201420"/>
                    </a:xfrm>
                    <a:prstGeom prst="rect">
                      <a:avLst/>
                    </a:prstGeom>
                    <a:noFill/>
                    <a:ln>
                      <a:noFill/>
                    </a:ln>
                  </pic:spPr>
                </pic:pic>
              </a:graphicData>
            </a:graphic>
          </wp:inline>
        </w:drawing>
      </w:r>
      <w:r w:rsidR="00352B34" w:rsidRPr="00E91BA2">
        <w:rPr>
          <w:rFonts w:ascii="Calibri" w:hAnsi="Calibri" w:cs="Calibri"/>
          <w:b/>
          <w:szCs w:val="20"/>
        </w:rPr>
        <w:t xml:space="preserve"> </w:t>
      </w:r>
      <w:r w:rsidRPr="00E91BA2">
        <w:rPr>
          <w:rFonts w:ascii="Calibri" w:hAnsi="Calibri" w:cs="Calibri"/>
          <w:noProof/>
          <w:lang w:val="en-US"/>
        </w:rPr>
        <w:drawing>
          <wp:inline distT="0" distB="0" distL="0" distR="0" wp14:anchorId="1246A5F1" wp14:editId="3B58C420">
            <wp:extent cx="1783715" cy="1179195"/>
            <wp:effectExtent l="0" t="0" r="0" b="0"/>
            <wp:docPr id="11" name="Picture 39" descr="Bildergebnis für Celebrating nature pictures Tanzani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9" descr="Bildergebnis für Celebrating nature pictures Tanzania"/>
                    <pic:cNvPicPr>
                      <a:picLocks/>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783715" cy="1179195"/>
                    </a:xfrm>
                    <a:prstGeom prst="rect">
                      <a:avLst/>
                    </a:prstGeom>
                    <a:noFill/>
                    <a:ln>
                      <a:noFill/>
                    </a:ln>
                  </pic:spPr>
                </pic:pic>
              </a:graphicData>
            </a:graphic>
          </wp:inline>
        </w:drawing>
      </w:r>
    </w:p>
    <w:p w14:paraId="37018AA0" w14:textId="77777777" w:rsidR="00352B34" w:rsidRPr="00E91BA2" w:rsidRDefault="00352B34" w:rsidP="000553F8">
      <w:pPr>
        <w:rPr>
          <w:rFonts w:ascii="Calibri" w:hAnsi="Calibri" w:cs="Calibri"/>
          <w:b/>
        </w:rPr>
      </w:pPr>
    </w:p>
    <w:p w14:paraId="5130003A" w14:textId="7F3101EC" w:rsidR="00352B34" w:rsidRPr="00E91BA2" w:rsidRDefault="00352B34" w:rsidP="000553F8">
      <w:pPr>
        <w:jc w:val="both"/>
        <w:rPr>
          <w:rFonts w:ascii="Calibri" w:hAnsi="Calibri"/>
          <w:sz w:val="18"/>
        </w:rPr>
      </w:pPr>
      <w:r w:rsidRPr="00E91BA2">
        <w:rPr>
          <w:rFonts w:ascii="Calibri" w:hAnsi="Calibri"/>
          <w:b/>
          <w:sz w:val="18"/>
        </w:rPr>
        <w:t>Photo 1 to 3:</w:t>
      </w:r>
      <w:r w:rsidRPr="00E91BA2">
        <w:rPr>
          <w:rFonts w:ascii="Calibri" w:hAnsi="Calibri"/>
          <w:sz w:val="18"/>
        </w:rPr>
        <w:t xml:space="preserve"> Raising awareness amongst Tanzanians to change attitudes towards wildlife crime is one key focus of the national </w:t>
      </w:r>
      <w:r w:rsidR="00D04AD4" w:rsidRPr="00E91BA2">
        <w:rPr>
          <w:rFonts w:ascii="Calibri" w:hAnsi="Calibri" w:cs="Calibri"/>
          <w:sz w:val="18"/>
          <w:szCs w:val="18"/>
        </w:rPr>
        <w:t>NSCPIWT</w:t>
      </w:r>
      <w:r w:rsidR="00D04AD4" w:rsidRPr="00E91BA2">
        <w:rPr>
          <w:rFonts w:ascii="Calibri" w:hAnsi="Calibri"/>
          <w:sz w:val="18"/>
        </w:rPr>
        <w:t xml:space="preserve"> </w:t>
      </w:r>
      <w:r w:rsidRPr="00E91BA2">
        <w:rPr>
          <w:rFonts w:ascii="Calibri" w:hAnsi="Calibri"/>
          <w:sz w:val="18"/>
        </w:rPr>
        <w:t xml:space="preserve">Strategy. Celebrating nature, mobilizing people and building an emotional link to wildlife conservation are integral parts of an effective </w:t>
      </w:r>
      <w:r w:rsidR="0070720B" w:rsidRPr="00E91BA2">
        <w:rPr>
          <w:rFonts w:ascii="Calibri" w:hAnsi="Calibri" w:cs="Calibri"/>
          <w:sz w:val="18"/>
          <w:szCs w:val="18"/>
        </w:rPr>
        <w:t>behaviour</w:t>
      </w:r>
      <w:r w:rsidRPr="00E91BA2">
        <w:rPr>
          <w:rFonts w:ascii="Calibri" w:hAnsi="Calibri"/>
          <w:sz w:val="18"/>
        </w:rPr>
        <w:t xml:space="preserve"> change strategy </w:t>
      </w:r>
      <w:r w:rsidRPr="00E91BA2">
        <w:rPr>
          <w:rFonts w:ascii="Calibri" w:hAnsi="Calibri"/>
          <w:i/>
          <w:sz w:val="18"/>
        </w:rPr>
        <w:t>(pictures, various sources: James Morgan, WWF, Nature Org).</w:t>
      </w:r>
      <w:r w:rsidRPr="00E91BA2">
        <w:rPr>
          <w:rFonts w:ascii="Calibri" w:hAnsi="Calibri"/>
          <w:sz w:val="18"/>
        </w:rPr>
        <w:t xml:space="preserve">  </w:t>
      </w:r>
    </w:p>
    <w:p w14:paraId="3985A4AF" w14:textId="77777777" w:rsidR="00352B34" w:rsidRPr="00E91BA2" w:rsidRDefault="00352B34" w:rsidP="000553F8">
      <w:pPr>
        <w:rPr>
          <w:rFonts w:ascii="Calibri" w:hAnsi="Calibri"/>
          <w:sz w:val="18"/>
        </w:rPr>
      </w:pPr>
      <w:r w:rsidRPr="00E91BA2">
        <w:rPr>
          <w:rFonts w:ascii="Calibri" w:hAnsi="Calibri"/>
          <w:sz w:val="18"/>
        </w:rPr>
        <w:t xml:space="preserve">  </w:t>
      </w:r>
    </w:p>
    <w:p w14:paraId="570BB1D4" w14:textId="77777777" w:rsidR="00352B34" w:rsidRPr="00E91BA2" w:rsidRDefault="00352B34" w:rsidP="000553F8">
      <w:pPr>
        <w:jc w:val="both"/>
        <w:rPr>
          <w:rFonts w:ascii="Calibri" w:hAnsi="Calibri"/>
          <w:b/>
          <w:sz w:val="20"/>
        </w:rPr>
      </w:pPr>
      <w:r w:rsidRPr="00E91BA2">
        <w:rPr>
          <w:rFonts w:ascii="Calibri" w:hAnsi="Calibri"/>
          <w:b/>
          <w:color w:val="5B9BD5"/>
        </w:rPr>
        <w:t xml:space="preserve">Rationale for the approach  </w:t>
      </w:r>
    </w:p>
    <w:p w14:paraId="76B1ED33" w14:textId="77777777" w:rsidR="00352B34" w:rsidRPr="00E91BA2" w:rsidRDefault="00352B34" w:rsidP="000553F8">
      <w:pPr>
        <w:jc w:val="both"/>
        <w:rPr>
          <w:rFonts w:ascii="Calibri" w:hAnsi="Calibri"/>
          <w:sz w:val="20"/>
        </w:rPr>
      </w:pPr>
    </w:p>
    <w:p w14:paraId="109CA9CA" w14:textId="77777777" w:rsidR="00F018B2" w:rsidRPr="00E91BA2" w:rsidRDefault="00F018B2" w:rsidP="00F018B2">
      <w:pPr>
        <w:jc w:val="both"/>
        <w:rPr>
          <w:rFonts w:ascii="Calibri" w:hAnsi="Calibri"/>
          <w:sz w:val="20"/>
        </w:rPr>
      </w:pPr>
      <w:r w:rsidRPr="00E91BA2">
        <w:rPr>
          <w:rFonts w:ascii="Calibri" w:hAnsi="Calibri"/>
          <w:sz w:val="20"/>
        </w:rPr>
        <w:t xml:space="preserve">The Tanzanian </w:t>
      </w:r>
      <w:r w:rsidRPr="00E91BA2">
        <w:rPr>
          <w:rFonts w:ascii="Calibri" w:hAnsi="Calibri" w:cs="Calibri"/>
          <w:sz w:val="20"/>
        </w:rPr>
        <w:t>NSCPIWT</w:t>
      </w:r>
      <w:r w:rsidRPr="00E91BA2">
        <w:rPr>
          <w:rFonts w:ascii="Calibri" w:hAnsi="Calibri"/>
          <w:sz w:val="20"/>
        </w:rPr>
        <w:t xml:space="preserve"> Strategy highlights the importance of investing into targeted awareness raising in supply, transit and destination countries, to help curb and address the current wildlife crises</w:t>
      </w:r>
      <w:r w:rsidRPr="00E91BA2">
        <w:rPr>
          <w:rStyle w:val="FootnoteReference"/>
          <w:rFonts w:ascii="Calibri" w:hAnsi="Calibri"/>
          <w:sz w:val="20"/>
        </w:rPr>
        <w:footnoteReference w:id="90"/>
      </w:r>
      <w:r w:rsidRPr="00E91BA2">
        <w:rPr>
          <w:rFonts w:ascii="Calibri" w:hAnsi="Calibri"/>
          <w:sz w:val="20"/>
        </w:rPr>
        <w:t xml:space="preserve">. While Tanzania has multiple pressures regarding wildlife crime and IWT, a multi-pronged awareness raising strategy needs to be developed.  Such a strategy will complement all other component of the </w:t>
      </w:r>
      <w:r w:rsidRPr="00E91BA2">
        <w:rPr>
          <w:rFonts w:ascii="Calibri" w:hAnsi="Calibri" w:cs="Calibri"/>
          <w:sz w:val="20"/>
        </w:rPr>
        <w:t>NSCPIWT</w:t>
      </w:r>
      <w:r w:rsidRPr="00E91BA2">
        <w:rPr>
          <w:rFonts w:ascii="Calibri" w:hAnsi="Calibri"/>
          <w:sz w:val="20"/>
        </w:rPr>
        <w:t xml:space="preserve"> Strategy and its implementation effectiveness.   </w:t>
      </w:r>
    </w:p>
    <w:p w14:paraId="652A777B" w14:textId="77777777" w:rsidR="00F018B2" w:rsidRPr="00E91BA2" w:rsidRDefault="00F018B2" w:rsidP="00F018B2">
      <w:pPr>
        <w:jc w:val="both"/>
        <w:rPr>
          <w:rFonts w:ascii="Calibri" w:hAnsi="Calibri"/>
          <w:b/>
          <w:sz w:val="20"/>
        </w:rPr>
      </w:pPr>
    </w:p>
    <w:p w14:paraId="2936A65E" w14:textId="77777777" w:rsidR="00F018B2" w:rsidRPr="00E91BA2" w:rsidRDefault="00F018B2" w:rsidP="00F018B2">
      <w:pPr>
        <w:jc w:val="both"/>
        <w:rPr>
          <w:rFonts w:ascii="Calibri" w:hAnsi="Calibri"/>
          <w:sz w:val="20"/>
        </w:rPr>
      </w:pPr>
      <w:r w:rsidRPr="00E91BA2">
        <w:rPr>
          <w:rFonts w:ascii="Calibri" w:hAnsi="Calibri"/>
          <w:b/>
          <w:sz w:val="20"/>
        </w:rPr>
        <w:t>Strategic Objective 3</w:t>
      </w:r>
      <w:r w:rsidRPr="00E91BA2">
        <w:rPr>
          <w:rFonts w:ascii="Calibri" w:hAnsi="Calibri"/>
          <w:sz w:val="20"/>
        </w:rPr>
        <w:t xml:space="preserve"> of the </w:t>
      </w:r>
      <w:r w:rsidRPr="00E91BA2">
        <w:rPr>
          <w:rFonts w:ascii="Calibri" w:hAnsi="Calibri" w:cs="Calibri"/>
          <w:sz w:val="20"/>
        </w:rPr>
        <w:t>NSCPIWT</w:t>
      </w:r>
      <w:r w:rsidRPr="00E91BA2">
        <w:rPr>
          <w:rFonts w:ascii="Calibri" w:hAnsi="Calibri"/>
          <w:sz w:val="20"/>
        </w:rPr>
        <w:t xml:space="preserve"> Strategy reads: </w:t>
      </w:r>
      <w:r w:rsidRPr="00E91BA2">
        <w:rPr>
          <w:rFonts w:ascii="Calibri" w:hAnsi="Calibri"/>
          <w:i/>
          <w:sz w:val="20"/>
        </w:rPr>
        <w:t>“Awareness raising in supply, transit and destination countries helps to both change attitudes towards wildlife crime and build international support”</w:t>
      </w:r>
      <w:r w:rsidRPr="00E91BA2">
        <w:rPr>
          <w:rFonts w:ascii="Calibri" w:hAnsi="Calibri"/>
          <w:sz w:val="20"/>
        </w:rPr>
        <w:t xml:space="preserve">. </w:t>
      </w:r>
    </w:p>
    <w:p w14:paraId="30992137" w14:textId="77777777" w:rsidR="00F018B2" w:rsidRPr="00E91BA2" w:rsidRDefault="00F018B2" w:rsidP="00F018B2">
      <w:pPr>
        <w:jc w:val="both"/>
        <w:rPr>
          <w:rFonts w:ascii="Calibri" w:hAnsi="Calibri"/>
          <w:sz w:val="20"/>
        </w:rPr>
      </w:pPr>
    </w:p>
    <w:p w14:paraId="7D9C163D" w14:textId="77777777" w:rsidR="00F018B2" w:rsidRPr="00E91BA2" w:rsidRDefault="00F018B2" w:rsidP="00F018B2">
      <w:pPr>
        <w:jc w:val="both"/>
        <w:rPr>
          <w:rFonts w:ascii="Calibri" w:hAnsi="Calibri"/>
          <w:sz w:val="20"/>
        </w:rPr>
      </w:pPr>
      <w:r w:rsidRPr="00E91BA2">
        <w:rPr>
          <w:rFonts w:ascii="Calibri" w:hAnsi="Calibri"/>
          <w:sz w:val="20"/>
        </w:rPr>
        <w:t xml:space="preserve">The SO is underpinned by three distinct outcomes: </w:t>
      </w:r>
    </w:p>
    <w:p w14:paraId="680E2B80" w14:textId="77777777" w:rsidR="00F018B2" w:rsidRPr="00E91BA2" w:rsidRDefault="00F018B2" w:rsidP="00F018B2">
      <w:pPr>
        <w:jc w:val="both"/>
        <w:rPr>
          <w:rFonts w:ascii="Calibri" w:hAnsi="Calibri"/>
          <w:b/>
          <w:i/>
          <w:sz w:val="10"/>
        </w:rPr>
      </w:pPr>
    </w:p>
    <w:p w14:paraId="02A7CBC2" w14:textId="77777777" w:rsidR="00F018B2" w:rsidRPr="00E91BA2" w:rsidRDefault="00F018B2" w:rsidP="00F018B2">
      <w:pPr>
        <w:jc w:val="both"/>
        <w:rPr>
          <w:rFonts w:ascii="Calibri" w:hAnsi="Calibri"/>
          <w:sz w:val="20"/>
        </w:rPr>
      </w:pPr>
      <w:r w:rsidRPr="00E91BA2">
        <w:rPr>
          <w:rFonts w:ascii="Calibri" w:hAnsi="Calibri"/>
          <w:b/>
          <w:i/>
          <w:sz w:val="20"/>
        </w:rPr>
        <w:t xml:space="preserve">Outcome 3.1. </w:t>
      </w:r>
      <w:r w:rsidRPr="00E91BA2">
        <w:rPr>
          <w:rFonts w:ascii="Calibri" w:hAnsi="Calibri"/>
          <w:sz w:val="20"/>
        </w:rPr>
        <w:t xml:space="preserve">Increased awareness of biodiversity conservation and environmental crime amongst general public in Tanzania reduces willing involvement in illegal wildlife trafficking (linked to Summit Key Action 10, Tanzanian Wildlife Summit to Stop Wildlife Crime and Advance Wildlife Conservation, May 2014). </w:t>
      </w:r>
    </w:p>
    <w:p w14:paraId="7A40876C" w14:textId="77777777" w:rsidR="00F018B2" w:rsidRPr="00E91BA2" w:rsidRDefault="00F018B2" w:rsidP="00F018B2">
      <w:pPr>
        <w:jc w:val="both"/>
        <w:rPr>
          <w:rFonts w:ascii="Calibri" w:hAnsi="Calibri"/>
          <w:b/>
          <w:i/>
          <w:sz w:val="10"/>
        </w:rPr>
      </w:pPr>
    </w:p>
    <w:p w14:paraId="1898320D" w14:textId="77777777" w:rsidR="00F018B2" w:rsidRPr="00E91BA2" w:rsidRDefault="00F018B2" w:rsidP="00F018B2">
      <w:pPr>
        <w:jc w:val="both"/>
        <w:rPr>
          <w:rFonts w:ascii="Calibri" w:hAnsi="Calibri"/>
          <w:sz w:val="20"/>
        </w:rPr>
      </w:pPr>
      <w:r w:rsidRPr="00E91BA2">
        <w:rPr>
          <w:rFonts w:ascii="Calibri" w:hAnsi="Calibri"/>
          <w:b/>
          <w:i/>
          <w:sz w:val="20"/>
        </w:rPr>
        <w:t>Outcome 3.2.</w:t>
      </w:r>
      <w:r w:rsidRPr="00E91BA2">
        <w:rPr>
          <w:rFonts w:ascii="Calibri" w:hAnsi="Calibri"/>
          <w:sz w:val="20"/>
        </w:rPr>
        <w:t xml:space="preserve"> Consumer demand is reduced through strengthened relationships between source and consumer countries and increased awareness amongst citizens of consumer countries (linked to Summit Key Action 14).</w:t>
      </w:r>
    </w:p>
    <w:p w14:paraId="21C4D1D9" w14:textId="77777777" w:rsidR="00F018B2" w:rsidRPr="00E91BA2" w:rsidRDefault="00F018B2" w:rsidP="00F018B2">
      <w:pPr>
        <w:jc w:val="both"/>
        <w:rPr>
          <w:rFonts w:ascii="Calibri" w:hAnsi="Calibri"/>
          <w:b/>
          <w:i/>
          <w:sz w:val="10"/>
        </w:rPr>
      </w:pPr>
    </w:p>
    <w:p w14:paraId="16B3435B" w14:textId="77777777" w:rsidR="00F018B2" w:rsidRPr="00E91BA2" w:rsidRDefault="00F018B2" w:rsidP="00F018B2">
      <w:pPr>
        <w:jc w:val="both"/>
        <w:rPr>
          <w:rFonts w:ascii="Calibri" w:hAnsi="Calibri"/>
          <w:sz w:val="20"/>
        </w:rPr>
      </w:pPr>
      <w:r w:rsidRPr="00E91BA2">
        <w:rPr>
          <w:rFonts w:ascii="Calibri" w:hAnsi="Calibri"/>
          <w:b/>
          <w:i/>
          <w:sz w:val="20"/>
        </w:rPr>
        <w:t xml:space="preserve">Outcome 3.3. </w:t>
      </w:r>
      <w:r w:rsidRPr="00E91BA2">
        <w:rPr>
          <w:rFonts w:ascii="Calibri" w:hAnsi="Calibri"/>
          <w:sz w:val="20"/>
        </w:rPr>
        <w:t xml:space="preserve">Donor support is leveraged through strong publicity of illegal wildlife trafficking issues in Tanzania and within Africa (linked to Summit Key Action 13). </w:t>
      </w:r>
    </w:p>
    <w:p w14:paraId="762BC582" w14:textId="77777777" w:rsidR="00F018B2" w:rsidRPr="00E91BA2" w:rsidRDefault="00F018B2" w:rsidP="00F018B2">
      <w:pPr>
        <w:jc w:val="both"/>
        <w:rPr>
          <w:rFonts w:ascii="Calibri" w:hAnsi="Calibri"/>
          <w:sz w:val="20"/>
        </w:rPr>
      </w:pPr>
    </w:p>
    <w:p w14:paraId="08450910" w14:textId="77777777" w:rsidR="00F018B2" w:rsidRPr="00E91BA2" w:rsidRDefault="00F018B2" w:rsidP="00F018B2">
      <w:pPr>
        <w:jc w:val="both"/>
        <w:rPr>
          <w:rFonts w:ascii="Calibri" w:hAnsi="Calibri"/>
          <w:sz w:val="20"/>
        </w:rPr>
      </w:pPr>
      <w:r w:rsidRPr="00E91BA2">
        <w:rPr>
          <w:rFonts w:ascii="Calibri" w:hAnsi="Calibri"/>
          <w:sz w:val="20"/>
        </w:rPr>
        <w:t xml:space="preserve">This GEF 6 IWT project intervention focuses its investments especially on outcomes 3.1 of the National Strategy (or </w:t>
      </w:r>
      <w:r w:rsidRPr="00E91BA2">
        <w:rPr>
          <w:rFonts w:ascii="Calibri" w:hAnsi="Calibri" w:cs="Calibri"/>
          <w:sz w:val="20"/>
        </w:rPr>
        <w:t>NSCPIWT</w:t>
      </w:r>
      <w:r w:rsidRPr="00E91BA2">
        <w:rPr>
          <w:rFonts w:ascii="Calibri" w:hAnsi="Calibri"/>
          <w:sz w:val="20"/>
        </w:rPr>
        <w:t>), with certain investments being made into outcome 3.3. In parallel UNDP is leading the development of a Tanzania-China Partnership project entitled “S</w:t>
      </w:r>
      <w:r w:rsidRPr="00E91BA2">
        <w:rPr>
          <w:rFonts w:ascii="Calibri" w:hAnsi="Calibri"/>
          <w:b/>
          <w:sz w:val="20"/>
        </w:rPr>
        <w:t>trengthening Wildlife Protection and Awareness through South-South Cooperation”</w:t>
      </w:r>
      <w:r w:rsidRPr="00E91BA2">
        <w:rPr>
          <w:rFonts w:ascii="Calibri" w:hAnsi="Calibri"/>
          <w:sz w:val="20"/>
        </w:rPr>
        <w:t xml:space="preserve">, which would leverage an additional 2 Mio </w:t>
      </w:r>
      <w:r w:rsidRPr="00E91BA2">
        <w:rPr>
          <w:rFonts w:ascii="Calibri" w:hAnsi="Calibri" w:cs="Calibri"/>
          <w:sz w:val="20"/>
        </w:rPr>
        <w:t>US$</w:t>
      </w:r>
      <w:r w:rsidRPr="00E91BA2">
        <w:rPr>
          <w:rFonts w:ascii="Calibri" w:hAnsi="Calibri"/>
          <w:sz w:val="20"/>
        </w:rPr>
        <w:t xml:space="preserve"> (if successful) in support of SO 3, and other elements of the </w:t>
      </w:r>
      <w:r w:rsidRPr="00E91BA2">
        <w:rPr>
          <w:rFonts w:ascii="Calibri" w:hAnsi="Calibri" w:cs="Calibri"/>
          <w:sz w:val="20"/>
        </w:rPr>
        <w:t>NSCPIWT</w:t>
      </w:r>
      <w:r w:rsidRPr="00E91BA2">
        <w:rPr>
          <w:rFonts w:ascii="Calibri" w:hAnsi="Calibri"/>
          <w:sz w:val="20"/>
        </w:rPr>
        <w:t xml:space="preserve"> Strategy.  </w:t>
      </w:r>
    </w:p>
    <w:p w14:paraId="5B794F9A" w14:textId="77777777" w:rsidR="00F018B2" w:rsidRPr="00E91BA2" w:rsidRDefault="00F018B2" w:rsidP="00F018B2">
      <w:pPr>
        <w:jc w:val="both"/>
        <w:rPr>
          <w:rFonts w:ascii="Calibri" w:hAnsi="Calibri"/>
          <w:sz w:val="20"/>
        </w:rPr>
      </w:pPr>
    </w:p>
    <w:p w14:paraId="57EFA7E7" w14:textId="77777777" w:rsidR="00F018B2" w:rsidRPr="00E91BA2" w:rsidRDefault="00F018B2" w:rsidP="00F018B2">
      <w:pPr>
        <w:jc w:val="both"/>
        <w:rPr>
          <w:rFonts w:ascii="Calibri" w:hAnsi="Calibri"/>
          <w:sz w:val="20"/>
        </w:rPr>
      </w:pPr>
      <w:r w:rsidRPr="00E91BA2">
        <w:rPr>
          <w:rFonts w:ascii="Calibri" w:hAnsi="Calibri"/>
          <w:sz w:val="20"/>
        </w:rPr>
        <w:t xml:space="preserve">In the </w:t>
      </w:r>
      <w:r w:rsidRPr="00E91BA2">
        <w:rPr>
          <w:rFonts w:ascii="Calibri" w:hAnsi="Calibri" w:cs="Calibri"/>
          <w:sz w:val="20"/>
        </w:rPr>
        <w:t>NSCPIWT</w:t>
      </w:r>
      <w:r w:rsidRPr="00E91BA2">
        <w:rPr>
          <w:rFonts w:ascii="Calibri" w:hAnsi="Calibri"/>
          <w:sz w:val="20"/>
        </w:rPr>
        <w:t xml:space="preserve"> Strategy, Outcome 3.1. is underpinned by one distinct output: </w:t>
      </w:r>
    </w:p>
    <w:p w14:paraId="20092468" w14:textId="77777777" w:rsidR="00F018B2" w:rsidRPr="00E91BA2" w:rsidRDefault="00F018B2" w:rsidP="00F018B2">
      <w:pPr>
        <w:jc w:val="both"/>
        <w:rPr>
          <w:rFonts w:ascii="Calibri" w:hAnsi="Calibri"/>
          <w:b/>
          <w:sz w:val="20"/>
        </w:rPr>
      </w:pPr>
    </w:p>
    <w:p w14:paraId="19C67B4E" w14:textId="77777777" w:rsidR="00F018B2" w:rsidRPr="00E91BA2" w:rsidRDefault="00F018B2" w:rsidP="00F018B2">
      <w:pPr>
        <w:jc w:val="both"/>
        <w:rPr>
          <w:rFonts w:ascii="Calibri" w:hAnsi="Calibri"/>
          <w:sz w:val="20"/>
        </w:rPr>
      </w:pPr>
      <w:r w:rsidRPr="00E91BA2">
        <w:rPr>
          <w:rFonts w:ascii="Calibri" w:hAnsi="Calibri"/>
          <w:b/>
          <w:sz w:val="20"/>
        </w:rPr>
        <w:t>Output 3.1.1:</w:t>
      </w:r>
      <w:r w:rsidRPr="00E91BA2">
        <w:rPr>
          <w:rFonts w:ascii="Calibri" w:hAnsi="Calibri"/>
          <w:i/>
          <w:sz w:val="20"/>
        </w:rPr>
        <w:t xml:space="preserve"> Awareness</w:t>
      </w:r>
      <w:r w:rsidRPr="00E91BA2">
        <w:rPr>
          <w:rFonts w:ascii="Calibri" w:hAnsi="Calibri"/>
          <w:sz w:val="20"/>
        </w:rPr>
        <w:t xml:space="preserve"> </w:t>
      </w:r>
      <w:r w:rsidRPr="00E91BA2">
        <w:rPr>
          <w:rFonts w:ascii="Calibri" w:hAnsi="Calibri"/>
          <w:i/>
          <w:sz w:val="20"/>
        </w:rPr>
        <w:t xml:space="preserve">campaigns targeting the supply side of wildlife trafficking conducted using a variety of measures to reach a wide audience as well as enhancing public awareness of measures to address the national response to advance wildlife conservation </w:t>
      </w:r>
    </w:p>
    <w:p w14:paraId="6E752AC9" w14:textId="77777777" w:rsidR="00F018B2" w:rsidRPr="00E91BA2" w:rsidRDefault="00F018B2" w:rsidP="00F018B2">
      <w:pPr>
        <w:jc w:val="both"/>
        <w:rPr>
          <w:rFonts w:ascii="Calibri" w:hAnsi="Calibri"/>
          <w:sz w:val="20"/>
        </w:rPr>
      </w:pPr>
    </w:p>
    <w:p w14:paraId="1FF75DDA" w14:textId="77777777" w:rsidR="00F018B2" w:rsidRPr="00E91BA2" w:rsidRDefault="00F018B2" w:rsidP="00F018B2">
      <w:pPr>
        <w:jc w:val="both"/>
        <w:rPr>
          <w:rFonts w:ascii="Calibri" w:hAnsi="Calibri"/>
          <w:sz w:val="20"/>
        </w:rPr>
      </w:pPr>
      <w:r w:rsidRPr="00E91BA2">
        <w:rPr>
          <w:rFonts w:ascii="Calibri" w:hAnsi="Calibri"/>
          <w:sz w:val="20"/>
        </w:rPr>
        <w:lastRenderedPageBreak/>
        <w:t xml:space="preserve">According to the Strategy, this output is aimed at raising awareness amongst the general public of Tanzania, particularly populations in rural areas where poaching is likely to occur or in cities where there are risks of local involvement in wildlife trade activities. Public awareness of the national response to combating poaching and illegal wildlife trade will be enhanced through consultative meetings to sensitize the public and key stakeholders on the national strategy and the various measures to be implemented. A variety of media will be used to target all demographics; these may include recorded interviews with wildlife and security officials, documentaries, short films and cartoons to be distributed over radio and television, as well as via mobile campaigns in more poverty-stricken areas. Non-conventional approaches will also be piloted, such as communications with religious leaders whose sermons may carry high influence among followers. The campaigns will include raising awareness of the harsher penalties issued (as part of Component 1 of the </w:t>
      </w:r>
      <w:r w:rsidRPr="00E91BA2">
        <w:rPr>
          <w:rFonts w:ascii="Calibri" w:hAnsi="Calibri" w:cs="Calibri"/>
          <w:sz w:val="20"/>
        </w:rPr>
        <w:t>NSCPIWT</w:t>
      </w:r>
      <w:r w:rsidRPr="00E91BA2">
        <w:rPr>
          <w:rFonts w:ascii="Calibri" w:hAnsi="Calibri"/>
          <w:sz w:val="20"/>
        </w:rPr>
        <w:t xml:space="preserve"> Strategy). Efforts will be taken to have conservation and wildlife crime education included in school curricula in order for the issue to become well engrained in the younger generation before opportunities or necessities for involvement in wildlife crime arise. Dialogue will also be held with newspapers and other news distributors to secure an agreement to give wildlife crimes and their punishments higher priority in their publications; possibly so that a regular space is reserved for any news of arrests and convictions.  </w:t>
      </w:r>
    </w:p>
    <w:p w14:paraId="6FD83F59" w14:textId="77777777" w:rsidR="00F018B2" w:rsidRPr="00E91BA2" w:rsidRDefault="00F018B2" w:rsidP="00F018B2">
      <w:pPr>
        <w:jc w:val="both"/>
        <w:rPr>
          <w:rFonts w:ascii="Calibri" w:hAnsi="Calibri"/>
          <w:sz w:val="20"/>
        </w:rPr>
      </w:pPr>
    </w:p>
    <w:p w14:paraId="56031A4A" w14:textId="77777777" w:rsidR="00F018B2" w:rsidRPr="00E91BA2" w:rsidRDefault="00F018B2" w:rsidP="00F018B2">
      <w:pPr>
        <w:jc w:val="both"/>
        <w:rPr>
          <w:rFonts w:ascii="Calibri" w:hAnsi="Calibri" w:cs="Calibri"/>
          <w:b/>
          <w:sz w:val="20"/>
        </w:rPr>
      </w:pPr>
      <w:r w:rsidRPr="00E91BA2">
        <w:rPr>
          <w:rFonts w:ascii="Calibri" w:hAnsi="Calibri" w:cs="Calibri"/>
          <w:noProof/>
          <w:lang w:val="en-US"/>
        </w:rPr>
        <w:drawing>
          <wp:anchor distT="107950" distB="107950" distL="114300" distR="114300" simplePos="0" relativeHeight="251696128" behindDoc="0" locked="0" layoutInCell="1" allowOverlap="1" wp14:anchorId="5F658796" wp14:editId="550F7C07">
            <wp:simplePos x="0" y="0"/>
            <wp:positionH relativeFrom="column">
              <wp:posOffset>1842086</wp:posOffset>
            </wp:positionH>
            <wp:positionV relativeFrom="paragraph">
              <wp:posOffset>150251</wp:posOffset>
            </wp:positionV>
            <wp:extent cx="4448810" cy="3012440"/>
            <wp:effectExtent l="0" t="0" r="0" b="0"/>
            <wp:wrapSquare wrapText="bothSides"/>
            <wp:docPr id="12" name="Pictur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pic:cNvPicPr>
                      <a:picLocks/>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448810" cy="30124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146485" w14:textId="77777777" w:rsidR="00F018B2" w:rsidRPr="00E91BA2" w:rsidRDefault="00F018B2" w:rsidP="00F018B2">
      <w:pPr>
        <w:jc w:val="both"/>
        <w:rPr>
          <w:rFonts w:ascii="Calibri" w:hAnsi="Calibri"/>
          <w:b/>
          <w:color w:val="5B9BD5"/>
        </w:rPr>
      </w:pPr>
      <w:r w:rsidRPr="00E91BA2">
        <w:rPr>
          <w:rFonts w:ascii="Calibri" w:hAnsi="Calibri" w:cs="Calibri"/>
          <w:b/>
          <w:color w:val="5B9BD5"/>
        </w:rPr>
        <w:t>Background</w:t>
      </w:r>
      <w:r w:rsidRPr="00E91BA2">
        <w:rPr>
          <w:rFonts w:ascii="Calibri" w:hAnsi="Calibri"/>
          <w:b/>
          <w:color w:val="5B9BD5"/>
        </w:rPr>
        <w:t xml:space="preserve"> on </w:t>
      </w:r>
      <w:r w:rsidRPr="00E91BA2">
        <w:rPr>
          <w:rFonts w:ascii="Calibri" w:hAnsi="Calibri" w:cs="Calibri"/>
          <w:b/>
          <w:color w:val="5B9BD5"/>
        </w:rPr>
        <w:t>behaviour</w:t>
      </w:r>
      <w:r w:rsidRPr="00E91BA2">
        <w:rPr>
          <w:rFonts w:ascii="Calibri" w:hAnsi="Calibri"/>
          <w:b/>
          <w:color w:val="5B9BD5"/>
        </w:rPr>
        <w:t xml:space="preserve"> change and conservation psychology </w:t>
      </w:r>
    </w:p>
    <w:p w14:paraId="396121C7" w14:textId="77777777" w:rsidR="00F018B2" w:rsidRPr="00E91BA2" w:rsidRDefault="00F018B2" w:rsidP="00F018B2">
      <w:pPr>
        <w:jc w:val="both"/>
        <w:rPr>
          <w:rFonts w:ascii="Calibri" w:hAnsi="Calibri"/>
          <w:b/>
          <w:sz w:val="10"/>
        </w:rPr>
      </w:pPr>
    </w:p>
    <w:p w14:paraId="5E599281" w14:textId="77777777" w:rsidR="00F018B2" w:rsidRPr="00E91BA2" w:rsidRDefault="00F018B2" w:rsidP="00F018B2">
      <w:pPr>
        <w:jc w:val="both"/>
        <w:rPr>
          <w:rFonts w:ascii="Calibri" w:hAnsi="Calibri"/>
          <w:sz w:val="20"/>
        </w:rPr>
      </w:pPr>
      <w:r w:rsidRPr="00E91BA2">
        <w:rPr>
          <w:rFonts w:ascii="Calibri" w:hAnsi="Calibri"/>
          <w:sz w:val="20"/>
        </w:rPr>
        <w:t xml:space="preserve">Generally, there are a number of entry points and instruments involved in reducing supply for IWT and addressing wildlife crime and poaching. The </w:t>
      </w:r>
      <w:r w:rsidRPr="00E91BA2">
        <w:rPr>
          <w:rFonts w:ascii="Calibri" w:hAnsi="Calibri" w:cs="Calibri"/>
          <w:sz w:val="20"/>
        </w:rPr>
        <w:t>NSCPIWT</w:t>
      </w:r>
      <w:r w:rsidRPr="00E91BA2">
        <w:rPr>
          <w:rFonts w:ascii="Calibri" w:hAnsi="Calibri"/>
          <w:sz w:val="20"/>
        </w:rPr>
        <w:t xml:space="preserve"> SO 3 focuses on the social instruments to influence people e.g. not to become involved in poaching, or to care enough to do something about it. Other </w:t>
      </w:r>
      <w:r w:rsidRPr="00E91BA2">
        <w:rPr>
          <w:rFonts w:ascii="Calibri" w:hAnsi="Calibri" w:cs="Calibri"/>
          <w:sz w:val="20"/>
        </w:rPr>
        <w:t>NSCPIWT</w:t>
      </w:r>
      <w:r w:rsidRPr="00E91BA2">
        <w:rPr>
          <w:rFonts w:ascii="Calibri" w:hAnsi="Calibri"/>
          <w:sz w:val="20"/>
        </w:rPr>
        <w:t xml:space="preserve"> SOs address regulatory and economic instruments, partially also addressed through the GEF 6 IWT project in Tanzania. </w:t>
      </w:r>
    </w:p>
    <w:p w14:paraId="2D563615" w14:textId="77777777" w:rsidR="00F018B2" w:rsidRPr="00E91BA2" w:rsidRDefault="00F018B2" w:rsidP="00F018B2"/>
    <w:p w14:paraId="2C31064C" w14:textId="77777777" w:rsidR="00F018B2" w:rsidRPr="00E91BA2" w:rsidRDefault="00F018B2" w:rsidP="00F018B2">
      <w:pPr>
        <w:jc w:val="both"/>
        <w:rPr>
          <w:rFonts w:ascii="Calibri" w:hAnsi="Calibri"/>
        </w:rPr>
      </w:pPr>
    </w:p>
    <w:p w14:paraId="6FCB50C5" w14:textId="77777777" w:rsidR="00F018B2" w:rsidRPr="00E91BA2" w:rsidRDefault="00F018B2" w:rsidP="00F018B2">
      <w:pPr>
        <w:jc w:val="both"/>
        <w:rPr>
          <w:rFonts w:ascii="Calibri" w:hAnsi="Calibri"/>
          <w:sz w:val="20"/>
        </w:rPr>
      </w:pPr>
      <w:r w:rsidRPr="00E91BA2">
        <w:rPr>
          <w:rFonts w:ascii="Calibri" w:hAnsi="Calibri"/>
          <w:sz w:val="20"/>
        </w:rPr>
        <w:t xml:space="preserve">Factors influencing people choices and </w:t>
      </w:r>
      <w:r w:rsidRPr="00E91BA2">
        <w:rPr>
          <w:rFonts w:ascii="Calibri" w:hAnsi="Calibri" w:cs="Calibri"/>
          <w:sz w:val="20"/>
          <w:szCs w:val="20"/>
        </w:rPr>
        <w:t>behaviours</w:t>
      </w:r>
      <w:r w:rsidRPr="00E91BA2">
        <w:rPr>
          <w:rFonts w:ascii="Calibri" w:hAnsi="Calibri"/>
          <w:sz w:val="20"/>
        </w:rPr>
        <w:t xml:space="preserve"> are mostly social and personal in nature. People do not take decisions based on facts and figures, but through emotional triggers – and responses. </w:t>
      </w:r>
      <w:r w:rsidRPr="00E91BA2">
        <w:rPr>
          <w:rFonts w:ascii="Calibri" w:hAnsi="Calibri" w:cs="Calibri"/>
          <w:sz w:val="20"/>
          <w:szCs w:val="20"/>
        </w:rPr>
        <w:t>Behaviour</w:t>
      </w:r>
      <w:r w:rsidRPr="00E91BA2">
        <w:rPr>
          <w:rFonts w:ascii="Calibri" w:hAnsi="Calibri"/>
          <w:sz w:val="20"/>
        </w:rPr>
        <w:t xml:space="preserve"> drivers are not rational! While huge amounts of research e.g. on health</w:t>
      </w:r>
      <w:r w:rsidRPr="00E91BA2">
        <w:rPr>
          <w:rFonts w:ascii="Calibri" w:hAnsi="Calibri" w:cs="Calibri"/>
          <w:sz w:val="20"/>
          <w:szCs w:val="20"/>
        </w:rPr>
        <w:t>-</w:t>
      </w:r>
      <w:r w:rsidRPr="00E91BA2">
        <w:rPr>
          <w:rFonts w:ascii="Calibri" w:hAnsi="Calibri"/>
          <w:sz w:val="20"/>
        </w:rPr>
        <w:t xml:space="preserve">related decision-making and </w:t>
      </w:r>
      <w:r w:rsidRPr="00E91BA2">
        <w:rPr>
          <w:rFonts w:ascii="Calibri" w:hAnsi="Calibri" w:cs="Calibri"/>
          <w:sz w:val="20"/>
          <w:szCs w:val="20"/>
        </w:rPr>
        <w:t>behaviours</w:t>
      </w:r>
      <w:r w:rsidRPr="00E91BA2">
        <w:rPr>
          <w:rFonts w:ascii="Calibri" w:hAnsi="Calibri"/>
          <w:sz w:val="20"/>
        </w:rPr>
        <w:t xml:space="preserve"> exist, the field of conservation psychology</w:t>
      </w:r>
      <w:r w:rsidRPr="00E91BA2">
        <w:rPr>
          <w:rStyle w:val="FootnoteReference"/>
          <w:rFonts w:ascii="Calibri" w:hAnsi="Calibri"/>
          <w:sz w:val="20"/>
        </w:rPr>
        <w:footnoteReference w:id="91"/>
      </w:r>
      <w:r w:rsidRPr="00E91BA2">
        <w:rPr>
          <w:rFonts w:ascii="Calibri" w:hAnsi="Calibri"/>
          <w:sz w:val="20"/>
          <w:vertAlign w:val="superscript"/>
        </w:rPr>
        <w:t>,</w:t>
      </w:r>
      <w:r w:rsidRPr="00E91BA2">
        <w:rPr>
          <w:rStyle w:val="FootnoteReference"/>
          <w:rFonts w:ascii="Calibri" w:hAnsi="Calibri"/>
          <w:sz w:val="20"/>
        </w:rPr>
        <w:footnoteReference w:id="92"/>
      </w:r>
      <w:r w:rsidRPr="00E91BA2">
        <w:rPr>
          <w:rFonts w:ascii="Calibri" w:hAnsi="Calibri"/>
          <w:sz w:val="20"/>
        </w:rPr>
        <w:t xml:space="preserve"> is still developing. However, some extremely useful science knowledge exists that underpins planning for well targeted and designed </w:t>
      </w:r>
      <w:r w:rsidRPr="00E91BA2">
        <w:rPr>
          <w:rFonts w:ascii="Calibri" w:hAnsi="Calibri" w:cs="Calibri"/>
          <w:sz w:val="20"/>
          <w:szCs w:val="20"/>
        </w:rPr>
        <w:t>behaviour</w:t>
      </w:r>
      <w:r w:rsidRPr="00E91BA2">
        <w:rPr>
          <w:rFonts w:ascii="Calibri" w:hAnsi="Calibri"/>
          <w:sz w:val="20"/>
        </w:rPr>
        <w:t xml:space="preserve"> change strategies i.e. on </w:t>
      </w:r>
      <w:r w:rsidRPr="00E91BA2">
        <w:rPr>
          <w:rFonts w:ascii="Calibri" w:hAnsi="Calibri" w:cs="Calibri"/>
          <w:sz w:val="20"/>
          <w:szCs w:val="20"/>
        </w:rPr>
        <w:t>combating</w:t>
      </w:r>
      <w:r w:rsidRPr="00E91BA2">
        <w:rPr>
          <w:rFonts w:ascii="Calibri" w:hAnsi="Calibri"/>
          <w:sz w:val="20"/>
        </w:rPr>
        <w:t xml:space="preserve"> wildlife crime.   </w:t>
      </w:r>
    </w:p>
    <w:p w14:paraId="65E69A7D" w14:textId="77777777" w:rsidR="00F018B2" w:rsidRPr="00E91BA2" w:rsidRDefault="00F018B2" w:rsidP="00F018B2">
      <w:pPr>
        <w:jc w:val="both"/>
        <w:rPr>
          <w:rFonts w:ascii="Calibri" w:hAnsi="Calibri"/>
          <w:b/>
          <w:i/>
        </w:rPr>
      </w:pPr>
      <w:r w:rsidRPr="00E91BA2">
        <w:rPr>
          <w:rFonts w:ascii="Calibri" w:hAnsi="Calibri"/>
        </w:rPr>
        <w:t xml:space="preserve">  </w:t>
      </w:r>
    </w:p>
    <w:p w14:paraId="5AC1903D" w14:textId="77777777" w:rsidR="00F018B2" w:rsidRPr="00E91BA2" w:rsidRDefault="00F018B2" w:rsidP="00F018B2">
      <w:pPr>
        <w:jc w:val="both"/>
        <w:rPr>
          <w:rFonts w:ascii="Calibri" w:hAnsi="Calibri"/>
          <w:b/>
          <w:i/>
          <w:sz w:val="20"/>
        </w:rPr>
      </w:pPr>
      <w:r w:rsidRPr="00E91BA2">
        <w:rPr>
          <w:rFonts w:ascii="Calibri" w:hAnsi="Calibri"/>
          <w:b/>
          <w:i/>
          <w:sz w:val="20"/>
        </w:rPr>
        <w:t>Love, not loss</w:t>
      </w:r>
      <w:r w:rsidRPr="00E91BA2">
        <w:rPr>
          <w:rStyle w:val="FootnoteReference"/>
          <w:rFonts w:ascii="Calibri" w:hAnsi="Calibri"/>
          <w:i/>
          <w:sz w:val="20"/>
        </w:rPr>
        <w:footnoteReference w:id="93"/>
      </w:r>
    </w:p>
    <w:p w14:paraId="4EC76467" w14:textId="77777777" w:rsidR="00F018B2" w:rsidRPr="00E91BA2" w:rsidRDefault="00F018B2" w:rsidP="00F018B2">
      <w:pPr>
        <w:jc w:val="both"/>
        <w:rPr>
          <w:rFonts w:ascii="Calibri" w:hAnsi="Calibri"/>
          <w:sz w:val="20"/>
        </w:rPr>
      </w:pPr>
      <w:r w:rsidRPr="00E91BA2">
        <w:rPr>
          <w:rFonts w:ascii="Calibri" w:hAnsi="Calibri"/>
          <w:sz w:val="20"/>
        </w:rPr>
        <w:lastRenderedPageBreak/>
        <w:t xml:space="preserve">Usually the human mind is wired to be open for action through positive messaging. People need triggers that indicate to them that they are able to participate and affect a change, and they need to be motivated for action. Doom and gloom messaging does not work, and often disconnects people rather than connects them for positive action. This is a critical insight into human </w:t>
      </w:r>
      <w:r w:rsidRPr="00E91BA2">
        <w:rPr>
          <w:rFonts w:ascii="Calibri" w:hAnsi="Calibri" w:cs="Calibri"/>
          <w:sz w:val="20"/>
          <w:szCs w:val="20"/>
        </w:rPr>
        <w:t>behaviour</w:t>
      </w:r>
      <w:r w:rsidRPr="00E91BA2">
        <w:rPr>
          <w:rFonts w:ascii="Calibri" w:hAnsi="Calibri"/>
          <w:sz w:val="20"/>
        </w:rPr>
        <w:t xml:space="preserve"> that needs to be factored into campaign design. A wealth of knowledge also is available from climate change communication</w:t>
      </w:r>
      <w:r w:rsidRPr="00E91BA2">
        <w:rPr>
          <w:rStyle w:val="FootnoteReference"/>
          <w:rFonts w:ascii="Calibri" w:hAnsi="Calibri"/>
          <w:sz w:val="20"/>
        </w:rPr>
        <w:footnoteReference w:id="94"/>
      </w:r>
      <w:r w:rsidRPr="00E91BA2">
        <w:rPr>
          <w:rFonts w:ascii="Calibri" w:hAnsi="Calibri"/>
          <w:sz w:val="20"/>
        </w:rPr>
        <w:t xml:space="preserve">, which really has made some interesting progress on this front.   </w:t>
      </w:r>
    </w:p>
    <w:p w14:paraId="5263A101" w14:textId="77777777" w:rsidR="00F018B2" w:rsidRPr="00E91BA2" w:rsidRDefault="00F018B2" w:rsidP="00F018B2">
      <w:pPr>
        <w:jc w:val="both"/>
        <w:rPr>
          <w:rFonts w:ascii="Calibri" w:hAnsi="Calibri"/>
          <w:b/>
          <w:i/>
          <w:sz w:val="20"/>
        </w:rPr>
      </w:pPr>
    </w:p>
    <w:p w14:paraId="5324782E" w14:textId="77777777" w:rsidR="00F018B2" w:rsidRPr="00E91BA2" w:rsidRDefault="00F018B2" w:rsidP="00F018B2">
      <w:pPr>
        <w:jc w:val="both"/>
        <w:rPr>
          <w:rFonts w:ascii="Calibri" w:hAnsi="Calibri"/>
          <w:b/>
          <w:i/>
          <w:sz w:val="20"/>
        </w:rPr>
      </w:pPr>
      <w:r w:rsidRPr="00E91BA2">
        <w:rPr>
          <w:rFonts w:ascii="Calibri" w:hAnsi="Calibri"/>
          <w:b/>
          <w:i/>
          <w:sz w:val="20"/>
        </w:rPr>
        <w:t xml:space="preserve">What do we know about our target groups? </w:t>
      </w:r>
    </w:p>
    <w:p w14:paraId="39236E3A" w14:textId="77777777" w:rsidR="00F018B2" w:rsidRPr="00E91BA2" w:rsidRDefault="00F018B2" w:rsidP="00F018B2">
      <w:pPr>
        <w:jc w:val="both"/>
        <w:rPr>
          <w:rFonts w:ascii="Calibri" w:hAnsi="Calibri"/>
          <w:b/>
          <w:i/>
          <w:sz w:val="20"/>
        </w:rPr>
      </w:pPr>
      <w:r w:rsidRPr="00E91BA2">
        <w:rPr>
          <w:rFonts w:ascii="Calibri" w:hAnsi="Calibri"/>
          <w:sz w:val="20"/>
        </w:rPr>
        <w:t xml:space="preserve">How much do we really know about those who get involved in poaching, consume bush meat, or remain silent when they </w:t>
      </w:r>
      <w:r w:rsidRPr="00E91BA2">
        <w:rPr>
          <w:rFonts w:ascii="Calibri" w:hAnsi="Calibri" w:cs="Calibri"/>
          <w:bCs/>
          <w:sz w:val="20"/>
        </w:rPr>
        <w:t>witness</w:t>
      </w:r>
      <w:r w:rsidRPr="00E91BA2">
        <w:rPr>
          <w:rFonts w:ascii="Calibri" w:hAnsi="Calibri"/>
          <w:sz w:val="20"/>
        </w:rPr>
        <w:t xml:space="preserve"> wildlife crimes within their communities? What do we know about their motives, beliefs etc. that drive their </w:t>
      </w:r>
      <w:r w:rsidRPr="00E91BA2">
        <w:rPr>
          <w:rFonts w:ascii="Calibri" w:hAnsi="Calibri" w:cs="Calibri"/>
          <w:bCs/>
          <w:sz w:val="20"/>
        </w:rPr>
        <w:t>n</w:t>
      </w:r>
      <w:r w:rsidRPr="00E91BA2">
        <w:rPr>
          <w:rFonts w:ascii="Calibri" w:hAnsi="Calibri"/>
          <w:sz w:val="20"/>
        </w:rPr>
        <w:t xml:space="preserve">…? Usually quite little. </w:t>
      </w:r>
      <w:r w:rsidRPr="00E91BA2">
        <w:rPr>
          <w:rFonts w:ascii="Calibri" w:hAnsi="Calibri" w:cs="Calibri"/>
          <w:bCs/>
          <w:sz w:val="20"/>
        </w:rPr>
        <w:t>Which</w:t>
      </w:r>
      <w:r w:rsidRPr="00E91BA2">
        <w:rPr>
          <w:rFonts w:ascii="Calibri" w:hAnsi="Calibri"/>
          <w:sz w:val="20"/>
        </w:rPr>
        <w:t xml:space="preserve"> makes it hard to develop a good campaign. Developing good </w:t>
      </w:r>
      <w:r w:rsidRPr="00E91BA2">
        <w:rPr>
          <w:rFonts w:ascii="Calibri" w:hAnsi="Calibri" w:cs="Calibri"/>
          <w:sz w:val="20"/>
        </w:rPr>
        <w:t>behaviour</w:t>
      </w:r>
      <w:r w:rsidRPr="00E91BA2">
        <w:rPr>
          <w:rFonts w:ascii="Calibri" w:hAnsi="Calibri"/>
          <w:sz w:val="20"/>
        </w:rPr>
        <w:t xml:space="preserve"> change strategies usually requires a good amount of information, research and analysis! </w:t>
      </w:r>
    </w:p>
    <w:p w14:paraId="1F488808" w14:textId="77777777" w:rsidR="00F018B2" w:rsidRPr="00E91BA2" w:rsidRDefault="00F018B2" w:rsidP="00F018B2">
      <w:pPr>
        <w:jc w:val="both"/>
        <w:rPr>
          <w:rFonts w:ascii="Calibri" w:hAnsi="Calibri"/>
          <w:b/>
          <w:i/>
        </w:rPr>
      </w:pPr>
    </w:p>
    <w:p w14:paraId="3C975008" w14:textId="77777777" w:rsidR="00F018B2" w:rsidRPr="00E91BA2" w:rsidRDefault="00F018B2" w:rsidP="00F018B2">
      <w:pPr>
        <w:rPr>
          <w:rFonts w:ascii="Calibri" w:hAnsi="Calibri" w:cs="Calibri"/>
        </w:rPr>
      </w:pPr>
      <w:r w:rsidRPr="00E91BA2">
        <w:rPr>
          <w:rFonts w:ascii="Calibri" w:hAnsi="Calibri" w:cs="Calibri"/>
          <w:noProof/>
          <w:lang w:val="en-US"/>
        </w:rPr>
        <w:drawing>
          <wp:inline distT="0" distB="0" distL="0" distR="0" wp14:anchorId="35B337FA" wp14:editId="37773CF9">
            <wp:extent cx="1735015" cy="1145198"/>
            <wp:effectExtent l="0" t="0" r="5080" b="0"/>
            <wp:docPr id="14" name="Picture 2" descr="C:\Users\user\Downloads\4034820206_f91a0f87cf_z.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user\Downloads\4034820206_f91a0f87cf_z.jpg"/>
                    <pic:cNvPicPr>
                      <a:picLocks/>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736126" cy="1145931"/>
                    </a:xfrm>
                    <a:prstGeom prst="rect">
                      <a:avLst/>
                    </a:prstGeom>
                    <a:noFill/>
                    <a:ln>
                      <a:noFill/>
                    </a:ln>
                  </pic:spPr>
                </pic:pic>
              </a:graphicData>
            </a:graphic>
          </wp:inline>
        </w:drawing>
      </w:r>
      <w:r w:rsidRPr="00E91BA2">
        <w:rPr>
          <w:rFonts w:ascii="Calibri" w:hAnsi="Calibri" w:cs="Calibri"/>
        </w:rPr>
        <w:t xml:space="preserve"> </w:t>
      </w:r>
      <w:r w:rsidRPr="00E91BA2">
        <w:rPr>
          <w:rFonts w:ascii="Calibri" w:hAnsi="Calibri" w:cs="Calibri"/>
          <w:noProof/>
          <w:lang w:eastAsia="en-ZA"/>
        </w:rPr>
        <w:t xml:space="preserve">  </w:t>
      </w:r>
      <w:r w:rsidRPr="00E91BA2">
        <w:rPr>
          <w:rFonts w:ascii="Calibri" w:hAnsi="Calibri" w:cs="Calibri"/>
          <w:noProof/>
          <w:lang w:val="en-US"/>
        </w:rPr>
        <w:drawing>
          <wp:inline distT="0" distB="0" distL="0" distR="0" wp14:anchorId="746AFD69" wp14:editId="4788A6FF">
            <wp:extent cx="1557020" cy="1136405"/>
            <wp:effectExtent l="0" t="0" r="5080" b="0"/>
            <wp:docPr id="15" name="Picture 43" descr="Bildergebnis für pictures of WMAs in Tanzani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descr="Bildergebnis für pictures of WMAs in Tanzania"/>
                    <pic:cNvPicPr>
                      <a:picLocks/>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559464" cy="1138189"/>
                    </a:xfrm>
                    <a:prstGeom prst="rect">
                      <a:avLst/>
                    </a:prstGeom>
                    <a:noFill/>
                    <a:ln>
                      <a:noFill/>
                    </a:ln>
                  </pic:spPr>
                </pic:pic>
              </a:graphicData>
            </a:graphic>
          </wp:inline>
        </w:drawing>
      </w:r>
      <w:r w:rsidRPr="00E91BA2">
        <w:rPr>
          <w:rFonts w:ascii="Calibri" w:hAnsi="Calibri" w:cs="Calibri"/>
          <w:noProof/>
          <w:lang w:eastAsia="en-ZA"/>
        </w:rPr>
        <w:t xml:space="preserve"> </w:t>
      </w:r>
      <w:r w:rsidRPr="00E91BA2">
        <w:rPr>
          <w:rFonts w:ascii="Calibri" w:hAnsi="Calibri" w:cs="Calibri"/>
          <w:b/>
          <w:noProof/>
          <w:lang w:val="en-US"/>
        </w:rPr>
        <w:drawing>
          <wp:inline distT="0" distB="0" distL="0" distR="0" wp14:anchorId="607B563B" wp14:editId="76A80E37">
            <wp:extent cx="2100580" cy="1126441"/>
            <wp:effectExtent l="0" t="0" r="0" b="4445"/>
            <wp:docPr id="16" name="Picture 44" descr="C:\Users\user\Pictures\Pics - IUCN KfW - Gef 6 Moz &amp; Tanz\20160724_09500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4" descr="C:\Users\user\Pictures\Pics - IUCN KfW - Gef 6 Moz &amp; Tanz\20160724_095005.jpg"/>
                    <pic:cNvPicPr>
                      <a:picLocks/>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103116" cy="1127801"/>
                    </a:xfrm>
                    <a:prstGeom prst="rect">
                      <a:avLst/>
                    </a:prstGeom>
                    <a:noFill/>
                    <a:ln>
                      <a:noFill/>
                    </a:ln>
                  </pic:spPr>
                </pic:pic>
              </a:graphicData>
            </a:graphic>
          </wp:inline>
        </w:drawing>
      </w:r>
    </w:p>
    <w:p w14:paraId="13E6146E" w14:textId="77777777" w:rsidR="00F018B2" w:rsidRPr="00E91BA2" w:rsidRDefault="00F018B2" w:rsidP="00F018B2">
      <w:pPr>
        <w:jc w:val="both"/>
        <w:rPr>
          <w:rFonts w:ascii="Calibri" w:hAnsi="Calibri"/>
          <w:b/>
          <w:sz w:val="10"/>
        </w:rPr>
      </w:pPr>
    </w:p>
    <w:p w14:paraId="089D7BED" w14:textId="7F01CFD9" w:rsidR="00352B34" w:rsidRPr="00E91BA2" w:rsidRDefault="00F018B2" w:rsidP="005043CC">
      <w:pPr>
        <w:jc w:val="both"/>
        <w:rPr>
          <w:rFonts w:ascii="Calibri" w:hAnsi="Calibri"/>
          <w:sz w:val="18"/>
        </w:rPr>
      </w:pPr>
      <w:r w:rsidRPr="00E91BA2">
        <w:rPr>
          <w:rFonts w:ascii="Calibri" w:hAnsi="Calibri"/>
          <w:b/>
          <w:sz w:val="18"/>
        </w:rPr>
        <w:t>Photo 1:</w:t>
      </w:r>
      <w:r w:rsidRPr="00E91BA2">
        <w:rPr>
          <w:rFonts w:ascii="Calibri" w:hAnsi="Calibri"/>
          <w:sz w:val="18"/>
        </w:rPr>
        <w:t xml:space="preserve"> Joint planning of communication and campaign strategy is important. Research information underpinning a good strategy can be gained through discussions with target groups and partners. </w:t>
      </w:r>
      <w:r w:rsidRPr="00E91BA2">
        <w:rPr>
          <w:rFonts w:ascii="Calibri" w:hAnsi="Calibri"/>
          <w:b/>
          <w:sz w:val="18"/>
        </w:rPr>
        <w:t>Photo 2</w:t>
      </w:r>
      <w:r w:rsidRPr="00E91BA2">
        <w:rPr>
          <w:rFonts w:ascii="Calibri" w:hAnsi="Calibri"/>
          <w:sz w:val="18"/>
        </w:rPr>
        <w:t xml:space="preserve"> (Tanzania news): WWF Leader for a Living Planet Awards ceremony in Tanzania. Celebrating conservation heroes provides strong incentives for desired </w:t>
      </w:r>
      <w:r w:rsidRPr="00E91BA2">
        <w:rPr>
          <w:rFonts w:ascii="Calibri" w:hAnsi="Calibri" w:cs="Calibri"/>
          <w:sz w:val="18"/>
          <w:szCs w:val="18"/>
        </w:rPr>
        <w:t>behaviours</w:t>
      </w:r>
      <w:r w:rsidRPr="00E91BA2">
        <w:rPr>
          <w:rFonts w:ascii="Calibri" w:hAnsi="Calibri"/>
          <w:sz w:val="18"/>
        </w:rPr>
        <w:t xml:space="preserve">. </w:t>
      </w:r>
      <w:r w:rsidRPr="00E91BA2">
        <w:rPr>
          <w:rFonts w:ascii="Calibri" w:hAnsi="Calibri"/>
          <w:b/>
          <w:sz w:val="18"/>
        </w:rPr>
        <w:t>Picture 3</w:t>
      </w:r>
      <w:r w:rsidRPr="00E91BA2">
        <w:rPr>
          <w:rFonts w:ascii="Calibri" w:hAnsi="Calibri"/>
          <w:sz w:val="18"/>
        </w:rPr>
        <w:t xml:space="preserve">: A large </w:t>
      </w:r>
      <w:r w:rsidRPr="00E91BA2">
        <w:rPr>
          <w:rFonts w:ascii="Calibri" w:hAnsi="Calibri" w:cs="Calibri"/>
          <w:sz w:val="18"/>
          <w:szCs w:val="18"/>
        </w:rPr>
        <w:t>number</w:t>
      </w:r>
      <w:r w:rsidRPr="00E91BA2">
        <w:rPr>
          <w:rFonts w:ascii="Calibri" w:hAnsi="Calibri"/>
          <w:sz w:val="18"/>
        </w:rPr>
        <w:t xml:space="preserve"> of foreign tourists, including Chinese, visit National Parks in Tanzania. Such individuals can be specific voice carriers for a pro-conservation movement also in demand countries and potential donor countries. Overall target group segmentation and research are important aspects of developing a strong and well targeted awareness raising and </w:t>
      </w:r>
      <w:r w:rsidRPr="00E91BA2">
        <w:rPr>
          <w:rFonts w:ascii="Calibri" w:hAnsi="Calibri" w:cs="Calibri"/>
          <w:sz w:val="18"/>
          <w:szCs w:val="18"/>
        </w:rPr>
        <w:t>behaviour</w:t>
      </w:r>
      <w:r w:rsidRPr="00E91BA2">
        <w:rPr>
          <w:rFonts w:ascii="Calibri" w:hAnsi="Calibri"/>
          <w:sz w:val="18"/>
        </w:rPr>
        <w:t xml:space="preserve"> change plan, which may include national campaign elements.</w:t>
      </w:r>
      <w:r w:rsidR="00352B34" w:rsidRPr="00E91BA2">
        <w:rPr>
          <w:rFonts w:ascii="Calibri" w:hAnsi="Calibri"/>
          <w:sz w:val="18"/>
        </w:rPr>
        <w:t xml:space="preserve">  </w:t>
      </w:r>
    </w:p>
    <w:p w14:paraId="1CA7EA79" w14:textId="77777777" w:rsidR="00352B34" w:rsidRPr="00E91BA2" w:rsidRDefault="00352B34" w:rsidP="000553F8">
      <w:pPr>
        <w:jc w:val="both"/>
        <w:rPr>
          <w:rFonts w:ascii="Calibri" w:hAnsi="Calibri"/>
          <w:b/>
          <w:i/>
        </w:rPr>
      </w:pPr>
    </w:p>
    <w:p w14:paraId="70DAE059" w14:textId="77777777" w:rsidR="00352B34" w:rsidRPr="00E91BA2" w:rsidRDefault="00352B34" w:rsidP="000553F8">
      <w:pPr>
        <w:jc w:val="both"/>
        <w:rPr>
          <w:rFonts w:ascii="Calibri" w:hAnsi="Calibri"/>
          <w:b/>
          <w:i/>
          <w:sz w:val="20"/>
        </w:rPr>
      </w:pPr>
      <w:r w:rsidRPr="00E91BA2">
        <w:rPr>
          <w:rFonts w:ascii="Calibri" w:hAnsi="Calibri"/>
          <w:b/>
          <w:i/>
          <w:sz w:val="20"/>
        </w:rPr>
        <w:t xml:space="preserve">A step-wise approach </w:t>
      </w:r>
    </w:p>
    <w:p w14:paraId="17DD9F9C" w14:textId="77777777" w:rsidR="00352B34" w:rsidRPr="00E91BA2" w:rsidRDefault="00352B34" w:rsidP="000553F8">
      <w:pPr>
        <w:jc w:val="both"/>
        <w:rPr>
          <w:rFonts w:ascii="Calibri" w:hAnsi="Calibri"/>
          <w:sz w:val="20"/>
        </w:rPr>
      </w:pPr>
      <w:r w:rsidRPr="00E91BA2">
        <w:rPr>
          <w:rFonts w:ascii="Calibri" w:hAnsi="Calibri"/>
          <w:sz w:val="20"/>
        </w:rPr>
        <w:t>Generally five steps are critical in to developing effective communication strategies and campaigns – which is only just the last culminating step. This means only in Step 5 we think about audiences, messages and communication channels. A good campaign strategy is based on the previous 4 steps, it also outlines pretesting, a zero measurement and an evaluation method. Generally, a professional agency is needed to ensure optimal quality and impact.</w:t>
      </w:r>
    </w:p>
    <w:p w14:paraId="2C40DF17" w14:textId="77777777" w:rsidR="00352B34" w:rsidRPr="00E91BA2" w:rsidRDefault="00352B34" w:rsidP="000553F8">
      <w:pPr>
        <w:jc w:val="both"/>
        <w:rPr>
          <w:rFonts w:ascii="Calibri" w:hAnsi="Calibri"/>
          <w:sz w:val="20"/>
        </w:rPr>
      </w:pPr>
    </w:p>
    <w:p w14:paraId="0BF700F5" w14:textId="77777777" w:rsidR="00F018B2" w:rsidRPr="00E91BA2" w:rsidRDefault="00F018B2" w:rsidP="00F018B2">
      <w:pPr>
        <w:jc w:val="both"/>
        <w:rPr>
          <w:rFonts w:ascii="Calibri" w:hAnsi="Calibri"/>
          <w:sz w:val="20"/>
        </w:rPr>
      </w:pPr>
      <w:r w:rsidRPr="00E91BA2">
        <w:rPr>
          <w:rFonts w:ascii="Calibri" w:hAnsi="Calibri" w:cs="Calibri"/>
          <w:noProof/>
          <w:lang w:val="en-US"/>
        </w:rPr>
        <w:drawing>
          <wp:anchor distT="107950" distB="107950" distL="114300" distR="114300" simplePos="0" relativeHeight="251698176" behindDoc="0" locked="0" layoutInCell="1" allowOverlap="1" wp14:anchorId="7A350C71" wp14:editId="602B3692">
            <wp:simplePos x="0" y="0"/>
            <wp:positionH relativeFrom="column">
              <wp:posOffset>2651125</wp:posOffset>
            </wp:positionH>
            <wp:positionV relativeFrom="paragraph">
              <wp:posOffset>36684</wp:posOffset>
            </wp:positionV>
            <wp:extent cx="3416400" cy="1882800"/>
            <wp:effectExtent l="0" t="0" r="0" b="0"/>
            <wp:wrapSquare wrapText="bothSides"/>
            <wp:docPr id="17" name="Pictur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5"/>
                    <pic:cNvPicPr>
                      <a:picLocks/>
                    </pic:cNvPicPr>
                  </pic:nvPicPr>
                  <pic:blipFill>
                    <a:blip r:embed="rId53">
                      <a:extLst>
                        <a:ext uri="{28A0092B-C50C-407E-A947-70E740481C1C}">
                          <a14:useLocalDpi xmlns:a14="http://schemas.microsoft.com/office/drawing/2010/main" val="0"/>
                        </a:ext>
                      </a:extLst>
                    </a:blip>
                    <a:srcRect l="5650" t="6734" r="9927" b="1183"/>
                    <a:stretch>
                      <a:fillRect/>
                    </a:stretch>
                  </pic:blipFill>
                  <pic:spPr bwMode="auto">
                    <a:xfrm>
                      <a:off x="0" y="0"/>
                      <a:ext cx="3416400" cy="1882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91BA2">
        <w:rPr>
          <w:rFonts w:ascii="Calibri" w:hAnsi="Calibri"/>
          <w:sz w:val="20"/>
        </w:rPr>
        <w:t xml:space="preserve">Table 1 below is a first example, of identifying more deeply the current </w:t>
      </w:r>
      <w:r w:rsidRPr="00E91BA2">
        <w:rPr>
          <w:rFonts w:ascii="Calibri" w:hAnsi="Calibri" w:cs="Calibri"/>
          <w:sz w:val="20"/>
        </w:rPr>
        <w:t>behaviours</w:t>
      </w:r>
      <w:r w:rsidRPr="00E91BA2">
        <w:rPr>
          <w:rFonts w:ascii="Calibri" w:hAnsi="Calibri"/>
          <w:sz w:val="20"/>
        </w:rPr>
        <w:t xml:space="preserve"> and motivations of a well segmented view of “local communities” and their interface with the wildlife crime and poaching issues in Tanzania. The table has been generated based on initial interviews and interactions during community consultations in southern Tanzania in July 2016, however, is not a full and systematic analysis as set out in the 5 –step approach quite yet. This analysis is rudimentary and would need to be reviewed and improved through dedicated consultations and further research. At this point, the analysis demonstrates that “community”, for example, is a very broad target group with many different “fractions”, “</w:t>
      </w:r>
      <w:r w:rsidRPr="00E91BA2">
        <w:rPr>
          <w:rFonts w:ascii="Calibri" w:hAnsi="Calibri" w:cs="Calibri"/>
          <w:sz w:val="20"/>
        </w:rPr>
        <w:t>behaviours</w:t>
      </w:r>
      <w:r w:rsidRPr="00E91BA2">
        <w:rPr>
          <w:rFonts w:ascii="Calibri" w:hAnsi="Calibri"/>
          <w:sz w:val="20"/>
        </w:rPr>
        <w:t xml:space="preserve">” and “motivations”. Any meaningful </w:t>
      </w:r>
      <w:r w:rsidRPr="00E91BA2">
        <w:rPr>
          <w:rFonts w:ascii="Calibri" w:hAnsi="Calibri"/>
          <w:sz w:val="20"/>
        </w:rPr>
        <w:lastRenderedPageBreak/>
        <w:t xml:space="preserve">awareness campaign will specifically target a difference “strata” and with differential strategies. The relevant communication/ outreach/ engagement tools to be developed and implemented will depend on which “strata” of the community we target.  </w:t>
      </w:r>
    </w:p>
    <w:p w14:paraId="1DEC6C94" w14:textId="77777777" w:rsidR="00F018B2" w:rsidRPr="00E91BA2" w:rsidRDefault="00F018B2" w:rsidP="00F018B2">
      <w:pPr>
        <w:jc w:val="both"/>
        <w:rPr>
          <w:rFonts w:ascii="Calibri" w:hAnsi="Calibri"/>
          <w:sz w:val="20"/>
        </w:rPr>
      </w:pPr>
    </w:p>
    <w:p w14:paraId="120E3EBD" w14:textId="77777777" w:rsidR="00F018B2" w:rsidRPr="00E91BA2" w:rsidRDefault="00F018B2" w:rsidP="00F018B2">
      <w:pPr>
        <w:jc w:val="both"/>
        <w:rPr>
          <w:rFonts w:ascii="Calibri" w:hAnsi="Calibri"/>
          <w:sz w:val="20"/>
        </w:rPr>
      </w:pPr>
      <w:r w:rsidRPr="00E91BA2">
        <w:rPr>
          <w:rFonts w:ascii="Calibri" w:hAnsi="Calibri"/>
          <w:sz w:val="20"/>
        </w:rPr>
        <w:t xml:space="preserve">The stakeholder map of the overall wildlife crime and poaching and IWT supply side needs to be much wider, including business people usually at a district or provincial or even national level. Tanzanian as well as other African and international connectors, the master minds of IWT and so forth. For each, a detailed analysis should be undertaken, underpinned by specific research. </w:t>
      </w:r>
    </w:p>
    <w:p w14:paraId="47898B63" w14:textId="77777777" w:rsidR="00F018B2" w:rsidRPr="00E91BA2" w:rsidRDefault="00F018B2" w:rsidP="00F018B2">
      <w:pPr>
        <w:jc w:val="both"/>
        <w:rPr>
          <w:rFonts w:ascii="Calibri" w:hAnsi="Calibri"/>
          <w:sz w:val="20"/>
        </w:rPr>
      </w:pPr>
    </w:p>
    <w:p w14:paraId="02B52DAF" w14:textId="77777777" w:rsidR="00F018B2" w:rsidRPr="00E91BA2" w:rsidRDefault="00F018B2" w:rsidP="00F018B2">
      <w:pPr>
        <w:jc w:val="both"/>
        <w:rPr>
          <w:rFonts w:ascii="Calibri" w:hAnsi="Calibri" w:cs="Calibri"/>
          <w:sz w:val="20"/>
        </w:rPr>
      </w:pPr>
      <w:r w:rsidRPr="00E91BA2">
        <w:rPr>
          <w:rFonts w:ascii="Calibri" w:hAnsi="Calibri"/>
          <w:sz w:val="20"/>
        </w:rPr>
        <w:t xml:space="preserve">While a “national campaign” e.g. on general awareness about wildlife crime may be quite visible, it will probably not lead to a change of </w:t>
      </w:r>
      <w:r w:rsidRPr="00E91BA2">
        <w:rPr>
          <w:rFonts w:ascii="Calibri" w:hAnsi="Calibri" w:cs="Calibri"/>
          <w:sz w:val="20"/>
        </w:rPr>
        <w:t xml:space="preserve">behaviour. </w:t>
      </w:r>
    </w:p>
    <w:p w14:paraId="7BA64872" w14:textId="77777777" w:rsidR="00F018B2" w:rsidRPr="00E91BA2" w:rsidRDefault="00F018B2" w:rsidP="00F018B2">
      <w:pPr>
        <w:jc w:val="both"/>
        <w:rPr>
          <w:rFonts w:ascii="Calibri" w:hAnsi="Calibri" w:cs="Calibri"/>
          <w:sz w:val="20"/>
        </w:rPr>
      </w:pPr>
    </w:p>
    <w:p w14:paraId="35362E42" w14:textId="77777777" w:rsidR="00F018B2" w:rsidRPr="00E91BA2" w:rsidRDefault="00F018B2" w:rsidP="00F018B2">
      <w:pPr>
        <w:jc w:val="both"/>
        <w:rPr>
          <w:rFonts w:ascii="Calibri" w:hAnsi="Calibri"/>
          <w:sz w:val="20"/>
        </w:rPr>
      </w:pPr>
      <w:r w:rsidRPr="00E91BA2">
        <w:rPr>
          <w:rFonts w:ascii="Calibri" w:hAnsi="Calibri"/>
          <w:sz w:val="20"/>
        </w:rPr>
        <w:t xml:space="preserve">More specific strategies are needed to touch the intended target groups as well as to keep cost effective. An example of a template that can be used in consultative workshops that would work with participants in furthering the needed information and analysis on specific target groups. The example is fictional. </w:t>
      </w:r>
      <w:r w:rsidRPr="00E91BA2">
        <w:rPr>
          <w:rFonts w:ascii="Calibri" w:hAnsi="Calibri" w:cs="Calibri"/>
          <w:sz w:val="20"/>
        </w:rPr>
        <w:t>Such analyses are the basis for detailed communication and campaign strategy planning.</w:t>
      </w:r>
    </w:p>
    <w:p w14:paraId="7A9979A8" w14:textId="77777777" w:rsidR="00F018B2" w:rsidRPr="00E91BA2" w:rsidRDefault="00F018B2" w:rsidP="00F018B2">
      <w:pPr>
        <w:jc w:val="both"/>
        <w:rPr>
          <w:rFonts w:ascii="Calibri" w:hAnsi="Calibri"/>
          <w:sz w:val="20"/>
        </w:rPr>
      </w:pPr>
    </w:p>
    <w:p w14:paraId="6CDD2082" w14:textId="77777777" w:rsidR="00F018B2" w:rsidRPr="00E91BA2" w:rsidRDefault="00F018B2" w:rsidP="00F018B2">
      <w:r w:rsidRPr="00E91BA2">
        <w:rPr>
          <w:rFonts w:ascii="Calibri" w:hAnsi="Calibri" w:cs="Calibri"/>
          <w:b/>
          <w:sz w:val="18"/>
        </w:rPr>
        <w:t xml:space="preserve"> </w:t>
      </w:r>
      <w:r w:rsidRPr="00E91BA2">
        <w:rPr>
          <w:rFonts w:ascii="Calibri" w:hAnsi="Calibri"/>
          <w:b/>
          <w:sz w:val="18"/>
        </w:rPr>
        <w:t xml:space="preserve">Table 1: </w:t>
      </w:r>
      <w:r w:rsidRPr="00E91BA2">
        <w:rPr>
          <w:rFonts w:ascii="Calibri" w:hAnsi="Calibri"/>
          <w:sz w:val="18"/>
        </w:rPr>
        <w:t xml:space="preserve">Initial identification of different target groups within the strata of “community” and an indicative analysis of </w:t>
      </w:r>
      <w:r w:rsidRPr="00E91BA2">
        <w:rPr>
          <w:rFonts w:ascii="Calibri" w:hAnsi="Calibri" w:cs="Calibri"/>
          <w:sz w:val="18"/>
        </w:rPr>
        <w:t>behaviours</w:t>
      </w:r>
      <w:r w:rsidRPr="00E91BA2">
        <w:rPr>
          <w:rFonts w:ascii="Calibri" w:hAnsi="Calibri"/>
          <w:sz w:val="18"/>
        </w:rPr>
        <w:t xml:space="preserve"> (current and desired), motivation and possible strategies to overcome barriers, which form an important foundation for awareness campaign planning.  </w:t>
      </w:r>
    </w:p>
    <w:p w14:paraId="33AA9CA0" w14:textId="4CCA67A5" w:rsidR="00352B34" w:rsidRPr="00E91BA2" w:rsidRDefault="00352B34" w:rsidP="000553F8">
      <w:pPr>
        <w:jc w:val="both"/>
        <w:rPr>
          <w:rFonts w:ascii="Calibri" w:hAnsi="Calibri"/>
          <w:sz w:val="18"/>
        </w:rPr>
      </w:pPr>
    </w:p>
    <w:p w14:paraId="33477613" w14:textId="77777777" w:rsidR="008133ED" w:rsidRPr="00E91BA2" w:rsidRDefault="008133ED" w:rsidP="000553F8">
      <w:pPr>
        <w:jc w:val="both"/>
        <w:rPr>
          <w:rFonts w:ascii="Calibri" w:hAnsi="Calibri" w:cs="Calibri"/>
          <w:sz w:val="10"/>
          <w:szCs w:val="10"/>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9"/>
        <w:gridCol w:w="1647"/>
        <w:gridCol w:w="1647"/>
        <w:gridCol w:w="1498"/>
        <w:gridCol w:w="1762"/>
        <w:gridCol w:w="1946"/>
      </w:tblGrid>
      <w:tr w:rsidR="00352B34" w:rsidRPr="00E91BA2" w14:paraId="75BB7B8E" w14:textId="77777777" w:rsidTr="005043CC">
        <w:trPr>
          <w:jc w:val="center"/>
        </w:trPr>
        <w:tc>
          <w:tcPr>
            <w:tcW w:w="1260" w:type="dxa"/>
          </w:tcPr>
          <w:p w14:paraId="57898979" w14:textId="77777777" w:rsidR="00352B34" w:rsidRPr="00E91BA2" w:rsidRDefault="00352B34" w:rsidP="000553F8">
            <w:pPr>
              <w:rPr>
                <w:rFonts w:ascii="Calibri" w:hAnsi="Calibri"/>
                <w:b/>
                <w:sz w:val="16"/>
              </w:rPr>
            </w:pPr>
            <w:r w:rsidRPr="00E91BA2">
              <w:rPr>
                <w:rFonts w:ascii="Calibri" w:hAnsi="Calibri"/>
                <w:sz w:val="16"/>
              </w:rPr>
              <w:t xml:space="preserve"> </w:t>
            </w:r>
            <w:r w:rsidRPr="00E91BA2">
              <w:rPr>
                <w:rFonts w:ascii="Calibri" w:hAnsi="Calibri"/>
                <w:b/>
                <w:sz w:val="16"/>
              </w:rPr>
              <w:t>Key target group</w:t>
            </w:r>
          </w:p>
        </w:tc>
        <w:tc>
          <w:tcPr>
            <w:tcW w:w="1980" w:type="dxa"/>
          </w:tcPr>
          <w:p w14:paraId="526BC73D" w14:textId="725D4D4A" w:rsidR="00352B34" w:rsidRPr="00E91BA2" w:rsidRDefault="00352B34" w:rsidP="000553F8">
            <w:pPr>
              <w:rPr>
                <w:rFonts w:ascii="Calibri" w:hAnsi="Calibri"/>
                <w:b/>
                <w:sz w:val="16"/>
              </w:rPr>
            </w:pPr>
            <w:r w:rsidRPr="00E91BA2">
              <w:rPr>
                <w:rFonts w:ascii="Calibri" w:hAnsi="Calibri"/>
                <w:b/>
                <w:sz w:val="16"/>
              </w:rPr>
              <w:t xml:space="preserve">Current </w:t>
            </w:r>
            <w:r w:rsidR="001161D2" w:rsidRPr="00E91BA2">
              <w:rPr>
                <w:rFonts w:ascii="Calibri" w:hAnsi="Calibri" w:cs="Calibri"/>
                <w:b/>
                <w:sz w:val="16"/>
                <w:szCs w:val="18"/>
              </w:rPr>
              <w:t>behaviour</w:t>
            </w:r>
            <w:r w:rsidRPr="00E91BA2">
              <w:rPr>
                <w:rFonts w:ascii="Calibri" w:hAnsi="Calibri"/>
                <w:b/>
                <w:sz w:val="16"/>
              </w:rPr>
              <w:t xml:space="preserve"> </w:t>
            </w:r>
          </w:p>
        </w:tc>
        <w:tc>
          <w:tcPr>
            <w:tcW w:w="2610" w:type="dxa"/>
          </w:tcPr>
          <w:p w14:paraId="0BC758AA" w14:textId="006B1110" w:rsidR="00352B34" w:rsidRPr="00E91BA2" w:rsidRDefault="00352B34" w:rsidP="000553F8">
            <w:pPr>
              <w:rPr>
                <w:rFonts w:ascii="Calibri" w:hAnsi="Calibri"/>
                <w:b/>
                <w:sz w:val="16"/>
              </w:rPr>
            </w:pPr>
            <w:r w:rsidRPr="00E91BA2">
              <w:rPr>
                <w:rFonts w:ascii="Calibri" w:hAnsi="Calibri"/>
                <w:b/>
                <w:sz w:val="16"/>
              </w:rPr>
              <w:t xml:space="preserve">Desired </w:t>
            </w:r>
            <w:r w:rsidR="001161D2" w:rsidRPr="00E91BA2">
              <w:rPr>
                <w:rFonts w:ascii="Calibri" w:hAnsi="Calibri" w:cs="Calibri"/>
                <w:b/>
                <w:sz w:val="16"/>
                <w:szCs w:val="18"/>
              </w:rPr>
              <w:t>behaviour</w:t>
            </w:r>
            <w:r w:rsidRPr="00E91BA2">
              <w:rPr>
                <w:rFonts w:ascii="Calibri" w:hAnsi="Calibri"/>
                <w:b/>
                <w:sz w:val="16"/>
              </w:rPr>
              <w:t xml:space="preserve"> </w:t>
            </w:r>
          </w:p>
        </w:tc>
        <w:tc>
          <w:tcPr>
            <w:tcW w:w="2160" w:type="dxa"/>
          </w:tcPr>
          <w:p w14:paraId="79A11BA4" w14:textId="77777777" w:rsidR="00352B34" w:rsidRPr="00E91BA2" w:rsidRDefault="00352B34" w:rsidP="000553F8">
            <w:pPr>
              <w:rPr>
                <w:rFonts w:ascii="Calibri" w:hAnsi="Calibri"/>
                <w:b/>
                <w:sz w:val="16"/>
              </w:rPr>
            </w:pPr>
            <w:r w:rsidRPr="00E91BA2">
              <w:rPr>
                <w:rFonts w:ascii="Calibri" w:hAnsi="Calibri"/>
                <w:b/>
                <w:sz w:val="16"/>
              </w:rPr>
              <w:t xml:space="preserve">Motivations </w:t>
            </w:r>
          </w:p>
        </w:tc>
        <w:tc>
          <w:tcPr>
            <w:tcW w:w="2610" w:type="dxa"/>
          </w:tcPr>
          <w:p w14:paraId="34AE5106" w14:textId="77777777" w:rsidR="00352B34" w:rsidRPr="00E91BA2" w:rsidRDefault="00352B34" w:rsidP="000553F8">
            <w:pPr>
              <w:rPr>
                <w:rFonts w:ascii="Calibri" w:hAnsi="Calibri"/>
                <w:b/>
                <w:sz w:val="16"/>
              </w:rPr>
            </w:pPr>
            <w:r w:rsidRPr="00E91BA2">
              <w:rPr>
                <w:rFonts w:ascii="Calibri" w:hAnsi="Calibri"/>
                <w:b/>
                <w:sz w:val="16"/>
              </w:rPr>
              <w:t xml:space="preserve">Barriers </w:t>
            </w:r>
          </w:p>
        </w:tc>
        <w:tc>
          <w:tcPr>
            <w:tcW w:w="4500" w:type="dxa"/>
          </w:tcPr>
          <w:p w14:paraId="1E672321" w14:textId="77777777" w:rsidR="00352B34" w:rsidRPr="00E91BA2" w:rsidRDefault="00352B34" w:rsidP="000553F8">
            <w:pPr>
              <w:rPr>
                <w:rFonts w:ascii="Calibri" w:hAnsi="Calibri"/>
                <w:b/>
                <w:sz w:val="16"/>
              </w:rPr>
            </w:pPr>
            <w:r w:rsidRPr="00E91BA2">
              <w:rPr>
                <w:rFonts w:ascii="Calibri" w:hAnsi="Calibri"/>
                <w:b/>
                <w:sz w:val="16"/>
              </w:rPr>
              <w:t xml:space="preserve">Possible strategies to  overcome barriers   </w:t>
            </w:r>
          </w:p>
        </w:tc>
      </w:tr>
      <w:tr w:rsidR="00352B34" w:rsidRPr="00E91BA2" w14:paraId="2D22AA02" w14:textId="77777777" w:rsidTr="005043CC">
        <w:trPr>
          <w:jc w:val="center"/>
        </w:trPr>
        <w:tc>
          <w:tcPr>
            <w:tcW w:w="15120" w:type="dxa"/>
            <w:gridSpan w:val="6"/>
            <w:shd w:val="clear" w:color="auto" w:fill="D9D9D9"/>
          </w:tcPr>
          <w:p w14:paraId="347FFD3C" w14:textId="77777777" w:rsidR="00352B34" w:rsidRPr="00E91BA2" w:rsidRDefault="00352B34" w:rsidP="000553F8">
            <w:pPr>
              <w:rPr>
                <w:rFonts w:ascii="Calibri" w:hAnsi="Calibri"/>
                <w:sz w:val="16"/>
              </w:rPr>
            </w:pPr>
            <w:r w:rsidRPr="00E91BA2">
              <w:rPr>
                <w:rFonts w:ascii="Calibri" w:hAnsi="Calibri"/>
                <w:sz w:val="16"/>
              </w:rPr>
              <w:t xml:space="preserve">Local community members in wildlife areas </w:t>
            </w:r>
          </w:p>
        </w:tc>
      </w:tr>
      <w:tr w:rsidR="00352B34" w:rsidRPr="00E91BA2" w14:paraId="5E75B155" w14:textId="77777777" w:rsidTr="005043CC">
        <w:trPr>
          <w:jc w:val="center"/>
        </w:trPr>
        <w:tc>
          <w:tcPr>
            <w:tcW w:w="1260" w:type="dxa"/>
          </w:tcPr>
          <w:p w14:paraId="25E0E5F2" w14:textId="77777777" w:rsidR="00352B34" w:rsidRPr="00E91BA2" w:rsidRDefault="00352B34" w:rsidP="000553F8">
            <w:pPr>
              <w:rPr>
                <w:rFonts w:ascii="Calibri" w:hAnsi="Calibri"/>
                <w:sz w:val="16"/>
              </w:rPr>
            </w:pPr>
            <w:r w:rsidRPr="00E91BA2">
              <w:rPr>
                <w:rFonts w:ascii="Calibri" w:hAnsi="Calibri"/>
                <w:sz w:val="16"/>
              </w:rPr>
              <w:t xml:space="preserve">Community members committing wildlife crime – part of </w:t>
            </w:r>
            <w:r w:rsidR="00C53B20" w:rsidRPr="00E91BA2">
              <w:rPr>
                <w:rFonts w:ascii="Calibri" w:hAnsi="Calibri"/>
                <w:sz w:val="16"/>
              </w:rPr>
              <w:t>organized</w:t>
            </w:r>
            <w:r w:rsidRPr="00E91BA2">
              <w:rPr>
                <w:rFonts w:ascii="Calibri" w:hAnsi="Calibri"/>
                <w:sz w:val="16"/>
              </w:rPr>
              <w:t xml:space="preserve"> poaching (IWT and meat) </w:t>
            </w:r>
          </w:p>
        </w:tc>
        <w:tc>
          <w:tcPr>
            <w:tcW w:w="1980" w:type="dxa"/>
          </w:tcPr>
          <w:p w14:paraId="3FE238E0" w14:textId="77777777" w:rsidR="00352B34" w:rsidRPr="00E91BA2" w:rsidRDefault="00352B34" w:rsidP="005043CC">
            <w:pPr>
              <w:pStyle w:val="ColorfulList-Accent11"/>
              <w:numPr>
                <w:ilvl w:val="0"/>
                <w:numId w:val="76"/>
              </w:numPr>
              <w:contextualSpacing/>
              <w:rPr>
                <w:sz w:val="16"/>
              </w:rPr>
            </w:pPr>
            <w:r w:rsidRPr="00E91BA2">
              <w:rPr>
                <w:sz w:val="16"/>
                <w:lang w:val="en-GB"/>
              </w:rPr>
              <w:t>Engage in poaching to earn cash</w:t>
            </w:r>
          </w:p>
          <w:p w14:paraId="64ACB98C"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Not clear if once off poachers or longer-term engagement </w:t>
            </w:r>
          </w:p>
          <w:p w14:paraId="51571756" w14:textId="77777777" w:rsidR="00352B34" w:rsidRPr="00E91BA2" w:rsidRDefault="00352B34" w:rsidP="005043CC">
            <w:pPr>
              <w:pStyle w:val="ColorfulList-Accent11"/>
              <w:numPr>
                <w:ilvl w:val="0"/>
                <w:numId w:val="76"/>
              </w:numPr>
              <w:contextualSpacing/>
              <w:rPr>
                <w:i/>
                <w:sz w:val="16"/>
              </w:rPr>
            </w:pPr>
            <w:r w:rsidRPr="00E91BA2">
              <w:rPr>
                <w:i/>
                <w:sz w:val="16"/>
                <w:lang w:val="en-GB"/>
              </w:rPr>
              <w:t>Do poachers plough back into communities</w:t>
            </w:r>
            <w:r w:rsidRPr="00E91BA2">
              <w:rPr>
                <w:rStyle w:val="FootnoteReference"/>
                <w:rFonts w:ascii="Calibri" w:hAnsi="Calibri" w:cs="Calibri"/>
                <w:i/>
                <w:sz w:val="16"/>
                <w:szCs w:val="18"/>
                <w:lang w:val="en-GB" w:eastAsia="en-US"/>
              </w:rPr>
              <w:footnoteReference w:id="95"/>
            </w:r>
            <w:r w:rsidRPr="00E91BA2">
              <w:rPr>
                <w:i/>
                <w:sz w:val="16"/>
                <w:lang w:val="en-GB"/>
              </w:rPr>
              <w:t>?</w:t>
            </w:r>
          </w:p>
        </w:tc>
        <w:tc>
          <w:tcPr>
            <w:tcW w:w="2610" w:type="dxa"/>
          </w:tcPr>
          <w:p w14:paraId="1527122A" w14:textId="77777777" w:rsidR="00352B34" w:rsidRPr="00E91BA2" w:rsidRDefault="00352B34" w:rsidP="005043CC">
            <w:pPr>
              <w:pStyle w:val="ColorfulList-Accent11"/>
              <w:numPr>
                <w:ilvl w:val="0"/>
                <w:numId w:val="76"/>
              </w:numPr>
              <w:contextualSpacing/>
              <w:rPr>
                <w:sz w:val="16"/>
              </w:rPr>
            </w:pPr>
            <w:r w:rsidRPr="00E91BA2">
              <w:rPr>
                <w:sz w:val="16"/>
                <w:lang w:val="en-GB"/>
              </w:rPr>
              <w:t>Do not engage in poaching</w:t>
            </w:r>
          </w:p>
          <w:p w14:paraId="16F09985" w14:textId="77777777" w:rsidR="00352B34" w:rsidRPr="00E91BA2" w:rsidRDefault="00352B34" w:rsidP="005043CC">
            <w:pPr>
              <w:pStyle w:val="ColorfulList-Accent11"/>
              <w:numPr>
                <w:ilvl w:val="0"/>
                <w:numId w:val="76"/>
              </w:numPr>
              <w:contextualSpacing/>
              <w:rPr>
                <w:sz w:val="16"/>
              </w:rPr>
            </w:pPr>
            <w:r w:rsidRPr="00E91BA2">
              <w:rPr>
                <w:sz w:val="16"/>
                <w:lang w:val="en-GB"/>
              </w:rPr>
              <w:t>Work as informers to help uproot problem</w:t>
            </w:r>
          </w:p>
          <w:p w14:paraId="273E4900"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Serve as role model to give up poaching  </w:t>
            </w:r>
          </w:p>
        </w:tc>
        <w:tc>
          <w:tcPr>
            <w:tcW w:w="2160" w:type="dxa"/>
          </w:tcPr>
          <w:p w14:paraId="1B835BFF" w14:textId="77777777" w:rsidR="00352B34" w:rsidRPr="00E91BA2" w:rsidRDefault="00352B34" w:rsidP="005043CC">
            <w:pPr>
              <w:pStyle w:val="ColorfulList-Accent11"/>
              <w:numPr>
                <w:ilvl w:val="0"/>
                <w:numId w:val="76"/>
              </w:numPr>
              <w:contextualSpacing/>
              <w:rPr>
                <w:sz w:val="16"/>
              </w:rPr>
            </w:pPr>
            <w:r w:rsidRPr="00E91BA2">
              <w:rPr>
                <w:sz w:val="16"/>
                <w:lang w:val="en-GB"/>
              </w:rPr>
              <w:t>High risk takers</w:t>
            </w:r>
          </w:p>
          <w:p w14:paraId="196CF4B2"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Find risk low compared to reward </w:t>
            </w:r>
          </w:p>
          <w:p w14:paraId="03F406D7" w14:textId="77777777" w:rsidR="00352B34" w:rsidRPr="00E91BA2" w:rsidRDefault="00352B34" w:rsidP="000553F8">
            <w:pPr>
              <w:rPr>
                <w:rFonts w:ascii="Calibri" w:hAnsi="Calibri"/>
                <w:sz w:val="16"/>
              </w:rPr>
            </w:pPr>
          </w:p>
        </w:tc>
        <w:tc>
          <w:tcPr>
            <w:tcW w:w="2610" w:type="dxa"/>
          </w:tcPr>
          <w:p w14:paraId="43B72618"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Need alternative income opportunities </w:t>
            </w:r>
          </w:p>
          <w:p w14:paraId="643D4534"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Deterrent/ motivations needed NOT to engage in poaching </w:t>
            </w:r>
          </w:p>
        </w:tc>
        <w:tc>
          <w:tcPr>
            <w:tcW w:w="4500" w:type="dxa"/>
          </w:tcPr>
          <w:p w14:paraId="1D94B79B" w14:textId="267A4BFC" w:rsidR="00352B34" w:rsidRPr="00E91BA2" w:rsidRDefault="00352B34" w:rsidP="005043CC">
            <w:pPr>
              <w:pStyle w:val="ColorfulList-Accent11"/>
              <w:numPr>
                <w:ilvl w:val="0"/>
                <w:numId w:val="76"/>
              </w:numPr>
              <w:contextualSpacing/>
              <w:rPr>
                <w:sz w:val="16"/>
              </w:rPr>
            </w:pPr>
            <w:r w:rsidRPr="00E91BA2">
              <w:rPr>
                <w:sz w:val="16"/>
                <w:lang w:val="en-GB"/>
              </w:rPr>
              <w:t xml:space="preserve">Understand current </w:t>
            </w:r>
            <w:r w:rsidR="001161D2" w:rsidRPr="00E91BA2">
              <w:rPr>
                <w:rFonts w:cs="Calibri"/>
                <w:sz w:val="16"/>
                <w:szCs w:val="18"/>
                <w:lang w:val="en-GB" w:eastAsia="en-US"/>
              </w:rPr>
              <w:t>behaviour</w:t>
            </w:r>
            <w:r w:rsidRPr="00E91BA2">
              <w:rPr>
                <w:sz w:val="16"/>
                <w:lang w:val="en-GB"/>
              </w:rPr>
              <w:t xml:space="preserve"> and motivations better (research)</w:t>
            </w:r>
          </w:p>
          <w:p w14:paraId="6D54755F"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Identify key incentives including such as community and family  values (values) </w:t>
            </w:r>
          </w:p>
          <w:p w14:paraId="5C27A2F7" w14:textId="77777777" w:rsidR="00352B34" w:rsidRPr="00E91BA2" w:rsidRDefault="00352B34" w:rsidP="005043CC">
            <w:pPr>
              <w:pStyle w:val="ColorfulList-Accent11"/>
              <w:numPr>
                <w:ilvl w:val="0"/>
                <w:numId w:val="76"/>
              </w:numPr>
              <w:contextualSpacing/>
              <w:rPr>
                <w:sz w:val="16"/>
              </w:rPr>
            </w:pPr>
            <w:r w:rsidRPr="00E91BA2">
              <w:rPr>
                <w:sz w:val="16"/>
                <w:lang w:val="en-GB"/>
              </w:rPr>
              <w:t>Engage with church leaders to motivate community values (values)</w:t>
            </w:r>
          </w:p>
          <w:p w14:paraId="77A3B578"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Raise risks of poaching; higher punishments (risk)    </w:t>
            </w:r>
          </w:p>
        </w:tc>
      </w:tr>
      <w:tr w:rsidR="00352B34" w:rsidRPr="00E91BA2" w14:paraId="7F24A9FF" w14:textId="77777777" w:rsidTr="005043CC">
        <w:trPr>
          <w:jc w:val="center"/>
        </w:trPr>
        <w:tc>
          <w:tcPr>
            <w:tcW w:w="1260" w:type="dxa"/>
          </w:tcPr>
          <w:p w14:paraId="6420E3B7" w14:textId="77777777" w:rsidR="00352B34" w:rsidRPr="00E91BA2" w:rsidRDefault="00352B34" w:rsidP="000553F8">
            <w:pPr>
              <w:rPr>
                <w:rFonts w:ascii="Calibri" w:hAnsi="Calibri"/>
                <w:sz w:val="16"/>
              </w:rPr>
            </w:pPr>
            <w:r w:rsidRPr="00E91BA2">
              <w:rPr>
                <w:rFonts w:ascii="Calibri" w:hAnsi="Calibri"/>
                <w:sz w:val="16"/>
              </w:rPr>
              <w:t>Community members committing wildlife crime – poaching for subsistence</w:t>
            </w:r>
          </w:p>
        </w:tc>
        <w:tc>
          <w:tcPr>
            <w:tcW w:w="1980" w:type="dxa"/>
          </w:tcPr>
          <w:p w14:paraId="5CCCDB84" w14:textId="77777777" w:rsidR="00352B34" w:rsidRPr="00E91BA2" w:rsidRDefault="00352B34" w:rsidP="005043CC">
            <w:pPr>
              <w:pStyle w:val="ColorfulList-Accent11"/>
              <w:numPr>
                <w:ilvl w:val="0"/>
                <w:numId w:val="76"/>
              </w:numPr>
              <w:contextualSpacing/>
              <w:rPr>
                <w:sz w:val="16"/>
              </w:rPr>
            </w:pPr>
            <w:r w:rsidRPr="00E91BA2">
              <w:rPr>
                <w:sz w:val="16"/>
                <w:lang w:val="en-GB"/>
              </w:rPr>
              <w:t>Engage in poaching for food</w:t>
            </w:r>
          </w:p>
          <w:p w14:paraId="3A0E3058"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Engage in hunting as a “male” activity </w:t>
            </w:r>
          </w:p>
          <w:p w14:paraId="4D616E32"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People like hunting; it is a traditional activity   </w:t>
            </w:r>
          </w:p>
          <w:p w14:paraId="2DCD3FEB" w14:textId="77777777" w:rsidR="00352B34" w:rsidRPr="00E91BA2" w:rsidRDefault="00352B34" w:rsidP="000553F8">
            <w:pPr>
              <w:rPr>
                <w:rFonts w:ascii="Calibri" w:hAnsi="Calibri"/>
                <w:sz w:val="16"/>
              </w:rPr>
            </w:pPr>
          </w:p>
        </w:tc>
        <w:tc>
          <w:tcPr>
            <w:tcW w:w="2610" w:type="dxa"/>
          </w:tcPr>
          <w:p w14:paraId="3619E659" w14:textId="77777777" w:rsidR="00352B34" w:rsidRPr="00E91BA2" w:rsidRDefault="00352B34" w:rsidP="005043CC">
            <w:pPr>
              <w:pStyle w:val="ColorfulList-Accent11"/>
              <w:numPr>
                <w:ilvl w:val="0"/>
                <w:numId w:val="76"/>
              </w:numPr>
              <w:contextualSpacing/>
              <w:rPr>
                <w:sz w:val="16"/>
              </w:rPr>
            </w:pPr>
            <w:r w:rsidRPr="00E91BA2">
              <w:rPr>
                <w:sz w:val="16"/>
                <w:lang w:val="en-GB"/>
              </w:rPr>
              <w:t>Do not poach</w:t>
            </w:r>
          </w:p>
          <w:p w14:paraId="1AA6C538" w14:textId="77777777" w:rsidR="00352B34" w:rsidRPr="00E91BA2" w:rsidRDefault="00352B34" w:rsidP="005043CC">
            <w:pPr>
              <w:pStyle w:val="ColorfulList-Accent11"/>
              <w:numPr>
                <w:ilvl w:val="0"/>
                <w:numId w:val="76"/>
              </w:numPr>
              <w:contextualSpacing/>
              <w:rPr>
                <w:sz w:val="16"/>
              </w:rPr>
            </w:pPr>
            <w:r w:rsidRPr="00E91BA2">
              <w:rPr>
                <w:sz w:val="16"/>
                <w:lang w:val="en-GB"/>
              </w:rPr>
              <w:t>Understand and communicate that  hunting in Tanzania currently is NOT sustainable</w:t>
            </w:r>
          </w:p>
          <w:p w14:paraId="0AE8A381"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Understand and communicate that sustainable management of wildlife now is critical to help build up </w:t>
            </w:r>
            <w:r w:rsidRPr="00E91BA2">
              <w:rPr>
                <w:sz w:val="16"/>
                <w:lang w:val="en-GB"/>
              </w:rPr>
              <w:lastRenderedPageBreak/>
              <w:t>population numbers for future use</w:t>
            </w:r>
          </w:p>
          <w:p w14:paraId="19D53B25"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Look for and accept non-game meat alternatives as protein sources   </w:t>
            </w:r>
          </w:p>
        </w:tc>
        <w:tc>
          <w:tcPr>
            <w:tcW w:w="2160" w:type="dxa"/>
          </w:tcPr>
          <w:p w14:paraId="244AC586" w14:textId="77777777" w:rsidR="00352B34" w:rsidRPr="00E91BA2" w:rsidRDefault="00352B34" w:rsidP="005043CC">
            <w:pPr>
              <w:pStyle w:val="ColorfulList-Accent11"/>
              <w:numPr>
                <w:ilvl w:val="0"/>
                <w:numId w:val="76"/>
              </w:numPr>
              <w:contextualSpacing/>
              <w:rPr>
                <w:sz w:val="16"/>
              </w:rPr>
            </w:pPr>
            <w:r w:rsidRPr="00E91BA2">
              <w:rPr>
                <w:sz w:val="16"/>
                <w:lang w:val="en-GB"/>
              </w:rPr>
              <w:lastRenderedPageBreak/>
              <w:t>Pressure to bring food home</w:t>
            </w:r>
          </w:p>
          <w:p w14:paraId="6388594E"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Do not care enough about wildlife – as long as they find it they will hunt it (or someone else will do so) </w:t>
            </w:r>
          </w:p>
        </w:tc>
        <w:tc>
          <w:tcPr>
            <w:tcW w:w="2610" w:type="dxa"/>
          </w:tcPr>
          <w:p w14:paraId="00D6E4F3" w14:textId="77777777" w:rsidR="00352B34" w:rsidRPr="00E91BA2" w:rsidRDefault="00352B34" w:rsidP="005043CC">
            <w:pPr>
              <w:pStyle w:val="ColorfulList-Accent11"/>
              <w:numPr>
                <w:ilvl w:val="0"/>
                <w:numId w:val="77"/>
              </w:numPr>
              <w:contextualSpacing/>
              <w:rPr>
                <w:sz w:val="16"/>
              </w:rPr>
            </w:pPr>
            <w:r w:rsidRPr="00E91BA2">
              <w:rPr>
                <w:sz w:val="16"/>
                <w:lang w:val="en-GB"/>
              </w:rPr>
              <w:t xml:space="preserve">High levels of food insecurity </w:t>
            </w:r>
          </w:p>
          <w:p w14:paraId="4F19E910" w14:textId="77777777" w:rsidR="00352B34" w:rsidRPr="00E91BA2" w:rsidRDefault="00352B34" w:rsidP="005043CC">
            <w:pPr>
              <w:pStyle w:val="ColorfulList-Accent11"/>
              <w:numPr>
                <w:ilvl w:val="0"/>
                <w:numId w:val="77"/>
              </w:numPr>
              <w:contextualSpacing/>
              <w:rPr>
                <w:sz w:val="16"/>
              </w:rPr>
            </w:pPr>
            <w:r w:rsidRPr="00E91BA2">
              <w:rPr>
                <w:sz w:val="16"/>
                <w:lang w:val="en-GB"/>
              </w:rPr>
              <w:t xml:space="preserve">Meat perceived as important food source, often associated with “male” standards </w:t>
            </w:r>
          </w:p>
          <w:p w14:paraId="300ED9CA" w14:textId="77777777" w:rsidR="00352B34" w:rsidRPr="00E91BA2" w:rsidRDefault="00352B34" w:rsidP="005043CC">
            <w:pPr>
              <w:pStyle w:val="ColorfulList-Accent11"/>
              <w:numPr>
                <w:ilvl w:val="0"/>
                <w:numId w:val="77"/>
              </w:numPr>
              <w:contextualSpacing/>
              <w:rPr>
                <w:sz w:val="16"/>
              </w:rPr>
            </w:pPr>
            <w:r w:rsidRPr="00E91BA2">
              <w:rPr>
                <w:sz w:val="16"/>
                <w:lang w:val="en-GB"/>
              </w:rPr>
              <w:t xml:space="preserve">Traditionally hunting was a right and later a privilege of WMAs; due to unsustainability unfortunately </w:t>
            </w:r>
            <w:r w:rsidRPr="00E91BA2">
              <w:rPr>
                <w:sz w:val="16"/>
                <w:lang w:val="en-GB"/>
              </w:rPr>
              <w:lastRenderedPageBreak/>
              <w:t xml:space="preserve">these practices had to be cut  </w:t>
            </w:r>
          </w:p>
        </w:tc>
        <w:tc>
          <w:tcPr>
            <w:tcW w:w="4500" w:type="dxa"/>
          </w:tcPr>
          <w:p w14:paraId="44C5EA8E" w14:textId="3CC1CCBA" w:rsidR="00352B34" w:rsidRPr="00E91BA2" w:rsidRDefault="00352B34" w:rsidP="005043CC">
            <w:pPr>
              <w:pStyle w:val="ColorfulList-Accent11"/>
              <w:numPr>
                <w:ilvl w:val="0"/>
                <w:numId w:val="76"/>
              </w:numPr>
              <w:contextualSpacing/>
              <w:rPr>
                <w:sz w:val="16"/>
              </w:rPr>
            </w:pPr>
            <w:r w:rsidRPr="00E91BA2">
              <w:rPr>
                <w:sz w:val="16"/>
                <w:lang w:val="en-GB"/>
              </w:rPr>
              <w:lastRenderedPageBreak/>
              <w:t xml:space="preserve">Understand current </w:t>
            </w:r>
            <w:r w:rsidR="001161D2" w:rsidRPr="00E91BA2">
              <w:rPr>
                <w:rFonts w:cs="Calibri"/>
                <w:sz w:val="16"/>
                <w:szCs w:val="18"/>
                <w:lang w:val="en-GB" w:eastAsia="en-US"/>
              </w:rPr>
              <w:t>behaviour</w:t>
            </w:r>
            <w:r w:rsidRPr="00E91BA2">
              <w:rPr>
                <w:sz w:val="16"/>
                <w:lang w:val="en-GB"/>
              </w:rPr>
              <w:t xml:space="preserve"> and motivations better (research)</w:t>
            </w:r>
          </w:p>
          <w:p w14:paraId="77C4310F"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Invest into alternative protein access and food security; e.g. wildlife farming, poultry and small stock (bush cutter) </w:t>
            </w:r>
          </w:p>
          <w:p w14:paraId="3C9B06BC"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ID  sustainable use options </w:t>
            </w:r>
          </w:p>
          <w:p w14:paraId="225E1E8F" w14:textId="77777777" w:rsidR="00352B34" w:rsidRPr="00E91BA2" w:rsidRDefault="00352B34" w:rsidP="005043CC">
            <w:pPr>
              <w:pStyle w:val="ColorfulList-Accent11"/>
              <w:numPr>
                <w:ilvl w:val="0"/>
                <w:numId w:val="76"/>
              </w:numPr>
              <w:contextualSpacing/>
              <w:rPr>
                <w:sz w:val="16"/>
              </w:rPr>
            </w:pPr>
            <w:r w:rsidRPr="00E91BA2">
              <w:rPr>
                <w:sz w:val="16"/>
                <w:lang w:val="en-GB"/>
              </w:rPr>
              <w:lastRenderedPageBreak/>
              <w:t xml:space="preserve">Educate about nutrition – vegetables, balanced diets      </w:t>
            </w:r>
          </w:p>
          <w:p w14:paraId="0FC719A3" w14:textId="77777777" w:rsidR="00352B34" w:rsidRPr="00E91BA2" w:rsidRDefault="00352B34" w:rsidP="005043CC">
            <w:pPr>
              <w:pStyle w:val="ColorfulList-Accent11"/>
              <w:numPr>
                <w:ilvl w:val="0"/>
                <w:numId w:val="76"/>
              </w:numPr>
              <w:contextualSpacing/>
              <w:rPr>
                <w:sz w:val="16"/>
              </w:rPr>
            </w:pPr>
            <w:r w:rsidRPr="00E91BA2">
              <w:rPr>
                <w:sz w:val="16"/>
                <w:lang w:val="en-GB"/>
              </w:rPr>
              <w:t>Invest in wildlife-based income generation for local people (income)</w:t>
            </w:r>
          </w:p>
          <w:p w14:paraId="642F32D7" w14:textId="77777777" w:rsidR="00352B34" w:rsidRPr="00E91BA2" w:rsidRDefault="00352B34" w:rsidP="005043CC">
            <w:pPr>
              <w:pStyle w:val="ColorfulList-Accent11"/>
              <w:numPr>
                <w:ilvl w:val="0"/>
                <w:numId w:val="76"/>
              </w:numPr>
              <w:contextualSpacing/>
              <w:rPr>
                <w:sz w:val="16"/>
              </w:rPr>
            </w:pPr>
            <w:r w:rsidRPr="00E91BA2">
              <w:rPr>
                <w:sz w:val="16"/>
                <w:lang w:val="en-GB"/>
              </w:rPr>
              <w:t>Educate school children and family members about the beauty and value of nature and wildlife (values)</w:t>
            </w:r>
          </w:p>
          <w:p w14:paraId="01BE5DE4" w14:textId="77777777" w:rsidR="00352B34" w:rsidRPr="00E91BA2" w:rsidRDefault="00352B34" w:rsidP="005043CC">
            <w:pPr>
              <w:pStyle w:val="ColorfulList-Accent11"/>
              <w:numPr>
                <w:ilvl w:val="0"/>
                <w:numId w:val="76"/>
              </w:numPr>
              <w:contextualSpacing/>
              <w:rPr>
                <w:sz w:val="16"/>
              </w:rPr>
            </w:pPr>
            <w:r w:rsidRPr="00E91BA2">
              <w:rPr>
                <w:sz w:val="16"/>
                <w:lang w:val="en-GB"/>
              </w:rPr>
              <w:t xml:space="preserve">If needed increase punishment to deter from poaching (risk) </w:t>
            </w:r>
          </w:p>
        </w:tc>
      </w:tr>
      <w:tr w:rsidR="00352B34" w:rsidRPr="00E91BA2" w14:paraId="449BF15E" w14:textId="77777777" w:rsidTr="005043CC">
        <w:trPr>
          <w:jc w:val="center"/>
        </w:trPr>
        <w:tc>
          <w:tcPr>
            <w:tcW w:w="1260" w:type="dxa"/>
          </w:tcPr>
          <w:p w14:paraId="3C9AA85B" w14:textId="77777777" w:rsidR="00352B34" w:rsidRPr="00E91BA2" w:rsidRDefault="00352B34" w:rsidP="000553F8">
            <w:pPr>
              <w:rPr>
                <w:rFonts w:ascii="Calibri" w:hAnsi="Calibri"/>
                <w:sz w:val="16"/>
              </w:rPr>
            </w:pPr>
            <w:r w:rsidRPr="00E91BA2">
              <w:rPr>
                <w:rFonts w:ascii="Calibri" w:hAnsi="Calibri"/>
                <w:sz w:val="16"/>
              </w:rPr>
              <w:lastRenderedPageBreak/>
              <w:t xml:space="preserve">Community members in wildlife areas: “overlooking” wildlife crime </w:t>
            </w:r>
          </w:p>
        </w:tc>
        <w:tc>
          <w:tcPr>
            <w:tcW w:w="1980" w:type="dxa"/>
          </w:tcPr>
          <w:p w14:paraId="14397A43" w14:textId="77777777" w:rsidR="00352B34" w:rsidRPr="00E91BA2" w:rsidRDefault="00352B34" w:rsidP="005043CC">
            <w:pPr>
              <w:pStyle w:val="ColorfulList-Accent11"/>
              <w:numPr>
                <w:ilvl w:val="0"/>
                <w:numId w:val="78"/>
              </w:numPr>
              <w:contextualSpacing/>
              <w:rPr>
                <w:sz w:val="16"/>
              </w:rPr>
            </w:pPr>
            <w:r w:rsidRPr="00E91BA2">
              <w:rPr>
                <w:sz w:val="16"/>
                <w:lang w:val="en-GB"/>
              </w:rPr>
              <w:t xml:space="preserve">People do not deter poachers </w:t>
            </w:r>
          </w:p>
          <w:p w14:paraId="7C140F96" w14:textId="77777777" w:rsidR="00352B34" w:rsidRPr="00E91BA2" w:rsidRDefault="00352B34" w:rsidP="005043CC">
            <w:pPr>
              <w:pStyle w:val="ColorfulList-Accent11"/>
              <w:numPr>
                <w:ilvl w:val="0"/>
                <w:numId w:val="78"/>
              </w:numPr>
              <w:contextualSpacing/>
              <w:rPr>
                <w:sz w:val="16"/>
              </w:rPr>
            </w:pPr>
            <w:r w:rsidRPr="00E91BA2">
              <w:rPr>
                <w:sz w:val="16"/>
                <w:lang w:val="en-GB"/>
              </w:rPr>
              <w:t xml:space="preserve">In some cases poachers are seen to be community heroes as they may have cash that other do not have; in some areas they bring “social projects“ to local communities  </w:t>
            </w:r>
          </w:p>
          <w:p w14:paraId="28A6F6FD" w14:textId="77777777" w:rsidR="00352B34" w:rsidRPr="00E91BA2" w:rsidRDefault="00352B34" w:rsidP="000553F8">
            <w:pPr>
              <w:rPr>
                <w:rFonts w:ascii="Calibri" w:hAnsi="Calibri"/>
                <w:sz w:val="16"/>
              </w:rPr>
            </w:pPr>
          </w:p>
        </w:tc>
        <w:tc>
          <w:tcPr>
            <w:tcW w:w="2610" w:type="dxa"/>
          </w:tcPr>
          <w:p w14:paraId="285E0760" w14:textId="77777777" w:rsidR="00352B34" w:rsidRPr="00E91BA2" w:rsidRDefault="00352B34" w:rsidP="005043CC">
            <w:pPr>
              <w:pStyle w:val="ColorfulList-Accent11"/>
              <w:numPr>
                <w:ilvl w:val="0"/>
                <w:numId w:val="78"/>
              </w:numPr>
              <w:contextualSpacing/>
              <w:rPr>
                <w:sz w:val="16"/>
              </w:rPr>
            </w:pPr>
            <w:r w:rsidRPr="00E91BA2">
              <w:rPr>
                <w:sz w:val="16"/>
                <w:lang w:val="en-GB"/>
              </w:rPr>
              <w:t xml:space="preserve">People would deter poachers </w:t>
            </w:r>
          </w:p>
          <w:p w14:paraId="3A4DC1F2" w14:textId="77777777" w:rsidR="00352B34" w:rsidRPr="00E91BA2" w:rsidRDefault="00352B34" w:rsidP="005043CC">
            <w:pPr>
              <w:pStyle w:val="ColorfulList-Accent11"/>
              <w:numPr>
                <w:ilvl w:val="0"/>
                <w:numId w:val="78"/>
              </w:numPr>
              <w:contextualSpacing/>
              <w:rPr>
                <w:sz w:val="16"/>
              </w:rPr>
            </w:pPr>
            <w:r w:rsidRPr="00E91BA2">
              <w:rPr>
                <w:sz w:val="16"/>
                <w:lang w:val="en-GB"/>
              </w:rPr>
              <w:t>Set values that would make poachers feel “bad”</w:t>
            </w:r>
          </w:p>
          <w:p w14:paraId="5416331C" w14:textId="77777777" w:rsidR="00352B34" w:rsidRPr="00E91BA2" w:rsidRDefault="00352B34" w:rsidP="005043CC">
            <w:pPr>
              <w:pStyle w:val="ColorfulList-Accent11"/>
              <w:numPr>
                <w:ilvl w:val="0"/>
                <w:numId w:val="78"/>
              </w:numPr>
              <w:contextualSpacing/>
              <w:rPr>
                <w:sz w:val="16"/>
              </w:rPr>
            </w:pPr>
            <w:r w:rsidRPr="00E91BA2">
              <w:rPr>
                <w:sz w:val="16"/>
                <w:lang w:val="en-GB"/>
              </w:rPr>
              <w:t xml:space="preserve">Serve as informers and report poachers to law enforcement  </w:t>
            </w:r>
          </w:p>
          <w:p w14:paraId="72B39CF9" w14:textId="77777777" w:rsidR="00352B34" w:rsidRPr="00E91BA2" w:rsidRDefault="00352B34" w:rsidP="005043CC">
            <w:pPr>
              <w:pStyle w:val="ColorfulList-Accent11"/>
              <w:numPr>
                <w:ilvl w:val="0"/>
                <w:numId w:val="78"/>
              </w:numPr>
              <w:contextualSpacing/>
              <w:rPr>
                <w:sz w:val="16"/>
              </w:rPr>
            </w:pPr>
            <w:r w:rsidRPr="00E91BA2">
              <w:rPr>
                <w:sz w:val="16"/>
                <w:lang w:val="en-GB"/>
              </w:rPr>
              <w:t xml:space="preserve">Actively take pro-wildlife and nature stand; spread a message of value </w:t>
            </w:r>
          </w:p>
          <w:p w14:paraId="6F99FA8F" w14:textId="77777777" w:rsidR="00352B34" w:rsidRPr="00E91BA2" w:rsidRDefault="00352B34" w:rsidP="005043CC">
            <w:pPr>
              <w:pStyle w:val="ColorfulList-Accent11"/>
              <w:numPr>
                <w:ilvl w:val="0"/>
                <w:numId w:val="78"/>
              </w:numPr>
              <w:contextualSpacing/>
              <w:rPr>
                <w:sz w:val="16"/>
              </w:rPr>
            </w:pPr>
            <w:r w:rsidRPr="00E91BA2">
              <w:rPr>
                <w:sz w:val="16"/>
                <w:lang w:val="en-GB"/>
              </w:rPr>
              <w:t xml:space="preserve">Children and other family members shame parents/ relatives for poaching   </w:t>
            </w:r>
          </w:p>
        </w:tc>
        <w:tc>
          <w:tcPr>
            <w:tcW w:w="2160" w:type="dxa"/>
          </w:tcPr>
          <w:p w14:paraId="012E34C4" w14:textId="77777777" w:rsidR="00352B34" w:rsidRPr="00E91BA2" w:rsidRDefault="00352B34" w:rsidP="005043CC">
            <w:pPr>
              <w:pStyle w:val="ColorfulList-Accent11"/>
              <w:numPr>
                <w:ilvl w:val="0"/>
                <w:numId w:val="78"/>
              </w:numPr>
              <w:contextualSpacing/>
              <w:rPr>
                <w:sz w:val="16"/>
              </w:rPr>
            </w:pPr>
            <w:r w:rsidRPr="00E91BA2">
              <w:rPr>
                <w:sz w:val="16"/>
                <w:lang w:val="en-GB"/>
              </w:rPr>
              <w:t>Do not want to be seen to “spy” on community members</w:t>
            </w:r>
          </w:p>
          <w:p w14:paraId="64AAFD92" w14:textId="77777777" w:rsidR="00352B34" w:rsidRPr="00E91BA2" w:rsidRDefault="00352B34" w:rsidP="005043CC">
            <w:pPr>
              <w:pStyle w:val="ColorfulList-Accent11"/>
              <w:numPr>
                <w:ilvl w:val="0"/>
                <w:numId w:val="78"/>
              </w:numPr>
              <w:contextualSpacing/>
              <w:rPr>
                <w:sz w:val="16"/>
              </w:rPr>
            </w:pPr>
            <w:r w:rsidRPr="00E91BA2">
              <w:rPr>
                <w:sz w:val="16"/>
                <w:lang w:val="en-GB"/>
              </w:rPr>
              <w:t xml:space="preserve">Do not feel that getting involved in worthwhile </w:t>
            </w:r>
          </w:p>
          <w:p w14:paraId="0ECEB6FD" w14:textId="77777777" w:rsidR="00352B34" w:rsidRPr="00E91BA2" w:rsidRDefault="00352B34" w:rsidP="005043CC">
            <w:pPr>
              <w:pStyle w:val="ColorfulList-Accent11"/>
              <w:numPr>
                <w:ilvl w:val="0"/>
                <w:numId w:val="78"/>
              </w:numPr>
              <w:contextualSpacing/>
              <w:rPr>
                <w:sz w:val="16"/>
              </w:rPr>
            </w:pPr>
            <w:r w:rsidRPr="00E91BA2">
              <w:rPr>
                <w:sz w:val="16"/>
                <w:lang w:val="en-GB"/>
              </w:rPr>
              <w:t xml:space="preserve">Fear community pressure and retaliation   </w:t>
            </w:r>
          </w:p>
        </w:tc>
        <w:tc>
          <w:tcPr>
            <w:tcW w:w="2610" w:type="dxa"/>
          </w:tcPr>
          <w:p w14:paraId="2B4ECAE6" w14:textId="77777777" w:rsidR="00352B34" w:rsidRPr="00E91BA2" w:rsidRDefault="00352B34" w:rsidP="005043CC">
            <w:pPr>
              <w:pStyle w:val="ColorfulList-Accent11"/>
              <w:numPr>
                <w:ilvl w:val="0"/>
                <w:numId w:val="78"/>
              </w:numPr>
              <w:contextualSpacing/>
              <w:rPr>
                <w:sz w:val="16"/>
              </w:rPr>
            </w:pPr>
            <w:r w:rsidRPr="00E91BA2">
              <w:rPr>
                <w:sz w:val="16"/>
                <w:lang w:val="en-GB"/>
              </w:rPr>
              <w:t>Strong community peer pressure not to report “</w:t>
            </w:r>
            <w:r w:rsidR="00C53B20" w:rsidRPr="00E91BA2">
              <w:rPr>
                <w:sz w:val="16"/>
                <w:lang w:val="en-GB"/>
              </w:rPr>
              <w:t>neighbors</w:t>
            </w:r>
            <w:r w:rsidRPr="00E91BA2">
              <w:rPr>
                <w:sz w:val="16"/>
                <w:lang w:val="en-GB"/>
              </w:rPr>
              <w:t>”</w:t>
            </w:r>
          </w:p>
          <w:p w14:paraId="08CA9BDF" w14:textId="77777777" w:rsidR="00352B34" w:rsidRPr="00E91BA2" w:rsidRDefault="00352B34" w:rsidP="005043CC">
            <w:pPr>
              <w:pStyle w:val="ColorfulList-Accent11"/>
              <w:numPr>
                <w:ilvl w:val="0"/>
                <w:numId w:val="78"/>
              </w:numPr>
              <w:contextualSpacing/>
              <w:rPr>
                <w:sz w:val="16"/>
              </w:rPr>
            </w:pPr>
            <w:r w:rsidRPr="00E91BA2">
              <w:rPr>
                <w:sz w:val="16"/>
                <w:lang w:val="en-GB"/>
              </w:rPr>
              <w:t xml:space="preserve">Not sufficient leverage of and commitment to national laws on wildlife protection </w:t>
            </w:r>
          </w:p>
          <w:p w14:paraId="5FCA63F8" w14:textId="77777777" w:rsidR="00352B34" w:rsidRPr="00E91BA2" w:rsidRDefault="00352B34" w:rsidP="005043CC">
            <w:pPr>
              <w:pStyle w:val="ColorfulList-Accent11"/>
              <w:numPr>
                <w:ilvl w:val="0"/>
                <w:numId w:val="78"/>
              </w:numPr>
              <w:contextualSpacing/>
              <w:rPr>
                <w:sz w:val="16"/>
              </w:rPr>
            </w:pPr>
            <w:r w:rsidRPr="00E91BA2">
              <w:rPr>
                <w:sz w:val="16"/>
                <w:lang w:val="en-GB"/>
              </w:rPr>
              <w:t xml:space="preserve">Not sufficient emotional linkages to nature and conservation of wildlife </w:t>
            </w:r>
          </w:p>
          <w:p w14:paraId="726A1681" w14:textId="77777777" w:rsidR="00352B34" w:rsidRPr="00E91BA2" w:rsidRDefault="00352B34" w:rsidP="005043CC">
            <w:pPr>
              <w:pStyle w:val="ColorfulList-Accent11"/>
              <w:numPr>
                <w:ilvl w:val="0"/>
                <w:numId w:val="78"/>
              </w:numPr>
              <w:contextualSpacing/>
              <w:rPr>
                <w:sz w:val="16"/>
              </w:rPr>
            </w:pPr>
            <w:r w:rsidRPr="00E91BA2">
              <w:rPr>
                <w:sz w:val="16"/>
                <w:lang w:val="en-GB"/>
              </w:rPr>
              <w:t xml:space="preserve">May depend themselves on bush meat </w:t>
            </w:r>
          </w:p>
        </w:tc>
        <w:tc>
          <w:tcPr>
            <w:tcW w:w="4500" w:type="dxa"/>
          </w:tcPr>
          <w:p w14:paraId="6AEE44E7" w14:textId="77777777" w:rsidR="00352B34" w:rsidRPr="00E91BA2" w:rsidRDefault="00352B34" w:rsidP="005043CC">
            <w:pPr>
              <w:pStyle w:val="ColorfulList-Accent11"/>
              <w:numPr>
                <w:ilvl w:val="0"/>
                <w:numId w:val="78"/>
              </w:numPr>
              <w:contextualSpacing/>
              <w:rPr>
                <w:sz w:val="16"/>
              </w:rPr>
            </w:pPr>
            <w:r w:rsidRPr="00E91BA2">
              <w:rPr>
                <w:sz w:val="16"/>
                <w:lang w:val="en-GB"/>
              </w:rPr>
              <w:t>Appeal to principles of being a good citizen to protect wildlife as well as to report wildlife crime (value, emotional response)</w:t>
            </w:r>
          </w:p>
          <w:p w14:paraId="51D63D70" w14:textId="77777777" w:rsidR="00352B34" w:rsidRPr="00E91BA2" w:rsidRDefault="00352B34" w:rsidP="005043CC">
            <w:pPr>
              <w:pStyle w:val="ColorfulList-Accent11"/>
              <w:numPr>
                <w:ilvl w:val="0"/>
                <w:numId w:val="78"/>
              </w:numPr>
              <w:contextualSpacing/>
              <w:rPr>
                <w:sz w:val="16"/>
              </w:rPr>
            </w:pPr>
            <w:r w:rsidRPr="00E91BA2">
              <w:rPr>
                <w:sz w:val="16"/>
                <w:lang w:val="en-GB"/>
              </w:rPr>
              <w:t xml:space="preserve">Use church leaders to appeal to rightfulness of reporting crime </w:t>
            </w:r>
          </w:p>
          <w:p w14:paraId="22FFE4B4" w14:textId="77777777" w:rsidR="00352B34" w:rsidRPr="00E91BA2" w:rsidRDefault="00352B34" w:rsidP="005043CC">
            <w:pPr>
              <w:pStyle w:val="ColorfulList-Accent11"/>
              <w:numPr>
                <w:ilvl w:val="0"/>
                <w:numId w:val="78"/>
              </w:numPr>
              <w:contextualSpacing/>
              <w:rPr>
                <w:sz w:val="16"/>
              </w:rPr>
            </w:pPr>
            <w:r w:rsidRPr="00E91BA2">
              <w:rPr>
                <w:sz w:val="16"/>
                <w:lang w:val="en-GB"/>
              </w:rPr>
              <w:t>Provide incentives such as celebrating community heroes and whistle-blowers</w:t>
            </w:r>
          </w:p>
          <w:p w14:paraId="4DF5A043" w14:textId="77777777" w:rsidR="00352B34" w:rsidRPr="00E91BA2" w:rsidRDefault="00352B34" w:rsidP="005043CC">
            <w:pPr>
              <w:pStyle w:val="ColorfulList-Accent11"/>
              <w:numPr>
                <w:ilvl w:val="0"/>
                <w:numId w:val="78"/>
              </w:numPr>
              <w:contextualSpacing/>
              <w:rPr>
                <w:sz w:val="16"/>
              </w:rPr>
            </w:pPr>
            <w:r w:rsidRPr="00E91BA2">
              <w:rPr>
                <w:sz w:val="16"/>
                <w:lang w:val="en-GB"/>
              </w:rPr>
              <w:t>Invest in local community members having a positive nature and wildlife experiences to build emotional link</w:t>
            </w:r>
          </w:p>
          <w:p w14:paraId="63120022" w14:textId="77777777" w:rsidR="00352B34" w:rsidRPr="00E91BA2" w:rsidRDefault="00352B34" w:rsidP="005043CC">
            <w:pPr>
              <w:pStyle w:val="ColorfulList-Accent11"/>
              <w:numPr>
                <w:ilvl w:val="0"/>
                <w:numId w:val="78"/>
              </w:numPr>
              <w:contextualSpacing/>
              <w:rPr>
                <w:sz w:val="16"/>
              </w:rPr>
            </w:pPr>
            <w:r w:rsidRPr="00E91BA2">
              <w:rPr>
                <w:sz w:val="16"/>
                <w:lang w:val="en-GB"/>
              </w:rPr>
              <w:t xml:space="preserve">Use children to act as moral guardians and influence wider family </w:t>
            </w:r>
          </w:p>
        </w:tc>
      </w:tr>
      <w:tr w:rsidR="00352B34" w:rsidRPr="00E91BA2" w14:paraId="1E9F3188" w14:textId="77777777" w:rsidTr="005043CC">
        <w:trPr>
          <w:jc w:val="center"/>
        </w:trPr>
        <w:tc>
          <w:tcPr>
            <w:tcW w:w="1260" w:type="dxa"/>
          </w:tcPr>
          <w:p w14:paraId="2D8774E6" w14:textId="77777777" w:rsidR="00352B34" w:rsidRPr="00E91BA2" w:rsidRDefault="00352B34" w:rsidP="000553F8">
            <w:pPr>
              <w:rPr>
                <w:rFonts w:ascii="Calibri" w:hAnsi="Calibri"/>
                <w:sz w:val="16"/>
              </w:rPr>
            </w:pPr>
            <w:r w:rsidRPr="00E91BA2">
              <w:rPr>
                <w:rFonts w:ascii="Calibri" w:hAnsi="Calibri"/>
                <w:sz w:val="16"/>
              </w:rPr>
              <w:t xml:space="preserve">WMA leadership and members </w:t>
            </w:r>
          </w:p>
        </w:tc>
        <w:tc>
          <w:tcPr>
            <w:tcW w:w="1980" w:type="dxa"/>
          </w:tcPr>
          <w:p w14:paraId="409C558D"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Generally are motivated and work for conservation and wildlife </w:t>
            </w:r>
          </w:p>
          <w:p w14:paraId="488ACC54"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Are the voice pieces for pro-conservation work, play convening role  </w:t>
            </w:r>
          </w:p>
          <w:p w14:paraId="0FCD7EA5" w14:textId="77777777" w:rsidR="00352B34" w:rsidRPr="00E91BA2" w:rsidRDefault="00352B34" w:rsidP="005043CC">
            <w:pPr>
              <w:pStyle w:val="ColorfulList-Accent11"/>
              <w:numPr>
                <w:ilvl w:val="0"/>
                <w:numId w:val="79"/>
              </w:numPr>
              <w:contextualSpacing/>
              <w:rPr>
                <w:sz w:val="16"/>
              </w:rPr>
            </w:pPr>
            <w:r w:rsidRPr="00E91BA2">
              <w:rPr>
                <w:sz w:val="16"/>
                <w:lang w:val="en-GB"/>
              </w:rPr>
              <w:t>Some people are demotivated, not receiving sufficient benefits or gratification from WMA  engagement</w:t>
            </w:r>
          </w:p>
          <w:p w14:paraId="59804865"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Demotivated by scrapping of privilege being </w:t>
            </w:r>
            <w:r w:rsidRPr="00E91BA2">
              <w:rPr>
                <w:sz w:val="16"/>
                <w:lang w:val="en-GB"/>
              </w:rPr>
              <w:lastRenderedPageBreak/>
              <w:t xml:space="preserve">allowed to harvest bush meat  </w:t>
            </w:r>
          </w:p>
        </w:tc>
        <w:tc>
          <w:tcPr>
            <w:tcW w:w="2610" w:type="dxa"/>
          </w:tcPr>
          <w:p w14:paraId="29663D55" w14:textId="77777777" w:rsidR="00352B34" w:rsidRPr="00E91BA2" w:rsidRDefault="00352B34" w:rsidP="005043CC">
            <w:pPr>
              <w:pStyle w:val="ColorfulList-Accent11"/>
              <w:numPr>
                <w:ilvl w:val="0"/>
                <w:numId w:val="79"/>
              </w:numPr>
              <w:contextualSpacing/>
              <w:rPr>
                <w:sz w:val="16"/>
              </w:rPr>
            </w:pPr>
            <w:r w:rsidRPr="00E91BA2">
              <w:rPr>
                <w:sz w:val="16"/>
                <w:lang w:val="en-GB"/>
              </w:rPr>
              <w:lastRenderedPageBreak/>
              <w:t xml:space="preserve">Be fully motived and positive about WMA and wildlife conservation </w:t>
            </w:r>
          </w:p>
          <w:p w14:paraId="524BBC45"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Serve as role models; celebrate as heroes </w:t>
            </w:r>
          </w:p>
          <w:p w14:paraId="3E828D77"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Actively engage in law enforcement chain, incl. as trusted  informers </w:t>
            </w:r>
          </w:p>
          <w:p w14:paraId="3179E560"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Take leadership roles in community conservation and education projects   </w:t>
            </w:r>
          </w:p>
        </w:tc>
        <w:tc>
          <w:tcPr>
            <w:tcW w:w="2160" w:type="dxa"/>
          </w:tcPr>
          <w:p w14:paraId="2C6150DE" w14:textId="77777777" w:rsidR="00352B34" w:rsidRPr="00E91BA2" w:rsidRDefault="00352B34" w:rsidP="005043CC">
            <w:pPr>
              <w:pStyle w:val="ColorfulList-Accent11"/>
              <w:numPr>
                <w:ilvl w:val="0"/>
                <w:numId w:val="79"/>
              </w:numPr>
              <w:contextualSpacing/>
              <w:rPr>
                <w:sz w:val="16"/>
              </w:rPr>
            </w:pPr>
            <w:r w:rsidRPr="00E91BA2">
              <w:rPr>
                <w:sz w:val="16"/>
                <w:lang w:val="en-GB"/>
              </w:rPr>
              <w:t>Do what is right</w:t>
            </w:r>
          </w:p>
          <w:p w14:paraId="2C6828F2"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Love nature and wildlife </w:t>
            </w:r>
          </w:p>
          <w:p w14:paraId="32F78CA7"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Get some benefits from preferential investments through support projects </w:t>
            </w:r>
          </w:p>
          <w:p w14:paraId="5DDBBA1C"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Access to training and sometimes jobs (community guards) </w:t>
            </w:r>
          </w:p>
        </w:tc>
        <w:tc>
          <w:tcPr>
            <w:tcW w:w="2610" w:type="dxa"/>
          </w:tcPr>
          <w:p w14:paraId="517F9D09" w14:textId="77777777" w:rsidR="00352B34" w:rsidRPr="00E91BA2" w:rsidRDefault="00352B34" w:rsidP="005043CC">
            <w:pPr>
              <w:pStyle w:val="ColorfulList-Accent11"/>
              <w:numPr>
                <w:ilvl w:val="0"/>
                <w:numId w:val="79"/>
              </w:numPr>
              <w:contextualSpacing/>
              <w:rPr>
                <w:sz w:val="16"/>
              </w:rPr>
            </w:pPr>
            <w:r w:rsidRPr="00E91BA2">
              <w:rPr>
                <w:sz w:val="16"/>
                <w:lang w:val="en-GB"/>
              </w:rPr>
              <w:t>WMA support scattered and not always functional</w:t>
            </w:r>
          </w:p>
          <w:p w14:paraId="27B84C72"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High level of WMA membership dissatisfaction </w:t>
            </w:r>
          </w:p>
          <w:p w14:paraId="645973A6" w14:textId="77777777" w:rsidR="00352B34" w:rsidRPr="00E91BA2" w:rsidRDefault="00352B34" w:rsidP="005043CC">
            <w:pPr>
              <w:pStyle w:val="ColorfulList-Accent11"/>
              <w:numPr>
                <w:ilvl w:val="0"/>
                <w:numId w:val="79"/>
              </w:numPr>
              <w:contextualSpacing/>
              <w:rPr>
                <w:sz w:val="16"/>
              </w:rPr>
            </w:pPr>
            <w:r w:rsidRPr="00E91BA2">
              <w:rPr>
                <w:sz w:val="16"/>
                <w:lang w:val="en-GB"/>
              </w:rPr>
              <w:t>Sometimes trained WMA members turn to become poachers</w:t>
            </w:r>
          </w:p>
          <w:p w14:paraId="56B69706" w14:textId="77777777" w:rsidR="00352B34" w:rsidRPr="00E91BA2" w:rsidRDefault="00352B34" w:rsidP="005043CC">
            <w:pPr>
              <w:pStyle w:val="ColorfulList-Accent11"/>
              <w:numPr>
                <w:ilvl w:val="0"/>
                <w:numId w:val="79"/>
              </w:numPr>
              <w:contextualSpacing/>
              <w:rPr>
                <w:sz w:val="16"/>
              </w:rPr>
            </w:pPr>
            <w:r w:rsidRPr="00E91BA2">
              <w:rPr>
                <w:sz w:val="16"/>
                <w:lang w:val="en-GB"/>
              </w:rPr>
              <w:t>Insufficient law enforcement response to deter “conservation dissidents”</w:t>
            </w:r>
          </w:p>
          <w:p w14:paraId="35CC945A"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Incentives provided by poaching syndicates are higher than those </w:t>
            </w:r>
            <w:r w:rsidRPr="00E91BA2">
              <w:rPr>
                <w:sz w:val="16"/>
                <w:lang w:val="en-GB"/>
              </w:rPr>
              <w:lastRenderedPageBreak/>
              <w:t>provided from WMA</w:t>
            </w:r>
          </w:p>
          <w:p w14:paraId="04640C01"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WMA members feel that they have no law enforcement support (legal, as well as inn equipment)     </w:t>
            </w:r>
          </w:p>
        </w:tc>
        <w:tc>
          <w:tcPr>
            <w:tcW w:w="4500" w:type="dxa"/>
          </w:tcPr>
          <w:p w14:paraId="0D2D2489" w14:textId="77777777" w:rsidR="00352B34" w:rsidRPr="00E91BA2" w:rsidRDefault="00352B34" w:rsidP="005043CC">
            <w:pPr>
              <w:pStyle w:val="ColorfulList-Accent11"/>
              <w:numPr>
                <w:ilvl w:val="0"/>
                <w:numId w:val="79"/>
              </w:numPr>
              <w:contextualSpacing/>
              <w:rPr>
                <w:sz w:val="16"/>
              </w:rPr>
            </w:pPr>
            <w:r w:rsidRPr="00E91BA2">
              <w:rPr>
                <w:sz w:val="16"/>
                <w:lang w:val="en-GB"/>
              </w:rPr>
              <w:lastRenderedPageBreak/>
              <w:t>Invest into WMA sustainability plans and support</w:t>
            </w:r>
          </w:p>
          <w:p w14:paraId="17DF48A8"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Help equip WMAs well, incl. so that they can engage I meaningful law enforcement activities  </w:t>
            </w:r>
          </w:p>
          <w:p w14:paraId="6BF300F0"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Scope if WMA Code of Conduct can be linked to stronger legal powers; ensure that wildlife crime perpetrators receive punishments and communicate thee to motive anti-crime actions    </w:t>
            </w:r>
          </w:p>
          <w:p w14:paraId="6477E1F5" w14:textId="77777777" w:rsidR="00352B34" w:rsidRPr="00E91BA2" w:rsidRDefault="00352B34" w:rsidP="005043CC">
            <w:pPr>
              <w:pStyle w:val="ColorfulList-Accent11"/>
              <w:numPr>
                <w:ilvl w:val="0"/>
                <w:numId w:val="79"/>
              </w:numPr>
              <w:contextualSpacing/>
              <w:rPr>
                <w:sz w:val="16"/>
              </w:rPr>
            </w:pPr>
            <w:r w:rsidRPr="00E91BA2">
              <w:rPr>
                <w:sz w:val="16"/>
                <w:lang w:val="en-GB"/>
              </w:rPr>
              <w:t xml:space="preserve">Celebrate outstanding WMA leaders and </w:t>
            </w:r>
            <w:r w:rsidRPr="00E91BA2">
              <w:rPr>
                <w:sz w:val="16"/>
                <w:lang w:val="en-GB"/>
              </w:rPr>
              <w:lastRenderedPageBreak/>
              <w:t xml:space="preserve">members as heroes (values &amp; emotional response) </w:t>
            </w:r>
          </w:p>
          <w:p w14:paraId="66246E0F" w14:textId="17AA033F" w:rsidR="00352B34" w:rsidRPr="00E91BA2" w:rsidRDefault="00352B34" w:rsidP="005043CC">
            <w:pPr>
              <w:pStyle w:val="ListParagraph"/>
              <w:numPr>
                <w:ilvl w:val="0"/>
                <w:numId w:val="79"/>
              </w:numPr>
              <w:rPr>
                <w:rFonts w:ascii="Calibri" w:hAnsi="Calibri"/>
                <w:sz w:val="16"/>
                <w:szCs w:val="18"/>
              </w:rPr>
            </w:pPr>
            <w:r w:rsidRPr="00E91BA2">
              <w:rPr>
                <w:sz w:val="16"/>
              </w:rPr>
              <w:t xml:space="preserve">Punish those who commit wildlife crimes severely, even if in community shaming terms (risk) </w:t>
            </w:r>
          </w:p>
        </w:tc>
      </w:tr>
    </w:tbl>
    <w:p w14:paraId="5C3C0074" w14:textId="74FF1A5D" w:rsidR="00352B34" w:rsidRPr="00E91BA2" w:rsidRDefault="001161D2" w:rsidP="000553F8">
      <w:pPr>
        <w:jc w:val="both"/>
        <w:rPr>
          <w:rFonts w:ascii="Calibri" w:hAnsi="Calibri"/>
          <w:b/>
          <w:color w:val="5B9BD5"/>
        </w:rPr>
      </w:pPr>
      <w:r w:rsidRPr="00E91BA2">
        <w:rPr>
          <w:rFonts w:ascii="Calibri" w:hAnsi="Calibri" w:cs="Calibri"/>
          <w:b/>
          <w:color w:val="5B9BD5"/>
        </w:rPr>
        <w:lastRenderedPageBreak/>
        <w:t>Project</w:t>
      </w:r>
      <w:r w:rsidRPr="00E91BA2">
        <w:rPr>
          <w:rFonts w:ascii="Calibri" w:hAnsi="Calibri"/>
          <w:b/>
          <w:color w:val="5B9BD5"/>
        </w:rPr>
        <w:t xml:space="preserve"> </w:t>
      </w:r>
      <w:r w:rsidR="00352B34" w:rsidRPr="00E91BA2">
        <w:rPr>
          <w:rFonts w:ascii="Calibri" w:hAnsi="Calibri"/>
          <w:b/>
          <w:color w:val="5B9BD5"/>
        </w:rPr>
        <w:t xml:space="preserve">specific interventions </w:t>
      </w:r>
    </w:p>
    <w:p w14:paraId="04EA3803" w14:textId="77777777" w:rsidR="00352B34" w:rsidRPr="00E91BA2" w:rsidRDefault="00352B34" w:rsidP="000553F8">
      <w:pPr>
        <w:jc w:val="both"/>
        <w:rPr>
          <w:rFonts w:ascii="Calibri" w:hAnsi="Calibri"/>
        </w:rPr>
      </w:pPr>
    </w:p>
    <w:p w14:paraId="74B95091" w14:textId="77777777" w:rsidR="00F018B2" w:rsidRPr="00E91BA2" w:rsidRDefault="00F018B2" w:rsidP="00F018B2">
      <w:pPr>
        <w:jc w:val="both"/>
        <w:rPr>
          <w:rFonts w:ascii="Calibri" w:hAnsi="Calibri"/>
          <w:sz w:val="20"/>
        </w:rPr>
      </w:pPr>
      <w:r w:rsidRPr="00E91BA2">
        <w:rPr>
          <w:rFonts w:ascii="Calibri" w:hAnsi="Calibri"/>
          <w:sz w:val="20"/>
        </w:rPr>
        <w:t xml:space="preserve">The Global Wildlife Program (GWP) is focusing a considerable effort on </w:t>
      </w:r>
      <w:r w:rsidRPr="00E91BA2">
        <w:rPr>
          <w:rFonts w:ascii="Calibri" w:hAnsi="Calibri" w:cs="Calibri"/>
          <w:sz w:val="20"/>
        </w:rPr>
        <w:t>behaviour</w:t>
      </w:r>
      <w:r w:rsidRPr="00E91BA2">
        <w:rPr>
          <w:rFonts w:ascii="Calibri" w:hAnsi="Calibri"/>
          <w:sz w:val="20"/>
        </w:rPr>
        <w:t xml:space="preserve"> change strategies, with a focus on demand reduction</w:t>
      </w:r>
      <w:r w:rsidRPr="00E91BA2">
        <w:rPr>
          <w:rStyle w:val="FootnoteReference"/>
          <w:rFonts w:ascii="Calibri" w:hAnsi="Calibri"/>
          <w:sz w:val="20"/>
        </w:rPr>
        <w:footnoteReference w:id="96"/>
      </w:r>
      <w:r w:rsidRPr="00E91BA2">
        <w:rPr>
          <w:rFonts w:ascii="Calibri" w:hAnsi="Calibri"/>
          <w:sz w:val="20"/>
        </w:rPr>
        <w:t xml:space="preserve">, and has a keen interest to apply such approaches and already existing knowledge to the various child projects, including in supply countries.   </w:t>
      </w:r>
      <w:r w:rsidRPr="00E91BA2">
        <w:rPr>
          <w:rFonts w:ascii="Calibri" w:hAnsi="Calibri" w:cs="Calibri"/>
          <w:sz w:val="20"/>
        </w:rPr>
        <w:t xml:space="preserve">The project aims to develop a communication strategy and national </w:t>
      </w:r>
      <w:r w:rsidRPr="00E91BA2">
        <w:rPr>
          <w:rFonts w:ascii="Calibri" w:hAnsi="Calibri" w:cs="Calibri"/>
          <w:sz w:val="20"/>
          <w:szCs w:val="20"/>
        </w:rPr>
        <w:t xml:space="preserve">campaign on wildlife crime issues in Tanzania (Outcome 4).  The following activities are foreseen under this output: </w:t>
      </w:r>
    </w:p>
    <w:p w14:paraId="0454CF87" w14:textId="77777777" w:rsidR="00F018B2" w:rsidRPr="00E91BA2" w:rsidRDefault="00F018B2" w:rsidP="00F018B2">
      <w:pPr>
        <w:jc w:val="both"/>
        <w:rPr>
          <w:rFonts w:ascii="Calibri" w:hAnsi="Calibri"/>
          <w:sz w:val="20"/>
        </w:rPr>
      </w:pPr>
    </w:p>
    <w:p w14:paraId="44AA2378" w14:textId="77777777" w:rsidR="00F018B2" w:rsidRPr="00E91BA2" w:rsidRDefault="00F018B2" w:rsidP="00F018B2">
      <w:pPr>
        <w:pStyle w:val="ListParagraph"/>
        <w:numPr>
          <w:ilvl w:val="0"/>
          <w:numId w:val="149"/>
        </w:numPr>
        <w:jc w:val="both"/>
        <w:rPr>
          <w:rFonts w:ascii="Calibri" w:hAnsi="Calibri" w:cs="Calibri"/>
          <w:sz w:val="20"/>
          <w:szCs w:val="20"/>
        </w:rPr>
      </w:pPr>
      <w:r w:rsidRPr="00E91BA2">
        <w:rPr>
          <w:rFonts w:ascii="Calibri" w:hAnsi="Calibri" w:cs="Calibri"/>
          <w:sz w:val="20"/>
          <w:szCs w:val="20"/>
        </w:rPr>
        <w:t xml:space="preserve">Develop a vision for campaign and identify specific target groups and strategies on how to reach them; include plan who would be responsible for what – engage a communication/ engagement expert in developing such a first strategy/plan </w:t>
      </w:r>
    </w:p>
    <w:p w14:paraId="4E1F79A0" w14:textId="77777777" w:rsidR="00F018B2" w:rsidRPr="00E91BA2" w:rsidRDefault="00F018B2" w:rsidP="00F018B2">
      <w:pPr>
        <w:pStyle w:val="ListParagraph"/>
        <w:numPr>
          <w:ilvl w:val="0"/>
          <w:numId w:val="149"/>
        </w:numPr>
        <w:jc w:val="both"/>
        <w:rPr>
          <w:rFonts w:ascii="Calibri" w:hAnsi="Calibri" w:cs="Calibri"/>
          <w:sz w:val="20"/>
          <w:szCs w:val="20"/>
        </w:rPr>
      </w:pPr>
      <w:r w:rsidRPr="00E91BA2">
        <w:rPr>
          <w:rFonts w:ascii="Calibri" w:hAnsi="Calibri" w:cs="Calibri"/>
          <w:sz w:val="20"/>
          <w:szCs w:val="20"/>
        </w:rPr>
        <w:t>Draw from relevant international expertise to advise on what would work esp.</w:t>
      </w:r>
      <w:r w:rsidRPr="00E91BA2">
        <w:rPr>
          <w:rFonts w:ascii="Calibri" w:hAnsi="Calibri"/>
          <w:sz w:val="20"/>
        </w:rPr>
        <w:t xml:space="preserve"> the </w:t>
      </w:r>
      <w:r w:rsidRPr="00E91BA2">
        <w:rPr>
          <w:rFonts w:ascii="Calibri" w:hAnsi="Calibri" w:cs="Calibri"/>
          <w:sz w:val="20"/>
          <w:szCs w:val="20"/>
        </w:rPr>
        <w:t xml:space="preserve">GWP; also learn from UNAIDS, UNICEF and other relevant entities </w:t>
      </w:r>
    </w:p>
    <w:p w14:paraId="2889D075" w14:textId="77777777" w:rsidR="00F018B2" w:rsidRPr="00E91BA2" w:rsidRDefault="00F018B2" w:rsidP="00F018B2">
      <w:pPr>
        <w:pStyle w:val="ListParagraph"/>
        <w:numPr>
          <w:ilvl w:val="0"/>
          <w:numId w:val="149"/>
        </w:numPr>
        <w:jc w:val="both"/>
        <w:rPr>
          <w:rFonts w:ascii="Calibri" w:hAnsi="Calibri" w:cs="Calibri"/>
          <w:sz w:val="20"/>
          <w:szCs w:val="20"/>
        </w:rPr>
      </w:pPr>
      <w:r w:rsidRPr="00E91BA2">
        <w:rPr>
          <w:rFonts w:ascii="Calibri" w:hAnsi="Calibri" w:cs="Calibri"/>
          <w:sz w:val="20"/>
          <w:szCs w:val="20"/>
        </w:rPr>
        <w:t xml:space="preserve">Draft strong TORs for a professional media/ campaign firm to be hired for certain aspects of campaign and allocate relevant budget </w:t>
      </w:r>
    </w:p>
    <w:p w14:paraId="4A0EF078" w14:textId="77777777" w:rsidR="00F018B2" w:rsidRPr="00E91BA2" w:rsidRDefault="00F018B2" w:rsidP="00F018B2">
      <w:pPr>
        <w:pStyle w:val="ListParagraph"/>
        <w:numPr>
          <w:ilvl w:val="0"/>
          <w:numId w:val="149"/>
        </w:numPr>
        <w:jc w:val="both"/>
        <w:rPr>
          <w:rFonts w:ascii="Calibri" w:hAnsi="Calibri" w:cs="Calibri"/>
          <w:sz w:val="20"/>
          <w:szCs w:val="20"/>
        </w:rPr>
      </w:pPr>
      <w:r w:rsidRPr="00E91BA2">
        <w:rPr>
          <w:rFonts w:ascii="Calibri" w:hAnsi="Calibri" w:cs="Calibri"/>
          <w:sz w:val="20"/>
          <w:szCs w:val="20"/>
        </w:rPr>
        <w:t xml:space="preserve">Engage an experienced media/ campaign firm in developing strategy and campaign </w:t>
      </w:r>
    </w:p>
    <w:p w14:paraId="3A2C0EE0" w14:textId="77777777" w:rsidR="00F018B2" w:rsidRPr="00E91BA2" w:rsidRDefault="00F018B2" w:rsidP="00F018B2">
      <w:pPr>
        <w:pStyle w:val="ListParagraph"/>
        <w:numPr>
          <w:ilvl w:val="0"/>
          <w:numId w:val="149"/>
        </w:numPr>
        <w:jc w:val="both"/>
        <w:rPr>
          <w:rFonts w:ascii="Calibri" w:hAnsi="Calibri" w:cs="Calibri"/>
          <w:sz w:val="20"/>
          <w:szCs w:val="20"/>
        </w:rPr>
      </w:pPr>
      <w:r w:rsidRPr="00E91BA2">
        <w:rPr>
          <w:rFonts w:ascii="Calibri" w:hAnsi="Calibri" w:cs="Calibri"/>
          <w:sz w:val="20"/>
          <w:szCs w:val="20"/>
        </w:rPr>
        <w:t xml:space="preserve">Invest into relevant fund raising for awareness campaign implementation </w:t>
      </w:r>
    </w:p>
    <w:p w14:paraId="474374B3" w14:textId="77777777" w:rsidR="00F018B2" w:rsidRPr="00E91BA2" w:rsidRDefault="00F018B2" w:rsidP="00F018B2">
      <w:pPr>
        <w:pStyle w:val="ListParagraph"/>
        <w:numPr>
          <w:ilvl w:val="0"/>
          <w:numId w:val="149"/>
        </w:numPr>
        <w:jc w:val="both"/>
        <w:rPr>
          <w:rFonts w:ascii="Calibri" w:hAnsi="Calibri" w:cs="Calibri"/>
          <w:sz w:val="20"/>
          <w:szCs w:val="20"/>
        </w:rPr>
      </w:pPr>
      <w:r w:rsidRPr="00E91BA2">
        <w:rPr>
          <w:rFonts w:ascii="Calibri" w:hAnsi="Calibri" w:cs="Calibri"/>
          <w:sz w:val="20"/>
          <w:szCs w:val="20"/>
        </w:rPr>
        <w:t>Track impacts of campaign strategy implementation (i.e. see PRF Indicator 13: % of population considering poaching and wildlife trade as a serious threat for national security and economy (random survey among population targeted by awareness campaign)</w:t>
      </w:r>
    </w:p>
    <w:p w14:paraId="01E0E241" w14:textId="77777777" w:rsidR="00F018B2" w:rsidRPr="00E91BA2" w:rsidRDefault="00F018B2" w:rsidP="00F018B2">
      <w:pPr>
        <w:pStyle w:val="ListParagraph"/>
        <w:numPr>
          <w:ilvl w:val="0"/>
          <w:numId w:val="149"/>
        </w:numPr>
        <w:jc w:val="both"/>
        <w:rPr>
          <w:rFonts w:ascii="Calibri" w:hAnsi="Calibri" w:cs="Calibri"/>
          <w:sz w:val="20"/>
          <w:szCs w:val="20"/>
        </w:rPr>
      </w:pPr>
      <w:r w:rsidRPr="00E91BA2">
        <w:rPr>
          <w:rFonts w:ascii="Calibri" w:hAnsi="Calibri" w:cs="Calibri"/>
          <w:sz w:val="20"/>
          <w:szCs w:val="20"/>
        </w:rPr>
        <w:t>Developing Anti-poaching communication strategy</w:t>
      </w:r>
    </w:p>
    <w:p w14:paraId="2B548851" w14:textId="77777777" w:rsidR="00F018B2" w:rsidRPr="00E91BA2" w:rsidRDefault="00F018B2" w:rsidP="00F018B2">
      <w:pPr>
        <w:jc w:val="both"/>
        <w:rPr>
          <w:rFonts w:ascii="Calibri" w:hAnsi="Calibri" w:cs="Calibri"/>
          <w:sz w:val="20"/>
          <w:szCs w:val="20"/>
        </w:rPr>
      </w:pPr>
    </w:p>
    <w:p w14:paraId="64FE67D0" w14:textId="77777777" w:rsidR="00F018B2" w:rsidRPr="00E91BA2" w:rsidRDefault="00F018B2" w:rsidP="00F018B2">
      <w:pPr>
        <w:jc w:val="both"/>
        <w:rPr>
          <w:rFonts w:ascii="Calibri" w:hAnsi="Calibri"/>
          <w:sz w:val="20"/>
        </w:rPr>
      </w:pPr>
      <w:r w:rsidRPr="00E91BA2">
        <w:rPr>
          <w:rFonts w:ascii="Calibri" w:hAnsi="Calibri" w:cs="Calibri"/>
          <w:sz w:val="20"/>
          <w:szCs w:val="20"/>
        </w:rPr>
        <w:t xml:space="preserve">A </w:t>
      </w:r>
      <w:r w:rsidRPr="00E91BA2">
        <w:rPr>
          <w:rFonts w:ascii="Calibri" w:hAnsi="Calibri"/>
          <w:sz w:val="20"/>
        </w:rPr>
        <w:t xml:space="preserve">Communication Expert </w:t>
      </w:r>
      <w:r w:rsidRPr="00E91BA2">
        <w:rPr>
          <w:rFonts w:ascii="Calibri" w:hAnsi="Calibri" w:cs="Calibri"/>
          <w:sz w:val="20"/>
          <w:szCs w:val="20"/>
        </w:rPr>
        <w:t>is intended to be recruited as</w:t>
      </w:r>
      <w:r w:rsidRPr="00E91BA2">
        <w:rPr>
          <w:rFonts w:ascii="Calibri" w:hAnsi="Calibri"/>
          <w:sz w:val="20"/>
        </w:rPr>
        <w:t xml:space="preserve"> part of the PMU, working closely with the MNRT Communication team. A budgetary allocation of </w:t>
      </w:r>
      <w:r w:rsidRPr="00E91BA2">
        <w:rPr>
          <w:rFonts w:ascii="Calibri" w:hAnsi="Calibri" w:cs="Calibri"/>
          <w:sz w:val="20"/>
        </w:rPr>
        <w:t>US$</w:t>
      </w:r>
      <w:r w:rsidRPr="00E91BA2">
        <w:rPr>
          <w:rFonts w:ascii="Calibri" w:hAnsi="Calibri"/>
          <w:sz w:val="20"/>
        </w:rPr>
        <w:t xml:space="preserve"> 490,000 for campaign implementation has been made, with additional funding for support materials and staff. Expertise on awareness campaigns can be sought through international/national affiliations, learning e.g. from organizations such as </w:t>
      </w:r>
      <w:r w:rsidRPr="00E91BA2">
        <w:rPr>
          <w:rFonts w:ascii="Calibri" w:hAnsi="Calibri" w:cs="Calibri"/>
          <w:sz w:val="20"/>
        </w:rPr>
        <w:t>WildAid</w:t>
      </w:r>
      <w:r w:rsidRPr="00E91BA2">
        <w:rPr>
          <w:rFonts w:ascii="Calibri" w:hAnsi="Calibri"/>
          <w:sz w:val="20"/>
        </w:rPr>
        <w:t xml:space="preserve"> or Media Impact. Notably, the IUCN Commission on Education and Communication (CEC)</w:t>
      </w:r>
      <w:r w:rsidRPr="00E91BA2">
        <w:rPr>
          <w:rStyle w:val="FootnoteReference"/>
          <w:rFonts w:ascii="Calibri" w:hAnsi="Calibri"/>
          <w:sz w:val="20"/>
        </w:rPr>
        <w:footnoteReference w:id="97"/>
      </w:r>
      <w:r w:rsidRPr="00E91BA2">
        <w:rPr>
          <w:rFonts w:ascii="Calibri" w:hAnsi="Calibri"/>
          <w:sz w:val="20"/>
        </w:rPr>
        <w:t xml:space="preserve"> can draw on a pool of communication and </w:t>
      </w:r>
      <w:r w:rsidRPr="00E91BA2">
        <w:rPr>
          <w:rFonts w:ascii="Calibri" w:hAnsi="Calibri" w:cs="Calibri"/>
          <w:sz w:val="20"/>
        </w:rPr>
        <w:t>behaviour</w:t>
      </w:r>
      <w:r w:rsidRPr="00E91BA2">
        <w:rPr>
          <w:rFonts w:ascii="Calibri" w:hAnsi="Calibri"/>
          <w:sz w:val="20"/>
        </w:rPr>
        <w:t xml:space="preserve"> change experts, and would be well suited to support the effective design and implementation of such a campaign. Knowledge and expertise available through the Global Wildlife Program (GWP) will also be tapped.      </w:t>
      </w:r>
    </w:p>
    <w:p w14:paraId="0EE185FC" w14:textId="77777777" w:rsidR="00F018B2" w:rsidRPr="00E91BA2" w:rsidRDefault="00F018B2" w:rsidP="00F018B2">
      <w:pPr>
        <w:jc w:val="both"/>
        <w:rPr>
          <w:rFonts w:ascii="Calibri" w:hAnsi="Calibri"/>
          <w:sz w:val="20"/>
        </w:rPr>
      </w:pPr>
    </w:p>
    <w:p w14:paraId="7CDDCBD7" w14:textId="77777777" w:rsidR="00F018B2" w:rsidRPr="00E91BA2" w:rsidRDefault="00F018B2" w:rsidP="00F018B2">
      <w:pPr>
        <w:jc w:val="both"/>
        <w:rPr>
          <w:rFonts w:ascii="Calibri" w:hAnsi="Calibri"/>
          <w:sz w:val="20"/>
        </w:rPr>
      </w:pPr>
      <w:r w:rsidRPr="00E91BA2">
        <w:rPr>
          <w:rFonts w:ascii="Calibri" w:hAnsi="Calibri"/>
          <w:sz w:val="20"/>
        </w:rPr>
        <w:t xml:space="preserve">DRAFT ELEMENTS TOR – KEY ACTIONS: National Campaign design and implementation  </w:t>
      </w:r>
    </w:p>
    <w:p w14:paraId="63E1F941" w14:textId="77777777" w:rsidR="00F018B2" w:rsidRPr="00E91BA2" w:rsidRDefault="00F018B2" w:rsidP="00F018B2">
      <w:pPr>
        <w:jc w:val="both"/>
        <w:rPr>
          <w:rFonts w:ascii="Calibri" w:hAnsi="Calibri"/>
          <w:sz w:val="10"/>
        </w:rPr>
      </w:pPr>
    </w:p>
    <w:p w14:paraId="6F242015" w14:textId="77777777" w:rsidR="00F018B2" w:rsidRPr="00E91BA2" w:rsidRDefault="00F018B2" w:rsidP="00F018B2">
      <w:pPr>
        <w:pStyle w:val="ColorfulList-Accent11"/>
        <w:numPr>
          <w:ilvl w:val="0"/>
          <w:numId w:val="75"/>
        </w:numPr>
        <w:contextualSpacing/>
        <w:jc w:val="both"/>
        <w:rPr>
          <w:sz w:val="20"/>
        </w:rPr>
      </w:pPr>
      <w:r w:rsidRPr="00E91BA2">
        <w:rPr>
          <w:sz w:val="20"/>
          <w:lang w:val="en-GB"/>
        </w:rPr>
        <w:t xml:space="preserve">Review best practices in international and national wildlife crime related awareness raising campaigns/ </w:t>
      </w:r>
      <w:r w:rsidRPr="00E91BA2">
        <w:rPr>
          <w:rFonts w:cs="Calibri"/>
          <w:sz w:val="20"/>
          <w:lang w:val="en-GB"/>
        </w:rPr>
        <w:t>behaviour</w:t>
      </w:r>
      <w:r w:rsidRPr="00E91BA2">
        <w:rPr>
          <w:sz w:val="20"/>
          <w:lang w:val="en-GB"/>
        </w:rPr>
        <w:t xml:space="preserve"> change approaches   </w:t>
      </w:r>
    </w:p>
    <w:p w14:paraId="57EFADEE" w14:textId="77777777" w:rsidR="00F018B2" w:rsidRPr="00E91BA2" w:rsidRDefault="00F018B2" w:rsidP="00F018B2">
      <w:pPr>
        <w:pStyle w:val="ColorfulList-Accent11"/>
        <w:numPr>
          <w:ilvl w:val="0"/>
          <w:numId w:val="75"/>
        </w:numPr>
        <w:contextualSpacing/>
        <w:jc w:val="both"/>
        <w:rPr>
          <w:sz w:val="20"/>
        </w:rPr>
      </w:pPr>
      <w:r w:rsidRPr="00E91BA2">
        <w:rPr>
          <w:sz w:val="20"/>
          <w:lang w:val="en-GB"/>
        </w:rPr>
        <w:t xml:space="preserve">Through a consultative process id key awareness needs and </w:t>
      </w:r>
      <w:r w:rsidRPr="00E91BA2">
        <w:rPr>
          <w:rFonts w:cs="Calibri"/>
          <w:sz w:val="20"/>
          <w:lang w:val="en-GB"/>
        </w:rPr>
        <w:t>behaviour</w:t>
      </w:r>
      <w:r w:rsidRPr="00E91BA2">
        <w:rPr>
          <w:sz w:val="20"/>
          <w:lang w:val="en-GB"/>
        </w:rPr>
        <w:t xml:space="preserve"> change approaches related to wildlife crime for selected priority target groups – the “campaign vision”</w:t>
      </w:r>
    </w:p>
    <w:p w14:paraId="20F0574F" w14:textId="77777777" w:rsidR="00F018B2" w:rsidRPr="00E91BA2" w:rsidRDefault="00F018B2" w:rsidP="00F018B2">
      <w:pPr>
        <w:pStyle w:val="ColorfulList-Accent11"/>
        <w:numPr>
          <w:ilvl w:val="0"/>
          <w:numId w:val="75"/>
        </w:numPr>
        <w:contextualSpacing/>
        <w:jc w:val="both"/>
        <w:rPr>
          <w:sz w:val="20"/>
        </w:rPr>
      </w:pPr>
      <w:r w:rsidRPr="00E91BA2">
        <w:rPr>
          <w:sz w:val="20"/>
          <w:lang w:val="en-GB"/>
        </w:rPr>
        <w:t xml:space="preserve">Undertake detailed target group segmentation and underpin with specific target group research and </w:t>
      </w:r>
      <w:r w:rsidRPr="00E91BA2">
        <w:rPr>
          <w:rFonts w:cs="Calibri"/>
          <w:sz w:val="20"/>
          <w:lang w:val="en-GB"/>
        </w:rPr>
        <w:t>behaviour</w:t>
      </w:r>
      <w:r w:rsidRPr="00E91BA2">
        <w:rPr>
          <w:sz w:val="20"/>
          <w:lang w:val="en-GB"/>
        </w:rPr>
        <w:t xml:space="preserve"> change analysis as needed </w:t>
      </w:r>
    </w:p>
    <w:p w14:paraId="3F522EFE" w14:textId="77777777" w:rsidR="00F018B2" w:rsidRPr="00E91BA2" w:rsidRDefault="00F018B2" w:rsidP="00F018B2">
      <w:pPr>
        <w:pStyle w:val="ColorfulList-Accent11"/>
        <w:numPr>
          <w:ilvl w:val="0"/>
          <w:numId w:val="75"/>
        </w:numPr>
        <w:contextualSpacing/>
        <w:jc w:val="both"/>
        <w:rPr>
          <w:sz w:val="20"/>
        </w:rPr>
      </w:pPr>
      <w:r w:rsidRPr="00E91BA2">
        <w:rPr>
          <w:sz w:val="20"/>
          <w:lang w:val="en-GB"/>
        </w:rPr>
        <w:lastRenderedPageBreak/>
        <w:t xml:space="preserve">Develop a draft awareness raising and </w:t>
      </w:r>
      <w:r w:rsidRPr="00E91BA2">
        <w:rPr>
          <w:rFonts w:cs="Calibri"/>
          <w:sz w:val="20"/>
          <w:lang w:val="en-GB"/>
        </w:rPr>
        <w:t>behaviour</w:t>
      </w:r>
      <w:r w:rsidRPr="00E91BA2">
        <w:rPr>
          <w:sz w:val="20"/>
          <w:lang w:val="en-GB"/>
        </w:rPr>
        <w:t xml:space="preserve"> change plan, including through national campaign elements, linked to the overall GEF 6 project focus and </w:t>
      </w:r>
      <w:r w:rsidRPr="00E91BA2">
        <w:rPr>
          <w:rFonts w:cs="Calibri"/>
          <w:sz w:val="20"/>
          <w:lang w:val="en-GB"/>
        </w:rPr>
        <w:t>NSCPIWT</w:t>
      </w:r>
      <w:r w:rsidRPr="00E91BA2">
        <w:rPr>
          <w:sz w:val="20"/>
          <w:lang w:val="en-GB"/>
        </w:rPr>
        <w:t xml:space="preserve"> Strategy implementation  </w:t>
      </w:r>
    </w:p>
    <w:p w14:paraId="4EE19014" w14:textId="77777777" w:rsidR="00F018B2" w:rsidRPr="00E91BA2" w:rsidRDefault="00F018B2" w:rsidP="00F018B2">
      <w:pPr>
        <w:pStyle w:val="ColorfulList-Accent11"/>
        <w:numPr>
          <w:ilvl w:val="0"/>
          <w:numId w:val="75"/>
        </w:numPr>
        <w:contextualSpacing/>
        <w:jc w:val="both"/>
        <w:rPr>
          <w:sz w:val="20"/>
        </w:rPr>
      </w:pPr>
      <w:r w:rsidRPr="00E91BA2">
        <w:rPr>
          <w:sz w:val="20"/>
          <w:lang w:val="en-GB"/>
        </w:rPr>
        <w:t xml:space="preserve">Develop implementation plan for suite of stakeholders, MNRT and government and independent media outlets, professional agencies, international partners; </w:t>
      </w:r>
    </w:p>
    <w:p w14:paraId="34505E83" w14:textId="77777777" w:rsidR="00F018B2" w:rsidRPr="00E91BA2" w:rsidRDefault="00F018B2" w:rsidP="00F018B2">
      <w:pPr>
        <w:pStyle w:val="ColorfulList-Accent11"/>
        <w:numPr>
          <w:ilvl w:val="0"/>
          <w:numId w:val="75"/>
        </w:numPr>
        <w:contextualSpacing/>
        <w:jc w:val="both"/>
        <w:rPr>
          <w:sz w:val="20"/>
        </w:rPr>
      </w:pPr>
      <w:r w:rsidRPr="00E91BA2">
        <w:rPr>
          <w:sz w:val="20"/>
          <w:lang w:val="en-GB"/>
        </w:rPr>
        <w:t xml:space="preserve">Implement partnership involvement plan including though devolution of budget incentives and specific contracts </w:t>
      </w:r>
    </w:p>
    <w:p w14:paraId="2724545B" w14:textId="5C2DB87F" w:rsidR="00352B34" w:rsidRPr="00E91BA2" w:rsidRDefault="00F018B2" w:rsidP="005043CC">
      <w:pPr>
        <w:pStyle w:val="ColorfulList-Accent11"/>
        <w:numPr>
          <w:ilvl w:val="0"/>
          <w:numId w:val="75"/>
        </w:numPr>
        <w:contextualSpacing/>
        <w:jc w:val="both"/>
        <w:rPr>
          <w:sz w:val="20"/>
        </w:rPr>
      </w:pPr>
      <w:r w:rsidRPr="00E91BA2">
        <w:rPr>
          <w:sz w:val="20"/>
        </w:rPr>
        <w:t xml:space="preserve">Develop a monitoring scheme that tracks actual impact of the strategy, and attainment of desired </w:t>
      </w:r>
      <w:r w:rsidRPr="00E91BA2">
        <w:rPr>
          <w:rFonts w:cs="Calibri"/>
          <w:sz w:val="20"/>
        </w:rPr>
        <w:t>behaviour</w:t>
      </w:r>
      <w:r w:rsidRPr="00E91BA2">
        <w:rPr>
          <w:sz w:val="20"/>
        </w:rPr>
        <w:t xml:space="preserve"> changes.    </w:t>
      </w:r>
    </w:p>
    <w:p w14:paraId="37C4E40D" w14:textId="77777777" w:rsidR="00352B34" w:rsidRPr="00E91BA2" w:rsidRDefault="00352B34" w:rsidP="000553F8">
      <w:pPr>
        <w:jc w:val="both"/>
        <w:rPr>
          <w:rFonts w:ascii="Calibri" w:hAnsi="Calibri"/>
          <w:sz w:val="20"/>
        </w:rPr>
      </w:pPr>
    </w:p>
    <w:p w14:paraId="176D9B05" w14:textId="77777777" w:rsidR="00352B34" w:rsidRPr="00E91BA2" w:rsidRDefault="00352B34" w:rsidP="000553F8">
      <w:pPr>
        <w:jc w:val="both"/>
        <w:rPr>
          <w:rFonts w:ascii="Calibri" w:hAnsi="Calibri"/>
          <w:sz w:val="20"/>
        </w:rPr>
      </w:pPr>
      <w:r w:rsidRPr="00E91BA2">
        <w:rPr>
          <w:rFonts w:ascii="Calibri" w:hAnsi="Calibri"/>
          <w:sz w:val="20"/>
        </w:rPr>
        <w:t xml:space="preserve">It remains to be clarified at the inception of the GEF 6 project, if the PMU Communication staff or an additional support expert/ media company will assist with steps 1 to 5, depending on the final staffing and potential support needs. An alternative will be to establish partnership with development partner having the same intention in the project target area to work closely with the project team   </w:t>
      </w:r>
    </w:p>
    <w:p w14:paraId="62E0CF8D" w14:textId="77777777" w:rsidR="00352B34" w:rsidRPr="00E91BA2" w:rsidRDefault="00352B34" w:rsidP="000553F8">
      <w:pPr>
        <w:rPr>
          <w:rFonts w:ascii="Calibri" w:hAnsi="Calibri"/>
          <w:sz w:val="20"/>
        </w:rPr>
      </w:pPr>
    </w:p>
    <w:p w14:paraId="65875206" w14:textId="0528F2E2" w:rsidR="00352B34" w:rsidRPr="00E91BA2" w:rsidRDefault="00352B34" w:rsidP="000553F8">
      <w:pPr>
        <w:jc w:val="both"/>
        <w:rPr>
          <w:rFonts w:ascii="Calibri" w:hAnsi="Calibri"/>
          <w:sz w:val="20"/>
        </w:rPr>
      </w:pPr>
      <w:r w:rsidRPr="00E91BA2">
        <w:rPr>
          <w:rFonts w:ascii="Calibri" w:hAnsi="Calibri"/>
          <w:sz w:val="20"/>
        </w:rPr>
        <w:t xml:space="preserve">A creative expert meeting would kick start the work on the communication and campaigns strategy, which will advise also on final TORs for a suitable expert company (or individual) to help with the planning. The process preparation process is foreseen to extent over Year 1 of the GEF 6 project, with start of implementation of the campaign from Year 2 onwards. </w:t>
      </w:r>
      <w:r w:rsidR="00F018B2" w:rsidRPr="00E91BA2">
        <w:rPr>
          <w:rFonts w:ascii="Calibri" w:hAnsi="Calibri"/>
          <w:sz w:val="20"/>
        </w:rPr>
        <w:t>S</w:t>
      </w:r>
      <w:r w:rsidRPr="00E91BA2">
        <w:rPr>
          <w:rFonts w:ascii="Calibri" w:hAnsi="Calibri"/>
          <w:sz w:val="20"/>
        </w:rPr>
        <w:t xml:space="preserve">ome expert/ company may be involved in implementation of the GEF 6 aspects of the strategy. </w:t>
      </w:r>
    </w:p>
    <w:p w14:paraId="1362AF69" w14:textId="77777777" w:rsidR="00352B34" w:rsidRPr="00E91BA2" w:rsidRDefault="00352B34" w:rsidP="000553F8">
      <w:pPr>
        <w:jc w:val="both"/>
        <w:rPr>
          <w:rFonts w:ascii="Calibri" w:hAnsi="Calibri"/>
          <w:sz w:val="20"/>
        </w:rPr>
      </w:pPr>
    </w:p>
    <w:p w14:paraId="4BF012F4" w14:textId="77777777" w:rsidR="00352B34" w:rsidRPr="00E91BA2" w:rsidRDefault="005B5147" w:rsidP="000553F8">
      <w:pPr>
        <w:jc w:val="center"/>
        <w:rPr>
          <w:rFonts w:ascii="Calibri" w:hAnsi="Calibri" w:cs="Calibri"/>
          <w:sz w:val="20"/>
        </w:rPr>
      </w:pPr>
      <w:r w:rsidRPr="00E91BA2">
        <w:rPr>
          <w:rFonts w:ascii="Calibri" w:hAnsi="Calibri" w:cs="Calibri"/>
          <w:noProof/>
          <w:sz w:val="20"/>
          <w:lang w:val="en-US"/>
        </w:rPr>
        <w:drawing>
          <wp:inline distT="0" distB="0" distL="0" distR="0" wp14:anchorId="42C27BB6" wp14:editId="3A10DCBE">
            <wp:extent cx="5864225" cy="3642360"/>
            <wp:effectExtent l="0" t="0" r="0" b="0"/>
            <wp:docPr id="18" name="Pictur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
                    <pic:cNvPicPr>
                      <a:picLocks/>
                    </pic:cNvPicPr>
                  </pic:nvPicPr>
                  <pic:blipFill>
                    <a:blip r:embed="rId54">
                      <a:extLst>
                        <a:ext uri="{28A0092B-C50C-407E-A947-70E740481C1C}">
                          <a14:useLocalDpi xmlns:a14="http://schemas.microsoft.com/office/drawing/2010/main" val="0"/>
                        </a:ext>
                      </a:extLst>
                    </a:blip>
                    <a:srcRect l="1326" r="8109"/>
                    <a:stretch>
                      <a:fillRect/>
                    </a:stretch>
                  </pic:blipFill>
                  <pic:spPr bwMode="auto">
                    <a:xfrm>
                      <a:off x="0" y="0"/>
                      <a:ext cx="5864225" cy="3642360"/>
                    </a:xfrm>
                    <a:prstGeom prst="rect">
                      <a:avLst/>
                    </a:prstGeom>
                    <a:noFill/>
                    <a:ln>
                      <a:noFill/>
                    </a:ln>
                  </pic:spPr>
                </pic:pic>
              </a:graphicData>
            </a:graphic>
          </wp:inline>
        </w:drawing>
      </w:r>
    </w:p>
    <w:p w14:paraId="5414033D" w14:textId="77777777" w:rsidR="00352B34" w:rsidRPr="00E91BA2" w:rsidRDefault="00352B34" w:rsidP="000553F8">
      <w:pPr>
        <w:jc w:val="both"/>
        <w:rPr>
          <w:rFonts w:ascii="Calibri" w:hAnsi="Calibri"/>
          <w:sz w:val="20"/>
        </w:rPr>
      </w:pPr>
      <w:r w:rsidRPr="00E91BA2">
        <w:rPr>
          <w:rFonts w:ascii="Calibri" w:hAnsi="Calibri"/>
          <w:sz w:val="20"/>
        </w:rPr>
        <w:t xml:space="preserve">  </w:t>
      </w:r>
    </w:p>
    <w:p w14:paraId="1ECD2AE1" w14:textId="77777777" w:rsidR="00352B34" w:rsidRPr="00E91BA2" w:rsidRDefault="00352B34" w:rsidP="000553F8">
      <w:pPr>
        <w:jc w:val="both"/>
        <w:rPr>
          <w:rFonts w:ascii="Calibri" w:hAnsi="Calibri"/>
        </w:rPr>
      </w:pPr>
    </w:p>
    <w:p w14:paraId="3FF2CCE9" w14:textId="77777777" w:rsidR="00352B34" w:rsidRPr="00E91BA2" w:rsidRDefault="00352B34" w:rsidP="000553F8">
      <w:pPr>
        <w:jc w:val="both"/>
        <w:rPr>
          <w:rFonts w:ascii="Calibri" w:hAnsi="Calibri"/>
        </w:rPr>
      </w:pPr>
    </w:p>
    <w:p w14:paraId="60ABD1F2" w14:textId="77777777" w:rsidR="000D79F7" w:rsidRPr="00E91BA2" w:rsidRDefault="000D79F7" w:rsidP="000553F8">
      <w:pPr>
        <w:rPr>
          <w:rFonts w:ascii="Calibri" w:hAnsi="Calibri"/>
          <w:b/>
        </w:rPr>
      </w:pPr>
    </w:p>
    <w:p w14:paraId="3AA21FCF" w14:textId="77777777" w:rsidR="00690E51" w:rsidRPr="00E91BA2" w:rsidRDefault="00690E51" w:rsidP="000553F8">
      <w:pPr>
        <w:rPr>
          <w:rFonts w:ascii="Calibri" w:hAnsi="Calibri"/>
        </w:rPr>
      </w:pPr>
    </w:p>
    <w:p w14:paraId="78AB1B71" w14:textId="77777777" w:rsidR="00690E51" w:rsidRPr="00E91BA2" w:rsidRDefault="00690E51" w:rsidP="000553F8">
      <w:pPr>
        <w:jc w:val="both"/>
        <w:rPr>
          <w:rFonts w:ascii="Calibri" w:hAnsi="Calibri"/>
        </w:rPr>
      </w:pPr>
    </w:p>
    <w:p w14:paraId="5748B6AF" w14:textId="77777777" w:rsidR="000D79F7" w:rsidRPr="00E91BA2" w:rsidRDefault="000D79F7" w:rsidP="000553F8">
      <w:pPr>
        <w:jc w:val="both"/>
        <w:rPr>
          <w:rFonts w:ascii="Calibri" w:hAnsi="Calibri"/>
          <w:sz w:val="20"/>
        </w:rPr>
      </w:pPr>
    </w:p>
    <w:p w14:paraId="1B954280" w14:textId="77777777" w:rsidR="001577DC" w:rsidRPr="00E91BA2" w:rsidRDefault="001577DC" w:rsidP="000553F8">
      <w:pPr>
        <w:pStyle w:val="Heading2"/>
        <w:ind w:left="0"/>
        <w:rPr>
          <w:rFonts w:ascii="Calibri" w:hAnsi="Calibri"/>
          <w:sz w:val="22"/>
        </w:rPr>
        <w:sectPr w:rsidR="001577DC" w:rsidRPr="00E91BA2" w:rsidSect="005043CC">
          <w:pgSz w:w="12240" w:h="15840" w:code="1"/>
          <w:pgMar w:top="1418" w:right="1418" w:bottom="1418" w:left="1418" w:header="720" w:footer="720" w:gutter="0"/>
          <w:cols w:space="720"/>
          <w:docGrid w:linePitch="360"/>
        </w:sectPr>
      </w:pPr>
    </w:p>
    <w:p w14:paraId="4824E3B1" w14:textId="2419BAF4" w:rsidR="001577DC" w:rsidRPr="00E91BA2" w:rsidRDefault="001577DC" w:rsidP="000553F8">
      <w:pPr>
        <w:pStyle w:val="Heading2"/>
        <w:ind w:left="0"/>
        <w:rPr>
          <w:rFonts w:ascii="Calibri" w:hAnsi="Calibri"/>
          <w:sz w:val="18"/>
        </w:rPr>
      </w:pPr>
      <w:bookmarkStart w:id="118" w:name="_Toc469915887"/>
      <w:bookmarkStart w:id="119" w:name="_Toc518984146"/>
      <w:r w:rsidRPr="00E91BA2">
        <w:rPr>
          <w:rFonts w:ascii="Calibri" w:hAnsi="Calibri"/>
          <w:sz w:val="22"/>
        </w:rPr>
        <w:lastRenderedPageBreak/>
        <w:t>ANNEX M</w:t>
      </w:r>
      <w:r w:rsidR="005C3846" w:rsidRPr="00E91BA2">
        <w:rPr>
          <w:rFonts w:ascii="Calibri" w:hAnsi="Calibri" w:cs="Calibri"/>
          <w:b w:val="0"/>
          <w:sz w:val="22"/>
        </w:rPr>
        <w:t>:</w:t>
      </w:r>
      <w:r w:rsidRPr="00E91BA2">
        <w:rPr>
          <w:rFonts w:ascii="Calibri" w:hAnsi="Calibri" w:cs="Calibri"/>
          <w:sz w:val="22"/>
        </w:rPr>
        <w:t xml:space="preserve"> </w:t>
      </w:r>
      <w:r w:rsidR="004326B8" w:rsidRPr="00E91BA2">
        <w:rPr>
          <w:rFonts w:ascii="Calibri" w:hAnsi="Calibri" w:cs="Calibri"/>
          <w:sz w:val="22"/>
        </w:rPr>
        <w:t>Background</w:t>
      </w:r>
      <w:r w:rsidRPr="00E91BA2">
        <w:rPr>
          <w:rFonts w:ascii="Calibri" w:hAnsi="Calibri"/>
          <w:sz w:val="22"/>
        </w:rPr>
        <w:t xml:space="preserve"> Component 3. Enhancing management of natural resources for sustainable rural socio-economic development</w:t>
      </w:r>
      <w:bookmarkEnd w:id="118"/>
      <w:bookmarkEnd w:id="119"/>
    </w:p>
    <w:p w14:paraId="4A3FEA2C" w14:textId="77777777" w:rsidR="00DD5266" w:rsidRPr="00E91BA2" w:rsidRDefault="00DD5266" w:rsidP="005043CC">
      <w:pPr>
        <w:rPr>
          <w:rFonts w:ascii="Calibri" w:hAnsi="Calibri"/>
        </w:rPr>
      </w:pPr>
    </w:p>
    <w:p w14:paraId="110770E8" w14:textId="1BE9B32B" w:rsidR="00DD5266" w:rsidRPr="00E91BA2" w:rsidRDefault="00DD5266" w:rsidP="000553F8">
      <w:pPr>
        <w:jc w:val="both"/>
        <w:rPr>
          <w:rFonts w:ascii="Calibri" w:hAnsi="Calibri"/>
          <w:b/>
          <w:color w:val="5B9BD5"/>
        </w:rPr>
      </w:pPr>
      <w:r w:rsidRPr="00E91BA2">
        <w:rPr>
          <w:rFonts w:ascii="Calibri" w:hAnsi="Calibri"/>
          <w:b/>
          <w:color w:val="5B9BD5"/>
        </w:rPr>
        <w:t xml:space="preserve">Rationale </w:t>
      </w:r>
    </w:p>
    <w:p w14:paraId="65831C5E" w14:textId="77777777" w:rsidR="00DD5266" w:rsidRPr="00E91BA2" w:rsidRDefault="00DD5266" w:rsidP="000553F8">
      <w:pPr>
        <w:rPr>
          <w:rFonts w:ascii="Calibri" w:hAnsi="Calibri"/>
          <w:sz w:val="10"/>
        </w:rPr>
      </w:pPr>
    </w:p>
    <w:p w14:paraId="71E422CE" w14:textId="4ACE19BE" w:rsidR="00DD5266" w:rsidRPr="00E91BA2" w:rsidRDefault="00111E50" w:rsidP="000553F8">
      <w:pPr>
        <w:jc w:val="both"/>
        <w:rPr>
          <w:rFonts w:ascii="Calibri" w:hAnsi="Calibri"/>
          <w:sz w:val="20"/>
        </w:rPr>
      </w:pPr>
      <w:r w:rsidRPr="00E91BA2">
        <w:rPr>
          <w:rFonts w:ascii="Calibri" w:hAnsi="Calibri"/>
          <w:sz w:val="20"/>
        </w:rPr>
        <w:t xml:space="preserve">The Tanzanian </w:t>
      </w:r>
      <w:r w:rsidR="009A45BE" w:rsidRPr="00E91BA2">
        <w:rPr>
          <w:rFonts w:ascii="Calibri" w:hAnsi="Calibri" w:cs="Calibri"/>
          <w:sz w:val="20"/>
          <w:szCs w:val="20"/>
        </w:rPr>
        <w:t>NSCPIWT</w:t>
      </w:r>
      <w:r w:rsidR="009A45BE" w:rsidRPr="00E91BA2">
        <w:rPr>
          <w:rFonts w:ascii="Calibri" w:hAnsi="Calibri"/>
          <w:sz w:val="20"/>
        </w:rPr>
        <w:t xml:space="preserve"> </w:t>
      </w:r>
      <w:r w:rsidRPr="00E91BA2">
        <w:rPr>
          <w:rFonts w:ascii="Calibri" w:hAnsi="Calibri"/>
          <w:sz w:val="20"/>
        </w:rPr>
        <w:t>Strategy recognizes the importance of engaging local communities in combating poaching and IWT. Mounting evidence globally indicates that success of conservation efforts depends on communities due to their proximity with the resource and likely impacts of conservation outcomes on their livelihoods</w:t>
      </w:r>
      <w:r w:rsidR="00DD5266" w:rsidRPr="00E91BA2">
        <w:rPr>
          <w:rFonts w:ascii="Calibri" w:hAnsi="Calibri"/>
          <w:sz w:val="20"/>
        </w:rPr>
        <w:t>. Evidence of this recognition</w:t>
      </w:r>
      <w:r w:rsidR="00DD5266" w:rsidRPr="00E91BA2">
        <w:rPr>
          <w:rFonts w:ascii="Calibri" w:hAnsi="Calibri"/>
          <w:sz w:val="20"/>
          <w:vertAlign w:val="superscript"/>
        </w:rPr>
        <w:footnoteReference w:id="98"/>
      </w:r>
      <w:r w:rsidR="00DD5266" w:rsidRPr="00E91BA2">
        <w:rPr>
          <w:rFonts w:ascii="Calibri" w:hAnsi="Calibri"/>
          <w:sz w:val="20"/>
        </w:rPr>
        <w:t xml:space="preserve"> can be found in the Global Tiger Recovery Plan (2010), the African Elephant Summit (2013), the London Declaration (2014), the Kasane Statement (2015), the Brazzaville Declaration (2015), the UN General As</w:t>
      </w:r>
      <w:r w:rsidR="00FE6359" w:rsidRPr="00E91BA2">
        <w:rPr>
          <w:rFonts w:ascii="Calibri" w:hAnsi="Calibri"/>
          <w:sz w:val="20"/>
        </w:rPr>
        <w:t>sembly Resolution 69/314 (2015</w:t>
      </w:r>
      <w:r w:rsidR="00FE6359" w:rsidRPr="00E91BA2">
        <w:rPr>
          <w:rFonts w:ascii="Calibri" w:hAnsi="Calibri" w:cs="Calibri"/>
          <w:sz w:val="20"/>
          <w:szCs w:val="20"/>
        </w:rPr>
        <w:t>)</w:t>
      </w:r>
      <w:r w:rsidR="00DD5266" w:rsidRPr="00E91BA2">
        <w:rPr>
          <w:rFonts w:ascii="Calibri" w:hAnsi="Calibri" w:cs="Calibri"/>
          <w:sz w:val="20"/>
          <w:szCs w:val="20"/>
        </w:rPr>
        <w:t>,</w:t>
      </w:r>
      <w:r w:rsidR="00DD5266" w:rsidRPr="00E91BA2">
        <w:rPr>
          <w:rFonts w:ascii="Calibri" w:hAnsi="Calibri"/>
          <w:sz w:val="20"/>
        </w:rPr>
        <w:t xml:space="preserve"> and the UN Sustainable Development Goals (Target 15.c; 2015). Biggs et al 2016 note: “By virtue of their proximity to, and knowledge of wildlife they are well placed to participate in, or support, IWT. The same characteristics mean, however, that they are equally well placed to detect, report on, and help prevent IWT. Communities are diverse. Socio-economic, political, legal and environmental factors influence the nature of interactions with wildlife and hence different perceptions of, and attitudes towards IWT (Biggs et al. 2015). This will in turn influence the types of community engagement interventions that are likely to be effective.”</w:t>
      </w:r>
    </w:p>
    <w:p w14:paraId="58181ED0" w14:textId="77777777" w:rsidR="00DD5266" w:rsidRPr="00E91BA2" w:rsidRDefault="00DD5266" w:rsidP="000553F8">
      <w:pPr>
        <w:rPr>
          <w:rFonts w:ascii="Calibri" w:hAnsi="Calibri"/>
        </w:rPr>
      </w:pPr>
    </w:p>
    <w:p w14:paraId="3062F3A5" w14:textId="27C88DC4" w:rsidR="00DD5266" w:rsidRPr="00E91BA2" w:rsidRDefault="00DD5266" w:rsidP="004326B8">
      <w:pPr>
        <w:jc w:val="both"/>
        <w:rPr>
          <w:rFonts w:ascii="Calibri" w:hAnsi="Calibri"/>
          <w:sz w:val="20"/>
        </w:rPr>
      </w:pPr>
      <w:r w:rsidRPr="00E91BA2">
        <w:rPr>
          <w:rFonts w:ascii="Calibri" w:hAnsi="Calibri"/>
          <w:sz w:val="20"/>
        </w:rPr>
        <w:t>Component 3 of the project focuses on specific sites and communities within TCG zone 7 –</w:t>
      </w:r>
      <w:r w:rsidR="00336CA2" w:rsidRPr="00E91BA2">
        <w:rPr>
          <w:rFonts w:ascii="Calibri" w:hAnsi="Calibri"/>
          <w:sz w:val="20"/>
        </w:rPr>
        <w:t xml:space="preserve"> </w:t>
      </w:r>
      <w:r w:rsidR="00417281" w:rsidRPr="00E91BA2">
        <w:rPr>
          <w:rFonts w:ascii="Calibri" w:hAnsi="Calibri"/>
          <w:sz w:val="20"/>
        </w:rPr>
        <w:t>Ruaha</w:t>
      </w:r>
      <w:r w:rsidR="00417281" w:rsidRPr="00E91BA2">
        <w:rPr>
          <w:rFonts w:ascii="Calibri" w:hAnsi="Calibri" w:cs="Calibri"/>
          <w:sz w:val="20"/>
          <w:szCs w:val="20"/>
        </w:rPr>
        <w:t>-</w:t>
      </w:r>
      <w:r w:rsidR="00417281" w:rsidRPr="00E91BA2">
        <w:rPr>
          <w:rFonts w:ascii="Calibri" w:hAnsi="Calibri"/>
          <w:sz w:val="20"/>
        </w:rPr>
        <w:t xml:space="preserve">Rungwa </w:t>
      </w:r>
      <w:r w:rsidRPr="00E91BA2">
        <w:rPr>
          <w:rFonts w:ascii="Calibri" w:hAnsi="Calibri"/>
          <w:sz w:val="20"/>
        </w:rPr>
        <w:t>Ecosystem - where previously unrecorded elephant aggregations have been observed in recent years and on-the-ground conservation efforts need to be strengthened to protect the migratory animals. The priority sites and interventions for this project have been identified and confirmed based on a national ICCWC Assessment undertaken during the preparatory phase</w:t>
      </w:r>
      <w:r w:rsidRPr="00E91BA2">
        <w:rPr>
          <w:rFonts w:ascii="Calibri" w:hAnsi="Calibri" w:cs="Calibri"/>
          <w:sz w:val="20"/>
          <w:szCs w:val="20"/>
        </w:rPr>
        <w:t xml:space="preserve">. </w:t>
      </w:r>
      <w:r w:rsidR="00336CA2" w:rsidRPr="00E91BA2">
        <w:rPr>
          <w:rFonts w:ascii="Calibri" w:hAnsi="Calibri" w:cs="Calibri"/>
          <w:sz w:val="20"/>
          <w:szCs w:val="20"/>
        </w:rPr>
        <w:t>T</w:t>
      </w:r>
      <w:r w:rsidRPr="00E91BA2">
        <w:rPr>
          <w:rFonts w:ascii="Calibri" w:hAnsi="Calibri" w:cs="Calibri"/>
          <w:sz w:val="20"/>
          <w:szCs w:val="20"/>
        </w:rPr>
        <w:t xml:space="preserve">he project will provide/support local communities through mechanisms (e.g. WMAs), financing, and training to develop </w:t>
      </w:r>
      <w:r w:rsidR="00336CA2" w:rsidRPr="00E91BA2">
        <w:rPr>
          <w:rFonts w:ascii="Calibri" w:hAnsi="Calibri" w:cs="Calibri"/>
          <w:sz w:val="20"/>
          <w:szCs w:val="20"/>
        </w:rPr>
        <w:t>C</w:t>
      </w:r>
      <w:r w:rsidRPr="00E91BA2">
        <w:rPr>
          <w:rFonts w:ascii="Calibri" w:hAnsi="Calibri" w:cs="Calibri"/>
          <w:sz w:val="20"/>
          <w:szCs w:val="20"/>
        </w:rPr>
        <w:t xml:space="preserve">BNRM, and sustainable </w:t>
      </w:r>
      <w:r w:rsidR="00336CA2" w:rsidRPr="00E91BA2">
        <w:rPr>
          <w:rFonts w:ascii="Calibri" w:hAnsi="Calibri" w:cs="Calibri"/>
          <w:sz w:val="20"/>
          <w:szCs w:val="20"/>
        </w:rPr>
        <w:t>income generating activities</w:t>
      </w:r>
      <w:r w:rsidRPr="00E91BA2">
        <w:rPr>
          <w:rFonts w:ascii="Calibri" w:hAnsi="Calibri"/>
          <w:sz w:val="20"/>
        </w:rPr>
        <w:t xml:space="preserve">. </w:t>
      </w:r>
    </w:p>
    <w:p w14:paraId="5F29D1DD" w14:textId="77777777" w:rsidR="00DD5266" w:rsidRPr="00E91BA2" w:rsidRDefault="00DD5266" w:rsidP="005043CC">
      <w:pPr>
        <w:rPr>
          <w:rFonts w:ascii="Calibri" w:hAnsi="Calibri"/>
          <w:sz w:val="10"/>
        </w:rPr>
      </w:pPr>
    </w:p>
    <w:p w14:paraId="2D46F19C" w14:textId="77777777" w:rsidR="00F018B2" w:rsidRPr="00E91BA2" w:rsidRDefault="00F018B2" w:rsidP="00F018B2">
      <w:pPr>
        <w:jc w:val="both"/>
        <w:rPr>
          <w:rFonts w:ascii="Calibri" w:hAnsi="Calibri"/>
          <w:sz w:val="20"/>
        </w:rPr>
      </w:pPr>
      <w:r w:rsidRPr="00E91BA2">
        <w:rPr>
          <w:rFonts w:ascii="Calibri" w:hAnsi="Calibri"/>
          <w:sz w:val="20"/>
        </w:rPr>
        <w:t xml:space="preserve">Component 3 delivers on </w:t>
      </w:r>
      <w:r w:rsidRPr="00E91BA2">
        <w:rPr>
          <w:rFonts w:ascii="Calibri" w:hAnsi="Calibri" w:cs="Calibri"/>
          <w:sz w:val="20"/>
          <w:szCs w:val="20"/>
        </w:rPr>
        <w:t>NSCPIWT’s</w:t>
      </w:r>
      <w:r w:rsidRPr="00E91BA2">
        <w:rPr>
          <w:rFonts w:ascii="Calibri" w:hAnsi="Calibri"/>
          <w:sz w:val="20"/>
        </w:rPr>
        <w:t xml:space="preserve"> </w:t>
      </w:r>
      <w:r w:rsidRPr="00E91BA2">
        <w:rPr>
          <w:rFonts w:ascii="Calibri" w:hAnsi="Calibri"/>
          <w:b/>
          <w:i/>
          <w:sz w:val="20"/>
        </w:rPr>
        <w:t>Strategic Objective 2</w:t>
      </w:r>
      <w:r w:rsidRPr="00E91BA2">
        <w:rPr>
          <w:rFonts w:ascii="Calibri" w:hAnsi="Calibri"/>
          <w:i/>
          <w:sz w:val="20"/>
        </w:rPr>
        <w:t>. Improving rural livelihoods through enhanced community-based management of natural resources</w:t>
      </w:r>
      <w:r w:rsidRPr="00E91BA2">
        <w:rPr>
          <w:rFonts w:ascii="Calibri" w:hAnsi="Calibri"/>
          <w:sz w:val="20"/>
        </w:rPr>
        <w:t>. Interventions under this component will address the following barriers:</w:t>
      </w:r>
    </w:p>
    <w:p w14:paraId="15AFB2FC" w14:textId="77777777" w:rsidR="00F018B2" w:rsidRPr="00E91BA2" w:rsidRDefault="00F018B2" w:rsidP="00F018B2">
      <w:pPr>
        <w:jc w:val="both"/>
        <w:rPr>
          <w:rFonts w:ascii="Calibri" w:hAnsi="Calibri"/>
          <w:sz w:val="10"/>
        </w:rPr>
      </w:pPr>
    </w:p>
    <w:p w14:paraId="107221B3" w14:textId="77777777" w:rsidR="00F018B2" w:rsidRPr="00E91BA2" w:rsidRDefault="00F018B2" w:rsidP="00F018B2">
      <w:pPr>
        <w:pStyle w:val="ColorfulList-Accent11"/>
        <w:numPr>
          <w:ilvl w:val="0"/>
          <w:numId w:val="80"/>
        </w:numPr>
        <w:jc w:val="both"/>
        <w:rPr>
          <w:sz w:val="20"/>
        </w:rPr>
      </w:pPr>
      <w:r w:rsidRPr="00E91BA2">
        <w:rPr>
          <w:sz w:val="20"/>
          <w:lang w:val="en-GB"/>
        </w:rPr>
        <w:t>Weak governance of natural resources</w:t>
      </w:r>
      <w:r w:rsidRPr="00E91BA2">
        <w:rPr>
          <w:rFonts w:cs="Calibri"/>
          <w:sz w:val="20"/>
          <w:szCs w:val="20"/>
          <w:lang w:val="en-GB"/>
        </w:rPr>
        <w:t>.</w:t>
      </w:r>
    </w:p>
    <w:p w14:paraId="058393B1" w14:textId="77777777" w:rsidR="00F018B2" w:rsidRPr="00E91BA2" w:rsidRDefault="00F018B2" w:rsidP="00F018B2">
      <w:pPr>
        <w:pStyle w:val="ColorfulList-Accent11"/>
        <w:numPr>
          <w:ilvl w:val="0"/>
          <w:numId w:val="80"/>
        </w:numPr>
        <w:jc w:val="both"/>
        <w:rPr>
          <w:sz w:val="20"/>
        </w:rPr>
      </w:pPr>
      <w:r w:rsidRPr="00E91BA2">
        <w:rPr>
          <w:sz w:val="20"/>
          <w:lang w:val="en-GB"/>
        </w:rPr>
        <w:t>Inadequate sharing of benefits</w:t>
      </w:r>
      <w:r w:rsidRPr="00E91BA2">
        <w:rPr>
          <w:rFonts w:cs="Calibri"/>
          <w:sz w:val="20"/>
          <w:szCs w:val="20"/>
          <w:lang w:val="en-GB"/>
        </w:rPr>
        <w:t>.</w:t>
      </w:r>
    </w:p>
    <w:p w14:paraId="23C5A19A" w14:textId="77777777" w:rsidR="00F018B2" w:rsidRPr="00E91BA2" w:rsidRDefault="00F018B2" w:rsidP="00F018B2">
      <w:pPr>
        <w:pStyle w:val="ColorfulList-Accent11"/>
        <w:numPr>
          <w:ilvl w:val="0"/>
          <w:numId w:val="80"/>
        </w:numPr>
        <w:jc w:val="both"/>
        <w:rPr>
          <w:sz w:val="20"/>
        </w:rPr>
      </w:pPr>
      <w:r w:rsidRPr="00E91BA2">
        <w:rPr>
          <w:sz w:val="20"/>
          <w:lang w:val="en-GB"/>
        </w:rPr>
        <w:t>Ineffective management of resources</w:t>
      </w:r>
      <w:r w:rsidRPr="00E91BA2">
        <w:rPr>
          <w:rFonts w:cs="Calibri"/>
          <w:sz w:val="20"/>
          <w:szCs w:val="20"/>
          <w:lang w:val="en-GB"/>
        </w:rPr>
        <w:t>.</w:t>
      </w:r>
      <w:r w:rsidRPr="00E91BA2">
        <w:rPr>
          <w:sz w:val="20"/>
          <w:lang w:val="en-GB"/>
        </w:rPr>
        <w:t xml:space="preserve"> </w:t>
      </w:r>
    </w:p>
    <w:p w14:paraId="6FD5628A" w14:textId="77777777" w:rsidR="00F018B2" w:rsidRPr="00E91BA2" w:rsidRDefault="00F018B2" w:rsidP="00F018B2">
      <w:pPr>
        <w:pStyle w:val="ColorfulList-Accent11"/>
        <w:numPr>
          <w:ilvl w:val="0"/>
          <w:numId w:val="80"/>
        </w:numPr>
        <w:jc w:val="both"/>
        <w:rPr>
          <w:sz w:val="20"/>
        </w:rPr>
      </w:pPr>
      <w:r w:rsidRPr="00E91BA2">
        <w:rPr>
          <w:sz w:val="20"/>
          <w:lang w:val="en-GB"/>
        </w:rPr>
        <w:t>Ineffectiveness of WMAs to alleviate poverty in rural communities</w:t>
      </w:r>
      <w:r w:rsidRPr="00E91BA2">
        <w:rPr>
          <w:rFonts w:cs="Calibri"/>
          <w:sz w:val="20"/>
          <w:szCs w:val="20"/>
          <w:lang w:val="en-GB"/>
        </w:rPr>
        <w:t>.</w:t>
      </w:r>
    </w:p>
    <w:p w14:paraId="683240EA" w14:textId="77777777" w:rsidR="00F018B2" w:rsidRPr="00E91BA2" w:rsidRDefault="00F018B2" w:rsidP="00F018B2">
      <w:pPr>
        <w:pStyle w:val="ColorfulList-Accent11"/>
        <w:numPr>
          <w:ilvl w:val="0"/>
          <w:numId w:val="80"/>
        </w:numPr>
        <w:jc w:val="both"/>
        <w:rPr>
          <w:sz w:val="20"/>
        </w:rPr>
      </w:pPr>
      <w:r w:rsidRPr="00E91BA2">
        <w:rPr>
          <w:sz w:val="20"/>
          <w:lang w:val="en-GB"/>
        </w:rPr>
        <w:t xml:space="preserve">Increased human-wildlife conflicts. </w:t>
      </w:r>
    </w:p>
    <w:p w14:paraId="6AF149B7" w14:textId="77777777" w:rsidR="00F018B2" w:rsidRPr="00E91BA2" w:rsidRDefault="00F018B2" w:rsidP="00F018B2">
      <w:pPr>
        <w:jc w:val="both"/>
        <w:rPr>
          <w:rFonts w:ascii="Calibri" w:hAnsi="Calibri"/>
          <w:sz w:val="20"/>
        </w:rPr>
      </w:pPr>
    </w:p>
    <w:p w14:paraId="45A5E339" w14:textId="77777777" w:rsidR="00F018B2" w:rsidRPr="00E91BA2" w:rsidRDefault="00F018B2" w:rsidP="00F018B2">
      <w:pPr>
        <w:jc w:val="both"/>
        <w:rPr>
          <w:rFonts w:ascii="Calibri" w:hAnsi="Calibri"/>
          <w:sz w:val="20"/>
        </w:rPr>
      </w:pPr>
      <w:r w:rsidRPr="00E91BA2">
        <w:rPr>
          <w:rFonts w:ascii="Calibri" w:hAnsi="Calibri"/>
          <w:sz w:val="20"/>
        </w:rPr>
        <w:t xml:space="preserve">The strategy emphasis that the ICCWC seeks to develop systems </w:t>
      </w:r>
      <w:r w:rsidRPr="00E91BA2">
        <w:rPr>
          <w:rFonts w:ascii="Calibri" w:hAnsi="Calibri" w:cs="Calibri"/>
          <w:sz w:val="20"/>
          <w:szCs w:val="20"/>
        </w:rPr>
        <w:t>that</w:t>
      </w:r>
      <w:r w:rsidRPr="00E91BA2">
        <w:rPr>
          <w:rFonts w:ascii="Calibri" w:hAnsi="Calibri"/>
          <w:sz w:val="20"/>
        </w:rPr>
        <w:t xml:space="preserve"> consider the need for involvement of poor and marginalized rural communities in order to provide livelihood support.  </w:t>
      </w:r>
    </w:p>
    <w:p w14:paraId="080AD15C" w14:textId="77777777" w:rsidR="00F018B2" w:rsidRPr="00E91BA2" w:rsidRDefault="00F018B2" w:rsidP="00F018B2">
      <w:pPr>
        <w:rPr>
          <w:rFonts w:ascii="Calibri" w:hAnsi="Calibri"/>
        </w:rPr>
      </w:pPr>
    </w:p>
    <w:p w14:paraId="220E6D1F" w14:textId="77777777" w:rsidR="00F018B2" w:rsidRPr="00E91BA2" w:rsidRDefault="00F018B2" w:rsidP="00F018B2">
      <w:pPr>
        <w:jc w:val="both"/>
        <w:rPr>
          <w:rFonts w:ascii="Calibri" w:hAnsi="Calibri"/>
          <w:b/>
          <w:color w:val="5B9BD5"/>
        </w:rPr>
      </w:pPr>
      <w:bookmarkStart w:id="120" w:name="_Toc466968080"/>
      <w:r w:rsidRPr="00E91BA2">
        <w:rPr>
          <w:rFonts w:ascii="Calibri" w:eastAsia="Calibri" w:hAnsi="Calibri" w:cs="Calibri"/>
          <w:b/>
          <w:color w:val="5B9BD5"/>
          <w:szCs w:val="22"/>
        </w:rPr>
        <w:t>Project</w:t>
      </w:r>
      <w:r w:rsidRPr="00E91BA2">
        <w:rPr>
          <w:rFonts w:ascii="Calibri" w:hAnsi="Calibri"/>
          <w:b/>
          <w:color w:val="5B9BD5"/>
        </w:rPr>
        <w:t xml:space="preserve"> intervention area</w:t>
      </w:r>
      <w:bookmarkEnd w:id="120"/>
      <w:r w:rsidRPr="00E91BA2">
        <w:rPr>
          <w:rFonts w:ascii="Calibri" w:hAnsi="Calibri"/>
          <w:b/>
          <w:color w:val="5B9BD5"/>
        </w:rPr>
        <w:t xml:space="preserve"> </w:t>
      </w:r>
    </w:p>
    <w:p w14:paraId="1E7D08AB" w14:textId="77777777" w:rsidR="00F018B2" w:rsidRPr="00E91BA2" w:rsidRDefault="00F018B2" w:rsidP="00F018B2">
      <w:pPr>
        <w:rPr>
          <w:rFonts w:ascii="Calibri" w:hAnsi="Calibri"/>
          <w:sz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0"/>
      </w:tblGrid>
      <w:tr w:rsidR="00F018B2" w:rsidRPr="00E91BA2" w14:paraId="49394E28" w14:textId="77777777" w:rsidTr="005043CC">
        <w:tc>
          <w:tcPr>
            <w:tcW w:w="9010" w:type="dxa"/>
          </w:tcPr>
          <w:p w14:paraId="3DC249C2" w14:textId="77777777" w:rsidR="00F018B2" w:rsidRPr="00E91BA2" w:rsidRDefault="00F018B2" w:rsidP="005043CC">
            <w:pPr>
              <w:rPr>
                <w:rFonts w:ascii="Calibri" w:hAnsi="Calibri"/>
                <w:sz w:val="18"/>
              </w:rPr>
            </w:pPr>
            <w:r w:rsidRPr="00E91BA2">
              <w:rPr>
                <w:rFonts w:ascii="Calibri" w:hAnsi="Calibri"/>
                <w:b/>
                <w:sz w:val="18"/>
              </w:rPr>
              <w:t>Ruaha-Rungwa Ecosystem – Overview from WCS</w:t>
            </w:r>
            <w:r w:rsidRPr="00E91BA2">
              <w:rPr>
                <w:rStyle w:val="FootnoteReference"/>
                <w:rFonts w:ascii="Calibri" w:hAnsi="Calibri"/>
              </w:rPr>
              <w:footnoteReference w:id="99"/>
            </w:r>
          </w:p>
          <w:p w14:paraId="619475CF" w14:textId="77777777" w:rsidR="00F018B2" w:rsidRPr="00E91BA2" w:rsidRDefault="00F018B2" w:rsidP="005043CC">
            <w:pPr>
              <w:rPr>
                <w:rFonts w:ascii="Calibri" w:hAnsi="Calibri"/>
                <w:sz w:val="18"/>
              </w:rPr>
            </w:pPr>
          </w:p>
          <w:p w14:paraId="17787A57" w14:textId="77777777" w:rsidR="00F018B2" w:rsidRPr="00E91BA2" w:rsidRDefault="00F018B2" w:rsidP="005043CC">
            <w:pPr>
              <w:jc w:val="both"/>
              <w:rPr>
                <w:rFonts w:ascii="Calibri" w:eastAsia="Times New Roman" w:hAnsi="Calibri" w:cs="Calibri"/>
                <w:sz w:val="18"/>
                <w:szCs w:val="20"/>
              </w:rPr>
            </w:pPr>
            <w:r w:rsidRPr="00E91BA2">
              <w:rPr>
                <w:rFonts w:ascii="Calibri" w:hAnsi="Calibri"/>
                <w:sz w:val="18"/>
              </w:rPr>
              <w:t>“The Rungwa-Ruaha Landscape is one of Tanzania’s largest wild areas. Covering an area larger than Denmark (&gt;45,000km</w:t>
            </w:r>
            <w:r w:rsidRPr="00E91BA2">
              <w:rPr>
                <w:rFonts w:ascii="Calibri" w:hAnsi="Calibri"/>
                <w:sz w:val="18"/>
                <w:vertAlign w:val="superscript"/>
              </w:rPr>
              <w:t>2</w:t>
            </w:r>
            <w:r w:rsidRPr="00E91BA2">
              <w:rPr>
                <w:rFonts w:ascii="Calibri" w:hAnsi="Calibri"/>
                <w:sz w:val="18"/>
              </w:rPr>
              <w:t>), this sprawling ecosystem reaches from the Rift Valley and the alluvial plain of the Great Ruaha River, up the Rift Valley escarpment to higher elevation miombo woodlands and relict forests of the Isinkuviola Plateau, which form the headwaters of the Rungwa River. Nearly 90% (over 40,000km2 ) of the RungwaRuaha landscape is within six protected areas: Ruaha National Park (RNP), Rungwa (RGR), Kisigo (KGR), Muhezi (MGR) and Usangu (UGR) Game Reserves, and the Lunda-Mkwambi Game Controlled Area (LMGCA</w:t>
            </w:r>
            <w:r w:rsidRPr="00E91BA2">
              <w:rPr>
                <w:rFonts w:ascii="Calibri" w:eastAsia="Times New Roman" w:hAnsi="Calibri" w:cs="Calibri"/>
                <w:sz w:val="18"/>
                <w:szCs w:val="20"/>
              </w:rPr>
              <w:t xml:space="preserve">). </w:t>
            </w:r>
          </w:p>
          <w:p w14:paraId="03FA23EA" w14:textId="77777777" w:rsidR="00F018B2" w:rsidRPr="00E91BA2" w:rsidRDefault="00F018B2" w:rsidP="005043CC">
            <w:pPr>
              <w:jc w:val="both"/>
              <w:rPr>
                <w:rFonts w:ascii="Calibri" w:eastAsia="Times New Roman" w:hAnsi="Calibri" w:cs="Calibri"/>
                <w:sz w:val="18"/>
                <w:szCs w:val="20"/>
              </w:rPr>
            </w:pPr>
          </w:p>
          <w:p w14:paraId="2E408659" w14:textId="77777777" w:rsidR="00F018B2" w:rsidRPr="00E91BA2" w:rsidRDefault="00F018B2" w:rsidP="005043CC">
            <w:pPr>
              <w:jc w:val="both"/>
              <w:rPr>
                <w:rFonts w:ascii="Calibri" w:hAnsi="Calibri"/>
                <w:sz w:val="18"/>
              </w:rPr>
            </w:pPr>
            <w:r w:rsidRPr="00E91BA2">
              <w:rPr>
                <w:rFonts w:ascii="Calibri" w:hAnsi="Calibri"/>
                <w:sz w:val="18"/>
              </w:rPr>
              <w:lastRenderedPageBreak/>
              <w:t xml:space="preserve">The conservation significance of this landscape is extraordinary. First, the ecosystem </w:t>
            </w:r>
            <w:r w:rsidRPr="00E91BA2">
              <w:rPr>
                <w:rFonts w:ascii="Calibri" w:eastAsia="Times New Roman" w:hAnsi="Calibri" w:cs="Calibri"/>
                <w:sz w:val="18"/>
                <w:szCs w:val="20"/>
              </w:rPr>
              <w:t>harbours</w:t>
            </w:r>
            <w:r w:rsidRPr="00E91BA2">
              <w:rPr>
                <w:rFonts w:ascii="Calibri" w:hAnsi="Calibri"/>
                <w:sz w:val="18"/>
              </w:rPr>
              <w:t xml:space="preserve"> a nearly intact fauna, including as many as 12,000 elephants, and Africa’s 3rd largest population of wild dogs, a critically endangered large carnivore that has disappeared from more than 95% of its original range. The forests of the Isinkuviola Plateau are largely unsurveyed, and like the Eastern Arc Forests to the east and the Albertine Rift forests to the west, are expected to contain high levels of biodiversity and endemism. Equally important are the ecosystem’s sheer size and level of intactness. At the core of the ecosystem is Ruaha National Park (RNP). Though somewhat smaller than Serengeti, Ruaha suffers from far less illegal hunting (particularly compared to Serengeti’s western corridor). As such, Ruaha represents the largest unhunted block in Tanzania, largely because managed areas surround RNP, and it faces far lower human population pressure). </w:t>
            </w:r>
          </w:p>
          <w:p w14:paraId="7C6EE2F7" w14:textId="77777777" w:rsidR="00F018B2" w:rsidRPr="00E91BA2" w:rsidRDefault="00F018B2" w:rsidP="005043CC">
            <w:pPr>
              <w:jc w:val="both"/>
              <w:rPr>
                <w:rFonts w:ascii="Calibri" w:hAnsi="Calibri"/>
                <w:sz w:val="18"/>
              </w:rPr>
            </w:pPr>
          </w:p>
          <w:p w14:paraId="45060761" w14:textId="77777777" w:rsidR="00F018B2" w:rsidRPr="00E91BA2" w:rsidRDefault="00F018B2" w:rsidP="005043CC">
            <w:pPr>
              <w:jc w:val="both"/>
              <w:rPr>
                <w:rFonts w:ascii="Calibri" w:hAnsi="Calibri"/>
                <w:sz w:val="18"/>
              </w:rPr>
            </w:pPr>
            <w:r w:rsidRPr="00E91BA2">
              <w:rPr>
                <w:rFonts w:ascii="Calibri" w:hAnsi="Calibri"/>
                <w:sz w:val="18"/>
              </w:rPr>
              <w:t xml:space="preserve">“These conservation values are recognized in numerous global priorities, including the “Global 200” (#102 Zambesian woodlands and Savannas) and “Last Wild Places” (Miombo Mopane Woodlands). The Ihefu wetlands and wetlands associated with Mtera Reservoir are “Important Bird Areas” for Tanzania, and both are in the process of becoming “Wetlands of International Importance” under the Ramsar Convention. The Rungwa-Ruaha landscape is biogeographically significant as well. It sits in a global hotspot of mammalian species richness and is a critical link between Tanzania’s Maasai Steppe and the western wildlife corridor. Rungwa-Ruaha is at the crossroads between the “wildebeest ecosystems” of northern Tanzania and Kenya, and the “mega herbivore ecosystems” found in miombo woodlands. It is the only place where greater and lesser kudu and roan and sable antelope are all found. Conservation within the area is also potentially precedent-setting for the rest of Tanzania. The Lunda-Mkwambi Game Controlled Area is scheduled to become one of Tanzania’s first Wildlife Management Areas (WMA), where management authority and benefits from wildlife will be devolved to local communities. This will set a powerful precedent for Tanzania by establishing a new policy mechanism enabling conservation outside protected areas. Finally, the concurrence of National Park, Game Reserves, Wildlife Management Area, Forest Reserves and undesignated lands makes the Rungwa-Ruaha ecosystem an ideal. </w:t>
            </w:r>
          </w:p>
          <w:p w14:paraId="1355F293" w14:textId="77777777" w:rsidR="00F018B2" w:rsidRPr="00E91BA2" w:rsidRDefault="00F018B2" w:rsidP="005043CC">
            <w:pPr>
              <w:jc w:val="both"/>
              <w:rPr>
                <w:rFonts w:ascii="Calibri" w:hAnsi="Calibri"/>
                <w:sz w:val="18"/>
              </w:rPr>
            </w:pPr>
          </w:p>
          <w:p w14:paraId="6347BF2D" w14:textId="77777777" w:rsidR="00F018B2" w:rsidRPr="00E91BA2" w:rsidRDefault="00F018B2" w:rsidP="005043CC">
            <w:pPr>
              <w:jc w:val="both"/>
              <w:rPr>
                <w:rFonts w:ascii="Calibri" w:hAnsi="Calibri"/>
                <w:sz w:val="18"/>
              </w:rPr>
            </w:pPr>
            <w:r w:rsidRPr="00E91BA2">
              <w:rPr>
                <w:rFonts w:ascii="Calibri" w:hAnsi="Calibri"/>
                <w:sz w:val="18"/>
              </w:rPr>
              <w:t>“Despite its size and importance, the Rungwa-Ruaha landscape has generated vastly less conservation attention than northern Tanzania’s “tourist circuit.” Ruaha N.P. received some external support for infrastructure (WWF), strategic planning (WCS), and a growing ecological monitoring and enforcement program (WCS). Following the drying of the Ruaha River (see Threats, below), Usangu G.R. and the Lunda-Mkwambi GCA were foci for natural resource and environmental management projects. Two such projects, SMUWC (Sustainable Management of the Usangu Watershed and its Catchment) and MBOMIPA (Matumizi Bora ya Malihai Idodi na Pawaga, or Sustainable Use of Wildlife Resources in Idodi and Pawaga’ Project) Projects established an important and sound foundation for future conservation work, but both have now ended. WWF has been working with the government of Tanzania on water-policy issues to restore the flow of the Great Ruaha River and currently plans to continue this work testing ground to establish multiple use landscapes that protect biodiversity while providing sustainable means to enhance rural livelihoods. A successful model developed in Rungwa-Ruaha could provide an important template for conservation and rural development in other heterogeneous landscapes in Tanzania and the rest of savanna Africa.”</w:t>
            </w:r>
          </w:p>
          <w:p w14:paraId="527E1004" w14:textId="77777777" w:rsidR="00F018B2" w:rsidRPr="00E91BA2" w:rsidRDefault="00F018B2" w:rsidP="005043CC">
            <w:pPr>
              <w:rPr>
                <w:rFonts w:ascii="Calibri" w:hAnsi="Calibri"/>
                <w:sz w:val="18"/>
              </w:rPr>
            </w:pPr>
          </w:p>
        </w:tc>
      </w:tr>
    </w:tbl>
    <w:p w14:paraId="3678332B" w14:textId="77777777" w:rsidR="00F018B2" w:rsidRPr="00E91BA2" w:rsidRDefault="00F018B2" w:rsidP="00F018B2">
      <w:pPr>
        <w:rPr>
          <w:rFonts w:ascii="Calibri" w:hAnsi="Calibri"/>
        </w:rPr>
      </w:pPr>
    </w:p>
    <w:p w14:paraId="3C4FBBE8" w14:textId="77777777" w:rsidR="00F018B2" w:rsidRPr="00E91BA2" w:rsidRDefault="00F018B2" w:rsidP="00F018B2">
      <w:pPr>
        <w:jc w:val="both"/>
        <w:rPr>
          <w:rFonts w:ascii="Calibri" w:hAnsi="Calibri"/>
          <w:sz w:val="20"/>
        </w:rPr>
      </w:pPr>
      <w:r w:rsidRPr="00E91BA2">
        <w:rPr>
          <w:rFonts w:ascii="Calibri" w:hAnsi="Calibri"/>
          <w:sz w:val="20"/>
        </w:rPr>
        <w:t xml:space="preserve">At the heart of the landscape lies the Ruaha National Park, but wildlife corridors surrounding the park have become key conservation targets to ensure wildlife can continue to maintain the park’s integrity. </w:t>
      </w:r>
      <w:r w:rsidRPr="00E91BA2">
        <w:rPr>
          <w:rFonts w:ascii="Calibri" w:hAnsi="Calibri" w:cs="Calibri"/>
          <w:sz w:val="20"/>
          <w:szCs w:val="20"/>
        </w:rPr>
        <w:t>The Ruaha-Rungwa ecosystem is now said to contain the largest population of elephants in Tanzania, however censuses conducted in 2013, 2014 and 2015 varied considerably in the total number of elephants counted in each survey</w:t>
      </w:r>
      <w:r w:rsidRPr="00E91BA2">
        <w:rPr>
          <w:rFonts w:ascii="Calibri" w:hAnsi="Calibri" w:cs="Calibri"/>
          <w:sz w:val="20"/>
          <w:szCs w:val="20"/>
          <w:vertAlign w:val="superscript"/>
        </w:rPr>
        <w:footnoteReference w:id="100"/>
      </w:r>
      <w:r w:rsidRPr="00E91BA2">
        <w:rPr>
          <w:rFonts w:ascii="Calibri" w:hAnsi="Calibri" w:cs="Calibri"/>
          <w:sz w:val="20"/>
          <w:szCs w:val="20"/>
          <w:vertAlign w:val="superscript"/>
        </w:rPr>
        <w:t>,</w:t>
      </w:r>
      <w:r w:rsidRPr="00E91BA2">
        <w:rPr>
          <w:rFonts w:ascii="Calibri" w:hAnsi="Calibri" w:cs="Calibri"/>
          <w:sz w:val="20"/>
          <w:szCs w:val="20"/>
          <w:vertAlign w:val="superscript"/>
        </w:rPr>
        <w:footnoteReference w:id="101"/>
      </w:r>
      <w:r w:rsidRPr="00E91BA2">
        <w:rPr>
          <w:rFonts w:ascii="Calibri" w:hAnsi="Calibri" w:cs="Calibri"/>
          <w:sz w:val="20"/>
          <w:szCs w:val="20"/>
        </w:rPr>
        <w:t xml:space="preserve">. </w:t>
      </w:r>
      <w:r w:rsidRPr="00E91BA2">
        <w:rPr>
          <w:rFonts w:ascii="Calibri" w:hAnsi="Calibri"/>
          <w:sz w:val="20"/>
        </w:rPr>
        <w:t xml:space="preserve">Recent surveys have confirmed that elephant movements in the ecosystem are confirmed to occur beyond the protected areas as well as outside the census zone (see figure below). The driving force behind these movements are believed to be (i) searching for drinking water and quality forage during the dry season, and (ii) avoiding flooded areas during the wet season in the case of Ihefu and Rukwa valleys. </w:t>
      </w:r>
    </w:p>
    <w:p w14:paraId="59E89177" w14:textId="77777777" w:rsidR="00F018B2" w:rsidRPr="00E91BA2" w:rsidRDefault="00F018B2" w:rsidP="00F018B2">
      <w:pPr>
        <w:jc w:val="both"/>
        <w:rPr>
          <w:rFonts w:ascii="Calibri" w:hAnsi="Calibri"/>
          <w:sz w:val="20"/>
        </w:rPr>
      </w:pPr>
    </w:p>
    <w:p w14:paraId="4A21686F" w14:textId="77777777" w:rsidR="00F018B2" w:rsidRPr="00E91BA2" w:rsidRDefault="00F018B2" w:rsidP="00F018B2">
      <w:r w:rsidRPr="00E91BA2">
        <w:rPr>
          <w:rFonts w:ascii="Calibri" w:hAnsi="Calibri"/>
          <w:sz w:val="20"/>
        </w:rPr>
        <w:t>World Bank research</w:t>
      </w:r>
      <w:r w:rsidRPr="00E91BA2">
        <w:rPr>
          <w:rStyle w:val="FootnoteReference"/>
          <w:rFonts w:ascii="Calibri" w:hAnsi="Calibri"/>
          <w:sz w:val="20"/>
        </w:rPr>
        <w:footnoteReference w:id="102"/>
      </w:r>
      <w:r w:rsidRPr="00E91BA2">
        <w:rPr>
          <w:rFonts w:ascii="Calibri" w:hAnsi="Calibri"/>
          <w:sz w:val="20"/>
        </w:rPr>
        <w:t xml:space="preserve"> </w:t>
      </w:r>
      <w:r w:rsidRPr="00E91BA2">
        <w:rPr>
          <w:rFonts w:ascii="Calibri" w:hAnsi="Calibri" w:cs="Calibri"/>
          <w:sz w:val="20"/>
          <w:szCs w:val="20"/>
        </w:rPr>
        <w:t>found</w:t>
      </w:r>
      <w:r w:rsidRPr="00E91BA2">
        <w:rPr>
          <w:rFonts w:ascii="Calibri" w:hAnsi="Calibri"/>
          <w:sz w:val="20"/>
        </w:rPr>
        <w:t xml:space="preserve"> that:</w:t>
      </w:r>
    </w:p>
    <w:p w14:paraId="622EB299" w14:textId="2C0798C0" w:rsidR="000449F0" w:rsidRPr="00E91BA2" w:rsidRDefault="00E31766" w:rsidP="000449F0">
      <w:pPr>
        <w:jc w:val="both"/>
        <w:rPr>
          <w:rFonts w:ascii="Calibri" w:eastAsia="Calibri" w:hAnsi="Calibri" w:cs="Calibri"/>
          <w:i/>
          <w:sz w:val="20"/>
          <w:szCs w:val="20"/>
        </w:rPr>
      </w:pPr>
      <w:r w:rsidRPr="00E91BA2">
        <w:rPr>
          <w:rFonts w:ascii="Calibri" w:hAnsi="Calibri" w:cs="Calibri"/>
          <w:sz w:val="20"/>
          <w:szCs w:val="20"/>
        </w:rPr>
        <w:lastRenderedPageBreak/>
        <w:t xml:space="preserve"> </w:t>
      </w:r>
      <w:r w:rsidR="00DD5266" w:rsidRPr="00E91BA2">
        <w:rPr>
          <w:rFonts w:ascii="Calibri" w:hAnsi="Calibri"/>
          <w:sz w:val="20"/>
        </w:rPr>
        <w:t xml:space="preserve">“A “Southern Circuit” for tourism exists and its development is a government priority, but the route is poorly known and infrequently traveled. The Ruaha National Park has long been recognized as an ecological jewel with the potential to become a major tourist destination in the Southern Circuit. It is the biggest national park in Tanzania, and serves as a vital watershed in its landscape. Spectacular landscapes around the Ruaha River combined with an abundance of charismatic species make the park an obvious tourist attraction. Among its many accolades, the Ruaha landscape can boast of the following: </w:t>
      </w:r>
      <w:r w:rsidR="00DD5266" w:rsidRPr="00E91BA2">
        <w:rPr>
          <w:rFonts w:ascii="Calibri" w:hAnsi="Calibri"/>
          <w:i/>
          <w:sz w:val="20"/>
        </w:rPr>
        <w:t>10 percent of all lions left in the world, the third largest population of wild dogs, and the second largest elephant population after Botswana, as well as prominent</w:t>
      </w:r>
      <w:r w:rsidR="00DD5266" w:rsidRPr="00E91BA2">
        <w:rPr>
          <w:rFonts w:ascii="Calibri" w:hAnsi="Calibri"/>
          <w:b/>
          <w:i/>
          <w:sz w:val="20"/>
        </w:rPr>
        <w:t xml:space="preserve"> </w:t>
      </w:r>
      <w:r w:rsidR="00DD5266" w:rsidRPr="00E91BA2">
        <w:rPr>
          <w:rFonts w:ascii="Calibri" w:hAnsi="Calibri"/>
          <w:i/>
          <w:sz w:val="20"/>
        </w:rPr>
        <w:t xml:space="preserve">endemics such as the newly discovered Kipunji monkey. </w:t>
      </w:r>
    </w:p>
    <w:p w14:paraId="34869490" w14:textId="77777777" w:rsidR="00201CA4" w:rsidRPr="00E91BA2" w:rsidRDefault="00201CA4" w:rsidP="000449F0">
      <w:pPr>
        <w:jc w:val="both"/>
        <w:rPr>
          <w:rFonts w:ascii="Calibri" w:eastAsia="Calibri" w:hAnsi="Calibri" w:cs="Calibri"/>
          <w:i/>
          <w:sz w:val="20"/>
          <w:szCs w:val="20"/>
        </w:rPr>
      </w:pPr>
    </w:p>
    <w:p w14:paraId="29FE3141" w14:textId="1A73C62B" w:rsidR="00DD5266" w:rsidRPr="00E91BA2" w:rsidRDefault="00DD5266" w:rsidP="005043CC">
      <w:pPr>
        <w:jc w:val="both"/>
        <w:rPr>
          <w:rFonts w:ascii="Calibri" w:hAnsi="Calibri"/>
          <w:sz w:val="20"/>
        </w:rPr>
      </w:pPr>
      <w:r w:rsidRPr="00E91BA2">
        <w:rPr>
          <w:rFonts w:ascii="Calibri" w:hAnsi="Calibri"/>
          <w:sz w:val="20"/>
        </w:rPr>
        <w:t>Despite these attractions, in a typical year Ruaha receives about 20,000 visitors while the Serengeti sees over 250,000 tourists.</w:t>
      </w:r>
      <w:r w:rsidRPr="00E91BA2">
        <w:rPr>
          <w:rFonts w:ascii="Calibri" w:hAnsi="Calibri"/>
          <w:b/>
          <w:i/>
          <w:sz w:val="20"/>
        </w:rPr>
        <w:t xml:space="preserve"> </w:t>
      </w:r>
      <w:r w:rsidRPr="00E91BA2">
        <w:rPr>
          <w:rFonts w:ascii="Calibri" w:hAnsi="Calibri"/>
          <w:sz w:val="20"/>
        </w:rPr>
        <w:t xml:space="preserve">Ruaha receives little official publicity and more generally it is widely overlooked in travel media. The Tanzania Tourist Board publicizes the Southern Circuit but does not highlight Ruaha. </w:t>
      </w:r>
      <w:r w:rsidR="000449F0" w:rsidRPr="00E91BA2">
        <w:rPr>
          <w:rFonts w:ascii="Calibri" w:eastAsia="Calibri" w:hAnsi="Calibri" w:cs="Calibri"/>
          <w:sz w:val="20"/>
          <w:szCs w:val="20"/>
        </w:rPr>
        <w:t>B</w:t>
      </w:r>
      <w:r w:rsidRPr="00E91BA2">
        <w:rPr>
          <w:rFonts w:ascii="Calibri" w:eastAsia="Calibri" w:hAnsi="Calibri" w:cs="Calibri"/>
          <w:sz w:val="20"/>
          <w:szCs w:val="20"/>
        </w:rPr>
        <w:t>randing</w:t>
      </w:r>
      <w:r w:rsidRPr="00E91BA2">
        <w:rPr>
          <w:rFonts w:ascii="Calibri" w:hAnsi="Calibri"/>
          <w:sz w:val="20"/>
        </w:rPr>
        <w:t xml:space="preserve"> of Tanzania as “The land of Kilimanjaro, Zanzibar, and the Serengeti” simply reinforces the bias in </w:t>
      </w:r>
      <w:r w:rsidR="000449F0" w:rsidRPr="00E91BA2">
        <w:rPr>
          <w:rFonts w:ascii="Calibri" w:eastAsia="Calibri" w:hAnsi="Calibri" w:cs="Calibri"/>
          <w:sz w:val="20"/>
          <w:szCs w:val="20"/>
        </w:rPr>
        <w:t>favour</w:t>
      </w:r>
      <w:r w:rsidRPr="00E91BA2">
        <w:rPr>
          <w:rFonts w:ascii="Calibri" w:hAnsi="Calibri"/>
          <w:sz w:val="20"/>
        </w:rPr>
        <w:t xml:space="preserve"> of the Northern Circuit. It is no surprise that an attraction that remains hidden from potential visitors attracts few tourists.” </w:t>
      </w:r>
    </w:p>
    <w:p w14:paraId="17B45565" w14:textId="0EE8A0D3" w:rsidR="0077330A" w:rsidRPr="00E91BA2" w:rsidRDefault="0077330A" w:rsidP="0077330A">
      <w:pPr>
        <w:rPr>
          <w:rFonts w:ascii="Calibri" w:hAnsi="Calibri" w:cs="Calibri"/>
          <w:sz w:val="20"/>
          <w:szCs w:val="20"/>
        </w:rPr>
      </w:pPr>
    </w:p>
    <w:p w14:paraId="7C3CC1CE" w14:textId="74B65856" w:rsidR="0077330A" w:rsidRPr="00E91BA2" w:rsidRDefault="0077330A" w:rsidP="0077330A">
      <w:pPr>
        <w:jc w:val="both"/>
        <w:rPr>
          <w:rFonts w:ascii="Calibri" w:hAnsi="Calibri"/>
          <w:sz w:val="20"/>
        </w:rPr>
      </w:pPr>
      <w:r w:rsidRPr="00E91BA2">
        <w:rPr>
          <w:rFonts w:ascii="Calibri" w:hAnsi="Calibri"/>
          <w:sz w:val="20"/>
        </w:rPr>
        <w:t xml:space="preserve">A considerable list of projects, many of these USAID-funded, have been identified </w:t>
      </w:r>
      <w:r w:rsidR="000449F0" w:rsidRPr="00E91BA2">
        <w:rPr>
          <w:rFonts w:ascii="Calibri" w:hAnsi="Calibri" w:cs="Calibri"/>
          <w:sz w:val="20"/>
          <w:szCs w:val="20"/>
        </w:rPr>
        <w:t>for synergies, knowledge</w:t>
      </w:r>
      <w:r w:rsidRPr="00E91BA2">
        <w:rPr>
          <w:rFonts w:ascii="Calibri" w:hAnsi="Calibri"/>
          <w:sz w:val="20"/>
        </w:rPr>
        <w:t xml:space="preserve"> sharing, planning, and M&amp;E</w:t>
      </w:r>
      <w:r w:rsidRPr="00E91BA2">
        <w:rPr>
          <w:rFonts w:ascii="Calibri" w:hAnsi="Calibri" w:cs="Calibri"/>
          <w:sz w:val="20"/>
          <w:szCs w:val="20"/>
        </w:rPr>
        <w:t xml:space="preserve"> (see Annex O).</w:t>
      </w:r>
      <w:r w:rsidR="000449F0" w:rsidRPr="00E91BA2">
        <w:rPr>
          <w:rFonts w:ascii="Calibri" w:hAnsi="Calibri" w:cs="Calibri"/>
          <w:sz w:val="20"/>
          <w:szCs w:val="20"/>
        </w:rPr>
        <w:t xml:space="preserve"> V</w:t>
      </w:r>
      <w:r w:rsidRPr="00E91BA2">
        <w:rPr>
          <w:rFonts w:ascii="Calibri" w:hAnsi="Calibri" w:cs="Calibri"/>
          <w:sz w:val="20"/>
          <w:szCs w:val="20"/>
        </w:rPr>
        <w:t>arious</w:t>
      </w:r>
      <w:r w:rsidRPr="00E91BA2">
        <w:rPr>
          <w:rFonts w:ascii="Calibri" w:hAnsi="Calibri"/>
          <w:sz w:val="20"/>
        </w:rPr>
        <w:t xml:space="preserve"> actors on the ground cooperate actively together, for example in 2015 wildlife surveys in the ecosystem were made possible through close collaboration between the Wildlife Division (WD), Tanzania National Parks (TANAPA), Ngorongoro Conservation Area Authority (NCAA), Coastal Aviation, United Nations Development Programme (UNDP), Wildlife Conservation Society (WCS), World Wide Fund for Nature-Tanzania Country Office (WWF-TCO) and Southern Tanzania Elephant Program (STEP). In addition, al</w:t>
      </w:r>
      <w:r w:rsidR="00E04D2D" w:rsidRPr="00E91BA2">
        <w:rPr>
          <w:rFonts w:ascii="Calibri" w:hAnsi="Calibri"/>
          <w:sz w:val="20"/>
        </w:rPr>
        <w:t>l these partners are collaborated</w:t>
      </w:r>
      <w:r w:rsidRPr="00E91BA2">
        <w:rPr>
          <w:rFonts w:ascii="Calibri" w:hAnsi="Calibri"/>
          <w:sz w:val="20"/>
        </w:rPr>
        <w:t xml:space="preserve"> with the SPANEST on the monitoring of collared elephants in the Ruaha-Rungwa ecosystem.</w:t>
      </w:r>
    </w:p>
    <w:p w14:paraId="41E3EBEE" w14:textId="77777777" w:rsidR="0077330A" w:rsidRPr="00E91BA2" w:rsidRDefault="0077330A" w:rsidP="005043CC">
      <w:pPr>
        <w:widowControl w:val="0"/>
        <w:autoSpaceDE w:val="0"/>
        <w:autoSpaceDN w:val="0"/>
        <w:adjustRightInd w:val="0"/>
        <w:jc w:val="both"/>
        <w:rPr>
          <w:rFonts w:ascii="Calibri" w:hAnsi="Calibri"/>
          <w:sz w:val="20"/>
        </w:rPr>
      </w:pPr>
    </w:p>
    <w:p w14:paraId="5FDED91C" w14:textId="77777777" w:rsidR="00DD5266" w:rsidRPr="00E91BA2" w:rsidRDefault="005B5147" w:rsidP="005F277F">
      <w:pPr>
        <w:rPr>
          <w:rFonts w:ascii="Calibri" w:hAnsi="Calibri" w:cs="Calibri"/>
          <w:sz w:val="20"/>
          <w:szCs w:val="20"/>
        </w:rPr>
      </w:pPr>
      <w:r w:rsidRPr="00E91BA2">
        <w:rPr>
          <w:rFonts w:ascii="Calibri" w:hAnsi="Calibri" w:cs="Calibri"/>
          <w:noProof/>
          <w:sz w:val="20"/>
          <w:szCs w:val="20"/>
          <w:lang w:val="en-US"/>
        </w:rPr>
        <w:drawing>
          <wp:inline distT="0" distB="0" distL="0" distR="0" wp14:anchorId="33F146E1" wp14:editId="4A39081E">
            <wp:extent cx="5263661" cy="3886200"/>
            <wp:effectExtent l="0" t="0" r="0" b="0"/>
            <wp:docPr id="20" name="Picture 60" descr="../../../../Screenshots/Screenshot%202016-11-15%2009.59.3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descr="../../../../Screenshots/Screenshot%202016-11-15%2009.59.31.png"/>
                    <pic:cNvPicPr>
                      <a:picLocks/>
                    </pic:cNvPicPr>
                  </pic:nvPicPr>
                  <pic:blipFill>
                    <a:blip r:embed="rId55">
                      <a:extLst>
                        <a:ext uri="{28A0092B-C50C-407E-A947-70E740481C1C}">
                          <a14:useLocalDpi xmlns:a14="http://schemas.microsoft.com/office/drawing/2010/main" val="0"/>
                        </a:ext>
                      </a:extLst>
                    </a:blip>
                    <a:srcRect l="3596" t="2010" r="3983" b="5347"/>
                    <a:stretch>
                      <a:fillRect/>
                    </a:stretch>
                  </pic:blipFill>
                  <pic:spPr bwMode="auto">
                    <a:xfrm>
                      <a:off x="0" y="0"/>
                      <a:ext cx="5266644" cy="3888402"/>
                    </a:xfrm>
                    <a:prstGeom prst="rect">
                      <a:avLst/>
                    </a:prstGeom>
                    <a:noFill/>
                    <a:ln>
                      <a:noFill/>
                    </a:ln>
                  </pic:spPr>
                </pic:pic>
              </a:graphicData>
            </a:graphic>
          </wp:inline>
        </w:drawing>
      </w:r>
    </w:p>
    <w:p w14:paraId="033BE43D" w14:textId="77777777" w:rsidR="005E5A3C" w:rsidRPr="00E91BA2" w:rsidRDefault="005E5A3C" w:rsidP="000553F8">
      <w:pPr>
        <w:jc w:val="center"/>
        <w:rPr>
          <w:rFonts w:ascii="Calibri" w:hAnsi="Calibri"/>
          <w:sz w:val="20"/>
        </w:rPr>
      </w:pPr>
    </w:p>
    <w:p w14:paraId="2BAF9C34" w14:textId="77777777" w:rsidR="00DD5266" w:rsidRPr="00E91BA2" w:rsidRDefault="00DD5266" w:rsidP="000553F8">
      <w:pPr>
        <w:rPr>
          <w:rFonts w:ascii="Calibri" w:hAnsi="Calibri"/>
          <w:sz w:val="18"/>
        </w:rPr>
      </w:pPr>
      <w:r w:rsidRPr="00E91BA2">
        <w:rPr>
          <w:rFonts w:ascii="Calibri" w:hAnsi="Calibri"/>
          <w:b/>
          <w:sz w:val="18"/>
        </w:rPr>
        <w:lastRenderedPageBreak/>
        <w:t>Figure:</w:t>
      </w:r>
      <w:r w:rsidRPr="00E91BA2">
        <w:rPr>
          <w:rFonts w:ascii="Calibri" w:hAnsi="Calibri"/>
          <w:sz w:val="18"/>
        </w:rPr>
        <w:t xml:space="preserve"> Map showing villages that were surveyed during questionnaire survey conducted during the dry season of 2015. Blocks indicated by red dashed-lines indicate potential elephant corridors that are actively used (TAWIRI 2015</w:t>
      </w:r>
      <w:r w:rsidRPr="00E91BA2">
        <w:rPr>
          <w:rFonts w:ascii="Calibri" w:hAnsi="Calibri"/>
          <w:sz w:val="18"/>
          <w:vertAlign w:val="superscript"/>
        </w:rPr>
        <w:footnoteReference w:id="103"/>
      </w:r>
      <w:r w:rsidRPr="00E91BA2">
        <w:rPr>
          <w:rFonts w:ascii="Calibri" w:hAnsi="Calibri"/>
          <w:sz w:val="18"/>
        </w:rPr>
        <w:t xml:space="preserve">) </w:t>
      </w:r>
    </w:p>
    <w:p w14:paraId="0B083889" w14:textId="77777777" w:rsidR="00DD5266" w:rsidRPr="00E91BA2" w:rsidRDefault="00DD5266" w:rsidP="000553F8">
      <w:pPr>
        <w:rPr>
          <w:rFonts w:ascii="Calibri" w:hAnsi="Calibri"/>
          <w:sz w:val="20"/>
        </w:rPr>
      </w:pPr>
    </w:p>
    <w:p w14:paraId="556D8861" w14:textId="77777777" w:rsidR="00DD5266" w:rsidRPr="00E91BA2" w:rsidRDefault="005B5147" w:rsidP="000553F8">
      <w:pPr>
        <w:jc w:val="center"/>
        <w:rPr>
          <w:rFonts w:ascii="Calibri" w:hAnsi="Calibri" w:cs="Calibri"/>
          <w:sz w:val="20"/>
          <w:szCs w:val="20"/>
        </w:rPr>
      </w:pPr>
      <w:r w:rsidRPr="00E91BA2">
        <w:rPr>
          <w:rFonts w:ascii="Calibri" w:hAnsi="Calibri" w:cs="Calibri"/>
          <w:noProof/>
          <w:sz w:val="20"/>
          <w:szCs w:val="20"/>
          <w:lang w:val="en-US"/>
        </w:rPr>
        <w:drawing>
          <wp:inline distT="0" distB="0" distL="0" distR="0" wp14:anchorId="08F953B3" wp14:editId="600CA39C">
            <wp:extent cx="3778250" cy="2078355"/>
            <wp:effectExtent l="0" t="0" r="0" b="0"/>
            <wp:docPr id="21" name="Picture 61" descr="../../../../Screenshots/Screenshot%202016-11-15%2010.00.1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1" descr="../../../../Screenshots/Screenshot%202016-11-15%2010.00.12.png"/>
                    <pic:cNvPicPr>
                      <a:picLocks/>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778250" cy="2078355"/>
                    </a:xfrm>
                    <a:prstGeom prst="rect">
                      <a:avLst/>
                    </a:prstGeom>
                    <a:noFill/>
                    <a:ln>
                      <a:noFill/>
                    </a:ln>
                  </pic:spPr>
                </pic:pic>
              </a:graphicData>
            </a:graphic>
          </wp:inline>
        </w:drawing>
      </w:r>
    </w:p>
    <w:p w14:paraId="6615DC4F" w14:textId="77777777" w:rsidR="00DD5266" w:rsidRPr="00E91BA2" w:rsidRDefault="00DD5266" w:rsidP="000553F8">
      <w:pPr>
        <w:rPr>
          <w:rFonts w:ascii="Calibri" w:hAnsi="Calibri" w:cs="Calibri"/>
          <w:sz w:val="20"/>
          <w:szCs w:val="20"/>
        </w:rPr>
      </w:pPr>
    </w:p>
    <w:p w14:paraId="6FB1B231" w14:textId="77777777" w:rsidR="00DD5266" w:rsidRPr="00E91BA2" w:rsidRDefault="00DD5266" w:rsidP="000553F8">
      <w:pPr>
        <w:rPr>
          <w:rFonts w:ascii="Calibri" w:hAnsi="Calibri"/>
          <w:sz w:val="18"/>
        </w:rPr>
      </w:pPr>
    </w:p>
    <w:p w14:paraId="0F0DE66F" w14:textId="77777777" w:rsidR="00DD5266" w:rsidRPr="00E91BA2" w:rsidRDefault="00DD5266" w:rsidP="000553F8">
      <w:pPr>
        <w:rPr>
          <w:rFonts w:ascii="Calibri" w:hAnsi="Calibri" w:cs="Calibri"/>
          <w:sz w:val="18"/>
          <w:szCs w:val="20"/>
        </w:rPr>
      </w:pPr>
      <w:r w:rsidRPr="00E91BA2">
        <w:rPr>
          <w:rFonts w:ascii="Calibri" w:hAnsi="Calibri"/>
          <w:b/>
          <w:sz w:val="18"/>
        </w:rPr>
        <w:t>Figure</w:t>
      </w:r>
      <w:r w:rsidRPr="00E91BA2">
        <w:rPr>
          <w:rFonts w:ascii="Calibri" w:hAnsi="Calibri" w:cs="Calibri"/>
          <w:b/>
          <w:sz w:val="18"/>
          <w:szCs w:val="20"/>
        </w:rPr>
        <w:t>:</w:t>
      </w:r>
      <w:r w:rsidRPr="00E91BA2">
        <w:rPr>
          <w:rFonts w:ascii="Calibri" w:hAnsi="Calibri" w:cs="Calibri"/>
          <w:sz w:val="18"/>
          <w:szCs w:val="20"/>
        </w:rPr>
        <w:t xml:space="preserve"> Direction of elephant movement in and out of Ruaha-Rungwa </w:t>
      </w:r>
      <w:r w:rsidR="002B5773" w:rsidRPr="00E91BA2">
        <w:rPr>
          <w:rFonts w:ascii="Calibri" w:hAnsi="Calibri" w:cs="Calibri"/>
          <w:sz w:val="18"/>
          <w:szCs w:val="20"/>
        </w:rPr>
        <w:t>e</w:t>
      </w:r>
      <w:r w:rsidRPr="00E91BA2">
        <w:rPr>
          <w:rFonts w:ascii="Calibri" w:hAnsi="Calibri" w:cs="Calibri"/>
          <w:sz w:val="18"/>
          <w:szCs w:val="20"/>
        </w:rPr>
        <w:t xml:space="preserve">cosystem in the dry and wet season (TAWIRI 2015). </w:t>
      </w:r>
    </w:p>
    <w:p w14:paraId="234DE1B4" w14:textId="77777777" w:rsidR="00DD5266" w:rsidRPr="00E91BA2" w:rsidRDefault="00DD5266" w:rsidP="000553F8">
      <w:pPr>
        <w:rPr>
          <w:rFonts w:ascii="Calibri" w:hAnsi="Calibri" w:cs="Calibri"/>
          <w:sz w:val="20"/>
          <w:szCs w:val="20"/>
        </w:rPr>
      </w:pPr>
    </w:p>
    <w:p w14:paraId="7DD884C3" w14:textId="77777777" w:rsidR="00DD5266" w:rsidRPr="00E91BA2" w:rsidRDefault="00DD5266" w:rsidP="000553F8">
      <w:pPr>
        <w:rPr>
          <w:rFonts w:ascii="Calibri" w:hAnsi="Calibri"/>
        </w:rPr>
      </w:pPr>
    </w:p>
    <w:p w14:paraId="766A2CE4" w14:textId="77777777" w:rsidR="00DD5266" w:rsidRPr="00E91BA2" w:rsidRDefault="00DD5266" w:rsidP="000553F8">
      <w:pPr>
        <w:jc w:val="both"/>
        <w:rPr>
          <w:rFonts w:ascii="Calibri" w:hAnsi="Calibri"/>
          <w:b/>
          <w:color w:val="5B9BD5"/>
        </w:rPr>
      </w:pPr>
      <w:bookmarkStart w:id="121" w:name="_Toc466968082"/>
      <w:r w:rsidRPr="00E91BA2">
        <w:rPr>
          <w:rFonts w:ascii="Calibri" w:hAnsi="Calibri"/>
          <w:b/>
          <w:color w:val="5B9BD5"/>
        </w:rPr>
        <w:t>Action plan on local community engagement</w:t>
      </w:r>
      <w:bookmarkEnd w:id="121"/>
    </w:p>
    <w:p w14:paraId="62491100" w14:textId="77777777" w:rsidR="00DD5266" w:rsidRPr="00E91BA2" w:rsidRDefault="00DD5266" w:rsidP="000553F8">
      <w:pPr>
        <w:rPr>
          <w:rFonts w:ascii="Calibri" w:hAnsi="Calibri"/>
          <w:sz w:val="10"/>
        </w:rPr>
      </w:pPr>
    </w:p>
    <w:p w14:paraId="281E15AD" w14:textId="0F2C7DA1" w:rsidR="00DD5266" w:rsidRPr="00E91BA2" w:rsidRDefault="00DD5266" w:rsidP="000553F8">
      <w:pPr>
        <w:jc w:val="both"/>
        <w:rPr>
          <w:rFonts w:ascii="Calibri" w:hAnsi="Calibri"/>
          <w:sz w:val="20"/>
        </w:rPr>
      </w:pPr>
      <w:r w:rsidRPr="00E91BA2">
        <w:rPr>
          <w:rFonts w:ascii="Calibri" w:hAnsi="Calibri"/>
          <w:sz w:val="20"/>
        </w:rPr>
        <w:t>The project will aim to work with local communities to engage them meaningfully</w:t>
      </w:r>
      <w:r w:rsidR="004327CD" w:rsidRPr="00E91BA2">
        <w:rPr>
          <w:rFonts w:ascii="Calibri" w:hAnsi="Calibri"/>
          <w:sz w:val="20"/>
        </w:rPr>
        <w:t>; taking into account lessons learned around CBNRM in the area and outside e.g. in the Northern circuit.</w:t>
      </w:r>
    </w:p>
    <w:p w14:paraId="25325E2C" w14:textId="77777777" w:rsidR="00075256" w:rsidRPr="00E91BA2" w:rsidRDefault="00075256" w:rsidP="005043CC">
      <w:pPr>
        <w:pStyle w:val="ColorfulList-Accent11"/>
        <w:ind w:left="0"/>
        <w:contextualSpacing/>
        <w:jc w:val="both"/>
        <w:rPr>
          <w:sz w:val="20"/>
        </w:rPr>
      </w:pPr>
      <w:bookmarkStart w:id="122" w:name="_Toc466968084"/>
    </w:p>
    <w:p w14:paraId="18538D09" w14:textId="444550CB" w:rsidR="00DD5266" w:rsidRPr="00E91BA2" w:rsidRDefault="00201CA4" w:rsidP="000553F8">
      <w:pPr>
        <w:rPr>
          <w:rFonts w:ascii="Calibri" w:hAnsi="Calibri"/>
          <w:b/>
          <w:i/>
        </w:rPr>
      </w:pPr>
      <w:r w:rsidRPr="00E91BA2">
        <w:rPr>
          <w:rFonts w:ascii="Calibri" w:hAnsi="Calibri" w:cs="Calibri"/>
          <w:b/>
          <w:i/>
        </w:rPr>
        <w:t>1</w:t>
      </w:r>
      <w:r w:rsidR="00944F27" w:rsidRPr="00E91BA2">
        <w:rPr>
          <w:rFonts w:ascii="Calibri" w:hAnsi="Calibri"/>
          <w:b/>
          <w:i/>
        </w:rPr>
        <w:t xml:space="preserve"> </w:t>
      </w:r>
      <w:r w:rsidR="00DD5266" w:rsidRPr="00E91BA2">
        <w:rPr>
          <w:rFonts w:ascii="Calibri" w:hAnsi="Calibri"/>
          <w:b/>
          <w:i/>
        </w:rPr>
        <w:t>Capacity support for WMAs</w:t>
      </w:r>
      <w:bookmarkEnd w:id="122"/>
    </w:p>
    <w:p w14:paraId="58565DF2" w14:textId="77777777" w:rsidR="00DD5266" w:rsidRPr="00E91BA2" w:rsidRDefault="00DD5266" w:rsidP="000553F8">
      <w:pPr>
        <w:rPr>
          <w:rFonts w:ascii="Calibri" w:hAnsi="Calibri"/>
        </w:rPr>
      </w:pPr>
    </w:p>
    <w:p w14:paraId="045EF84A" w14:textId="795BE1EC" w:rsidR="00DD5266" w:rsidRPr="00E91BA2" w:rsidRDefault="00F9789A" w:rsidP="000553F8">
      <w:pPr>
        <w:jc w:val="both"/>
        <w:rPr>
          <w:rFonts w:ascii="Calibri" w:hAnsi="Calibri"/>
          <w:sz w:val="20"/>
        </w:rPr>
      </w:pPr>
      <w:r w:rsidRPr="00E91BA2">
        <w:rPr>
          <w:rFonts w:ascii="Calibri" w:hAnsi="Calibri"/>
          <w:sz w:val="20"/>
        </w:rPr>
        <w:t xml:space="preserve">The Project is in line with the government’s recognition that WMAs need capacity support for technical issues such as anti-poaching activities, and that WMAs need to be optimally tuned to ensure availability and adequacy of incentives for combating poaching and IWT. </w:t>
      </w:r>
      <w:r w:rsidR="00DD5266" w:rsidRPr="00E91BA2">
        <w:rPr>
          <w:rFonts w:ascii="Calibri" w:hAnsi="Calibri"/>
          <w:sz w:val="20"/>
        </w:rPr>
        <w:t xml:space="preserve">The central idea of community-natural resource management (CBNRM) is that when local communities have ownership of natural resources and they derive significant benefits from the use of those resources, then those resources will be sustainably managed. Good governance is critical to the </w:t>
      </w:r>
      <w:r w:rsidR="00837D09" w:rsidRPr="00E91BA2">
        <w:rPr>
          <w:rFonts w:ascii="Calibri" w:hAnsi="Calibri"/>
          <w:sz w:val="20"/>
        </w:rPr>
        <w:t>long</w:t>
      </w:r>
      <w:r w:rsidR="00837D09" w:rsidRPr="00E91BA2">
        <w:rPr>
          <w:rFonts w:ascii="Calibri" w:hAnsi="Calibri" w:cs="Calibri"/>
          <w:sz w:val="20"/>
          <w:szCs w:val="20"/>
        </w:rPr>
        <w:t>-</w:t>
      </w:r>
      <w:r w:rsidR="00837D09" w:rsidRPr="00E91BA2">
        <w:rPr>
          <w:rFonts w:ascii="Calibri" w:hAnsi="Calibri"/>
          <w:sz w:val="20"/>
        </w:rPr>
        <w:t>term</w:t>
      </w:r>
      <w:r w:rsidR="00DD5266" w:rsidRPr="00E91BA2">
        <w:rPr>
          <w:rFonts w:ascii="Calibri" w:hAnsi="Calibri"/>
          <w:sz w:val="20"/>
        </w:rPr>
        <w:t xml:space="preserve"> success of the WMAs</w:t>
      </w:r>
      <w:r w:rsidR="00DD5266" w:rsidRPr="00E91BA2">
        <w:rPr>
          <w:rFonts w:ascii="Calibri" w:hAnsi="Calibri"/>
          <w:sz w:val="20"/>
          <w:vertAlign w:val="superscript"/>
        </w:rPr>
        <w:footnoteReference w:id="104"/>
      </w:r>
      <w:r w:rsidR="00DD5266" w:rsidRPr="00E91BA2">
        <w:rPr>
          <w:rFonts w:ascii="Calibri" w:hAnsi="Calibri"/>
          <w:sz w:val="20"/>
        </w:rPr>
        <w:t xml:space="preserve">. WMAs have established governance structures (constitutions, boards, leadership, etc.) that are, for the most part, understood and used by the Authorized Associations (AAs) running the WMAs. That said, a USAID evaluation team noted some critical challenges to local governance that will need to be addressed if WMAs are to achieve long term success for both conservation and poverty alleviation: </w:t>
      </w:r>
    </w:p>
    <w:p w14:paraId="4A67ED86" w14:textId="77777777" w:rsidR="00075256" w:rsidRPr="00E91BA2" w:rsidRDefault="00CD1B02" w:rsidP="005043CC">
      <w:pPr>
        <w:pStyle w:val="ColorfulList-Accent11"/>
        <w:tabs>
          <w:tab w:val="left" w:pos="2308"/>
        </w:tabs>
        <w:jc w:val="both"/>
        <w:rPr>
          <w:sz w:val="10"/>
        </w:rPr>
      </w:pPr>
      <w:r w:rsidRPr="00E91BA2">
        <w:rPr>
          <w:rFonts w:cs="Calibri"/>
          <w:sz w:val="20"/>
          <w:szCs w:val="20"/>
          <w:lang w:val="en-GB"/>
        </w:rPr>
        <w:tab/>
      </w:r>
    </w:p>
    <w:p w14:paraId="101001D4" w14:textId="77777777" w:rsidR="00DD5266" w:rsidRPr="00E91BA2" w:rsidRDefault="00DD5266" w:rsidP="005043CC">
      <w:pPr>
        <w:pStyle w:val="ColorfulList-Accent11"/>
        <w:numPr>
          <w:ilvl w:val="0"/>
          <w:numId w:val="81"/>
        </w:numPr>
        <w:jc w:val="both"/>
        <w:rPr>
          <w:sz w:val="20"/>
        </w:rPr>
      </w:pPr>
      <w:r w:rsidRPr="00E91BA2">
        <w:rPr>
          <w:sz w:val="20"/>
          <w:lang w:val="en-GB"/>
        </w:rPr>
        <w:t xml:space="preserve">In some cases AA leaders seem to be hanging on to power through local support networks in spite of poor governance practices, lack of revenue generation and limited management effectiveness. </w:t>
      </w:r>
      <w:r w:rsidRPr="00E91BA2">
        <w:rPr>
          <w:rFonts w:ascii="MS Gothic" w:hAnsi="MS Gothic"/>
          <w:sz w:val="20"/>
          <w:lang w:val="en-GB"/>
        </w:rPr>
        <w:t> </w:t>
      </w:r>
    </w:p>
    <w:p w14:paraId="5122D4D1" w14:textId="77777777" w:rsidR="00DD5266" w:rsidRPr="00E91BA2" w:rsidRDefault="00DD5266" w:rsidP="005043CC">
      <w:pPr>
        <w:pStyle w:val="ColorfulList-Accent11"/>
        <w:numPr>
          <w:ilvl w:val="0"/>
          <w:numId w:val="81"/>
        </w:numPr>
        <w:jc w:val="both"/>
        <w:rPr>
          <w:sz w:val="20"/>
        </w:rPr>
      </w:pPr>
      <w:r w:rsidRPr="00E91BA2">
        <w:rPr>
          <w:sz w:val="20"/>
          <w:lang w:val="en-GB"/>
        </w:rPr>
        <w:t xml:space="preserve">Efficient recordkeeping (a governance function) was a serious issue in most of the WMAs visited. </w:t>
      </w:r>
      <w:r w:rsidRPr="00E91BA2">
        <w:rPr>
          <w:rFonts w:ascii="MS Gothic" w:hAnsi="MS Gothic"/>
          <w:sz w:val="20"/>
          <w:lang w:val="en-GB"/>
        </w:rPr>
        <w:t> </w:t>
      </w:r>
    </w:p>
    <w:p w14:paraId="404B359C" w14:textId="77777777" w:rsidR="00DD5266" w:rsidRPr="00E91BA2" w:rsidRDefault="00DD5266" w:rsidP="005043CC">
      <w:pPr>
        <w:pStyle w:val="ColorfulList-Accent11"/>
        <w:numPr>
          <w:ilvl w:val="0"/>
          <w:numId w:val="81"/>
        </w:numPr>
        <w:jc w:val="both"/>
        <w:rPr>
          <w:sz w:val="20"/>
        </w:rPr>
      </w:pPr>
      <w:r w:rsidRPr="00E91BA2">
        <w:rPr>
          <w:sz w:val="20"/>
          <w:lang w:val="en-GB"/>
        </w:rPr>
        <w:t xml:space="preserve">The knowledge gap between villagers, even many village council members, and AA leadership is substantial, in spite of the existence of village AA representatives. </w:t>
      </w:r>
      <w:r w:rsidRPr="00E91BA2">
        <w:rPr>
          <w:rFonts w:ascii="MS Gothic" w:hAnsi="MS Gothic"/>
          <w:sz w:val="20"/>
          <w:lang w:val="en-GB"/>
        </w:rPr>
        <w:t> </w:t>
      </w:r>
    </w:p>
    <w:p w14:paraId="205479CA" w14:textId="77777777" w:rsidR="00DD5266" w:rsidRPr="00E91BA2" w:rsidRDefault="00DD5266" w:rsidP="005043CC">
      <w:pPr>
        <w:pStyle w:val="ColorfulList-Accent11"/>
        <w:numPr>
          <w:ilvl w:val="0"/>
          <w:numId w:val="81"/>
        </w:numPr>
        <w:jc w:val="both"/>
        <w:rPr>
          <w:sz w:val="20"/>
        </w:rPr>
      </w:pPr>
      <w:r w:rsidRPr="00E91BA2">
        <w:rPr>
          <w:sz w:val="20"/>
          <w:lang w:val="en-GB"/>
        </w:rPr>
        <w:t xml:space="preserve">Budgeting by the AAs is not realistic. It is not based on planning or a realistic analysis of costs. </w:t>
      </w:r>
      <w:r w:rsidRPr="00E91BA2">
        <w:rPr>
          <w:rFonts w:ascii="MS Gothic" w:hAnsi="MS Gothic"/>
          <w:sz w:val="20"/>
          <w:lang w:val="en-GB"/>
        </w:rPr>
        <w:t> </w:t>
      </w:r>
    </w:p>
    <w:p w14:paraId="63D1053C" w14:textId="77777777" w:rsidR="00DD5266" w:rsidRPr="00E91BA2" w:rsidRDefault="00DD5266" w:rsidP="005043CC">
      <w:pPr>
        <w:pStyle w:val="ColorfulList-Accent11"/>
        <w:numPr>
          <w:ilvl w:val="0"/>
          <w:numId w:val="81"/>
        </w:numPr>
        <w:jc w:val="both"/>
        <w:rPr>
          <w:sz w:val="20"/>
        </w:rPr>
      </w:pPr>
      <w:r w:rsidRPr="00E91BA2">
        <w:rPr>
          <w:sz w:val="20"/>
          <w:lang w:val="en-GB"/>
        </w:rPr>
        <w:t xml:space="preserve">The process of selection of AA members is democratic, but the team observed that the resulting AA organization tends to place itself above the village-level government. In theory, the AA is accountable to the village councils that form the WMA but in practice this is not always the case. </w:t>
      </w:r>
    </w:p>
    <w:p w14:paraId="64C2BA3E" w14:textId="77777777" w:rsidR="00DD5266" w:rsidRPr="00E91BA2" w:rsidRDefault="00DD5266" w:rsidP="000553F8">
      <w:pP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0"/>
      </w:tblGrid>
      <w:tr w:rsidR="00DD5266" w:rsidRPr="00E91BA2" w14:paraId="679D7830" w14:textId="77777777" w:rsidTr="005043CC">
        <w:tc>
          <w:tcPr>
            <w:tcW w:w="9010" w:type="dxa"/>
          </w:tcPr>
          <w:p w14:paraId="1D6FC87F" w14:textId="265B6050" w:rsidR="00DD5266" w:rsidRPr="00E91BA2" w:rsidRDefault="00DD5266" w:rsidP="000553F8">
            <w:pPr>
              <w:rPr>
                <w:rFonts w:ascii="Calibri" w:hAnsi="Calibri"/>
                <w:b/>
                <w:sz w:val="20"/>
              </w:rPr>
            </w:pPr>
            <w:r w:rsidRPr="00E91BA2">
              <w:rPr>
                <w:rFonts w:ascii="Calibri" w:hAnsi="Calibri"/>
                <w:b/>
                <w:sz w:val="20"/>
              </w:rPr>
              <w:lastRenderedPageBreak/>
              <w:t xml:space="preserve">WMA governance </w:t>
            </w:r>
          </w:p>
          <w:p w14:paraId="646B8029" w14:textId="6C2C418D" w:rsidR="00DD5266" w:rsidRPr="00E91BA2" w:rsidRDefault="00DD5266" w:rsidP="00A97901">
            <w:pPr>
              <w:widowControl w:val="0"/>
              <w:autoSpaceDE w:val="0"/>
              <w:autoSpaceDN w:val="0"/>
              <w:adjustRightInd w:val="0"/>
              <w:rPr>
                <w:rFonts w:ascii="Calibri" w:eastAsia="Calibri" w:hAnsi="Calibri" w:cs="Calibri"/>
                <w:b/>
                <w:bCs/>
                <w:sz w:val="18"/>
                <w:szCs w:val="20"/>
              </w:rPr>
            </w:pPr>
            <w:r w:rsidRPr="00E91BA2">
              <w:rPr>
                <w:rFonts w:ascii="Calibri" w:hAnsi="Calibri"/>
                <w:sz w:val="20"/>
              </w:rPr>
              <w:br/>
              <w:t>“</w:t>
            </w:r>
            <w:r w:rsidRPr="00E91BA2">
              <w:rPr>
                <w:rFonts w:ascii="Calibri" w:hAnsi="Calibri"/>
                <w:sz w:val="18"/>
              </w:rPr>
              <w:t>One of the three original objectives of establishing WMAs was that of strengthening governance, particularly at the local level.</w:t>
            </w:r>
            <w:r w:rsidRPr="00E91BA2">
              <w:rPr>
                <w:rFonts w:ascii="Calibri" w:hAnsi="Calibri"/>
                <w:position w:val="8"/>
                <w:sz w:val="18"/>
              </w:rPr>
              <w:t xml:space="preserve"> </w:t>
            </w:r>
            <w:r w:rsidRPr="00E91BA2">
              <w:rPr>
                <w:rFonts w:ascii="Calibri" w:hAnsi="Calibri"/>
                <w:sz w:val="18"/>
              </w:rPr>
              <w:t xml:space="preserve">While it seems to have been generally considered less important </w:t>
            </w:r>
            <w:r w:rsidR="00FF4B0A" w:rsidRPr="00E91BA2">
              <w:rPr>
                <w:rFonts w:ascii="Calibri" w:hAnsi="Calibri"/>
                <w:sz w:val="18"/>
              </w:rPr>
              <w:t>t</w:t>
            </w:r>
            <w:r w:rsidRPr="00E91BA2">
              <w:rPr>
                <w:rFonts w:ascii="Calibri" w:hAnsi="Calibri"/>
                <w:sz w:val="18"/>
              </w:rPr>
              <w:t>han wildlife conservation and poverty reduction in the basic triad of purposes, strengthening governance was thought to be a logical outcome of the process of devolution of state power over substantial wildlife and timber resources to local populations. Devolution of power from the national to the district level has been an objective in Tanzania for some time. In fact, good governance is critical to the long term success of the WMAs. WMAs have established governance structures (constitutions, boards, leadership, etc.) that are, for the most part, understood and used by the AAs running the WMAs. That said the evaluation team noted some critical challenges to local governance that will need to be addressed if WMAs are to achieve long term success for both conservation and poverty alleviation. The Draft WMA Biennial Status Report 2004-2012 (2013) devotes two sections to internal AA governance and systemic governance challenges. Most of these challenges were observed in the field by the evaluation team</w:t>
            </w:r>
            <w:r w:rsidRPr="00E91BA2">
              <w:rPr>
                <w:rFonts w:ascii="Calibri" w:eastAsia="Calibri" w:hAnsi="Calibri" w:cs="Calibri"/>
                <w:sz w:val="18"/>
                <w:szCs w:val="20"/>
              </w:rPr>
              <w:t>.”</w:t>
            </w:r>
            <w:r w:rsidRPr="00E91BA2">
              <w:rPr>
                <w:rFonts w:ascii="Calibri" w:eastAsia="Calibri" w:hAnsi="Calibri" w:cs="Calibri"/>
                <w:b/>
                <w:bCs/>
                <w:sz w:val="18"/>
                <w:szCs w:val="20"/>
              </w:rPr>
              <w:t xml:space="preserve"> </w:t>
            </w:r>
          </w:p>
          <w:p w14:paraId="0B207E70" w14:textId="77777777" w:rsidR="00CD1B02" w:rsidRPr="00E91BA2" w:rsidRDefault="00CD1B02" w:rsidP="005043CC">
            <w:pPr>
              <w:widowControl w:val="0"/>
              <w:autoSpaceDE w:val="0"/>
              <w:autoSpaceDN w:val="0"/>
              <w:adjustRightInd w:val="0"/>
              <w:rPr>
                <w:rFonts w:ascii="Calibri" w:hAnsi="Calibri"/>
                <w:b/>
                <w:sz w:val="18"/>
              </w:rPr>
            </w:pPr>
          </w:p>
          <w:p w14:paraId="789F447C" w14:textId="77777777" w:rsidR="00DD5266" w:rsidRPr="00E91BA2" w:rsidRDefault="00DD5266" w:rsidP="005043CC">
            <w:pPr>
              <w:widowControl w:val="0"/>
              <w:autoSpaceDE w:val="0"/>
              <w:autoSpaceDN w:val="0"/>
              <w:adjustRightInd w:val="0"/>
              <w:rPr>
                <w:rFonts w:ascii="Calibri" w:hAnsi="Calibri"/>
                <w:sz w:val="18"/>
              </w:rPr>
            </w:pPr>
            <w:r w:rsidRPr="00E91BA2">
              <w:rPr>
                <w:rFonts w:ascii="Calibri" w:hAnsi="Calibri"/>
                <w:b/>
                <w:sz w:val="18"/>
              </w:rPr>
              <w:t xml:space="preserve">Villager awareness of the WMA </w:t>
            </w:r>
          </w:p>
          <w:p w14:paraId="111332EC" w14:textId="77777777" w:rsidR="00CD1B02" w:rsidRPr="00E91BA2" w:rsidRDefault="00DD5266" w:rsidP="00A97901">
            <w:pPr>
              <w:widowControl w:val="0"/>
              <w:autoSpaceDE w:val="0"/>
              <w:autoSpaceDN w:val="0"/>
              <w:adjustRightInd w:val="0"/>
              <w:rPr>
                <w:rFonts w:ascii="Calibri" w:eastAsia="Calibri" w:hAnsi="Calibri" w:cs="Calibri"/>
                <w:sz w:val="18"/>
                <w:szCs w:val="20"/>
              </w:rPr>
            </w:pPr>
            <w:r w:rsidRPr="00E91BA2">
              <w:rPr>
                <w:rFonts w:ascii="Calibri" w:hAnsi="Calibri"/>
                <w:sz w:val="18"/>
              </w:rPr>
              <w:t xml:space="preserve">“The [USAID 2013 study] evaluation team spent a great deal of time in focus groups with village councils and ordinary villagers in 15 villages. The household survey was carried out in most of the same villages. There is a high level of agreement between survey results and focus group responses that villager awareness and understanding of the structure and functioning of WMAs is minimal. This lack of awareness has a great deal to do with lack of communication between AA leaders and Council representatives and ordinary villagers. “The vast majority of villagers indicate that they greeted the creation of their WMA with interest or enthusiasm as promising serious economic benefits. </w:t>
            </w:r>
          </w:p>
          <w:p w14:paraId="2895548A" w14:textId="77777777" w:rsidR="00CD1B02" w:rsidRPr="00E91BA2" w:rsidRDefault="00CD1B02" w:rsidP="00A97901">
            <w:pPr>
              <w:widowControl w:val="0"/>
              <w:autoSpaceDE w:val="0"/>
              <w:autoSpaceDN w:val="0"/>
              <w:adjustRightInd w:val="0"/>
              <w:rPr>
                <w:rFonts w:ascii="Calibri" w:eastAsia="Calibri" w:hAnsi="Calibri" w:cs="Calibri"/>
                <w:sz w:val="18"/>
                <w:szCs w:val="20"/>
              </w:rPr>
            </w:pPr>
          </w:p>
          <w:p w14:paraId="03D8EC95" w14:textId="77777777" w:rsidR="00DD5266" w:rsidRPr="00E91BA2" w:rsidRDefault="00DD5266" w:rsidP="00A97901">
            <w:pPr>
              <w:widowControl w:val="0"/>
              <w:autoSpaceDE w:val="0"/>
              <w:autoSpaceDN w:val="0"/>
              <w:adjustRightInd w:val="0"/>
              <w:rPr>
                <w:rFonts w:ascii="Calibri" w:eastAsia="Calibri" w:hAnsi="Calibri" w:cs="Calibri"/>
                <w:sz w:val="18"/>
                <w:szCs w:val="20"/>
              </w:rPr>
            </w:pPr>
            <w:r w:rsidRPr="00E91BA2">
              <w:rPr>
                <w:rFonts w:ascii="Calibri" w:hAnsi="Calibri"/>
                <w:b/>
                <w:sz w:val="18"/>
              </w:rPr>
              <w:t>Most still perceive the WMA positively, but they are becoming impatient with the lack of individual and even community social benefits</w:t>
            </w:r>
            <w:r w:rsidRPr="00E91BA2">
              <w:rPr>
                <w:rFonts w:ascii="Calibri" w:hAnsi="Calibri"/>
                <w:sz w:val="18"/>
              </w:rPr>
              <w:t>. Moreover, in some places human-wildlife conflicts have increased and lost livestock and crops are inadequately compensated, if they are compensated at all. None of the AAs compensate villagers for these damages. In this sense, the villagers are paying the costs of protecting wildlife, while receiving few or any benefits in return on a household level. These complaints were voiced most in the villages visited in Pawaga-Idodi and Enduimet. Nevertheless, the clear majority of villagers (81%) thought joining the WMA was a good idea and still favor giving the WMA and its AA more time to produce the benefits they have been expecting. This perhaps surprising point may be related to the data from the survey suggesting that most households (96%) do not feel they lost any land to the creation of the WMA. If these respondents truly feel they have not lost anything by participating then the decision to hold on and wait for benefits is clearer since there is probably no clear benefit to leaving the WMA.</w:t>
            </w:r>
            <w:r w:rsidRPr="00E91BA2">
              <w:rPr>
                <w:rStyle w:val="FootnoteReference"/>
                <w:rFonts w:ascii="Calibri" w:hAnsi="Calibri"/>
              </w:rPr>
              <w:footnoteReference w:id="105"/>
            </w:r>
            <w:r w:rsidRPr="00E91BA2">
              <w:rPr>
                <w:rFonts w:ascii="Calibri" w:hAnsi="Calibri"/>
                <w:sz w:val="18"/>
              </w:rPr>
              <w:t>“</w:t>
            </w:r>
          </w:p>
          <w:p w14:paraId="33F8B751" w14:textId="77777777" w:rsidR="00CD1B02" w:rsidRPr="00E91BA2" w:rsidRDefault="00CD1B02" w:rsidP="005043CC">
            <w:pPr>
              <w:widowControl w:val="0"/>
              <w:autoSpaceDE w:val="0"/>
              <w:autoSpaceDN w:val="0"/>
              <w:adjustRightInd w:val="0"/>
              <w:rPr>
                <w:rFonts w:ascii="Calibri" w:hAnsi="Calibri"/>
                <w:sz w:val="20"/>
              </w:rPr>
            </w:pPr>
          </w:p>
        </w:tc>
      </w:tr>
    </w:tbl>
    <w:p w14:paraId="1F18BA82" w14:textId="77777777" w:rsidR="00DD5266" w:rsidRPr="00E91BA2" w:rsidRDefault="00DD5266" w:rsidP="000553F8">
      <w:pPr>
        <w:rPr>
          <w:rFonts w:ascii="Calibri" w:hAnsi="Calibri"/>
        </w:rPr>
      </w:pPr>
    </w:p>
    <w:p w14:paraId="12B7C460" w14:textId="77777777" w:rsidR="00DD5266" w:rsidRPr="00E91BA2" w:rsidRDefault="00DD5266" w:rsidP="000553F8">
      <w:pPr>
        <w:jc w:val="both"/>
        <w:rPr>
          <w:rFonts w:ascii="Calibri" w:hAnsi="Calibri"/>
          <w:sz w:val="20"/>
        </w:rPr>
      </w:pPr>
      <w:r w:rsidRPr="00E91BA2">
        <w:rPr>
          <w:rFonts w:ascii="Calibri" w:hAnsi="Calibri"/>
          <w:sz w:val="20"/>
        </w:rPr>
        <w:t>The project will therefore invest in WMA capacity support plans for WMA governance in the Ruaha/ Rungwa ecosystem developed and implemented. This output will be developed in close collaboration with</w:t>
      </w:r>
      <w:r w:rsidRPr="00E91BA2">
        <w:rPr>
          <w:rFonts w:ascii="Calibri" w:hAnsi="Calibri" w:cs="Calibri"/>
          <w:sz w:val="20"/>
          <w:szCs w:val="20"/>
        </w:rPr>
        <w:t xml:space="preserve"> </w:t>
      </w:r>
      <w:r w:rsidR="00336CA2" w:rsidRPr="00E91BA2">
        <w:rPr>
          <w:rFonts w:ascii="Calibri" w:hAnsi="Calibri" w:cs="Calibri"/>
          <w:sz w:val="20"/>
          <w:szCs w:val="20"/>
        </w:rPr>
        <w:t>other partners including</w:t>
      </w:r>
      <w:r w:rsidR="00336CA2" w:rsidRPr="00E91BA2">
        <w:rPr>
          <w:rFonts w:ascii="Calibri" w:hAnsi="Calibri"/>
          <w:sz w:val="20"/>
        </w:rPr>
        <w:t xml:space="preserve"> </w:t>
      </w:r>
      <w:r w:rsidRPr="00E91BA2">
        <w:rPr>
          <w:rFonts w:ascii="Calibri" w:hAnsi="Calibri"/>
          <w:sz w:val="20"/>
        </w:rPr>
        <w:t>WCS, who has been closely involved in setting up the WMAs in this area</w:t>
      </w:r>
      <w:r w:rsidRPr="00E91BA2">
        <w:rPr>
          <w:rStyle w:val="FootnoteReference"/>
          <w:rFonts w:ascii="Calibri" w:hAnsi="Calibri"/>
          <w:sz w:val="20"/>
        </w:rPr>
        <w:footnoteReference w:id="106"/>
      </w:r>
      <w:r w:rsidRPr="00E91BA2">
        <w:rPr>
          <w:rFonts w:ascii="Calibri" w:hAnsi="Calibri"/>
          <w:sz w:val="20"/>
        </w:rPr>
        <w:t xml:space="preserve">. </w:t>
      </w:r>
    </w:p>
    <w:p w14:paraId="2EF564BA" w14:textId="77777777" w:rsidR="00DD5266" w:rsidRPr="00E91BA2" w:rsidRDefault="00DD5266" w:rsidP="000553F8">
      <w:pPr>
        <w:jc w:val="both"/>
        <w:rPr>
          <w:rFonts w:ascii="Calibri" w:hAnsi="Calibri"/>
          <w:sz w:val="20"/>
        </w:rPr>
      </w:pPr>
    </w:p>
    <w:p w14:paraId="172602D9" w14:textId="5766535B" w:rsidR="00336CA2" w:rsidRPr="00E91BA2" w:rsidRDefault="00DD5266" w:rsidP="000553F8">
      <w:pPr>
        <w:jc w:val="both"/>
        <w:rPr>
          <w:rFonts w:ascii="Calibri" w:hAnsi="Calibri"/>
          <w:sz w:val="20"/>
        </w:rPr>
      </w:pPr>
      <w:r w:rsidRPr="00E91BA2">
        <w:rPr>
          <w:rFonts w:ascii="Calibri" w:hAnsi="Calibri"/>
          <w:sz w:val="20"/>
        </w:rPr>
        <w:t xml:space="preserve">The Pawaga-Idodi WMA is now operational, successful and profitable thanks to the support of WCS. Current work in Pawaga-Idodi involves a cash-for-work initiative, which employs </w:t>
      </w:r>
      <w:r w:rsidR="00FF4B0A" w:rsidRPr="00E91BA2">
        <w:rPr>
          <w:rFonts w:ascii="Calibri" w:hAnsi="Calibri"/>
          <w:sz w:val="20"/>
        </w:rPr>
        <w:t>laborers</w:t>
      </w:r>
      <w:r w:rsidRPr="00E91BA2">
        <w:rPr>
          <w:rFonts w:ascii="Calibri" w:hAnsi="Calibri"/>
          <w:sz w:val="20"/>
        </w:rPr>
        <w:t xml:space="preserve"> from the WMA villages to complete the last infrastructural components of the WMA, thus resulting in immediate and long-term benefits to the local communities.</w:t>
      </w:r>
      <w:r w:rsidR="00201CA4" w:rsidRPr="00E91BA2">
        <w:rPr>
          <w:rFonts w:ascii="Calibri" w:hAnsi="Calibri" w:cs="Calibri"/>
          <w:sz w:val="20"/>
          <w:szCs w:val="20"/>
        </w:rPr>
        <w:t xml:space="preserve"> </w:t>
      </w:r>
      <w:r w:rsidR="00FC3C24" w:rsidRPr="00E91BA2">
        <w:rPr>
          <w:rFonts w:ascii="Calibri" w:hAnsi="Calibri"/>
          <w:sz w:val="20"/>
        </w:rPr>
        <w:t xml:space="preserve">Two new WMAs, WAGA and </w:t>
      </w:r>
      <w:r w:rsidR="007D0A0D" w:rsidRPr="00E91BA2">
        <w:rPr>
          <w:rFonts w:ascii="Calibri" w:hAnsi="Calibri"/>
          <w:sz w:val="20"/>
        </w:rPr>
        <w:t>UMEMARUWA</w:t>
      </w:r>
      <w:r w:rsidR="00271706" w:rsidRPr="00E91BA2">
        <w:rPr>
          <w:rFonts w:ascii="Calibri" w:hAnsi="Calibri"/>
          <w:sz w:val="20"/>
        </w:rPr>
        <w:t xml:space="preserve"> </w:t>
      </w:r>
      <w:r w:rsidR="00FC3C24" w:rsidRPr="00E91BA2">
        <w:rPr>
          <w:rFonts w:ascii="Calibri" w:hAnsi="Calibri"/>
          <w:sz w:val="20"/>
        </w:rPr>
        <w:t xml:space="preserve">are being set up by WCS and villages in wildlife corridors in the landscape. This participatory process can take several years to complete the formalization of the WMA. In the interim, WCS has initiated alternative income generating schemes with the WMA villages, such as providing beehives, and assisting in addressing human-wildlife conflict issues, for example training on the use of </w:t>
      </w:r>
      <w:r w:rsidR="00FF4B0A" w:rsidRPr="00E91BA2">
        <w:rPr>
          <w:rFonts w:ascii="Calibri" w:hAnsi="Calibri"/>
          <w:sz w:val="20"/>
        </w:rPr>
        <w:t>chili</w:t>
      </w:r>
      <w:r w:rsidR="00FC3C24" w:rsidRPr="00E91BA2">
        <w:rPr>
          <w:rFonts w:ascii="Calibri" w:hAnsi="Calibri"/>
          <w:sz w:val="20"/>
        </w:rPr>
        <w:t xml:space="preserve"> fences to prevent crop raiding by elephants and construction of predator-proofing livestock bomas. WCS is also working on capacity building for the WMA’s Village Game Scouts to enhance effective patrols and data collection in order to facilitate management and monitoring of the wildlife. Other WCS activities in the landscape include the provision of clean water and sanitary facilities to selected villages, monitoring the flow of the Great Ruaha River during the dry season, education and awareness creation on the significance of conservation and wildlife management among the local communities and identifying the role of trade off in decision making between conservation and development goals. </w:t>
      </w:r>
      <w:r w:rsidR="00FC3C24" w:rsidRPr="00E91BA2">
        <w:rPr>
          <w:rFonts w:ascii="Calibri" w:hAnsi="Calibri"/>
          <w:sz w:val="20"/>
        </w:rPr>
        <w:lastRenderedPageBreak/>
        <w:t>We are also engaged in human-elephant conflict studies, fire management, ecological monitoring, and corridor research. We also monitor the wild dog and strive to ensure that Ruaha’s carnivore community remains ecologically functional and can coexist with humans across the landscape.</w:t>
      </w:r>
      <w:r w:rsidR="00336CA2" w:rsidRPr="00E91BA2">
        <w:rPr>
          <w:rFonts w:ascii="Calibri" w:hAnsi="Calibri" w:cs="Calibri"/>
          <w:sz w:val="20"/>
          <w:szCs w:val="20"/>
        </w:rPr>
        <w:t xml:space="preserve"> </w:t>
      </w:r>
    </w:p>
    <w:p w14:paraId="2847F90E" w14:textId="031A9BF7" w:rsidR="00DD5266" w:rsidRPr="00E91BA2" w:rsidRDefault="00DD5266" w:rsidP="000553F8">
      <w:pPr>
        <w:jc w:val="both"/>
        <w:rPr>
          <w:rFonts w:ascii="Calibri" w:hAnsi="Calibri"/>
          <w:sz w:val="20"/>
        </w:rPr>
      </w:pPr>
      <w:r w:rsidRPr="00E91BA2">
        <w:rPr>
          <w:rFonts w:ascii="Calibri" w:hAnsi="Calibri"/>
          <w:sz w:val="20"/>
        </w:rPr>
        <w:t>Recent USAID research</w:t>
      </w:r>
      <w:r w:rsidRPr="00E91BA2">
        <w:rPr>
          <w:rStyle w:val="FootnoteReference"/>
          <w:rFonts w:ascii="Calibri" w:hAnsi="Calibri"/>
          <w:sz w:val="20"/>
        </w:rPr>
        <w:footnoteReference w:id="107"/>
      </w:r>
      <w:r w:rsidR="00336CA2" w:rsidRPr="00E91BA2">
        <w:rPr>
          <w:rFonts w:ascii="Calibri" w:hAnsi="Calibri"/>
          <w:sz w:val="20"/>
        </w:rPr>
        <w:t xml:space="preserve"> </w:t>
      </w:r>
      <w:r w:rsidRPr="00E91BA2">
        <w:rPr>
          <w:rFonts w:ascii="Calibri" w:hAnsi="Calibri"/>
          <w:sz w:val="20"/>
        </w:rPr>
        <w:t xml:space="preserve"> indicated that WMAs in this ecosystem are expected to generally benefit from an expected initiative to enhance and expedite the development of the southern circuit</w:t>
      </w:r>
      <w:r w:rsidRPr="00E91BA2">
        <w:rPr>
          <w:rStyle w:val="FootnoteReference"/>
          <w:rFonts w:ascii="Calibri" w:hAnsi="Calibri"/>
          <w:sz w:val="20"/>
        </w:rPr>
        <w:footnoteReference w:id="108"/>
      </w:r>
      <w:r w:rsidRPr="00E91BA2">
        <w:rPr>
          <w:rFonts w:ascii="Calibri" w:hAnsi="Calibri"/>
          <w:sz w:val="20"/>
        </w:rPr>
        <w:t>. However, their long-term outlook is mixed, and for many will likely depend on the fortunes of the hunting industry.</w:t>
      </w:r>
    </w:p>
    <w:p w14:paraId="6C2A46BB" w14:textId="77777777" w:rsidR="00DD5266" w:rsidRPr="00E91BA2" w:rsidRDefault="00DD5266" w:rsidP="000553F8">
      <w:pPr>
        <w:jc w:val="both"/>
        <w:rPr>
          <w:rFonts w:ascii="Calibri" w:hAnsi="Calibri"/>
          <w:sz w:val="20"/>
        </w:rPr>
      </w:pPr>
    </w:p>
    <w:p w14:paraId="2CE85A10" w14:textId="77777777" w:rsidR="00DD5266" w:rsidRPr="00E91BA2" w:rsidRDefault="00DD5266" w:rsidP="000553F8">
      <w:pPr>
        <w:jc w:val="both"/>
        <w:rPr>
          <w:rFonts w:ascii="Calibri" w:hAnsi="Calibri"/>
          <w:sz w:val="20"/>
        </w:rPr>
      </w:pPr>
      <w:r w:rsidRPr="00E91BA2">
        <w:rPr>
          <w:rFonts w:ascii="Calibri" w:hAnsi="Calibri"/>
          <w:sz w:val="20"/>
        </w:rPr>
        <w:t>While the project will mainly support Governance and other management training for WMA leadership, it remains aware of priority actions identified for WMAs in this region, e.g.:</w:t>
      </w:r>
    </w:p>
    <w:p w14:paraId="68D3E177" w14:textId="77777777" w:rsidR="00CD1B02" w:rsidRPr="00E91BA2" w:rsidRDefault="00CD1B02" w:rsidP="000553F8">
      <w:pPr>
        <w:jc w:val="both"/>
        <w:rPr>
          <w:rFonts w:ascii="Calibri" w:hAnsi="Calibri" w:cs="Calibri"/>
          <w:sz w:val="10"/>
          <w:szCs w:val="10"/>
        </w:rPr>
      </w:pPr>
    </w:p>
    <w:p w14:paraId="237D8147" w14:textId="77777777" w:rsidR="00DD5266" w:rsidRPr="00E91BA2" w:rsidRDefault="00DD5266" w:rsidP="005043CC">
      <w:pPr>
        <w:pStyle w:val="ColorfulList-Accent11"/>
        <w:numPr>
          <w:ilvl w:val="0"/>
          <w:numId w:val="84"/>
        </w:numPr>
        <w:ind w:left="162" w:hanging="162"/>
        <w:contextualSpacing/>
        <w:jc w:val="both"/>
        <w:rPr>
          <w:sz w:val="20"/>
        </w:rPr>
      </w:pPr>
      <w:r w:rsidRPr="00E91BA2">
        <w:rPr>
          <w:sz w:val="20"/>
          <w:lang w:val="en-GB"/>
        </w:rPr>
        <w:t>Support establishment of 2 WM in Chamwino district – Dodoma region and  Chunya district in Mbeya region.</w:t>
      </w:r>
    </w:p>
    <w:p w14:paraId="20D53B9D" w14:textId="155C1F8B" w:rsidR="00DD5266" w:rsidRPr="00E91BA2" w:rsidRDefault="00DD5266" w:rsidP="005043CC">
      <w:pPr>
        <w:pStyle w:val="ColorfulList-Accent11"/>
        <w:numPr>
          <w:ilvl w:val="0"/>
          <w:numId w:val="84"/>
        </w:numPr>
        <w:ind w:left="162" w:hanging="162"/>
        <w:contextualSpacing/>
        <w:jc w:val="both"/>
        <w:rPr>
          <w:sz w:val="20"/>
        </w:rPr>
      </w:pPr>
      <w:r w:rsidRPr="00E91BA2">
        <w:rPr>
          <w:sz w:val="20"/>
          <w:lang w:val="en-GB"/>
        </w:rPr>
        <w:t xml:space="preserve">Support development of infrastructure in </w:t>
      </w:r>
      <w:r w:rsidR="00CB566D" w:rsidRPr="00E91BA2">
        <w:rPr>
          <w:rFonts w:cs="Calibri"/>
          <w:sz w:val="20"/>
          <w:szCs w:val="20"/>
          <w:lang w:val="en-GB"/>
        </w:rPr>
        <w:t>MBOMIPA</w:t>
      </w:r>
      <w:r w:rsidR="00271706" w:rsidRPr="00E91BA2">
        <w:rPr>
          <w:rFonts w:cs="Calibri"/>
          <w:sz w:val="20"/>
          <w:szCs w:val="20"/>
          <w:lang w:val="en-GB"/>
        </w:rPr>
        <w:t>and</w:t>
      </w:r>
      <w:r w:rsidRPr="00E91BA2">
        <w:rPr>
          <w:rFonts w:cs="Calibri"/>
          <w:sz w:val="20"/>
          <w:szCs w:val="20"/>
          <w:lang w:val="en-GB"/>
        </w:rPr>
        <w:t xml:space="preserve"> </w:t>
      </w:r>
      <w:r w:rsidR="007D0A0D" w:rsidRPr="00E91BA2">
        <w:rPr>
          <w:rFonts w:cs="Calibri"/>
          <w:sz w:val="20"/>
          <w:szCs w:val="20"/>
          <w:lang w:val="en-GB"/>
        </w:rPr>
        <w:t>UMEMARUWA</w:t>
      </w:r>
      <w:r w:rsidR="00271706" w:rsidRPr="00E91BA2">
        <w:rPr>
          <w:rFonts w:cs="Calibri"/>
          <w:sz w:val="20"/>
          <w:szCs w:val="20"/>
          <w:lang w:val="en-GB"/>
        </w:rPr>
        <w:t xml:space="preserve"> </w:t>
      </w:r>
      <w:r w:rsidRPr="00E91BA2">
        <w:rPr>
          <w:rFonts w:cs="Calibri"/>
          <w:sz w:val="20"/>
          <w:szCs w:val="20"/>
          <w:lang w:val="en-GB"/>
        </w:rPr>
        <w:t>WMA</w:t>
      </w:r>
      <w:r w:rsidR="00271706" w:rsidRPr="00E91BA2">
        <w:rPr>
          <w:rFonts w:cs="Calibri"/>
          <w:sz w:val="20"/>
          <w:szCs w:val="20"/>
          <w:lang w:val="en-GB"/>
        </w:rPr>
        <w:t>s</w:t>
      </w:r>
      <w:r w:rsidRPr="00E91BA2">
        <w:rPr>
          <w:rFonts w:cs="Calibri"/>
          <w:sz w:val="20"/>
          <w:szCs w:val="20"/>
          <w:lang w:val="en-GB"/>
        </w:rPr>
        <w:t xml:space="preserve"> </w:t>
      </w:r>
      <w:r w:rsidRPr="00E91BA2">
        <w:rPr>
          <w:sz w:val="20"/>
          <w:lang w:val="en-GB"/>
        </w:rPr>
        <w:t xml:space="preserve"> </w:t>
      </w:r>
      <w:r w:rsidR="00271706" w:rsidRPr="00E91BA2">
        <w:rPr>
          <w:sz w:val="20"/>
          <w:lang w:val="en-GB"/>
        </w:rPr>
        <w:t xml:space="preserve">to </w:t>
      </w:r>
      <w:r w:rsidR="00271706" w:rsidRPr="00E91BA2">
        <w:rPr>
          <w:rFonts w:cs="Calibri"/>
          <w:sz w:val="20"/>
          <w:szCs w:val="20"/>
          <w:lang w:val="en-GB"/>
        </w:rPr>
        <w:t xml:space="preserve">enhance </w:t>
      </w:r>
      <w:r w:rsidRPr="00E91BA2">
        <w:rPr>
          <w:sz w:val="20"/>
          <w:lang w:val="en-GB"/>
        </w:rPr>
        <w:t xml:space="preserve"> photographic tourism</w:t>
      </w:r>
      <w:r w:rsidR="00271706" w:rsidRPr="00E91BA2">
        <w:rPr>
          <w:rFonts w:cs="Calibri"/>
          <w:sz w:val="20"/>
          <w:szCs w:val="20"/>
          <w:lang w:val="en-GB"/>
        </w:rPr>
        <w:t xml:space="preserve"> and Waga WMAs</w:t>
      </w:r>
      <w:r w:rsidR="00A509F8" w:rsidRPr="00E91BA2">
        <w:rPr>
          <w:rFonts w:cs="Calibri"/>
          <w:sz w:val="20"/>
          <w:szCs w:val="20"/>
          <w:lang w:val="en-GB"/>
        </w:rPr>
        <w:t xml:space="preserve"> </w:t>
      </w:r>
      <w:r w:rsidR="00271706" w:rsidRPr="00E91BA2">
        <w:rPr>
          <w:rFonts w:cs="Calibri"/>
          <w:sz w:val="20"/>
          <w:szCs w:val="20"/>
          <w:lang w:val="en-GB"/>
        </w:rPr>
        <w:t xml:space="preserve"> for hunting tourism </w:t>
      </w:r>
    </w:p>
    <w:p w14:paraId="2F5CC011" w14:textId="77777777" w:rsidR="00DD5266" w:rsidRPr="00E91BA2" w:rsidRDefault="00DD5266" w:rsidP="005043CC">
      <w:pPr>
        <w:pStyle w:val="ColorfulList-Accent11"/>
        <w:numPr>
          <w:ilvl w:val="0"/>
          <w:numId w:val="84"/>
        </w:numPr>
        <w:ind w:left="162" w:hanging="162"/>
        <w:contextualSpacing/>
        <w:jc w:val="both"/>
        <w:rPr>
          <w:sz w:val="20"/>
        </w:rPr>
      </w:pPr>
      <w:r w:rsidRPr="00E91BA2">
        <w:rPr>
          <w:sz w:val="20"/>
          <w:lang w:val="en-GB"/>
        </w:rPr>
        <w:t>Support WMAs to explore and implement income sources other than tourism-based</w:t>
      </w:r>
    </w:p>
    <w:p w14:paraId="14411156" w14:textId="77777777" w:rsidR="00830652" w:rsidRPr="00E91BA2" w:rsidRDefault="00DD5266" w:rsidP="005043CC">
      <w:pPr>
        <w:pStyle w:val="ColorfulList-Accent11"/>
        <w:numPr>
          <w:ilvl w:val="0"/>
          <w:numId w:val="84"/>
        </w:numPr>
        <w:ind w:left="162" w:hanging="162"/>
        <w:contextualSpacing/>
        <w:jc w:val="both"/>
        <w:rPr>
          <w:sz w:val="20"/>
        </w:rPr>
      </w:pPr>
      <w:r w:rsidRPr="00E91BA2">
        <w:rPr>
          <w:sz w:val="20"/>
          <w:lang w:val="en-GB"/>
        </w:rPr>
        <w:t>Support establishment and build capacity of tour guide association in strategic villages such as Tungamalenga</w:t>
      </w:r>
    </w:p>
    <w:p w14:paraId="1F42DCD2" w14:textId="77777777" w:rsidR="00DD5266" w:rsidRPr="00E91BA2" w:rsidRDefault="00DD5266" w:rsidP="000553F8">
      <w:pPr>
        <w:rPr>
          <w:rFonts w:ascii="Calibri" w:hAnsi="Calibri"/>
          <w:sz w:val="21"/>
        </w:rPr>
      </w:pPr>
    </w:p>
    <w:p w14:paraId="631E3031" w14:textId="77777777" w:rsidR="00DD5266" w:rsidRPr="00E91BA2" w:rsidRDefault="00DD5266" w:rsidP="000553F8">
      <w:pPr>
        <w:rPr>
          <w:rFonts w:ascii="Calibri" w:hAnsi="Calibri"/>
          <w:sz w:val="18"/>
        </w:rPr>
      </w:pPr>
      <w:r w:rsidRPr="00E91BA2">
        <w:rPr>
          <w:rFonts w:ascii="Calibri" w:hAnsi="Calibri"/>
          <w:b/>
          <w:sz w:val="18"/>
        </w:rPr>
        <w:t>Table:</w:t>
      </w:r>
      <w:r w:rsidRPr="00E91BA2">
        <w:rPr>
          <w:rFonts w:ascii="Calibri" w:hAnsi="Calibri"/>
          <w:sz w:val="18"/>
        </w:rPr>
        <w:t xml:space="preserve"> Selection of WMAs in Ruaha-Rungwa from the USAID financial viability and options study (USAID 2016)</w:t>
      </w:r>
    </w:p>
    <w:tbl>
      <w:tblPr>
        <w:tblW w:w="10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right w:w="57" w:type="dxa"/>
        </w:tblCellMar>
        <w:tblLook w:val="04A0" w:firstRow="1" w:lastRow="0" w:firstColumn="1" w:lastColumn="0" w:noHBand="0" w:noVBand="1"/>
      </w:tblPr>
      <w:tblGrid>
        <w:gridCol w:w="1526"/>
        <w:gridCol w:w="2354"/>
        <w:gridCol w:w="2312"/>
        <w:gridCol w:w="3837"/>
      </w:tblGrid>
      <w:tr w:rsidR="00DB77CA" w:rsidRPr="00E91BA2" w14:paraId="571D18F5" w14:textId="77777777" w:rsidTr="00A97901">
        <w:trPr>
          <w:trHeight w:val="185"/>
          <w:tblHeader/>
        </w:trPr>
        <w:tc>
          <w:tcPr>
            <w:tcW w:w="152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82BA1B8" w14:textId="77777777" w:rsidR="00DD5266" w:rsidRPr="00E91BA2" w:rsidRDefault="00DD5266" w:rsidP="00A97901">
            <w:pPr>
              <w:jc w:val="center"/>
              <w:rPr>
                <w:rFonts w:ascii="Calibri" w:hAnsi="Calibri"/>
                <w:b/>
                <w:sz w:val="18"/>
              </w:rPr>
            </w:pPr>
            <w:r w:rsidRPr="00E91BA2">
              <w:rPr>
                <w:rFonts w:ascii="Calibri" w:hAnsi="Calibri"/>
                <w:b/>
                <w:sz w:val="18"/>
              </w:rPr>
              <w:t>WMA Name</w:t>
            </w:r>
          </w:p>
        </w:tc>
        <w:tc>
          <w:tcPr>
            <w:tcW w:w="23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CE7C21F" w14:textId="77777777" w:rsidR="00DD5266" w:rsidRPr="00E91BA2" w:rsidRDefault="00DD5266" w:rsidP="00A97901">
            <w:pPr>
              <w:jc w:val="center"/>
              <w:rPr>
                <w:rFonts w:ascii="Calibri" w:hAnsi="Calibri"/>
                <w:b/>
                <w:sz w:val="18"/>
              </w:rPr>
            </w:pPr>
            <w:r w:rsidRPr="00E91BA2">
              <w:rPr>
                <w:rFonts w:ascii="Calibri" w:hAnsi="Calibri"/>
                <w:b/>
                <w:sz w:val="18"/>
              </w:rPr>
              <w:t>Location / Habitat</w:t>
            </w:r>
          </w:p>
        </w:tc>
        <w:tc>
          <w:tcPr>
            <w:tcW w:w="231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20EF488" w14:textId="77777777" w:rsidR="00DD5266" w:rsidRPr="00E91BA2" w:rsidRDefault="00DD5266" w:rsidP="00A97901">
            <w:pPr>
              <w:jc w:val="center"/>
              <w:rPr>
                <w:rFonts w:ascii="Calibri" w:hAnsi="Calibri"/>
                <w:b/>
                <w:sz w:val="18"/>
              </w:rPr>
            </w:pPr>
            <w:r w:rsidRPr="00E91BA2">
              <w:rPr>
                <w:rFonts w:ascii="Calibri" w:hAnsi="Calibri"/>
                <w:b/>
                <w:sz w:val="18"/>
              </w:rPr>
              <w:t>Revenue Source(s)</w:t>
            </w:r>
          </w:p>
        </w:tc>
        <w:tc>
          <w:tcPr>
            <w:tcW w:w="38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2C7D401" w14:textId="77777777" w:rsidR="00DD5266" w:rsidRPr="00E91BA2" w:rsidRDefault="00DD5266" w:rsidP="00A97901">
            <w:pPr>
              <w:jc w:val="center"/>
              <w:rPr>
                <w:rFonts w:ascii="Calibri" w:hAnsi="Calibri"/>
                <w:b/>
                <w:sz w:val="18"/>
              </w:rPr>
            </w:pPr>
            <w:r w:rsidRPr="00E91BA2">
              <w:rPr>
                <w:rFonts w:ascii="Calibri" w:hAnsi="Calibri"/>
                <w:b/>
                <w:sz w:val="18"/>
              </w:rPr>
              <w:t>Level of revenue potential and explanation</w:t>
            </w:r>
          </w:p>
        </w:tc>
      </w:tr>
      <w:tr w:rsidR="00DB77CA" w:rsidRPr="00E91BA2" w14:paraId="27D881C2" w14:textId="77777777" w:rsidTr="00A97901">
        <w:trPr>
          <w:trHeight w:val="185"/>
          <w:tblHeader/>
        </w:trPr>
        <w:tc>
          <w:tcPr>
            <w:tcW w:w="1526" w:type="dxa"/>
            <w:tcBorders>
              <w:top w:val="single" w:sz="4" w:space="0" w:color="auto"/>
              <w:left w:val="single" w:sz="4" w:space="0" w:color="auto"/>
              <w:bottom w:val="single" w:sz="4" w:space="0" w:color="auto"/>
              <w:right w:val="single" w:sz="4" w:space="0" w:color="auto"/>
            </w:tcBorders>
            <w:shd w:val="clear" w:color="auto" w:fill="FFFFFF"/>
          </w:tcPr>
          <w:p w14:paraId="12534CBE" w14:textId="77777777" w:rsidR="00DD5266" w:rsidRPr="00E91BA2" w:rsidRDefault="00DD5266" w:rsidP="000553F8">
            <w:pPr>
              <w:rPr>
                <w:rFonts w:ascii="Calibri" w:hAnsi="Calibri"/>
                <w:sz w:val="18"/>
              </w:rPr>
            </w:pPr>
            <w:r w:rsidRPr="00E91BA2">
              <w:rPr>
                <w:rFonts w:ascii="Calibri" w:hAnsi="Calibri"/>
                <w:sz w:val="18"/>
              </w:rPr>
              <w:t>Idodi-Pawaga</w:t>
            </w:r>
            <w:r w:rsidR="007D7D29" w:rsidRPr="00E91BA2">
              <w:rPr>
                <w:rFonts w:ascii="Calibri" w:hAnsi="Calibri"/>
                <w:sz w:val="18"/>
              </w:rPr>
              <w:t xml:space="preserve"> (</w:t>
            </w:r>
            <w:r w:rsidR="00CB566D" w:rsidRPr="00E91BA2">
              <w:rPr>
                <w:rFonts w:ascii="Calibri" w:hAnsi="Calibri"/>
                <w:sz w:val="18"/>
              </w:rPr>
              <w:t>MBOMIPA</w:t>
            </w:r>
            <w:r w:rsidR="007D7D29" w:rsidRPr="00E91BA2">
              <w:rPr>
                <w:rFonts w:ascii="Calibri" w:hAnsi="Calibri"/>
                <w:sz w:val="18"/>
              </w:rPr>
              <w:t>)</w:t>
            </w:r>
          </w:p>
          <w:p w14:paraId="20B3D16B" w14:textId="77777777" w:rsidR="00DD5266" w:rsidRPr="00E91BA2" w:rsidRDefault="00DD5266" w:rsidP="000553F8">
            <w:pPr>
              <w:rPr>
                <w:rFonts w:ascii="Calibri" w:hAnsi="Calibri"/>
                <w:sz w:val="18"/>
              </w:rPr>
            </w:pPr>
            <w:r w:rsidRPr="00E91BA2">
              <w:rPr>
                <w:rFonts w:ascii="Calibri" w:hAnsi="Calibri"/>
                <w:sz w:val="18"/>
              </w:rPr>
              <w:t xml:space="preserve"> </w:t>
            </w:r>
          </w:p>
        </w:tc>
        <w:tc>
          <w:tcPr>
            <w:tcW w:w="2354" w:type="dxa"/>
            <w:tcBorders>
              <w:top w:val="single" w:sz="4" w:space="0" w:color="auto"/>
              <w:left w:val="single" w:sz="4" w:space="0" w:color="auto"/>
              <w:bottom w:val="single" w:sz="4" w:space="0" w:color="auto"/>
              <w:right w:val="single" w:sz="4" w:space="0" w:color="auto"/>
            </w:tcBorders>
            <w:shd w:val="clear" w:color="auto" w:fill="FFFFFF"/>
          </w:tcPr>
          <w:p w14:paraId="2D75B8C9" w14:textId="77777777" w:rsidR="00DD5266" w:rsidRPr="00E91BA2" w:rsidRDefault="00DD5266" w:rsidP="000553F8">
            <w:pPr>
              <w:rPr>
                <w:rFonts w:ascii="Calibri" w:hAnsi="Calibri"/>
                <w:sz w:val="18"/>
              </w:rPr>
            </w:pPr>
            <w:r w:rsidRPr="00E91BA2">
              <w:rPr>
                <w:rFonts w:ascii="Calibri" w:hAnsi="Calibri"/>
                <w:sz w:val="18"/>
              </w:rPr>
              <w:t>Central Tanzania</w:t>
            </w:r>
          </w:p>
          <w:p w14:paraId="183EB25E" w14:textId="77777777" w:rsidR="00DD5266" w:rsidRPr="00E91BA2" w:rsidRDefault="00DD5266" w:rsidP="000553F8">
            <w:pPr>
              <w:rPr>
                <w:rFonts w:ascii="Calibri" w:hAnsi="Calibri"/>
                <w:sz w:val="18"/>
              </w:rPr>
            </w:pPr>
            <w:r w:rsidRPr="00E91BA2">
              <w:rPr>
                <w:rFonts w:ascii="Calibri" w:hAnsi="Calibri"/>
                <w:sz w:val="18"/>
              </w:rPr>
              <w:t>South-eastern edge of Ruaha Ecosystem</w:t>
            </w:r>
          </w:p>
          <w:p w14:paraId="384D6E3B" w14:textId="77777777" w:rsidR="00DD5266" w:rsidRPr="00E91BA2" w:rsidRDefault="00DD5266" w:rsidP="000553F8">
            <w:pPr>
              <w:rPr>
                <w:rFonts w:ascii="Calibri" w:hAnsi="Calibri"/>
                <w:sz w:val="18"/>
              </w:rPr>
            </w:pPr>
            <w:r w:rsidRPr="00E91BA2">
              <w:rPr>
                <w:rFonts w:ascii="Calibri" w:hAnsi="Calibri"/>
                <w:sz w:val="18"/>
              </w:rPr>
              <w:t>Acacia Commiphora woodlands</w:t>
            </w:r>
          </w:p>
        </w:tc>
        <w:tc>
          <w:tcPr>
            <w:tcW w:w="2312" w:type="dxa"/>
            <w:tcBorders>
              <w:top w:val="single" w:sz="4" w:space="0" w:color="auto"/>
              <w:left w:val="single" w:sz="4" w:space="0" w:color="auto"/>
              <w:bottom w:val="single" w:sz="4" w:space="0" w:color="auto"/>
              <w:right w:val="single" w:sz="4" w:space="0" w:color="auto"/>
            </w:tcBorders>
            <w:shd w:val="clear" w:color="auto" w:fill="FFFFFF"/>
          </w:tcPr>
          <w:p w14:paraId="0D8A9C1D" w14:textId="77777777" w:rsidR="00DD5266" w:rsidRPr="00E91BA2" w:rsidRDefault="00DD5266" w:rsidP="000553F8">
            <w:pPr>
              <w:rPr>
                <w:rFonts w:ascii="Calibri" w:hAnsi="Calibri"/>
                <w:sz w:val="18"/>
              </w:rPr>
            </w:pPr>
            <w:r w:rsidRPr="00E91BA2">
              <w:rPr>
                <w:rFonts w:ascii="Calibri" w:hAnsi="Calibri"/>
                <w:sz w:val="18"/>
              </w:rPr>
              <w:t>Photographic Tourism and dormitory for Ruaha National Park</w:t>
            </w:r>
          </w:p>
          <w:p w14:paraId="1993AD60" w14:textId="77777777" w:rsidR="00DD5266" w:rsidRPr="00E91BA2" w:rsidRDefault="00DD5266" w:rsidP="000553F8">
            <w:pPr>
              <w:rPr>
                <w:rFonts w:ascii="Calibri" w:hAnsi="Calibri"/>
                <w:sz w:val="18"/>
              </w:rPr>
            </w:pPr>
            <w:r w:rsidRPr="00E91BA2">
              <w:rPr>
                <w:rFonts w:ascii="Calibri" w:hAnsi="Calibri"/>
                <w:sz w:val="18"/>
              </w:rPr>
              <w:t>Hunting Block (x1)</w:t>
            </w:r>
          </w:p>
        </w:tc>
        <w:tc>
          <w:tcPr>
            <w:tcW w:w="3837" w:type="dxa"/>
            <w:tcBorders>
              <w:top w:val="single" w:sz="4" w:space="0" w:color="auto"/>
              <w:left w:val="single" w:sz="4" w:space="0" w:color="auto"/>
              <w:bottom w:val="single" w:sz="4" w:space="0" w:color="auto"/>
              <w:right w:val="single" w:sz="4" w:space="0" w:color="auto"/>
            </w:tcBorders>
            <w:shd w:val="clear" w:color="auto" w:fill="FFFFFF"/>
          </w:tcPr>
          <w:p w14:paraId="516EEF20" w14:textId="77777777" w:rsidR="00DD5266" w:rsidRPr="00E91BA2" w:rsidRDefault="00DD5266" w:rsidP="000553F8">
            <w:pPr>
              <w:rPr>
                <w:rFonts w:ascii="Calibri" w:hAnsi="Calibri"/>
                <w:sz w:val="18"/>
              </w:rPr>
            </w:pPr>
            <w:r w:rsidRPr="00E91BA2">
              <w:rPr>
                <w:rFonts w:ascii="Calibri" w:hAnsi="Calibri"/>
                <w:sz w:val="18"/>
              </w:rPr>
              <w:t>Moderate – Idodi-Pawaga should be in a relatively strong position with its direct access to Ruaha National Park. A multi-year court-case and dispute, and a legacy of poor management and unruliness by all parties (now being somewhat addressed) has resulted in the WMA struggling to do well. The hunting block has been the WMA’s revenue mainstay.</w:t>
            </w:r>
          </w:p>
        </w:tc>
      </w:tr>
      <w:tr w:rsidR="00DB77CA" w:rsidRPr="00E91BA2" w14:paraId="11F68AA3" w14:textId="77777777" w:rsidTr="00A97901">
        <w:trPr>
          <w:trHeight w:val="185"/>
          <w:tblHeader/>
        </w:trPr>
        <w:tc>
          <w:tcPr>
            <w:tcW w:w="1526" w:type="dxa"/>
            <w:tcBorders>
              <w:top w:val="single" w:sz="4" w:space="0" w:color="auto"/>
              <w:left w:val="single" w:sz="4" w:space="0" w:color="auto"/>
              <w:bottom w:val="single" w:sz="4" w:space="0" w:color="auto"/>
              <w:right w:val="single" w:sz="4" w:space="0" w:color="auto"/>
            </w:tcBorders>
            <w:shd w:val="clear" w:color="auto" w:fill="FFFFFF"/>
          </w:tcPr>
          <w:p w14:paraId="37F6AEDE" w14:textId="77777777" w:rsidR="00DD5266" w:rsidRPr="00E91BA2" w:rsidRDefault="007D7D29" w:rsidP="000553F8">
            <w:pPr>
              <w:rPr>
                <w:rFonts w:ascii="Calibri" w:hAnsi="Calibri"/>
                <w:sz w:val="18"/>
              </w:rPr>
            </w:pPr>
            <w:r w:rsidRPr="00E91BA2">
              <w:rPr>
                <w:rFonts w:ascii="Calibri" w:hAnsi="Calibri"/>
                <w:sz w:val="18"/>
              </w:rPr>
              <w:t>WAGA</w:t>
            </w:r>
          </w:p>
        </w:tc>
        <w:tc>
          <w:tcPr>
            <w:tcW w:w="2354" w:type="dxa"/>
            <w:tcBorders>
              <w:top w:val="single" w:sz="4" w:space="0" w:color="auto"/>
              <w:left w:val="single" w:sz="4" w:space="0" w:color="auto"/>
              <w:bottom w:val="single" w:sz="4" w:space="0" w:color="auto"/>
              <w:right w:val="single" w:sz="4" w:space="0" w:color="auto"/>
            </w:tcBorders>
            <w:shd w:val="clear" w:color="auto" w:fill="FFFFFF"/>
          </w:tcPr>
          <w:p w14:paraId="0D9F47C1" w14:textId="77777777" w:rsidR="00DD5266" w:rsidRPr="00E91BA2" w:rsidRDefault="00DD5266" w:rsidP="000553F8">
            <w:pPr>
              <w:rPr>
                <w:rFonts w:ascii="Calibri" w:hAnsi="Calibri"/>
                <w:sz w:val="18"/>
              </w:rPr>
            </w:pPr>
            <w:r w:rsidRPr="00E91BA2">
              <w:rPr>
                <w:rFonts w:ascii="Calibri" w:hAnsi="Calibri"/>
                <w:sz w:val="18"/>
              </w:rPr>
              <w:t xml:space="preserve">Central Tanzania </w:t>
            </w:r>
          </w:p>
          <w:p w14:paraId="32906712" w14:textId="77777777" w:rsidR="00DD5266" w:rsidRPr="00E91BA2" w:rsidRDefault="00DD5266" w:rsidP="000553F8">
            <w:pPr>
              <w:rPr>
                <w:rFonts w:ascii="Calibri" w:hAnsi="Calibri"/>
                <w:sz w:val="18"/>
              </w:rPr>
            </w:pPr>
            <w:r w:rsidRPr="00E91BA2">
              <w:rPr>
                <w:rFonts w:ascii="Calibri" w:hAnsi="Calibri"/>
                <w:sz w:val="18"/>
              </w:rPr>
              <w:t>Southern perimeter of the Ruaha ecosystem</w:t>
            </w:r>
          </w:p>
          <w:p w14:paraId="68CEDA9A" w14:textId="77777777" w:rsidR="00DD5266" w:rsidRPr="00E91BA2" w:rsidRDefault="00DD5266" w:rsidP="000553F8">
            <w:pPr>
              <w:rPr>
                <w:rFonts w:ascii="Calibri" w:hAnsi="Calibri"/>
                <w:sz w:val="18"/>
              </w:rPr>
            </w:pPr>
            <w:r w:rsidRPr="00E91BA2">
              <w:rPr>
                <w:rFonts w:ascii="Calibri" w:hAnsi="Calibri"/>
                <w:sz w:val="18"/>
              </w:rPr>
              <w:t>Miombo &amp; Acacia Commiphora woodlands</w:t>
            </w:r>
          </w:p>
        </w:tc>
        <w:tc>
          <w:tcPr>
            <w:tcW w:w="2312" w:type="dxa"/>
            <w:tcBorders>
              <w:top w:val="single" w:sz="4" w:space="0" w:color="auto"/>
              <w:left w:val="single" w:sz="4" w:space="0" w:color="auto"/>
              <w:bottom w:val="single" w:sz="4" w:space="0" w:color="auto"/>
              <w:right w:val="single" w:sz="4" w:space="0" w:color="auto"/>
            </w:tcBorders>
            <w:shd w:val="clear" w:color="auto" w:fill="FFFFFF"/>
          </w:tcPr>
          <w:p w14:paraId="62A54792" w14:textId="77777777" w:rsidR="00DD5266" w:rsidRPr="00E91BA2" w:rsidRDefault="00DD5266" w:rsidP="000553F8">
            <w:pPr>
              <w:rPr>
                <w:rFonts w:ascii="Calibri" w:hAnsi="Calibri"/>
                <w:sz w:val="18"/>
              </w:rPr>
            </w:pPr>
            <w:r w:rsidRPr="00E91BA2">
              <w:rPr>
                <w:rFonts w:ascii="Calibri" w:hAnsi="Calibri"/>
                <w:sz w:val="18"/>
              </w:rPr>
              <w:t>None currently – hunting block planned.</w:t>
            </w:r>
          </w:p>
        </w:tc>
        <w:tc>
          <w:tcPr>
            <w:tcW w:w="3837" w:type="dxa"/>
            <w:tcBorders>
              <w:top w:val="single" w:sz="4" w:space="0" w:color="auto"/>
              <w:left w:val="single" w:sz="4" w:space="0" w:color="auto"/>
              <w:bottom w:val="single" w:sz="4" w:space="0" w:color="auto"/>
              <w:right w:val="single" w:sz="4" w:space="0" w:color="auto"/>
            </w:tcBorders>
            <w:shd w:val="clear" w:color="auto" w:fill="FFFFFF"/>
          </w:tcPr>
          <w:p w14:paraId="79B78F04" w14:textId="77777777" w:rsidR="00DD5266" w:rsidRPr="00E91BA2" w:rsidRDefault="00DD5266" w:rsidP="000553F8">
            <w:pPr>
              <w:rPr>
                <w:rFonts w:ascii="Calibri" w:hAnsi="Calibri"/>
                <w:sz w:val="18"/>
              </w:rPr>
            </w:pPr>
            <w:r w:rsidRPr="00E91BA2">
              <w:rPr>
                <w:rFonts w:ascii="Calibri" w:hAnsi="Calibri"/>
                <w:sz w:val="18"/>
              </w:rPr>
              <w:t xml:space="preserve">Low - Moderate – </w:t>
            </w:r>
            <w:r w:rsidR="007D7D29" w:rsidRPr="00E91BA2">
              <w:rPr>
                <w:rFonts w:ascii="Calibri" w:hAnsi="Calibri"/>
                <w:sz w:val="18"/>
              </w:rPr>
              <w:t>WAGA</w:t>
            </w:r>
            <w:r w:rsidRPr="00E91BA2">
              <w:rPr>
                <w:rFonts w:ascii="Calibri" w:hAnsi="Calibri"/>
                <w:sz w:val="18"/>
              </w:rPr>
              <w:t xml:space="preserve"> will need to partner with an anchor hunting company in order to become financially viable. Its relatively small size and small number of villages (3) means that even with limited revenue-earning potential as compared to northern WMAs, the WMA could attain financial viability.</w:t>
            </w:r>
          </w:p>
        </w:tc>
      </w:tr>
      <w:tr w:rsidR="00DB77CA" w:rsidRPr="00E91BA2" w14:paraId="39ED3222" w14:textId="77777777" w:rsidTr="00A97901">
        <w:trPr>
          <w:trHeight w:val="185"/>
          <w:tblHeader/>
        </w:trPr>
        <w:tc>
          <w:tcPr>
            <w:tcW w:w="1526" w:type="dxa"/>
            <w:tcBorders>
              <w:top w:val="single" w:sz="4" w:space="0" w:color="auto"/>
              <w:left w:val="single" w:sz="4" w:space="0" w:color="auto"/>
              <w:bottom w:val="single" w:sz="4" w:space="0" w:color="auto"/>
              <w:right w:val="single" w:sz="4" w:space="0" w:color="auto"/>
            </w:tcBorders>
            <w:shd w:val="clear" w:color="auto" w:fill="FFFFFF"/>
          </w:tcPr>
          <w:p w14:paraId="3A313E32" w14:textId="77777777" w:rsidR="007D7D29" w:rsidRPr="00E91BA2" w:rsidRDefault="007D7D29" w:rsidP="000553F8">
            <w:pPr>
              <w:rPr>
                <w:rFonts w:ascii="Calibri" w:hAnsi="Calibri" w:cs="Calibri"/>
                <w:sz w:val="18"/>
                <w:szCs w:val="20"/>
              </w:rPr>
            </w:pPr>
            <w:r w:rsidRPr="00E91BA2">
              <w:rPr>
                <w:rFonts w:ascii="Calibri" w:hAnsi="Calibri" w:cs="Calibri"/>
                <w:sz w:val="18"/>
                <w:szCs w:val="20"/>
              </w:rPr>
              <w:t>UMEMARU</w:t>
            </w:r>
            <w:r w:rsidR="00CB566D" w:rsidRPr="00E91BA2">
              <w:rPr>
                <w:rFonts w:ascii="Calibri" w:hAnsi="Calibri" w:cs="Calibri"/>
                <w:sz w:val="18"/>
                <w:szCs w:val="20"/>
              </w:rPr>
              <w:t>W</w:t>
            </w:r>
            <w:r w:rsidRPr="00E91BA2">
              <w:rPr>
                <w:rFonts w:ascii="Calibri" w:hAnsi="Calibri" w:cs="Calibri"/>
                <w:sz w:val="18"/>
                <w:szCs w:val="20"/>
              </w:rPr>
              <w:t>A</w:t>
            </w:r>
          </w:p>
          <w:p w14:paraId="0E2BD9BC" w14:textId="77777777" w:rsidR="00DD5266" w:rsidRPr="00E91BA2" w:rsidRDefault="00DD5266" w:rsidP="000553F8">
            <w:pPr>
              <w:rPr>
                <w:rFonts w:ascii="Calibri" w:hAnsi="Calibri"/>
                <w:sz w:val="18"/>
              </w:rPr>
            </w:pPr>
          </w:p>
        </w:tc>
        <w:tc>
          <w:tcPr>
            <w:tcW w:w="2354" w:type="dxa"/>
            <w:tcBorders>
              <w:top w:val="single" w:sz="4" w:space="0" w:color="auto"/>
              <w:left w:val="single" w:sz="4" w:space="0" w:color="auto"/>
              <w:bottom w:val="single" w:sz="4" w:space="0" w:color="auto"/>
              <w:right w:val="single" w:sz="4" w:space="0" w:color="auto"/>
            </w:tcBorders>
            <w:shd w:val="clear" w:color="auto" w:fill="FFFFFF"/>
          </w:tcPr>
          <w:p w14:paraId="434CC568" w14:textId="77777777" w:rsidR="00DD5266" w:rsidRPr="00E91BA2" w:rsidRDefault="00DD5266" w:rsidP="000553F8">
            <w:pPr>
              <w:rPr>
                <w:rFonts w:ascii="Calibri" w:hAnsi="Calibri"/>
                <w:sz w:val="18"/>
              </w:rPr>
            </w:pPr>
            <w:r w:rsidRPr="00E91BA2">
              <w:rPr>
                <w:rFonts w:ascii="Calibri" w:hAnsi="Calibri"/>
                <w:sz w:val="18"/>
              </w:rPr>
              <w:t>Southern Tanzania</w:t>
            </w:r>
          </w:p>
          <w:p w14:paraId="733E04E3" w14:textId="77777777" w:rsidR="00DD5266" w:rsidRPr="00E91BA2" w:rsidRDefault="00DD5266" w:rsidP="000553F8">
            <w:pPr>
              <w:rPr>
                <w:rFonts w:ascii="Calibri" w:hAnsi="Calibri"/>
                <w:sz w:val="18"/>
              </w:rPr>
            </w:pPr>
            <w:r w:rsidRPr="00E91BA2">
              <w:rPr>
                <w:rFonts w:ascii="Calibri" w:hAnsi="Calibri"/>
                <w:sz w:val="18"/>
              </w:rPr>
              <w:t>Forming a corridor between the Greater Ruaha and Usangu Ecosystem and the southern highlands towards the Kipengere Mountains.</w:t>
            </w:r>
          </w:p>
        </w:tc>
        <w:tc>
          <w:tcPr>
            <w:tcW w:w="2312" w:type="dxa"/>
            <w:tcBorders>
              <w:top w:val="single" w:sz="4" w:space="0" w:color="auto"/>
              <w:left w:val="single" w:sz="4" w:space="0" w:color="auto"/>
              <w:bottom w:val="single" w:sz="4" w:space="0" w:color="auto"/>
              <w:right w:val="single" w:sz="4" w:space="0" w:color="auto"/>
            </w:tcBorders>
            <w:shd w:val="clear" w:color="auto" w:fill="FFFFFF"/>
          </w:tcPr>
          <w:p w14:paraId="2D4E7E10" w14:textId="77777777" w:rsidR="00DD5266" w:rsidRPr="00E91BA2" w:rsidRDefault="00DD5266" w:rsidP="000553F8">
            <w:pPr>
              <w:rPr>
                <w:rFonts w:ascii="Calibri" w:hAnsi="Calibri"/>
                <w:sz w:val="18"/>
              </w:rPr>
            </w:pPr>
            <w:r w:rsidRPr="00E91BA2">
              <w:rPr>
                <w:rFonts w:ascii="Calibri" w:hAnsi="Calibri"/>
                <w:sz w:val="18"/>
              </w:rPr>
              <w:t>None possible.</w:t>
            </w:r>
          </w:p>
        </w:tc>
        <w:tc>
          <w:tcPr>
            <w:tcW w:w="3837" w:type="dxa"/>
            <w:tcBorders>
              <w:top w:val="single" w:sz="4" w:space="0" w:color="auto"/>
              <w:left w:val="single" w:sz="4" w:space="0" w:color="auto"/>
              <w:bottom w:val="single" w:sz="4" w:space="0" w:color="auto"/>
              <w:right w:val="single" w:sz="4" w:space="0" w:color="auto"/>
            </w:tcBorders>
            <w:shd w:val="clear" w:color="auto" w:fill="FFFFFF"/>
          </w:tcPr>
          <w:p w14:paraId="3747008F" w14:textId="62A89EB4" w:rsidR="00DD5266" w:rsidRPr="00E91BA2" w:rsidRDefault="00DD5266" w:rsidP="000553F8">
            <w:pPr>
              <w:rPr>
                <w:rFonts w:ascii="Calibri" w:hAnsi="Calibri"/>
                <w:sz w:val="18"/>
              </w:rPr>
            </w:pPr>
            <w:r w:rsidRPr="00E91BA2">
              <w:rPr>
                <w:rFonts w:ascii="Calibri" w:hAnsi="Calibri"/>
                <w:sz w:val="18"/>
              </w:rPr>
              <w:t xml:space="preserve">Low – </w:t>
            </w:r>
            <w:r w:rsidR="007D0A0D" w:rsidRPr="00E91BA2">
              <w:rPr>
                <w:rFonts w:ascii="Calibri" w:hAnsi="Calibri" w:cs="Calibri"/>
                <w:sz w:val="18"/>
                <w:szCs w:val="20"/>
              </w:rPr>
              <w:t>UMEMARUWA</w:t>
            </w:r>
            <w:r w:rsidR="00A509F8" w:rsidRPr="00E91BA2">
              <w:rPr>
                <w:rFonts w:ascii="Calibri" w:hAnsi="Calibri"/>
                <w:sz w:val="18"/>
              </w:rPr>
              <w:t xml:space="preserve"> </w:t>
            </w:r>
            <w:r w:rsidRPr="00E91BA2">
              <w:rPr>
                <w:rFonts w:ascii="Calibri" w:hAnsi="Calibri"/>
                <w:sz w:val="18"/>
              </w:rPr>
              <w:t xml:space="preserve">is not viable as designed and it is understood that it is unlikely to be so in the future. The WMA has been heavily impacted by agricultural expansion necessitating its redesign, and the wildlife corridor is under substantial threat of being lost to land-use change. </w:t>
            </w:r>
          </w:p>
        </w:tc>
      </w:tr>
    </w:tbl>
    <w:p w14:paraId="5BA9276E" w14:textId="77777777" w:rsidR="00DD5266" w:rsidRPr="00E91BA2" w:rsidRDefault="00DD5266" w:rsidP="000553F8">
      <w:pPr>
        <w:rPr>
          <w:rFonts w:ascii="Calibri" w:hAnsi="Calibri"/>
        </w:rPr>
      </w:pPr>
    </w:p>
    <w:p w14:paraId="035A8214" w14:textId="79DD45E4" w:rsidR="00DD5266" w:rsidRPr="00E91BA2" w:rsidRDefault="00DD5266" w:rsidP="000553F8">
      <w:pPr>
        <w:rPr>
          <w:rFonts w:ascii="Calibri" w:hAnsi="Calibri"/>
          <w:sz w:val="20"/>
        </w:rPr>
      </w:pPr>
      <w:r w:rsidRPr="00E91BA2">
        <w:rPr>
          <w:rFonts w:ascii="Calibri" w:hAnsi="Calibri"/>
          <w:sz w:val="20"/>
        </w:rPr>
        <w:t>Preparing and delivering capacity development plans will involve:</w:t>
      </w:r>
    </w:p>
    <w:p w14:paraId="423CE7F2" w14:textId="77777777" w:rsidR="00CD1B02" w:rsidRPr="00E91BA2" w:rsidRDefault="00CD1B02" w:rsidP="000553F8">
      <w:pPr>
        <w:rPr>
          <w:rFonts w:ascii="Calibri" w:hAnsi="Calibri" w:cs="Calibri"/>
          <w:sz w:val="10"/>
          <w:szCs w:val="10"/>
        </w:rPr>
      </w:pPr>
    </w:p>
    <w:p w14:paraId="359B0EF9" w14:textId="38CF2840" w:rsidR="00DD5266" w:rsidRPr="00E91BA2" w:rsidRDefault="00DD5266" w:rsidP="005043CC">
      <w:pPr>
        <w:pStyle w:val="ColorfulList-Accent11"/>
        <w:numPr>
          <w:ilvl w:val="0"/>
          <w:numId w:val="82"/>
        </w:numPr>
        <w:ind w:left="284" w:hanging="284"/>
        <w:rPr>
          <w:sz w:val="20"/>
        </w:rPr>
      </w:pPr>
      <w:r w:rsidRPr="00E91BA2">
        <w:rPr>
          <w:sz w:val="20"/>
          <w:lang w:val="en-GB"/>
        </w:rPr>
        <w:t xml:space="preserve">Undertaking a survey of capacity needs in the local WMAs against the requirements specified in the </w:t>
      </w:r>
      <w:r w:rsidR="009A45BE" w:rsidRPr="00E91BA2">
        <w:rPr>
          <w:rFonts w:cs="Calibri"/>
          <w:sz w:val="20"/>
          <w:szCs w:val="20"/>
          <w:lang w:val="en-GB"/>
        </w:rPr>
        <w:t xml:space="preserve">NSCPIWT </w:t>
      </w:r>
    </w:p>
    <w:p w14:paraId="189A3B0E" w14:textId="77777777" w:rsidR="00DD5266" w:rsidRPr="00E91BA2" w:rsidRDefault="00DD5266" w:rsidP="005043CC">
      <w:pPr>
        <w:pStyle w:val="ColorfulList-Accent11"/>
        <w:numPr>
          <w:ilvl w:val="0"/>
          <w:numId w:val="82"/>
        </w:numPr>
        <w:ind w:left="284" w:hanging="284"/>
        <w:rPr>
          <w:sz w:val="20"/>
        </w:rPr>
      </w:pPr>
      <w:r w:rsidRPr="00E91BA2">
        <w:rPr>
          <w:sz w:val="20"/>
          <w:lang w:val="en-GB"/>
        </w:rPr>
        <w:t xml:space="preserve">Consultation with the relevant </w:t>
      </w:r>
      <w:r w:rsidR="00FF4B0A" w:rsidRPr="00E91BA2">
        <w:rPr>
          <w:sz w:val="20"/>
          <w:lang w:val="en-GB"/>
        </w:rPr>
        <w:t>Authorized</w:t>
      </w:r>
      <w:r w:rsidRPr="00E91BA2">
        <w:rPr>
          <w:sz w:val="20"/>
          <w:lang w:val="en-GB"/>
        </w:rPr>
        <w:t xml:space="preserve"> Associations with regards to their self-identified capacity needs</w:t>
      </w:r>
    </w:p>
    <w:p w14:paraId="6FD83E55" w14:textId="77777777" w:rsidR="00DD5266" w:rsidRPr="00E91BA2" w:rsidRDefault="00DD5266" w:rsidP="005043CC">
      <w:pPr>
        <w:pStyle w:val="ColorfulList-Accent11"/>
        <w:numPr>
          <w:ilvl w:val="0"/>
          <w:numId w:val="82"/>
        </w:numPr>
        <w:ind w:left="284" w:hanging="284"/>
        <w:rPr>
          <w:sz w:val="20"/>
        </w:rPr>
      </w:pPr>
      <w:r w:rsidRPr="00E91BA2">
        <w:rPr>
          <w:sz w:val="20"/>
          <w:lang w:val="en-GB"/>
        </w:rPr>
        <w:lastRenderedPageBreak/>
        <w:t xml:space="preserve">Drafting through a participatory process, a budgeted capacity development plan – with some elements identified for the GEF project and others either self-financed or identified for other support </w:t>
      </w:r>
    </w:p>
    <w:p w14:paraId="55DC3033" w14:textId="77777777" w:rsidR="00DD5266" w:rsidRPr="00E91BA2" w:rsidRDefault="00DD5266" w:rsidP="005043CC">
      <w:pPr>
        <w:pStyle w:val="ColorfulList-Accent11"/>
        <w:numPr>
          <w:ilvl w:val="0"/>
          <w:numId w:val="82"/>
        </w:numPr>
        <w:ind w:left="284" w:hanging="284"/>
        <w:rPr>
          <w:sz w:val="20"/>
        </w:rPr>
      </w:pPr>
      <w:r w:rsidRPr="00E91BA2">
        <w:rPr>
          <w:sz w:val="20"/>
          <w:lang w:val="en-GB"/>
        </w:rPr>
        <w:t xml:space="preserve">Undertaking the identified activities with project support </w:t>
      </w:r>
    </w:p>
    <w:p w14:paraId="7B31EEF6" w14:textId="77777777" w:rsidR="00DD5266" w:rsidRPr="00E91BA2" w:rsidRDefault="00DD5266" w:rsidP="005043CC">
      <w:pPr>
        <w:pStyle w:val="ColorfulList-Accent11"/>
        <w:numPr>
          <w:ilvl w:val="0"/>
          <w:numId w:val="82"/>
        </w:numPr>
        <w:ind w:left="284" w:hanging="284"/>
        <w:rPr>
          <w:sz w:val="20"/>
        </w:rPr>
      </w:pPr>
      <w:r w:rsidRPr="00E91BA2">
        <w:rPr>
          <w:sz w:val="20"/>
          <w:lang w:val="en-GB"/>
        </w:rPr>
        <w:t>Monitoring results and sharing of lessons and experiences between the local WMAs</w:t>
      </w:r>
    </w:p>
    <w:p w14:paraId="45A95CC9" w14:textId="77777777" w:rsidR="00DD5266" w:rsidRPr="00E91BA2" w:rsidRDefault="00DD5266" w:rsidP="005043CC">
      <w:pPr>
        <w:pStyle w:val="ColorfulList-Accent11"/>
        <w:numPr>
          <w:ilvl w:val="0"/>
          <w:numId w:val="82"/>
        </w:numPr>
        <w:ind w:left="284" w:hanging="284"/>
        <w:rPr>
          <w:sz w:val="20"/>
        </w:rPr>
      </w:pPr>
      <w:r w:rsidRPr="00E91BA2">
        <w:rPr>
          <w:sz w:val="20"/>
          <w:lang w:val="en-GB"/>
        </w:rPr>
        <w:t xml:space="preserve">External support or e.g. auditing may support financial management capacity and other areas requiring specialized skill sets or dedicated training </w:t>
      </w:r>
    </w:p>
    <w:p w14:paraId="0D5969F5" w14:textId="77777777" w:rsidR="00441DE3" w:rsidRPr="00E91BA2" w:rsidRDefault="00441DE3" w:rsidP="000553F8">
      <w:pPr>
        <w:rPr>
          <w:rFonts w:ascii="Calibri" w:hAnsi="Calibri"/>
          <w:sz w:val="20"/>
        </w:rPr>
      </w:pPr>
    </w:p>
    <w:p w14:paraId="3A4294CD" w14:textId="77777777" w:rsidR="00201CA4" w:rsidRPr="00E91BA2" w:rsidRDefault="00201CA4" w:rsidP="00201CA4">
      <w:pPr>
        <w:pStyle w:val="ColorfulList-Accent11"/>
        <w:ind w:left="0"/>
        <w:jc w:val="both"/>
        <w:rPr>
          <w:rFonts w:cs="Calibri"/>
          <w:b/>
          <w:i/>
          <w:szCs w:val="20"/>
          <w:lang w:val="en-GB"/>
        </w:rPr>
      </w:pPr>
      <w:r w:rsidRPr="00E91BA2">
        <w:rPr>
          <w:rFonts w:cs="Calibri"/>
          <w:b/>
          <w:i/>
          <w:szCs w:val="20"/>
          <w:lang w:val="en-GB"/>
        </w:rPr>
        <w:t xml:space="preserve">2. </w:t>
      </w:r>
      <w:r w:rsidR="00336CA2" w:rsidRPr="00E91BA2">
        <w:rPr>
          <w:rFonts w:cs="Calibri"/>
          <w:b/>
          <w:i/>
          <w:szCs w:val="20"/>
          <w:lang w:val="en-GB"/>
        </w:rPr>
        <w:t xml:space="preserve">Linking wildlife presence to community benefits </w:t>
      </w:r>
      <w:r w:rsidRPr="00E91BA2">
        <w:rPr>
          <w:rFonts w:cs="Calibri"/>
          <w:b/>
          <w:i/>
          <w:szCs w:val="20"/>
          <w:lang w:val="en-GB"/>
        </w:rPr>
        <w:t xml:space="preserve">  </w:t>
      </w:r>
    </w:p>
    <w:p w14:paraId="27534A2D" w14:textId="77777777" w:rsidR="00201CA4" w:rsidRPr="00E91BA2" w:rsidRDefault="00201CA4" w:rsidP="00201CA4">
      <w:pPr>
        <w:jc w:val="both"/>
        <w:rPr>
          <w:rFonts w:ascii="Calibri" w:hAnsi="Calibri" w:cs="Calibri"/>
          <w:sz w:val="20"/>
          <w:szCs w:val="20"/>
        </w:rPr>
      </w:pPr>
    </w:p>
    <w:p w14:paraId="415161AF" w14:textId="77777777" w:rsidR="00336CA2" w:rsidRPr="00E91BA2" w:rsidRDefault="000847A7" w:rsidP="00201CA4">
      <w:pPr>
        <w:jc w:val="both"/>
        <w:rPr>
          <w:rFonts w:ascii="Calibri" w:hAnsi="Calibri" w:cs="Calibri"/>
          <w:sz w:val="20"/>
          <w:szCs w:val="20"/>
        </w:rPr>
      </w:pPr>
      <w:r w:rsidRPr="00E91BA2">
        <w:rPr>
          <w:rFonts w:ascii="Calibri" w:hAnsi="Calibri" w:cs="Calibri"/>
          <w:sz w:val="20"/>
          <w:szCs w:val="20"/>
        </w:rPr>
        <w:t>This output intends to contribute to bridging the gap between longer-term benefits expected to be generated through improved wildlife management and the immediate demands of environmentally sustainable rural development. The output also takes into account the fact that at a household level around Ruaha-Rungwe, for pastoralist and agro-pastoralist communities, wildlife imposes net costs and is not of economic value. In order for people to support biodiversity conservation, they need to have meaningful benefits that are directly linked to the presence of wildlife and reach the household level. As such, t</w:t>
      </w:r>
      <w:r w:rsidR="00201CA4" w:rsidRPr="00E91BA2">
        <w:rPr>
          <w:rFonts w:ascii="Calibri" w:hAnsi="Calibri" w:cs="Calibri"/>
          <w:sz w:val="20"/>
          <w:szCs w:val="20"/>
        </w:rPr>
        <w:t xml:space="preserve">he project will support investments that finances tangible produce and practical results from the </w:t>
      </w:r>
      <w:r w:rsidR="00336CA2" w:rsidRPr="00E91BA2">
        <w:rPr>
          <w:rFonts w:ascii="Calibri" w:hAnsi="Calibri" w:cs="Calibri"/>
          <w:sz w:val="20"/>
          <w:szCs w:val="20"/>
        </w:rPr>
        <w:t xml:space="preserve">presence of wildlife, sustainable </w:t>
      </w:r>
      <w:r w:rsidR="00201CA4" w:rsidRPr="00E91BA2">
        <w:rPr>
          <w:rFonts w:ascii="Calibri" w:hAnsi="Calibri" w:cs="Calibri"/>
          <w:sz w:val="20"/>
          <w:szCs w:val="20"/>
        </w:rPr>
        <w:t>use of natural resources</w:t>
      </w:r>
      <w:r w:rsidR="00336CA2" w:rsidRPr="00E91BA2">
        <w:rPr>
          <w:rFonts w:ascii="Calibri" w:hAnsi="Calibri" w:cs="Calibri"/>
          <w:sz w:val="20"/>
          <w:szCs w:val="20"/>
        </w:rPr>
        <w:t xml:space="preserve"> and</w:t>
      </w:r>
      <w:r w:rsidR="00201CA4" w:rsidRPr="00E91BA2">
        <w:rPr>
          <w:rFonts w:ascii="Calibri" w:hAnsi="Calibri" w:cs="Calibri"/>
          <w:sz w:val="20"/>
          <w:szCs w:val="20"/>
        </w:rPr>
        <w:t xml:space="preserve"> improved land management. </w:t>
      </w:r>
    </w:p>
    <w:p w14:paraId="6A1D5F66" w14:textId="77777777" w:rsidR="000847A7" w:rsidRPr="00E91BA2" w:rsidRDefault="000847A7" w:rsidP="00201CA4">
      <w:pPr>
        <w:jc w:val="both"/>
        <w:rPr>
          <w:rFonts w:ascii="Calibri" w:hAnsi="Calibri" w:cs="Calibri"/>
          <w:sz w:val="20"/>
          <w:szCs w:val="20"/>
        </w:rPr>
      </w:pPr>
    </w:p>
    <w:p w14:paraId="03E1AA52" w14:textId="77777777" w:rsidR="000847A7" w:rsidRPr="00E91BA2" w:rsidRDefault="000847A7" w:rsidP="00201CA4">
      <w:pPr>
        <w:jc w:val="both"/>
        <w:rPr>
          <w:rFonts w:ascii="Calibri" w:hAnsi="Calibri" w:cs="Calibri"/>
          <w:sz w:val="20"/>
          <w:szCs w:val="20"/>
        </w:rPr>
      </w:pPr>
      <w:r w:rsidRPr="00E91BA2">
        <w:rPr>
          <w:rFonts w:ascii="Calibri" w:hAnsi="Calibri" w:cs="Calibri"/>
          <w:sz w:val="20"/>
          <w:szCs w:val="22"/>
        </w:rPr>
        <w:t>The design of this output will be informed by lessons learned from other interventions, including the WildCRU Ruaha Carnivore Project</w:t>
      </w:r>
      <w:r w:rsidR="004221BA" w:rsidRPr="00E91BA2">
        <w:rPr>
          <w:rFonts w:ascii="Calibri" w:hAnsi="Calibri" w:cs="Calibri"/>
          <w:sz w:val="20"/>
          <w:szCs w:val="22"/>
        </w:rPr>
        <w:t xml:space="preserve"> (RCP)</w:t>
      </w:r>
      <w:r w:rsidRPr="00E91BA2">
        <w:rPr>
          <w:rStyle w:val="FootnoteReference"/>
          <w:szCs w:val="22"/>
        </w:rPr>
        <w:footnoteReference w:id="109"/>
      </w:r>
      <w:r w:rsidRPr="00E91BA2">
        <w:rPr>
          <w:rFonts w:ascii="Calibri" w:hAnsi="Calibri" w:cs="Calibri"/>
          <w:sz w:val="20"/>
          <w:szCs w:val="22"/>
        </w:rPr>
        <w:t xml:space="preserve"> that aims to disincentive wildlife killing by facilitating community benefits.</w:t>
      </w:r>
      <w:r w:rsidR="004221BA" w:rsidRPr="00E91BA2">
        <w:t xml:space="preserve"> </w:t>
      </w:r>
      <w:r w:rsidR="004221BA" w:rsidRPr="00E91BA2">
        <w:rPr>
          <w:rFonts w:ascii="Calibri" w:hAnsi="Calibri" w:cs="Calibri"/>
          <w:sz w:val="20"/>
          <w:szCs w:val="22"/>
        </w:rPr>
        <w:t xml:space="preserve">RCP uses a combination of research and cutting-edge interventions to provide community benefits to villages that demonstrate success in reducing human-wildlife conflict (HWC). </w:t>
      </w:r>
    </w:p>
    <w:p w14:paraId="034FAC3D" w14:textId="77777777" w:rsidR="00336CA2" w:rsidRPr="00E91BA2" w:rsidRDefault="00336CA2" w:rsidP="005043CC">
      <w:pPr>
        <w:jc w:val="both"/>
        <w:rPr>
          <w:rFonts w:ascii="Calibri" w:hAnsi="Calibri"/>
          <w:sz w:val="20"/>
        </w:rPr>
      </w:pPr>
    </w:p>
    <w:p w14:paraId="228F463A" w14:textId="77777777" w:rsidR="00201CA4" w:rsidRPr="00E91BA2" w:rsidRDefault="00201CA4" w:rsidP="00201CA4">
      <w:pPr>
        <w:jc w:val="both"/>
        <w:rPr>
          <w:rFonts w:ascii="Calibri" w:hAnsi="Calibri" w:cs="Calibri"/>
          <w:sz w:val="20"/>
          <w:szCs w:val="20"/>
        </w:rPr>
      </w:pPr>
      <w:r w:rsidRPr="00E91BA2">
        <w:rPr>
          <w:rFonts w:ascii="Calibri" w:hAnsi="Calibri"/>
          <w:sz w:val="20"/>
        </w:rPr>
        <w:t xml:space="preserve">Support </w:t>
      </w:r>
      <w:r w:rsidRPr="00E91BA2">
        <w:rPr>
          <w:rFonts w:ascii="Calibri" w:hAnsi="Calibri" w:cs="Calibri"/>
          <w:sz w:val="20"/>
          <w:szCs w:val="20"/>
        </w:rPr>
        <w:t xml:space="preserve">could be provided for instance to community-based initiatives such as: </w:t>
      </w:r>
    </w:p>
    <w:p w14:paraId="6D85DD09" w14:textId="77777777" w:rsidR="00201CA4" w:rsidRPr="00E91BA2" w:rsidRDefault="00201CA4" w:rsidP="005043CC">
      <w:pPr>
        <w:jc w:val="both"/>
        <w:rPr>
          <w:rFonts w:ascii="Calibri" w:hAnsi="Calibri"/>
          <w:sz w:val="10"/>
        </w:rPr>
      </w:pPr>
    </w:p>
    <w:p w14:paraId="437D9B6E" w14:textId="77777777" w:rsidR="00201CA4" w:rsidRPr="00E91BA2" w:rsidRDefault="00201CA4" w:rsidP="005043CC">
      <w:pPr>
        <w:pStyle w:val="ColorfulList-Accent11"/>
        <w:numPr>
          <w:ilvl w:val="1"/>
          <w:numId w:val="78"/>
        </w:numPr>
        <w:jc w:val="both"/>
        <w:rPr>
          <w:sz w:val="20"/>
        </w:rPr>
      </w:pPr>
      <w:r w:rsidRPr="00E91BA2">
        <w:rPr>
          <w:sz w:val="20"/>
          <w:lang w:val="en-GB"/>
        </w:rPr>
        <w:t xml:space="preserve">Activities that promote public-private partnerships in SLM for sustainable livelihoods and activities that preserve and restore biodiversity in areas under greatest land-use pressure. </w:t>
      </w:r>
    </w:p>
    <w:p w14:paraId="44C099DC" w14:textId="77777777" w:rsidR="00201CA4" w:rsidRPr="00E91BA2" w:rsidRDefault="00201CA4" w:rsidP="005043CC">
      <w:pPr>
        <w:pStyle w:val="ColorfulList-Accent11"/>
        <w:numPr>
          <w:ilvl w:val="1"/>
          <w:numId w:val="78"/>
        </w:numPr>
        <w:jc w:val="both"/>
        <w:rPr>
          <w:sz w:val="20"/>
        </w:rPr>
      </w:pPr>
      <w:r w:rsidRPr="00E91BA2">
        <w:rPr>
          <w:sz w:val="20"/>
          <w:lang w:val="en-GB"/>
        </w:rPr>
        <w:t xml:space="preserve">Activities that mainstream biodiversity priorities into land use planning and policy-making. </w:t>
      </w:r>
    </w:p>
    <w:p w14:paraId="2BDB7107" w14:textId="77777777" w:rsidR="00201CA4" w:rsidRPr="00E91BA2" w:rsidRDefault="00201CA4" w:rsidP="005043CC">
      <w:pPr>
        <w:pStyle w:val="ColorfulList-Accent11"/>
        <w:numPr>
          <w:ilvl w:val="1"/>
          <w:numId w:val="78"/>
        </w:numPr>
        <w:jc w:val="both"/>
        <w:rPr>
          <w:sz w:val="20"/>
        </w:rPr>
      </w:pPr>
      <w:r w:rsidRPr="00E91BA2">
        <w:rPr>
          <w:sz w:val="20"/>
          <w:lang w:val="en-GB"/>
        </w:rPr>
        <w:t>Conservation Community Banks (COCOBA) in villages adjacent to Great Ruaha ecosystem.</w:t>
      </w:r>
    </w:p>
    <w:p w14:paraId="1C8BE6CC" w14:textId="3B4B5C44" w:rsidR="00201CA4" w:rsidRPr="00E91BA2" w:rsidRDefault="00201CA4" w:rsidP="00574626">
      <w:pPr>
        <w:pStyle w:val="ColorfulList-Accent11"/>
        <w:numPr>
          <w:ilvl w:val="1"/>
          <w:numId w:val="78"/>
        </w:numPr>
        <w:jc w:val="both"/>
        <w:rPr>
          <w:rFonts w:cs="Calibri"/>
          <w:sz w:val="20"/>
          <w:szCs w:val="20"/>
          <w:lang w:val="en-GB"/>
        </w:rPr>
      </w:pPr>
      <w:r w:rsidRPr="00E91BA2">
        <w:rPr>
          <w:rFonts w:cs="Calibri"/>
          <w:sz w:val="20"/>
          <w:szCs w:val="20"/>
          <w:lang w:val="en-GB"/>
        </w:rPr>
        <w:t>Environmentally friendly Income Generating Activities such as bee-keeping, horticulture, tree nurseries, etc</w:t>
      </w:r>
      <w:r w:rsidR="000847A7" w:rsidRPr="00E91BA2">
        <w:rPr>
          <w:rFonts w:cs="Calibri"/>
          <w:sz w:val="20"/>
          <w:szCs w:val="20"/>
          <w:lang w:val="en-GB"/>
        </w:rPr>
        <w:t>., including l</w:t>
      </w:r>
      <w:r w:rsidRPr="00E91BA2">
        <w:rPr>
          <w:rFonts w:cs="Calibri"/>
          <w:sz w:val="20"/>
          <w:szCs w:val="20"/>
          <w:lang w:val="en-GB"/>
        </w:rPr>
        <w:t>ocal product packaging, branding and marketing</w:t>
      </w:r>
      <w:r w:rsidR="000847A7" w:rsidRPr="00E91BA2">
        <w:rPr>
          <w:rFonts w:cs="Calibri"/>
          <w:sz w:val="20"/>
          <w:szCs w:val="20"/>
          <w:lang w:val="en-GB"/>
        </w:rPr>
        <w:t>.</w:t>
      </w:r>
    </w:p>
    <w:p w14:paraId="3E21DE00" w14:textId="77777777" w:rsidR="00201CA4" w:rsidRPr="00E91BA2" w:rsidRDefault="000847A7" w:rsidP="00574626">
      <w:pPr>
        <w:pStyle w:val="ColorfulList-Accent11"/>
        <w:numPr>
          <w:ilvl w:val="1"/>
          <w:numId w:val="78"/>
        </w:numPr>
        <w:jc w:val="both"/>
        <w:rPr>
          <w:rFonts w:cs="Calibri"/>
          <w:sz w:val="20"/>
          <w:szCs w:val="20"/>
          <w:lang w:val="en-GB"/>
        </w:rPr>
      </w:pPr>
      <w:r w:rsidRPr="00E91BA2">
        <w:rPr>
          <w:rFonts w:cs="Calibri"/>
          <w:sz w:val="20"/>
          <w:szCs w:val="20"/>
          <w:lang w:val="en-GB"/>
        </w:rPr>
        <w:t>C</w:t>
      </w:r>
      <w:r w:rsidR="00201CA4" w:rsidRPr="00E91BA2">
        <w:rPr>
          <w:rFonts w:cs="Calibri"/>
          <w:sz w:val="20"/>
          <w:szCs w:val="20"/>
          <w:lang w:val="en-GB"/>
        </w:rPr>
        <w:t>ultural tourism programs four selected villages adjacent to the Great Ruaha ecosystem.</w:t>
      </w:r>
    </w:p>
    <w:p w14:paraId="344E8130" w14:textId="77777777" w:rsidR="00201CA4" w:rsidRPr="00E91BA2" w:rsidRDefault="000847A7" w:rsidP="00574626">
      <w:pPr>
        <w:pStyle w:val="ColorfulList-Accent11"/>
        <w:numPr>
          <w:ilvl w:val="1"/>
          <w:numId w:val="78"/>
        </w:numPr>
        <w:jc w:val="both"/>
        <w:rPr>
          <w:rFonts w:cs="Calibri"/>
          <w:sz w:val="20"/>
          <w:szCs w:val="20"/>
          <w:lang w:val="en-GB"/>
        </w:rPr>
      </w:pPr>
      <w:r w:rsidRPr="00E91BA2">
        <w:rPr>
          <w:rFonts w:cs="Calibri"/>
          <w:sz w:val="20"/>
          <w:szCs w:val="20"/>
          <w:lang w:val="en-GB"/>
        </w:rPr>
        <w:t>PES schemes; including building of</w:t>
      </w:r>
      <w:r w:rsidR="00201CA4" w:rsidRPr="00E91BA2">
        <w:rPr>
          <w:rFonts w:cs="Calibri"/>
          <w:sz w:val="20"/>
          <w:szCs w:val="20"/>
          <w:lang w:val="en-GB"/>
        </w:rPr>
        <w:t xml:space="preserve"> hu</w:t>
      </w:r>
      <w:r w:rsidRPr="00E91BA2">
        <w:rPr>
          <w:rFonts w:cs="Calibri"/>
          <w:sz w:val="20"/>
          <w:szCs w:val="20"/>
          <w:lang w:val="en-GB"/>
        </w:rPr>
        <w:t>man and institutional capacity.</w:t>
      </w:r>
    </w:p>
    <w:p w14:paraId="42BEEA73" w14:textId="77777777" w:rsidR="00201CA4" w:rsidRPr="00E91BA2" w:rsidRDefault="000847A7" w:rsidP="00574626">
      <w:pPr>
        <w:pStyle w:val="ColorfulList-Accent11"/>
        <w:numPr>
          <w:ilvl w:val="1"/>
          <w:numId w:val="78"/>
        </w:numPr>
        <w:jc w:val="both"/>
        <w:rPr>
          <w:rFonts w:cs="Calibri"/>
          <w:sz w:val="20"/>
          <w:szCs w:val="20"/>
        </w:rPr>
      </w:pPr>
      <w:r w:rsidRPr="00E91BA2">
        <w:rPr>
          <w:rFonts w:cs="Calibri"/>
          <w:sz w:val="20"/>
          <w:szCs w:val="20"/>
          <w:lang w:val="en-GB"/>
        </w:rPr>
        <w:t>I</w:t>
      </w:r>
      <w:r w:rsidR="00201CA4" w:rsidRPr="00E91BA2">
        <w:rPr>
          <w:rFonts w:cs="Calibri"/>
          <w:sz w:val="20"/>
          <w:szCs w:val="20"/>
          <w:lang w:val="en-GB"/>
        </w:rPr>
        <w:t xml:space="preserve">mplementation of </w:t>
      </w:r>
      <w:r w:rsidRPr="00E91BA2">
        <w:rPr>
          <w:rFonts w:cs="Calibri"/>
          <w:sz w:val="20"/>
          <w:szCs w:val="20"/>
          <w:lang w:val="en-GB"/>
        </w:rPr>
        <w:t xml:space="preserve">sustainable </w:t>
      </w:r>
      <w:r w:rsidR="00201CA4" w:rsidRPr="00E91BA2">
        <w:rPr>
          <w:rFonts w:cs="Calibri"/>
          <w:sz w:val="20"/>
          <w:szCs w:val="20"/>
          <w:lang w:val="en-GB"/>
        </w:rPr>
        <w:t xml:space="preserve">land use plans </w:t>
      </w:r>
      <w:r w:rsidRPr="00E91BA2">
        <w:rPr>
          <w:rFonts w:cs="Calibri"/>
          <w:sz w:val="20"/>
          <w:szCs w:val="20"/>
          <w:lang w:val="en-GB"/>
        </w:rPr>
        <w:t xml:space="preserve">and improved methods of livestock keeping. </w:t>
      </w:r>
    </w:p>
    <w:p w14:paraId="313519B7" w14:textId="77777777" w:rsidR="000847A7" w:rsidRPr="00E91BA2" w:rsidRDefault="000847A7" w:rsidP="000847A7">
      <w:pPr>
        <w:pStyle w:val="ColorfulList-Accent11"/>
        <w:ind w:left="360"/>
        <w:jc w:val="both"/>
        <w:rPr>
          <w:rFonts w:cs="Calibri"/>
          <w:sz w:val="20"/>
          <w:szCs w:val="20"/>
        </w:rPr>
      </w:pPr>
    </w:p>
    <w:p w14:paraId="5D285673" w14:textId="34751443" w:rsidR="00441DE3" w:rsidRPr="00E91BA2" w:rsidRDefault="00CD1B02" w:rsidP="000553F8">
      <w:pPr>
        <w:rPr>
          <w:rFonts w:ascii="Calibri" w:hAnsi="Calibri"/>
          <w:b/>
        </w:rPr>
      </w:pPr>
      <w:bookmarkStart w:id="123" w:name="_Toc466968085"/>
      <w:r w:rsidRPr="00E91BA2">
        <w:rPr>
          <w:rFonts w:ascii="Calibri" w:hAnsi="Calibri" w:cs="Calibri"/>
          <w:b/>
        </w:rPr>
        <w:t xml:space="preserve"> </w:t>
      </w:r>
      <w:r w:rsidR="00336CA2" w:rsidRPr="00E91BA2">
        <w:rPr>
          <w:rFonts w:ascii="Calibri" w:hAnsi="Calibri"/>
          <w:b/>
        </w:rPr>
        <w:t>3</w:t>
      </w:r>
      <w:r w:rsidR="00336CA2" w:rsidRPr="00E91BA2">
        <w:rPr>
          <w:rFonts w:ascii="Calibri" w:hAnsi="Calibri" w:cs="Calibri"/>
          <w:b/>
        </w:rPr>
        <w:t>.</w:t>
      </w:r>
      <w:r w:rsidR="00944F27" w:rsidRPr="00E91BA2">
        <w:rPr>
          <w:rFonts w:ascii="Calibri" w:hAnsi="Calibri"/>
          <w:b/>
        </w:rPr>
        <w:t xml:space="preserve"> </w:t>
      </w:r>
      <w:r w:rsidR="00441DE3" w:rsidRPr="00E91BA2">
        <w:rPr>
          <w:rFonts w:ascii="Calibri" w:hAnsi="Calibri"/>
          <w:b/>
        </w:rPr>
        <w:t>Community-based monitoring networks</w:t>
      </w:r>
      <w:bookmarkEnd w:id="123"/>
      <w:r w:rsidR="00441DE3" w:rsidRPr="00E91BA2">
        <w:rPr>
          <w:rStyle w:val="FootnoteReference"/>
          <w:rFonts w:ascii="Calibri" w:hAnsi="Calibri"/>
          <w:b/>
        </w:rPr>
        <w:footnoteReference w:id="110"/>
      </w:r>
    </w:p>
    <w:p w14:paraId="6F8952DD" w14:textId="77777777" w:rsidR="00DD5266" w:rsidRPr="00E91BA2" w:rsidRDefault="00DD5266" w:rsidP="000553F8">
      <w:pPr>
        <w:rPr>
          <w:rFonts w:ascii="Calibri" w:hAnsi="Calibri"/>
          <w:sz w:val="22"/>
        </w:rPr>
      </w:pPr>
    </w:p>
    <w:p w14:paraId="023CE75E" w14:textId="510573FF" w:rsidR="00DD5266" w:rsidRPr="00E91BA2" w:rsidRDefault="00DD5266" w:rsidP="000553F8">
      <w:pPr>
        <w:jc w:val="both"/>
        <w:rPr>
          <w:rFonts w:ascii="Calibri" w:hAnsi="Calibri"/>
          <w:sz w:val="20"/>
        </w:rPr>
      </w:pPr>
      <w:r w:rsidRPr="00E91BA2">
        <w:rPr>
          <w:rFonts w:ascii="Calibri" w:hAnsi="Calibri"/>
          <w:sz w:val="20"/>
        </w:rPr>
        <w:t xml:space="preserve">The project’s Output 3.3 Community-based monitoring networks in poaching hotspots in the </w:t>
      </w:r>
      <w:r w:rsidR="00417281" w:rsidRPr="00E91BA2">
        <w:rPr>
          <w:rFonts w:ascii="Calibri" w:hAnsi="Calibri"/>
          <w:sz w:val="20"/>
        </w:rPr>
        <w:t>Ruaha</w:t>
      </w:r>
      <w:r w:rsidR="00417281" w:rsidRPr="00E91BA2">
        <w:rPr>
          <w:rFonts w:ascii="Calibri" w:hAnsi="Calibri" w:cs="Calibri"/>
          <w:sz w:val="20"/>
        </w:rPr>
        <w:t>-</w:t>
      </w:r>
      <w:r w:rsidR="00417281" w:rsidRPr="00E91BA2">
        <w:rPr>
          <w:rFonts w:ascii="Calibri" w:hAnsi="Calibri"/>
          <w:sz w:val="20"/>
        </w:rPr>
        <w:t xml:space="preserve">Rungwa </w:t>
      </w:r>
      <w:r w:rsidRPr="00E91BA2">
        <w:rPr>
          <w:rFonts w:ascii="Calibri" w:hAnsi="Calibri"/>
          <w:sz w:val="20"/>
        </w:rPr>
        <w:t xml:space="preserve">ecosystem developed and proposed to Government for further roll-out, aligns to the </w:t>
      </w:r>
      <w:r w:rsidR="009A45BE" w:rsidRPr="00E91BA2">
        <w:rPr>
          <w:rFonts w:ascii="Calibri" w:hAnsi="Calibri" w:cs="Calibri"/>
          <w:sz w:val="20"/>
        </w:rPr>
        <w:t>NSCPIWT</w:t>
      </w:r>
      <w:r w:rsidR="009A45BE" w:rsidRPr="00E91BA2">
        <w:rPr>
          <w:rFonts w:ascii="Calibri" w:hAnsi="Calibri"/>
          <w:sz w:val="20"/>
        </w:rPr>
        <w:t xml:space="preserve"> </w:t>
      </w:r>
      <w:r w:rsidRPr="00E91BA2">
        <w:rPr>
          <w:rFonts w:ascii="Calibri" w:hAnsi="Calibri"/>
          <w:sz w:val="20"/>
        </w:rPr>
        <w:t>Output 2.1.1:  Community-based monitoring networks established and operationalized in each poaching hotspot district, to support the WCU and TCGs in information gathering.</w:t>
      </w:r>
    </w:p>
    <w:p w14:paraId="7584B705" w14:textId="77777777" w:rsidR="00DD5266" w:rsidRPr="00E91BA2" w:rsidRDefault="00DD5266" w:rsidP="005043CC">
      <w:pPr>
        <w:jc w:val="both"/>
        <w:rPr>
          <w:rFonts w:ascii="Calibri" w:hAnsi="Calibri"/>
          <w:sz w:val="20"/>
        </w:rPr>
      </w:pPr>
    </w:p>
    <w:p w14:paraId="7F6E2BA8" w14:textId="593FE483" w:rsidR="00DD5266" w:rsidRPr="00E91BA2" w:rsidRDefault="00DD5266" w:rsidP="000553F8">
      <w:pPr>
        <w:jc w:val="both"/>
        <w:rPr>
          <w:rFonts w:ascii="Calibri" w:hAnsi="Calibri"/>
          <w:sz w:val="20"/>
        </w:rPr>
      </w:pPr>
      <w:r w:rsidRPr="00E91BA2">
        <w:rPr>
          <w:rFonts w:ascii="Calibri" w:hAnsi="Calibri"/>
          <w:sz w:val="20"/>
        </w:rPr>
        <w:t xml:space="preserve">In order to achieve this output, a number of community members selected from villages across each poaching hotspot district will be supported to form a funded community-based monitoring network, potentially based on the Honorary Wildlife Warden approach. Thus, each community within poaching hotspots will have a community-based policeman to ensure cooperation between the police and community members, based on trust. With mechanisms in place to report to the corresponding TCGs of each poaching hotspot, each network will be trained in the legal context of wildlife poaching and trade, common poaching techniques and equipment used, appropriate law enforcement </w:t>
      </w:r>
      <w:r w:rsidRPr="00E91BA2">
        <w:rPr>
          <w:rFonts w:ascii="Calibri" w:hAnsi="Calibri"/>
          <w:sz w:val="20"/>
        </w:rPr>
        <w:lastRenderedPageBreak/>
        <w:t xml:space="preserve">measures, conducting patrols, species identification, evidence handling, data recording and in reporting to the TCG, with appropriate equipment supplied and </w:t>
      </w:r>
      <w:r w:rsidR="00FF4B0A" w:rsidRPr="00E91BA2">
        <w:rPr>
          <w:rFonts w:ascii="Calibri" w:hAnsi="Calibri"/>
          <w:sz w:val="20"/>
        </w:rPr>
        <w:t>utilized</w:t>
      </w:r>
      <w:r w:rsidRPr="00E91BA2">
        <w:rPr>
          <w:rFonts w:ascii="Calibri" w:hAnsi="Calibri"/>
          <w:sz w:val="20"/>
        </w:rPr>
        <w:t xml:space="preserve"> by the network. Systems will also be </w:t>
      </w:r>
      <w:r w:rsidR="004221BA" w:rsidRPr="00E91BA2">
        <w:rPr>
          <w:rFonts w:ascii="Calibri" w:hAnsi="Calibri" w:cs="Calibri"/>
          <w:sz w:val="20"/>
        </w:rPr>
        <w:t>put in place</w:t>
      </w:r>
      <w:r w:rsidRPr="00E91BA2">
        <w:rPr>
          <w:rFonts w:ascii="Calibri" w:hAnsi="Calibri"/>
          <w:sz w:val="20"/>
        </w:rPr>
        <w:t xml:space="preserve"> for other local individuals to approach this network with intelligence information and for this to then be transferred to the TCG. These networks will thus act as additional eyes and ears for the district TCG as well as providing a strong visible presence against poachers. Rewards will be provided through a special fund at WCU level. Privacy of informants will be ensured at all times.</w:t>
      </w:r>
    </w:p>
    <w:p w14:paraId="408DD214" w14:textId="77777777" w:rsidR="00DD5266" w:rsidRPr="00E91BA2" w:rsidRDefault="00DD5266" w:rsidP="000553F8">
      <w:pPr>
        <w:jc w:val="both"/>
        <w:rPr>
          <w:rFonts w:ascii="Calibri" w:hAnsi="Calibri"/>
          <w:sz w:val="20"/>
        </w:rPr>
      </w:pPr>
    </w:p>
    <w:p w14:paraId="1BC12175" w14:textId="77777777" w:rsidR="00DD5266" w:rsidRPr="00E91BA2" w:rsidRDefault="00DD5266" w:rsidP="005043CC">
      <w:pPr>
        <w:widowControl w:val="0"/>
        <w:autoSpaceDE w:val="0"/>
        <w:autoSpaceDN w:val="0"/>
        <w:adjustRightInd w:val="0"/>
        <w:jc w:val="both"/>
        <w:rPr>
          <w:rFonts w:ascii="Calibri" w:hAnsi="Calibri"/>
          <w:sz w:val="20"/>
        </w:rPr>
      </w:pPr>
      <w:r w:rsidRPr="00E91BA2">
        <w:rPr>
          <w:rFonts w:ascii="Calibri" w:hAnsi="Calibri"/>
          <w:sz w:val="20"/>
        </w:rPr>
        <w:t xml:space="preserve">Currently, in most of the WMAs visited, there is no effective monitoring of poaching incidence. USAID research indicates that the reasonably functional Village Game Scout (VGS) systems seem to be able to deal with most poaching issues, the funding challenges faced by WMAs mean that protection levels are inconsistent. Elephant poaching for ivory has been reported in Pawaga-Idodi. </w:t>
      </w:r>
      <w:r w:rsidRPr="00E91BA2">
        <w:rPr>
          <w:rFonts w:ascii="Calibri" w:hAnsi="Calibri"/>
          <w:position w:val="8"/>
          <w:sz w:val="20"/>
        </w:rPr>
        <w:t xml:space="preserve"> </w:t>
      </w:r>
      <w:r w:rsidRPr="00E91BA2">
        <w:rPr>
          <w:rFonts w:ascii="Calibri" w:hAnsi="Calibri"/>
          <w:sz w:val="20"/>
        </w:rPr>
        <w:t xml:space="preserve">During the USAID study team interviews with VGS at Pawaga-Idodi, the scouts admitted that dealing with poachers was very risky without sufficient personnel, vehicles, and firearms. Most WMAs are not yet able to earn enough from income-generating activities to cover their basic costs. These are estimated at between $60,000 and $100,000 per year for VGS and patrol work alone. </w:t>
      </w:r>
    </w:p>
    <w:p w14:paraId="5B2D5753" w14:textId="77777777" w:rsidR="004221BA" w:rsidRPr="00E91BA2" w:rsidRDefault="004221BA" w:rsidP="000553F8">
      <w:pPr>
        <w:jc w:val="both"/>
        <w:rPr>
          <w:rFonts w:ascii="Calibri" w:hAnsi="Calibri" w:cs="Calibri"/>
          <w:sz w:val="20"/>
        </w:rPr>
      </w:pPr>
    </w:p>
    <w:p w14:paraId="757BF27A" w14:textId="77777777" w:rsidR="00DD5266" w:rsidRPr="00E91BA2" w:rsidRDefault="00DD5266" w:rsidP="000553F8">
      <w:pPr>
        <w:jc w:val="both"/>
        <w:rPr>
          <w:rFonts w:ascii="Calibri" w:hAnsi="Calibri"/>
          <w:sz w:val="20"/>
        </w:rPr>
      </w:pPr>
      <w:r w:rsidRPr="00E91BA2">
        <w:rPr>
          <w:rFonts w:ascii="Calibri" w:hAnsi="Calibri"/>
          <w:sz w:val="20"/>
        </w:rPr>
        <w:t xml:space="preserve">The project will establish Community-based </w:t>
      </w:r>
      <w:r w:rsidR="00FF4B0A" w:rsidRPr="00E91BA2">
        <w:rPr>
          <w:rFonts w:ascii="Calibri" w:hAnsi="Calibri"/>
          <w:sz w:val="20"/>
        </w:rPr>
        <w:t>anti-poaching</w:t>
      </w:r>
      <w:r w:rsidRPr="00E91BA2">
        <w:rPr>
          <w:rFonts w:ascii="Calibri" w:hAnsi="Calibri"/>
          <w:sz w:val="20"/>
        </w:rPr>
        <w:t xml:space="preserve"> networks with clear operating guidelines established. These support the work of the VGS dedicated scouts with community members who inform on potential poaching activities, but are not dedicated scouts. Such a system is shown to be effective in other areas if the incentive structure favors reporting and the confidentiality of informants can be secured. Setting up such a system will be accomplished through</w:t>
      </w:r>
    </w:p>
    <w:p w14:paraId="2F121EAB" w14:textId="24EBC6A4" w:rsidR="00DD5266" w:rsidRPr="00E91BA2" w:rsidRDefault="0032696F" w:rsidP="005043CC">
      <w:pPr>
        <w:pStyle w:val="ColorfulList-Accent11"/>
        <w:numPr>
          <w:ilvl w:val="0"/>
          <w:numId w:val="83"/>
        </w:numPr>
        <w:jc w:val="both"/>
        <w:rPr>
          <w:sz w:val="20"/>
        </w:rPr>
      </w:pPr>
      <w:r w:rsidRPr="00E91BA2">
        <w:rPr>
          <w:rFonts w:eastAsia="Times New Roman" w:cs="Calibri"/>
          <w:sz w:val="20"/>
          <w:lang w:val="en-GB"/>
        </w:rPr>
        <w:t>A</w:t>
      </w:r>
      <w:r w:rsidR="00DD5266" w:rsidRPr="00E91BA2">
        <w:rPr>
          <w:rFonts w:eastAsia="Times New Roman" w:cs="Calibri"/>
          <w:sz w:val="20"/>
          <w:lang w:val="en-GB"/>
        </w:rPr>
        <w:t>wareness</w:t>
      </w:r>
      <w:r w:rsidR="00DD5266" w:rsidRPr="00E91BA2">
        <w:rPr>
          <w:sz w:val="20"/>
          <w:lang w:val="en-GB"/>
        </w:rPr>
        <w:t xml:space="preserve"> raising on the objectives of community anti-poaching informant networks</w:t>
      </w:r>
      <w:r w:rsidRPr="00E91BA2">
        <w:rPr>
          <w:rFonts w:eastAsia="Times New Roman" w:cs="Calibri"/>
          <w:sz w:val="20"/>
          <w:lang w:val="en-GB"/>
        </w:rPr>
        <w:t>.</w:t>
      </w:r>
    </w:p>
    <w:p w14:paraId="652F52C5" w14:textId="77777777" w:rsidR="00DD5266" w:rsidRPr="00E91BA2" w:rsidRDefault="00DD5266" w:rsidP="005043CC">
      <w:pPr>
        <w:pStyle w:val="ColorfulList-Accent11"/>
        <w:numPr>
          <w:ilvl w:val="0"/>
          <w:numId w:val="83"/>
        </w:numPr>
        <w:jc w:val="both"/>
        <w:rPr>
          <w:sz w:val="20"/>
        </w:rPr>
      </w:pPr>
      <w:r w:rsidRPr="00E91BA2">
        <w:rPr>
          <w:sz w:val="20"/>
          <w:lang w:val="en-GB"/>
        </w:rPr>
        <w:t>Development of operating procedures with a joint advisory group and PMU expertise</w:t>
      </w:r>
      <w:r w:rsidR="0032696F" w:rsidRPr="00E91BA2">
        <w:rPr>
          <w:rFonts w:eastAsia="Times New Roman" w:cs="Calibri"/>
          <w:sz w:val="20"/>
          <w:lang w:val="en-GB"/>
        </w:rPr>
        <w:t>.</w:t>
      </w:r>
    </w:p>
    <w:p w14:paraId="638748CC" w14:textId="77777777" w:rsidR="00DD5266" w:rsidRPr="00E91BA2" w:rsidRDefault="00DD5266" w:rsidP="005043CC">
      <w:pPr>
        <w:pStyle w:val="ColorfulList-Accent11"/>
        <w:numPr>
          <w:ilvl w:val="0"/>
          <w:numId w:val="83"/>
        </w:numPr>
        <w:jc w:val="both"/>
        <w:rPr>
          <w:sz w:val="20"/>
        </w:rPr>
      </w:pPr>
      <w:r w:rsidRPr="00E91BA2">
        <w:rPr>
          <w:sz w:val="20"/>
          <w:lang w:val="en-GB"/>
        </w:rPr>
        <w:t>A pilot undertaken in a WMA to generate lessons learning</w:t>
      </w:r>
      <w:r w:rsidR="0032696F" w:rsidRPr="00E91BA2">
        <w:rPr>
          <w:rFonts w:eastAsia="Times New Roman" w:cs="Calibri"/>
          <w:sz w:val="20"/>
          <w:lang w:val="en-GB"/>
        </w:rPr>
        <w:t>.</w:t>
      </w:r>
    </w:p>
    <w:p w14:paraId="5800B644" w14:textId="77777777" w:rsidR="00DD5266" w:rsidRPr="00E91BA2" w:rsidRDefault="00DD5266" w:rsidP="005043CC">
      <w:pPr>
        <w:pStyle w:val="ColorfulList-Accent11"/>
        <w:numPr>
          <w:ilvl w:val="0"/>
          <w:numId w:val="83"/>
        </w:numPr>
        <w:jc w:val="both"/>
        <w:rPr>
          <w:sz w:val="20"/>
        </w:rPr>
      </w:pPr>
      <w:r w:rsidRPr="00E91BA2">
        <w:rPr>
          <w:sz w:val="20"/>
          <w:lang w:val="en-GB"/>
        </w:rPr>
        <w:t>Incentive system for informants devised and seed funding provided – managed by the WMAs</w:t>
      </w:r>
      <w:r w:rsidR="0032696F" w:rsidRPr="00E91BA2">
        <w:rPr>
          <w:rFonts w:eastAsia="Times New Roman" w:cs="Calibri"/>
          <w:sz w:val="20"/>
          <w:lang w:val="en-GB"/>
        </w:rPr>
        <w:t>.</w:t>
      </w:r>
    </w:p>
    <w:p w14:paraId="2E5D27B8" w14:textId="77777777" w:rsidR="00DD5266" w:rsidRPr="00E91BA2" w:rsidRDefault="00DD5266" w:rsidP="005043CC">
      <w:pPr>
        <w:pStyle w:val="ColorfulList-Accent11"/>
        <w:numPr>
          <w:ilvl w:val="0"/>
          <w:numId w:val="83"/>
        </w:numPr>
        <w:jc w:val="both"/>
        <w:rPr>
          <w:sz w:val="20"/>
        </w:rPr>
      </w:pPr>
      <w:r w:rsidRPr="00E91BA2">
        <w:rPr>
          <w:sz w:val="20"/>
          <w:lang w:val="en-GB"/>
        </w:rPr>
        <w:t>Orientation training for all potential participants</w:t>
      </w:r>
      <w:r w:rsidR="0032696F" w:rsidRPr="00E91BA2">
        <w:rPr>
          <w:rFonts w:eastAsia="Times New Roman" w:cs="Calibri"/>
          <w:sz w:val="20"/>
          <w:lang w:val="en-GB"/>
        </w:rPr>
        <w:t>.</w:t>
      </w:r>
    </w:p>
    <w:p w14:paraId="46C98F97" w14:textId="77777777" w:rsidR="00DD5266" w:rsidRPr="00E91BA2" w:rsidRDefault="00DD5266" w:rsidP="005043CC">
      <w:pPr>
        <w:pStyle w:val="ColorfulList-Accent11"/>
        <w:numPr>
          <w:ilvl w:val="0"/>
          <w:numId w:val="83"/>
        </w:numPr>
        <w:jc w:val="both"/>
        <w:rPr>
          <w:sz w:val="20"/>
        </w:rPr>
      </w:pPr>
      <w:r w:rsidRPr="00E91BA2">
        <w:rPr>
          <w:sz w:val="20"/>
          <w:lang w:val="en-GB"/>
        </w:rPr>
        <w:t xml:space="preserve">Roll-out through training and peer exchange </w:t>
      </w:r>
      <w:r w:rsidR="0032696F" w:rsidRPr="00E91BA2">
        <w:rPr>
          <w:rFonts w:eastAsia="Times New Roman" w:cs="Calibri"/>
          <w:sz w:val="20"/>
          <w:lang w:val="en-GB"/>
        </w:rPr>
        <w:t>.</w:t>
      </w:r>
    </w:p>
    <w:p w14:paraId="3D967437" w14:textId="77777777" w:rsidR="00DD5266" w:rsidRPr="00E91BA2" w:rsidRDefault="00DD5266" w:rsidP="000553F8">
      <w:pPr>
        <w:jc w:val="both"/>
        <w:rPr>
          <w:rFonts w:ascii="Calibri" w:hAnsi="Calibri" w:cs="Calibri"/>
          <w:sz w:val="20"/>
        </w:rPr>
      </w:pPr>
    </w:p>
    <w:p w14:paraId="4FF52C15" w14:textId="77777777" w:rsidR="00DD5266" w:rsidRPr="00E91BA2" w:rsidRDefault="00DD5266" w:rsidP="000553F8">
      <w:pPr>
        <w:jc w:val="both"/>
        <w:rPr>
          <w:rFonts w:ascii="Calibri" w:eastAsia="Times New Roman" w:hAnsi="Calibri" w:cs="Calibri"/>
          <w:sz w:val="20"/>
        </w:rPr>
      </w:pPr>
      <w:r w:rsidRPr="00E91BA2">
        <w:rPr>
          <w:rFonts w:ascii="Calibri" w:hAnsi="Calibri" w:cs="Calibri"/>
          <w:sz w:val="20"/>
        </w:rPr>
        <w:t xml:space="preserve">This </w:t>
      </w:r>
      <w:r w:rsidR="0032696F" w:rsidRPr="00E91BA2">
        <w:rPr>
          <w:rFonts w:ascii="Calibri" w:hAnsi="Calibri" w:cs="Calibri"/>
          <w:sz w:val="20"/>
        </w:rPr>
        <w:t>output</w:t>
      </w:r>
      <w:r w:rsidRPr="00E91BA2">
        <w:rPr>
          <w:rFonts w:ascii="Calibri" w:hAnsi="Calibri" w:cs="Calibri"/>
          <w:sz w:val="20"/>
        </w:rPr>
        <w:t xml:space="preserve"> is expected to align with </w:t>
      </w:r>
      <w:r w:rsidR="004221BA" w:rsidRPr="00E91BA2">
        <w:rPr>
          <w:rFonts w:ascii="Calibri" w:hAnsi="Calibri" w:cs="Calibri"/>
          <w:sz w:val="20"/>
        </w:rPr>
        <w:t>the work of the RCP (also see above)</w:t>
      </w:r>
      <w:r w:rsidR="0032696F" w:rsidRPr="00E91BA2">
        <w:rPr>
          <w:rFonts w:ascii="Calibri" w:hAnsi="Calibri" w:cs="Calibri"/>
          <w:sz w:val="20"/>
        </w:rPr>
        <w:t>, USAID, WCS</w:t>
      </w:r>
      <w:r w:rsidR="004221BA" w:rsidRPr="00E91BA2">
        <w:rPr>
          <w:rFonts w:ascii="Calibri" w:hAnsi="Calibri" w:cs="Calibri"/>
          <w:sz w:val="20"/>
        </w:rPr>
        <w:t xml:space="preserve"> and</w:t>
      </w:r>
      <w:r w:rsidR="0032696F" w:rsidRPr="00E91BA2">
        <w:rPr>
          <w:rFonts w:ascii="Calibri" w:hAnsi="Calibri" w:cs="Calibri"/>
          <w:sz w:val="20"/>
        </w:rPr>
        <w:t xml:space="preserve"> WB. </w:t>
      </w:r>
    </w:p>
    <w:p w14:paraId="0BA9141F" w14:textId="77777777" w:rsidR="00DD5266" w:rsidRPr="00E91BA2" w:rsidRDefault="00DD5266" w:rsidP="000553F8">
      <w:pPr>
        <w:rPr>
          <w:rFonts w:ascii="Calibri" w:hAnsi="Calibri"/>
          <w:sz w:val="20"/>
        </w:rPr>
      </w:pPr>
    </w:p>
    <w:p w14:paraId="7075B1B7" w14:textId="77777777" w:rsidR="00DD5266" w:rsidRPr="00E91BA2" w:rsidRDefault="00DD5266" w:rsidP="000553F8">
      <w:pPr>
        <w:rPr>
          <w:rFonts w:ascii="Calibri" w:hAnsi="Calibri"/>
        </w:rPr>
      </w:pPr>
    </w:p>
    <w:p w14:paraId="6E2FAC1E" w14:textId="77777777" w:rsidR="004C05D2" w:rsidRPr="00E91BA2" w:rsidRDefault="004C05D2" w:rsidP="000553F8">
      <w:pPr>
        <w:rPr>
          <w:rFonts w:ascii="Calibri" w:hAnsi="Calibri"/>
        </w:rPr>
      </w:pPr>
    </w:p>
    <w:p w14:paraId="35EAF7CE" w14:textId="77777777" w:rsidR="004C05D2" w:rsidRPr="00E91BA2" w:rsidRDefault="004C05D2" w:rsidP="000553F8">
      <w:pPr>
        <w:rPr>
          <w:rFonts w:ascii="Calibri" w:hAnsi="Calibri"/>
        </w:rPr>
        <w:sectPr w:rsidR="004C05D2" w:rsidRPr="00E91BA2" w:rsidSect="005043CC">
          <w:pgSz w:w="12240" w:h="15840" w:code="1"/>
          <w:pgMar w:top="1418" w:right="1418" w:bottom="1418" w:left="1418" w:header="720" w:footer="720" w:gutter="0"/>
          <w:cols w:space="720"/>
          <w:docGrid w:linePitch="360"/>
        </w:sectPr>
      </w:pPr>
    </w:p>
    <w:p w14:paraId="12316BE3" w14:textId="6E0F6C29" w:rsidR="003B30E2" w:rsidRPr="00E91BA2" w:rsidRDefault="00C238C9" w:rsidP="000553F8">
      <w:pPr>
        <w:pStyle w:val="Heading2"/>
        <w:ind w:left="0"/>
        <w:rPr>
          <w:rFonts w:ascii="Calibri" w:hAnsi="Calibri"/>
          <w:sz w:val="22"/>
        </w:rPr>
      </w:pPr>
      <w:bookmarkStart w:id="124" w:name="_Toc469915888"/>
      <w:bookmarkStart w:id="125" w:name="_Toc518984147"/>
      <w:r w:rsidRPr="00E91BA2">
        <w:rPr>
          <w:rFonts w:ascii="Calibri" w:hAnsi="Calibri"/>
          <w:sz w:val="22"/>
        </w:rPr>
        <w:lastRenderedPageBreak/>
        <w:t>A</w:t>
      </w:r>
      <w:r w:rsidR="001577DC" w:rsidRPr="00E91BA2">
        <w:rPr>
          <w:rFonts w:ascii="Calibri" w:hAnsi="Calibri"/>
          <w:sz w:val="22"/>
        </w:rPr>
        <w:t>NNEX</w:t>
      </w:r>
      <w:r w:rsidRPr="00E91BA2">
        <w:rPr>
          <w:rFonts w:ascii="Calibri" w:hAnsi="Calibri"/>
          <w:sz w:val="22"/>
        </w:rPr>
        <w:t xml:space="preserve"> </w:t>
      </w:r>
      <w:r w:rsidR="001577DC" w:rsidRPr="00E91BA2">
        <w:rPr>
          <w:rFonts w:ascii="Calibri" w:hAnsi="Calibri"/>
          <w:sz w:val="22"/>
        </w:rPr>
        <w:t>N</w:t>
      </w:r>
      <w:r w:rsidRPr="00E91BA2">
        <w:rPr>
          <w:rFonts w:ascii="Calibri" w:hAnsi="Calibri"/>
          <w:sz w:val="22"/>
        </w:rPr>
        <w:t xml:space="preserve">. </w:t>
      </w:r>
      <w:r w:rsidR="00EF7FD6" w:rsidRPr="00E91BA2">
        <w:rPr>
          <w:rFonts w:ascii="Calibri" w:hAnsi="Calibri"/>
          <w:sz w:val="22"/>
        </w:rPr>
        <w:t xml:space="preserve"> </w:t>
      </w:r>
      <w:r w:rsidR="00811B37" w:rsidRPr="00E91BA2">
        <w:rPr>
          <w:rFonts w:ascii="Calibri" w:hAnsi="Calibri"/>
          <w:sz w:val="22"/>
        </w:rPr>
        <w:t xml:space="preserve">Stakeholders consulted during </w:t>
      </w:r>
      <w:bookmarkEnd w:id="124"/>
      <w:r w:rsidR="00CD1B02" w:rsidRPr="00E91BA2">
        <w:rPr>
          <w:rFonts w:ascii="Calibri" w:hAnsi="Calibri" w:cs="Calibri"/>
          <w:sz w:val="22"/>
          <w:szCs w:val="22"/>
        </w:rPr>
        <w:t>project preparation</w:t>
      </w:r>
      <w:bookmarkEnd w:id="125"/>
      <w:r w:rsidR="00CD1B02" w:rsidRPr="00E91BA2">
        <w:rPr>
          <w:rFonts w:ascii="Calibri" w:hAnsi="Calibri" w:cs="Calibri"/>
          <w:sz w:val="22"/>
          <w:szCs w:val="22"/>
        </w:rPr>
        <w:t xml:space="preserve"> </w:t>
      </w:r>
      <w:r w:rsidR="001F4BD5" w:rsidRPr="00E91BA2">
        <w:rPr>
          <w:rFonts w:ascii="Calibri" w:hAnsi="Calibri" w:cs="Calibri"/>
          <w:sz w:val="22"/>
          <w:szCs w:val="22"/>
        </w:rPr>
        <w:t xml:space="preserve"> </w:t>
      </w:r>
      <w:r w:rsidR="00CD1B02" w:rsidRPr="00E91BA2">
        <w:rPr>
          <w:rFonts w:ascii="Calibri" w:hAnsi="Calibri" w:cs="Calibri"/>
          <w:sz w:val="22"/>
          <w:szCs w:val="22"/>
        </w:rPr>
        <w:t xml:space="preserve"> </w:t>
      </w:r>
    </w:p>
    <w:p w14:paraId="0D0492F9" w14:textId="77777777" w:rsidR="002320A3" w:rsidRPr="00E91BA2" w:rsidRDefault="002320A3" w:rsidP="000553F8">
      <w:pPr>
        <w:rPr>
          <w:rFonts w:ascii="Calibri" w:hAnsi="Calibri"/>
          <w:b/>
          <w:color w:val="FF0000"/>
          <w:sz w:val="10"/>
        </w:rPr>
      </w:pPr>
    </w:p>
    <w:tbl>
      <w:tblPr>
        <w:tblpPr w:leftFromText="180" w:rightFromText="180" w:vertAnchor="text" w:horzAnchor="page" w:tblpX="1225" w:tblpY="100"/>
        <w:tblOverlap w:val="neve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
        <w:gridCol w:w="1580"/>
        <w:gridCol w:w="1916"/>
        <w:gridCol w:w="567"/>
        <w:gridCol w:w="2504"/>
        <w:gridCol w:w="2835"/>
      </w:tblGrid>
      <w:tr w:rsidR="00DB77CA" w:rsidRPr="00E91BA2" w14:paraId="60727174" w14:textId="77777777" w:rsidTr="00A97901">
        <w:tc>
          <w:tcPr>
            <w:tcW w:w="464" w:type="dxa"/>
            <w:shd w:val="clear" w:color="auto" w:fill="auto"/>
          </w:tcPr>
          <w:p w14:paraId="03871415" w14:textId="77777777" w:rsidR="0077791C" w:rsidRPr="00E91BA2" w:rsidRDefault="0077791C" w:rsidP="00A97901">
            <w:pPr>
              <w:rPr>
                <w:rFonts w:ascii="Calibri" w:hAnsi="Calibri"/>
                <w:b/>
                <w:color w:val="000000" w:themeColor="text1"/>
                <w:sz w:val="18"/>
              </w:rPr>
            </w:pPr>
            <w:r w:rsidRPr="00E91BA2">
              <w:rPr>
                <w:rFonts w:ascii="Calibri" w:hAnsi="Calibri"/>
                <w:b/>
                <w:color w:val="000000" w:themeColor="text1"/>
                <w:sz w:val="18"/>
              </w:rPr>
              <w:t>SR#.</w:t>
            </w:r>
          </w:p>
        </w:tc>
        <w:tc>
          <w:tcPr>
            <w:tcW w:w="1580" w:type="dxa"/>
            <w:shd w:val="clear" w:color="auto" w:fill="auto"/>
          </w:tcPr>
          <w:p w14:paraId="701A10E4" w14:textId="77777777" w:rsidR="0077791C" w:rsidRPr="00E91BA2" w:rsidRDefault="0077791C" w:rsidP="00A97901">
            <w:pPr>
              <w:rPr>
                <w:rFonts w:ascii="Calibri" w:hAnsi="Calibri"/>
                <w:b/>
                <w:color w:val="000000" w:themeColor="text1"/>
                <w:sz w:val="18"/>
              </w:rPr>
            </w:pPr>
            <w:r w:rsidRPr="00E91BA2">
              <w:rPr>
                <w:rFonts w:ascii="Calibri" w:hAnsi="Calibri"/>
                <w:b/>
                <w:color w:val="000000" w:themeColor="text1"/>
                <w:sz w:val="18"/>
              </w:rPr>
              <w:t>Name</w:t>
            </w:r>
          </w:p>
        </w:tc>
        <w:tc>
          <w:tcPr>
            <w:tcW w:w="1916" w:type="dxa"/>
            <w:shd w:val="clear" w:color="auto" w:fill="auto"/>
          </w:tcPr>
          <w:p w14:paraId="3306DB90" w14:textId="77777777" w:rsidR="0077791C" w:rsidRPr="00E91BA2" w:rsidRDefault="0077791C" w:rsidP="00A97901">
            <w:pPr>
              <w:rPr>
                <w:rFonts w:ascii="Calibri" w:hAnsi="Calibri"/>
                <w:b/>
                <w:color w:val="000000" w:themeColor="text1"/>
                <w:sz w:val="18"/>
              </w:rPr>
            </w:pPr>
            <w:r w:rsidRPr="00E91BA2">
              <w:rPr>
                <w:rFonts w:ascii="Calibri" w:hAnsi="Calibri"/>
                <w:b/>
                <w:color w:val="000000" w:themeColor="text1"/>
                <w:sz w:val="18"/>
              </w:rPr>
              <w:t>Institution</w:t>
            </w:r>
            <w:r w:rsidR="001C03E2" w:rsidRPr="00E91BA2">
              <w:rPr>
                <w:rFonts w:ascii="Calibri" w:hAnsi="Calibri"/>
                <w:b/>
                <w:color w:val="000000" w:themeColor="text1"/>
                <w:sz w:val="18"/>
              </w:rPr>
              <w:t xml:space="preserve">/Position </w:t>
            </w:r>
          </w:p>
        </w:tc>
        <w:tc>
          <w:tcPr>
            <w:tcW w:w="567" w:type="dxa"/>
            <w:shd w:val="clear" w:color="auto" w:fill="auto"/>
          </w:tcPr>
          <w:p w14:paraId="2921E9F9" w14:textId="77777777" w:rsidR="0077791C" w:rsidRPr="00E91BA2" w:rsidRDefault="00D53FF3" w:rsidP="00A97901">
            <w:pPr>
              <w:rPr>
                <w:rFonts w:ascii="Calibri" w:hAnsi="Calibri"/>
                <w:b/>
                <w:color w:val="000000" w:themeColor="text1"/>
                <w:sz w:val="18"/>
              </w:rPr>
            </w:pPr>
            <w:r w:rsidRPr="00E91BA2">
              <w:rPr>
                <w:rFonts w:ascii="Calibri" w:hAnsi="Calibri"/>
                <w:b/>
                <w:color w:val="000000" w:themeColor="text1"/>
                <w:sz w:val="18"/>
              </w:rPr>
              <w:t>Sex</w:t>
            </w:r>
            <w:r w:rsidR="0077791C" w:rsidRPr="00E91BA2">
              <w:rPr>
                <w:rFonts w:ascii="Calibri" w:hAnsi="Calibri"/>
                <w:b/>
                <w:color w:val="000000" w:themeColor="text1"/>
                <w:sz w:val="18"/>
              </w:rPr>
              <w:t xml:space="preserve"> </w:t>
            </w:r>
          </w:p>
        </w:tc>
        <w:tc>
          <w:tcPr>
            <w:tcW w:w="2504" w:type="dxa"/>
            <w:shd w:val="clear" w:color="auto" w:fill="auto"/>
          </w:tcPr>
          <w:p w14:paraId="1519B3F3" w14:textId="77777777" w:rsidR="0077791C" w:rsidRPr="00E91BA2" w:rsidRDefault="0077791C" w:rsidP="00A97901">
            <w:pPr>
              <w:rPr>
                <w:rFonts w:ascii="Calibri" w:hAnsi="Calibri"/>
                <w:b/>
                <w:color w:val="000000" w:themeColor="text1"/>
                <w:sz w:val="18"/>
              </w:rPr>
            </w:pPr>
            <w:r w:rsidRPr="00E91BA2">
              <w:rPr>
                <w:rFonts w:ascii="Calibri" w:hAnsi="Calibri"/>
                <w:b/>
                <w:color w:val="000000" w:themeColor="text1"/>
                <w:sz w:val="18"/>
              </w:rPr>
              <w:t>Mobile #</w:t>
            </w:r>
          </w:p>
        </w:tc>
        <w:tc>
          <w:tcPr>
            <w:tcW w:w="2835" w:type="dxa"/>
            <w:shd w:val="clear" w:color="auto" w:fill="auto"/>
          </w:tcPr>
          <w:p w14:paraId="1619377D" w14:textId="77777777" w:rsidR="0077791C" w:rsidRPr="00E91BA2" w:rsidRDefault="0077791C" w:rsidP="00A97901">
            <w:pPr>
              <w:rPr>
                <w:rFonts w:ascii="Calibri" w:hAnsi="Calibri"/>
                <w:b/>
                <w:color w:val="000000" w:themeColor="text1"/>
                <w:sz w:val="18"/>
              </w:rPr>
            </w:pPr>
            <w:r w:rsidRPr="00E91BA2">
              <w:rPr>
                <w:rFonts w:ascii="Calibri" w:hAnsi="Calibri"/>
                <w:b/>
                <w:color w:val="000000" w:themeColor="text1"/>
                <w:sz w:val="18"/>
              </w:rPr>
              <w:t>Email Address/contact</w:t>
            </w:r>
          </w:p>
        </w:tc>
      </w:tr>
      <w:tr w:rsidR="00DB77CA" w:rsidRPr="00E91BA2" w14:paraId="7EFB7376" w14:textId="77777777" w:rsidTr="00A97901">
        <w:tc>
          <w:tcPr>
            <w:tcW w:w="464" w:type="dxa"/>
            <w:shd w:val="clear" w:color="auto" w:fill="auto"/>
          </w:tcPr>
          <w:p w14:paraId="21774E14"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8FB0E0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Asukile R. Kajuni</w:t>
            </w:r>
          </w:p>
        </w:tc>
        <w:tc>
          <w:tcPr>
            <w:tcW w:w="1916" w:type="dxa"/>
            <w:shd w:val="clear" w:color="auto" w:fill="auto"/>
          </w:tcPr>
          <w:p w14:paraId="5257498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WWF</w:t>
            </w:r>
          </w:p>
        </w:tc>
        <w:tc>
          <w:tcPr>
            <w:tcW w:w="567" w:type="dxa"/>
            <w:shd w:val="clear" w:color="auto" w:fill="auto"/>
          </w:tcPr>
          <w:p w14:paraId="79AC0E5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8AFF59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+255754298480</w:t>
            </w:r>
          </w:p>
        </w:tc>
        <w:tc>
          <w:tcPr>
            <w:tcW w:w="2835" w:type="dxa"/>
            <w:shd w:val="clear" w:color="auto" w:fill="auto"/>
          </w:tcPr>
          <w:p w14:paraId="716D08E7" w14:textId="77777777" w:rsidR="0077791C" w:rsidRPr="00E91BA2" w:rsidRDefault="002056EA" w:rsidP="00A97901">
            <w:pPr>
              <w:rPr>
                <w:rFonts w:ascii="Calibri" w:hAnsi="Calibri"/>
                <w:color w:val="000000" w:themeColor="text1"/>
                <w:sz w:val="18"/>
              </w:rPr>
            </w:pPr>
            <w:hyperlink r:id="rId57" w:history="1">
              <w:r w:rsidR="0077791C" w:rsidRPr="00E91BA2">
                <w:rPr>
                  <w:rStyle w:val="Hyperlink"/>
                  <w:rFonts w:ascii="Calibri" w:hAnsi="Calibri"/>
                  <w:color w:val="000000" w:themeColor="text1"/>
                  <w:sz w:val="18"/>
                  <w:u w:val="none"/>
                </w:rPr>
                <w:t>akajuni@wwftz.org</w:t>
              </w:r>
            </w:hyperlink>
            <w:r w:rsidR="001C03E2" w:rsidRPr="00E91BA2">
              <w:rPr>
                <w:rFonts w:ascii="Calibri" w:hAnsi="Calibri"/>
                <w:color w:val="000000" w:themeColor="text1"/>
                <w:sz w:val="18"/>
              </w:rPr>
              <w:t>, WWF</w:t>
            </w:r>
          </w:p>
        </w:tc>
      </w:tr>
      <w:tr w:rsidR="00DB77CA" w:rsidRPr="00E91BA2" w14:paraId="140CBA35" w14:textId="77777777" w:rsidTr="00A97901">
        <w:tc>
          <w:tcPr>
            <w:tcW w:w="464" w:type="dxa"/>
            <w:shd w:val="clear" w:color="auto" w:fill="auto"/>
          </w:tcPr>
          <w:p w14:paraId="0F89654A"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4FF7F4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Guy Debonnet</w:t>
            </w:r>
          </w:p>
        </w:tc>
        <w:tc>
          <w:tcPr>
            <w:tcW w:w="1916" w:type="dxa"/>
            <w:shd w:val="clear" w:color="auto" w:fill="auto"/>
          </w:tcPr>
          <w:p w14:paraId="78C1C35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KFW</w:t>
            </w:r>
          </w:p>
        </w:tc>
        <w:tc>
          <w:tcPr>
            <w:tcW w:w="567" w:type="dxa"/>
            <w:shd w:val="clear" w:color="auto" w:fill="auto"/>
          </w:tcPr>
          <w:p w14:paraId="3C70D66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FDECF0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+255762095432</w:t>
            </w:r>
          </w:p>
        </w:tc>
        <w:tc>
          <w:tcPr>
            <w:tcW w:w="2835" w:type="dxa"/>
            <w:shd w:val="clear" w:color="auto" w:fill="auto"/>
          </w:tcPr>
          <w:p w14:paraId="31B8A7DE" w14:textId="77777777" w:rsidR="0077791C" w:rsidRPr="00E91BA2" w:rsidRDefault="002056EA" w:rsidP="00A97901">
            <w:pPr>
              <w:rPr>
                <w:rFonts w:ascii="Calibri" w:hAnsi="Calibri"/>
                <w:color w:val="000000" w:themeColor="text1"/>
                <w:sz w:val="18"/>
              </w:rPr>
            </w:pPr>
            <w:hyperlink r:id="rId58" w:history="1">
              <w:r w:rsidR="0077791C" w:rsidRPr="00E91BA2">
                <w:rPr>
                  <w:rStyle w:val="Hyperlink"/>
                  <w:rFonts w:ascii="Calibri" w:hAnsi="Calibri"/>
                  <w:color w:val="000000" w:themeColor="text1"/>
                  <w:sz w:val="18"/>
                  <w:u w:val="none"/>
                </w:rPr>
                <w:t>gdebonnet@yahoo.com</w:t>
              </w:r>
            </w:hyperlink>
          </w:p>
        </w:tc>
      </w:tr>
      <w:tr w:rsidR="00DB77CA" w:rsidRPr="00E91BA2" w14:paraId="642C9259" w14:textId="77777777" w:rsidTr="00A97901">
        <w:tc>
          <w:tcPr>
            <w:tcW w:w="464" w:type="dxa"/>
            <w:shd w:val="clear" w:color="auto" w:fill="auto"/>
          </w:tcPr>
          <w:p w14:paraId="47502C7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9C6A75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Benjamin Neusel </w:t>
            </w:r>
          </w:p>
        </w:tc>
        <w:tc>
          <w:tcPr>
            <w:tcW w:w="1916" w:type="dxa"/>
            <w:shd w:val="clear" w:color="auto" w:fill="auto"/>
          </w:tcPr>
          <w:p w14:paraId="050DE9A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GIZ</w:t>
            </w:r>
          </w:p>
        </w:tc>
        <w:tc>
          <w:tcPr>
            <w:tcW w:w="567" w:type="dxa"/>
            <w:shd w:val="clear" w:color="auto" w:fill="auto"/>
          </w:tcPr>
          <w:p w14:paraId="01CA797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FA2F8D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A3025F2" w14:textId="77777777" w:rsidR="0077791C" w:rsidRPr="00E91BA2" w:rsidRDefault="002056EA" w:rsidP="00A97901">
            <w:pPr>
              <w:rPr>
                <w:rFonts w:ascii="Calibri" w:hAnsi="Calibri"/>
                <w:color w:val="000000" w:themeColor="text1"/>
                <w:sz w:val="18"/>
              </w:rPr>
            </w:pPr>
            <w:hyperlink r:id="rId59" w:history="1">
              <w:r w:rsidR="0077791C" w:rsidRPr="00E91BA2">
                <w:rPr>
                  <w:rStyle w:val="Hyperlink"/>
                  <w:rFonts w:ascii="Calibri" w:hAnsi="Calibri"/>
                  <w:color w:val="000000" w:themeColor="text1"/>
                  <w:sz w:val="18"/>
                  <w:u w:val="none"/>
                </w:rPr>
                <w:t>benjamin.neusel@giz.de</w:t>
              </w:r>
            </w:hyperlink>
          </w:p>
        </w:tc>
      </w:tr>
      <w:tr w:rsidR="00DB77CA" w:rsidRPr="00E91BA2" w14:paraId="1C5C4897" w14:textId="77777777" w:rsidTr="00A97901">
        <w:tc>
          <w:tcPr>
            <w:tcW w:w="464" w:type="dxa"/>
            <w:shd w:val="clear" w:color="auto" w:fill="auto"/>
          </w:tcPr>
          <w:p w14:paraId="1CF74D94"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667FA2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Canisius Karamaga</w:t>
            </w:r>
          </w:p>
        </w:tc>
        <w:tc>
          <w:tcPr>
            <w:tcW w:w="1916" w:type="dxa"/>
            <w:shd w:val="clear" w:color="auto" w:fill="auto"/>
          </w:tcPr>
          <w:p w14:paraId="6DF4D71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MNRT</w:t>
            </w:r>
          </w:p>
        </w:tc>
        <w:tc>
          <w:tcPr>
            <w:tcW w:w="567" w:type="dxa"/>
            <w:shd w:val="clear" w:color="auto" w:fill="auto"/>
          </w:tcPr>
          <w:p w14:paraId="64ECE2F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ECC654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+255715677636</w:t>
            </w:r>
          </w:p>
        </w:tc>
        <w:tc>
          <w:tcPr>
            <w:tcW w:w="2835" w:type="dxa"/>
            <w:shd w:val="clear" w:color="auto" w:fill="auto"/>
          </w:tcPr>
          <w:p w14:paraId="3255B061" w14:textId="77777777" w:rsidR="0077791C" w:rsidRPr="00E91BA2" w:rsidRDefault="002056EA" w:rsidP="00A97901">
            <w:pPr>
              <w:rPr>
                <w:rFonts w:ascii="Calibri" w:hAnsi="Calibri"/>
                <w:color w:val="000000" w:themeColor="text1"/>
                <w:sz w:val="18"/>
              </w:rPr>
            </w:pPr>
            <w:hyperlink r:id="rId60" w:history="1">
              <w:r w:rsidR="0077791C" w:rsidRPr="00E91BA2">
                <w:rPr>
                  <w:rStyle w:val="Hyperlink"/>
                  <w:rFonts w:ascii="Calibri" w:hAnsi="Calibri"/>
                  <w:color w:val="000000" w:themeColor="text1"/>
                  <w:sz w:val="18"/>
                  <w:u w:val="none"/>
                </w:rPr>
                <w:t>caniskara@gmail.com</w:t>
              </w:r>
            </w:hyperlink>
            <w:r w:rsidR="0077791C" w:rsidRPr="00E91BA2">
              <w:rPr>
                <w:rStyle w:val="Hyperlink"/>
                <w:rFonts w:ascii="Calibri" w:hAnsi="Calibri"/>
                <w:color w:val="000000" w:themeColor="text1"/>
                <w:sz w:val="18"/>
                <w:u w:val="none"/>
              </w:rPr>
              <w:t xml:space="preserve">; </w:t>
            </w:r>
            <w:hyperlink r:id="rId61" w:history="1">
              <w:r w:rsidR="0077791C" w:rsidRPr="00E91BA2">
                <w:rPr>
                  <w:rStyle w:val="Hyperlink"/>
                  <w:rFonts w:ascii="Calibri" w:hAnsi="Calibri"/>
                  <w:color w:val="000000" w:themeColor="text1"/>
                  <w:sz w:val="18"/>
                  <w:u w:val="none"/>
                </w:rPr>
                <w:t>akaramaga@mnrt.go.tz</w:t>
              </w:r>
            </w:hyperlink>
          </w:p>
        </w:tc>
      </w:tr>
      <w:tr w:rsidR="00DB77CA" w:rsidRPr="00E91BA2" w14:paraId="5C9398D0" w14:textId="77777777" w:rsidTr="00A97901">
        <w:tc>
          <w:tcPr>
            <w:tcW w:w="464" w:type="dxa"/>
            <w:shd w:val="clear" w:color="auto" w:fill="auto"/>
          </w:tcPr>
          <w:p w14:paraId="1B598A0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511A2E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Elisante Ombeni</w:t>
            </w:r>
          </w:p>
        </w:tc>
        <w:tc>
          <w:tcPr>
            <w:tcW w:w="1916" w:type="dxa"/>
            <w:shd w:val="clear" w:color="auto" w:fill="auto"/>
          </w:tcPr>
          <w:p w14:paraId="20A29E9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MNRT</w:t>
            </w:r>
          </w:p>
        </w:tc>
        <w:tc>
          <w:tcPr>
            <w:tcW w:w="567" w:type="dxa"/>
            <w:shd w:val="clear" w:color="auto" w:fill="auto"/>
          </w:tcPr>
          <w:p w14:paraId="19AB665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F82F79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+255652481703</w:t>
            </w:r>
          </w:p>
        </w:tc>
        <w:tc>
          <w:tcPr>
            <w:tcW w:w="2835" w:type="dxa"/>
            <w:shd w:val="clear" w:color="auto" w:fill="auto"/>
          </w:tcPr>
          <w:p w14:paraId="3E624F93" w14:textId="77777777" w:rsidR="0077791C" w:rsidRPr="00E91BA2" w:rsidRDefault="002056EA" w:rsidP="00A97901">
            <w:pPr>
              <w:rPr>
                <w:rFonts w:ascii="Calibri" w:hAnsi="Calibri"/>
                <w:color w:val="000000" w:themeColor="text1"/>
                <w:sz w:val="18"/>
              </w:rPr>
            </w:pPr>
            <w:hyperlink r:id="rId62" w:history="1">
              <w:r w:rsidR="0077791C" w:rsidRPr="00E91BA2">
                <w:rPr>
                  <w:rStyle w:val="Hyperlink"/>
                  <w:rFonts w:ascii="Calibri" w:hAnsi="Calibri"/>
                  <w:color w:val="000000" w:themeColor="text1"/>
                  <w:sz w:val="18"/>
                  <w:u w:val="none"/>
                </w:rPr>
                <w:t>elisanteo@gmail.com</w:t>
              </w:r>
            </w:hyperlink>
          </w:p>
        </w:tc>
      </w:tr>
      <w:tr w:rsidR="00DB77CA" w:rsidRPr="00E91BA2" w14:paraId="6C86ACCC" w14:textId="77777777" w:rsidTr="00A97901">
        <w:tc>
          <w:tcPr>
            <w:tcW w:w="464" w:type="dxa"/>
            <w:shd w:val="clear" w:color="auto" w:fill="auto"/>
          </w:tcPr>
          <w:p w14:paraId="255A384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12EF2E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Rose G. Mdendemi</w:t>
            </w:r>
          </w:p>
        </w:tc>
        <w:tc>
          <w:tcPr>
            <w:tcW w:w="1916" w:type="dxa"/>
            <w:shd w:val="clear" w:color="auto" w:fill="auto"/>
          </w:tcPr>
          <w:p w14:paraId="5128AD2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NLUPL</w:t>
            </w:r>
          </w:p>
        </w:tc>
        <w:tc>
          <w:tcPr>
            <w:tcW w:w="567" w:type="dxa"/>
            <w:shd w:val="clear" w:color="auto" w:fill="auto"/>
          </w:tcPr>
          <w:p w14:paraId="208898D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335BABB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+255753283998</w:t>
            </w:r>
          </w:p>
        </w:tc>
        <w:tc>
          <w:tcPr>
            <w:tcW w:w="2835" w:type="dxa"/>
            <w:shd w:val="clear" w:color="auto" w:fill="auto"/>
          </w:tcPr>
          <w:p w14:paraId="5ED6ABB8" w14:textId="77777777" w:rsidR="0077791C" w:rsidRPr="00E91BA2" w:rsidRDefault="002056EA" w:rsidP="00A97901">
            <w:pPr>
              <w:rPr>
                <w:rFonts w:ascii="Calibri" w:hAnsi="Calibri"/>
                <w:color w:val="000000" w:themeColor="text1"/>
                <w:sz w:val="18"/>
              </w:rPr>
            </w:pPr>
            <w:hyperlink r:id="rId63" w:history="1">
              <w:r w:rsidR="0077791C" w:rsidRPr="00E91BA2">
                <w:rPr>
                  <w:rStyle w:val="Hyperlink"/>
                  <w:rFonts w:ascii="Calibri" w:hAnsi="Calibri"/>
                  <w:color w:val="000000" w:themeColor="text1"/>
                  <w:sz w:val="18"/>
                  <w:u w:val="none"/>
                </w:rPr>
                <w:t>mdendemi@yahoo.com</w:t>
              </w:r>
            </w:hyperlink>
          </w:p>
        </w:tc>
      </w:tr>
      <w:tr w:rsidR="00DB77CA" w:rsidRPr="00E91BA2" w14:paraId="3DA533C6" w14:textId="77777777" w:rsidTr="00A97901">
        <w:tc>
          <w:tcPr>
            <w:tcW w:w="464" w:type="dxa"/>
            <w:shd w:val="clear" w:color="auto" w:fill="auto"/>
          </w:tcPr>
          <w:p w14:paraId="05A0111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8BC3FF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John Sanya Julius</w:t>
            </w:r>
          </w:p>
        </w:tc>
        <w:tc>
          <w:tcPr>
            <w:tcW w:w="1916" w:type="dxa"/>
            <w:shd w:val="clear" w:color="auto" w:fill="auto"/>
          </w:tcPr>
          <w:p w14:paraId="18EE27A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CAWM, MWEKA</w:t>
            </w:r>
          </w:p>
        </w:tc>
        <w:tc>
          <w:tcPr>
            <w:tcW w:w="567" w:type="dxa"/>
            <w:shd w:val="clear" w:color="auto" w:fill="auto"/>
          </w:tcPr>
          <w:p w14:paraId="03739AA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5014EA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+255756606882</w:t>
            </w:r>
          </w:p>
        </w:tc>
        <w:tc>
          <w:tcPr>
            <w:tcW w:w="2835" w:type="dxa"/>
            <w:shd w:val="clear" w:color="auto" w:fill="auto"/>
          </w:tcPr>
          <w:p w14:paraId="1E33A09C" w14:textId="77777777" w:rsidR="0077791C" w:rsidRPr="00E91BA2" w:rsidRDefault="002056EA" w:rsidP="00A97901">
            <w:pPr>
              <w:rPr>
                <w:rFonts w:ascii="Calibri" w:hAnsi="Calibri"/>
                <w:color w:val="000000" w:themeColor="text1"/>
                <w:sz w:val="18"/>
              </w:rPr>
            </w:pPr>
            <w:hyperlink r:id="rId64" w:history="1">
              <w:r w:rsidR="0077791C" w:rsidRPr="00E91BA2">
                <w:rPr>
                  <w:rStyle w:val="Hyperlink"/>
                  <w:rFonts w:ascii="Calibri" w:hAnsi="Calibri"/>
                  <w:color w:val="000000" w:themeColor="text1"/>
                  <w:sz w:val="18"/>
                  <w:u w:val="none"/>
                </w:rPr>
                <w:t>jojusanya@gmail.com</w:t>
              </w:r>
            </w:hyperlink>
          </w:p>
        </w:tc>
      </w:tr>
      <w:tr w:rsidR="00DB77CA" w:rsidRPr="00E91BA2" w14:paraId="1549ADDB" w14:textId="77777777" w:rsidTr="00A97901">
        <w:tc>
          <w:tcPr>
            <w:tcW w:w="464" w:type="dxa"/>
            <w:shd w:val="clear" w:color="auto" w:fill="auto"/>
          </w:tcPr>
          <w:p w14:paraId="05C0082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3047B4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Godwell Olemeingataki</w:t>
            </w:r>
          </w:p>
        </w:tc>
        <w:tc>
          <w:tcPr>
            <w:tcW w:w="1916" w:type="dxa"/>
            <w:shd w:val="clear" w:color="auto" w:fill="auto"/>
          </w:tcPr>
          <w:p w14:paraId="4DF95F5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SPANEST</w:t>
            </w:r>
          </w:p>
        </w:tc>
        <w:tc>
          <w:tcPr>
            <w:tcW w:w="567" w:type="dxa"/>
            <w:shd w:val="clear" w:color="auto" w:fill="auto"/>
          </w:tcPr>
          <w:p w14:paraId="72CAF6E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F6DD5A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+255767605655</w:t>
            </w:r>
          </w:p>
        </w:tc>
        <w:tc>
          <w:tcPr>
            <w:tcW w:w="2835" w:type="dxa"/>
            <w:shd w:val="clear" w:color="auto" w:fill="auto"/>
          </w:tcPr>
          <w:p w14:paraId="63AA3F42" w14:textId="77777777" w:rsidR="0077791C" w:rsidRPr="00E91BA2" w:rsidRDefault="002056EA" w:rsidP="00A97901">
            <w:pPr>
              <w:rPr>
                <w:rFonts w:ascii="Calibri" w:hAnsi="Calibri"/>
                <w:color w:val="000000" w:themeColor="text1"/>
                <w:sz w:val="18"/>
              </w:rPr>
            </w:pPr>
            <w:hyperlink r:id="rId65" w:history="1">
              <w:r w:rsidR="0077791C" w:rsidRPr="00E91BA2">
                <w:rPr>
                  <w:rStyle w:val="Hyperlink"/>
                  <w:rFonts w:ascii="Calibri" w:hAnsi="Calibri"/>
                  <w:color w:val="000000" w:themeColor="text1"/>
                  <w:sz w:val="18"/>
                  <w:u w:val="none"/>
                </w:rPr>
                <w:t>olemeingataki@gmail.com</w:t>
              </w:r>
            </w:hyperlink>
          </w:p>
        </w:tc>
      </w:tr>
      <w:tr w:rsidR="00DB77CA" w:rsidRPr="00E91BA2" w14:paraId="3E5B0694" w14:textId="77777777" w:rsidTr="00A97901">
        <w:tc>
          <w:tcPr>
            <w:tcW w:w="464" w:type="dxa"/>
            <w:shd w:val="clear" w:color="auto" w:fill="auto"/>
          </w:tcPr>
          <w:p w14:paraId="469F6D18"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D2916F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Stefanie Kaupa</w:t>
            </w:r>
          </w:p>
        </w:tc>
        <w:tc>
          <w:tcPr>
            <w:tcW w:w="1916" w:type="dxa"/>
            <w:shd w:val="clear" w:color="auto" w:fill="auto"/>
          </w:tcPr>
          <w:p w14:paraId="5C622AF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World Bank</w:t>
            </w:r>
          </w:p>
        </w:tc>
        <w:tc>
          <w:tcPr>
            <w:tcW w:w="567" w:type="dxa"/>
            <w:shd w:val="clear" w:color="auto" w:fill="auto"/>
          </w:tcPr>
          <w:p w14:paraId="3D1712A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39348BF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+255743805605</w:t>
            </w:r>
          </w:p>
        </w:tc>
        <w:tc>
          <w:tcPr>
            <w:tcW w:w="2835" w:type="dxa"/>
            <w:shd w:val="clear" w:color="auto" w:fill="auto"/>
          </w:tcPr>
          <w:p w14:paraId="2FE9FB50" w14:textId="77777777" w:rsidR="0077791C" w:rsidRPr="00E91BA2" w:rsidRDefault="002056EA" w:rsidP="00A97901">
            <w:pPr>
              <w:rPr>
                <w:rFonts w:ascii="Calibri" w:hAnsi="Calibri"/>
                <w:color w:val="000000" w:themeColor="text1"/>
                <w:sz w:val="18"/>
              </w:rPr>
            </w:pPr>
            <w:hyperlink r:id="rId66" w:history="1">
              <w:r w:rsidR="0077791C" w:rsidRPr="00E91BA2">
                <w:rPr>
                  <w:rStyle w:val="Hyperlink"/>
                  <w:rFonts w:ascii="Calibri" w:hAnsi="Calibri"/>
                  <w:color w:val="000000" w:themeColor="text1"/>
                  <w:sz w:val="18"/>
                  <w:u w:val="none"/>
                </w:rPr>
                <w:t>skaupa@worldbank.org</w:t>
              </w:r>
            </w:hyperlink>
          </w:p>
        </w:tc>
      </w:tr>
      <w:tr w:rsidR="00DB77CA" w:rsidRPr="00E91BA2" w14:paraId="244706AA" w14:textId="77777777" w:rsidTr="00A97901">
        <w:tc>
          <w:tcPr>
            <w:tcW w:w="464" w:type="dxa"/>
            <w:shd w:val="clear" w:color="auto" w:fill="auto"/>
          </w:tcPr>
          <w:p w14:paraId="45181F6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97A734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Daniel M. Salama</w:t>
            </w:r>
          </w:p>
        </w:tc>
        <w:tc>
          <w:tcPr>
            <w:tcW w:w="1916" w:type="dxa"/>
            <w:shd w:val="clear" w:color="auto" w:fill="auto"/>
          </w:tcPr>
          <w:p w14:paraId="79A4A2E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World Bank</w:t>
            </w:r>
          </w:p>
        </w:tc>
        <w:tc>
          <w:tcPr>
            <w:tcW w:w="567" w:type="dxa"/>
            <w:shd w:val="clear" w:color="auto" w:fill="auto"/>
          </w:tcPr>
          <w:p w14:paraId="3C0BA39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5906A0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0400D32" w14:textId="77777777" w:rsidR="0077791C" w:rsidRPr="00E91BA2" w:rsidRDefault="002056EA" w:rsidP="00A97901">
            <w:pPr>
              <w:rPr>
                <w:rFonts w:ascii="Calibri" w:hAnsi="Calibri"/>
                <w:color w:val="000000" w:themeColor="text1"/>
                <w:sz w:val="18"/>
              </w:rPr>
            </w:pPr>
            <w:hyperlink r:id="rId67" w:history="1">
              <w:r w:rsidR="0077791C" w:rsidRPr="00E91BA2">
                <w:rPr>
                  <w:rStyle w:val="Hyperlink"/>
                  <w:rFonts w:ascii="Calibri" w:hAnsi="Calibri"/>
                  <w:color w:val="000000" w:themeColor="text1"/>
                  <w:sz w:val="18"/>
                  <w:u w:val="none"/>
                </w:rPr>
                <w:t>dmirasalama@worldbank.org</w:t>
              </w:r>
            </w:hyperlink>
          </w:p>
        </w:tc>
      </w:tr>
      <w:tr w:rsidR="00DB77CA" w:rsidRPr="00E91BA2" w14:paraId="7510AA2C" w14:textId="77777777" w:rsidTr="00A97901">
        <w:tc>
          <w:tcPr>
            <w:tcW w:w="464" w:type="dxa"/>
            <w:shd w:val="clear" w:color="auto" w:fill="auto"/>
          </w:tcPr>
          <w:p w14:paraId="53D776E2"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BF88EC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Abdulkarim Shah</w:t>
            </w:r>
          </w:p>
        </w:tc>
        <w:tc>
          <w:tcPr>
            <w:tcW w:w="1916" w:type="dxa"/>
            <w:shd w:val="clear" w:color="auto" w:fill="auto"/>
          </w:tcPr>
          <w:p w14:paraId="59891CA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ICCF Tanzania</w:t>
            </w:r>
          </w:p>
        </w:tc>
        <w:tc>
          <w:tcPr>
            <w:tcW w:w="567" w:type="dxa"/>
            <w:shd w:val="clear" w:color="auto" w:fill="auto"/>
          </w:tcPr>
          <w:p w14:paraId="7C1C7E9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C315DD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+255787965965</w:t>
            </w:r>
          </w:p>
        </w:tc>
        <w:tc>
          <w:tcPr>
            <w:tcW w:w="2835" w:type="dxa"/>
            <w:shd w:val="clear" w:color="auto" w:fill="auto"/>
          </w:tcPr>
          <w:p w14:paraId="3CE9EC07" w14:textId="77777777" w:rsidR="0077791C" w:rsidRPr="00E91BA2" w:rsidRDefault="002056EA" w:rsidP="00A97901">
            <w:pPr>
              <w:rPr>
                <w:rFonts w:ascii="Calibri" w:hAnsi="Calibri"/>
                <w:color w:val="000000" w:themeColor="text1"/>
                <w:sz w:val="18"/>
              </w:rPr>
            </w:pPr>
            <w:hyperlink r:id="rId68" w:history="1">
              <w:r w:rsidR="0077791C" w:rsidRPr="00E91BA2">
                <w:rPr>
                  <w:rStyle w:val="Hyperlink"/>
                  <w:rFonts w:ascii="Calibri" w:hAnsi="Calibri"/>
                  <w:color w:val="000000" w:themeColor="text1"/>
                  <w:sz w:val="18"/>
                  <w:u w:val="none"/>
                </w:rPr>
                <w:t>a.shah@internationalconservation.org</w:t>
              </w:r>
            </w:hyperlink>
            <w:r w:rsidR="0077791C" w:rsidRPr="00E91BA2">
              <w:rPr>
                <w:rFonts w:ascii="Calibri" w:hAnsi="Calibri"/>
                <w:color w:val="000000" w:themeColor="text1"/>
                <w:sz w:val="18"/>
              </w:rPr>
              <w:t xml:space="preserve">; </w:t>
            </w:r>
            <w:hyperlink r:id="rId69" w:history="1">
              <w:r w:rsidR="0077791C" w:rsidRPr="00E91BA2">
                <w:rPr>
                  <w:rStyle w:val="Hyperlink"/>
                  <w:rFonts w:ascii="Calibri" w:hAnsi="Calibri"/>
                  <w:color w:val="000000" w:themeColor="text1"/>
                  <w:sz w:val="18"/>
                  <w:u w:val="none"/>
                </w:rPr>
                <w:t>shahmpmafia@yahoo.com</w:t>
              </w:r>
            </w:hyperlink>
          </w:p>
        </w:tc>
      </w:tr>
      <w:tr w:rsidR="00DB77CA" w:rsidRPr="00E91BA2" w14:paraId="08948344" w14:textId="77777777" w:rsidTr="00A97901">
        <w:tc>
          <w:tcPr>
            <w:tcW w:w="464" w:type="dxa"/>
            <w:shd w:val="clear" w:color="auto" w:fill="auto"/>
          </w:tcPr>
          <w:p w14:paraId="1B5D4DD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57F6A9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Eline Kitaly</w:t>
            </w:r>
          </w:p>
        </w:tc>
        <w:tc>
          <w:tcPr>
            <w:tcW w:w="1916" w:type="dxa"/>
            <w:shd w:val="clear" w:color="auto" w:fill="auto"/>
          </w:tcPr>
          <w:p w14:paraId="64294C5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ICCF Tanzania</w:t>
            </w:r>
          </w:p>
        </w:tc>
        <w:tc>
          <w:tcPr>
            <w:tcW w:w="567" w:type="dxa"/>
            <w:shd w:val="clear" w:color="auto" w:fill="auto"/>
          </w:tcPr>
          <w:p w14:paraId="1F62A0D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25C2106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+255686009618</w:t>
            </w:r>
          </w:p>
        </w:tc>
        <w:tc>
          <w:tcPr>
            <w:tcW w:w="2835" w:type="dxa"/>
            <w:shd w:val="clear" w:color="auto" w:fill="auto"/>
          </w:tcPr>
          <w:p w14:paraId="20FC429F" w14:textId="77777777" w:rsidR="0077791C" w:rsidRPr="00E91BA2" w:rsidRDefault="002056EA" w:rsidP="00A97901">
            <w:pPr>
              <w:rPr>
                <w:rFonts w:ascii="Calibri" w:hAnsi="Calibri"/>
                <w:color w:val="000000" w:themeColor="text1"/>
                <w:sz w:val="18"/>
              </w:rPr>
            </w:pPr>
            <w:hyperlink r:id="rId70" w:history="1">
              <w:r w:rsidR="0077791C" w:rsidRPr="00E91BA2">
                <w:rPr>
                  <w:rStyle w:val="Hyperlink"/>
                  <w:rFonts w:ascii="Calibri" w:hAnsi="Calibri"/>
                  <w:color w:val="000000" w:themeColor="text1"/>
                  <w:sz w:val="18"/>
                  <w:u w:val="none"/>
                </w:rPr>
                <w:t>eline.kitaly@yahoo.com</w:t>
              </w:r>
            </w:hyperlink>
          </w:p>
        </w:tc>
      </w:tr>
      <w:tr w:rsidR="00DB77CA" w:rsidRPr="00E91BA2" w14:paraId="3374278A" w14:textId="77777777" w:rsidTr="00A97901">
        <w:tc>
          <w:tcPr>
            <w:tcW w:w="464" w:type="dxa"/>
            <w:shd w:val="clear" w:color="auto" w:fill="auto"/>
          </w:tcPr>
          <w:p w14:paraId="447C6F5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4C839D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Hamza Kija</w:t>
            </w:r>
          </w:p>
        </w:tc>
        <w:tc>
          <w:tcPr>
            <w:tcW w:w="1916" w:type="dxa"/>
            <w:shd w:val="clear" w:color="auto" w:fill="auto"/>
          </w:tcPr>
          <w:p w14:paraId="405EDF4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TAWIRI</w:t>
            </w:r>
          </w:p>
        </w:tc>
        <w:tc>
          <w:tcPr>
            <w:tcW w:w="567" w:type="dxa"/>
            <w:shd w:val="clear" w:color="auto" w:fill="auto"/>
          </w:tcPr>
          <w:p w14:paraId="12A8138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50254D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+255768611844</w:t>
            </w:r>
          </w:p>
        </w:tc>
        <w:tc>
          <w:tcPr>
            <w:tcW w:w="2835" w:type="dxa"/>
            <w:shd w:val="clear" w:color="auto" w:fill="auto"/>
          </w:tcPr>
          <w:p w14:paraId="557CE543" w14:textId="77777777" w:rsidR="0077791C" w:rsidRPr="00E91BA2" w:rsidRDefault="002056EA" w:rsidP="00A97901">
            <w:pPr>
              <w:rPr>
                <w:rFonts w:ascii="Calibri" w:hAnsi="Calibri"/>
                <w:color w:val="000000" w:themeColor="text1"/>
                <w:sz w:val="18"/>
              </w:rPr>
            </w:pPr>
            <w:hyperlink r:id="rId71" w:history="1">
              <w:r w:rsidR="0077791C" w:rsidRPr="00E91BA2">
                <w:rPr>
                  <w:rStyle w:val="Hyperlink"/>
                  <w:rFonts w:ascii="Calibri" w:hAnsi="Calibri"/>
                  <w:color w:val="000000" w:themeColor="text1"/>
                  <w:sz w:val="18"/>
                  <w:u w:val="none"/>
                </w:rPr>
                <w:t>hamza02kija@yahoo.com</w:t>
              </w:r>
            </w:hyperlink>
          </w:p>
        </w:tc>
      </w:tr>
      <w:tr w:rsidR="00DB77CA" w:rsidRPr="00E91BA2" w14:paraId="2FFF9A57" w14:textId="77777777" w:rsidTr="00A97901">
        <w:tc>
          <w:tcPr>
            <w:tcW w:w="464" w:type="dxa"/>
            <w:shd w:val="clear" w:color="auto" w:fill="auto"/>
          </w:tcPr>
          <w:p w14:paraId="0A1D97B4"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C517B3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Blandina Cheche</w:t>
            </w:r>
          </w:p>
        </w:tc>
        <w:tc>
          <w:tcPr>
            <w:tcW w:w="1916" w:type="dxa"/>
            <w:shd w:val="clear" w:color="auto" w:fill="auto"/>
          </w:tcPr>
          <w:p w14:paraId="4CF0572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NEMC</w:t>
            </w:r>
          </w:p>
        </w:tc>
        <w:tc>
          <w:tcPr>
            <w:tcW w:w="567" w:type="dxa"/>
            <w:shd w:val="clear" w:color="auto" w:fill="auto"/>
          </w:tcPr>
          <w:p w14:paraId="3B4D38A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1C8360A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+255754563773</w:t>
            </w:r>
          </w:p>
        </w:tc>
        <w:tc>
          <w:tcPr>
            <w:tcW w:w="2835" w:type="dxa"/>
            <w:shd w:val="clear" w:color="auto" w:fill="auto"/>
          </w:tcPr>
          <w:p w14:paraId="77205F94" w14:textId="77777777" w:rsidR="0077791C" w:rsidRPr="00E91BA2" w:rsidRDefault="002056EA" w:rsidP="00A97901">
            <w:pPr>
              <w:rPr>
                <w:rFonts w:ascii="Calibri" w:hAnsi="Calibri"/>
                <w:color w:val="000000" w:themeColor="text1"/>
                <w:sz w:val="18"/>
              </w:rPr>
            </w:pPr>
            <w:hyperlink r:id="rId72" w:history="1">
              <w:r w:rsidR="0077791C" w:rsidRPr="00E91BA2">
                <w:rPr>
                  <w:rStyle w:val="Hyperlink"/>
                  <w:rFonts w:ascii="Calibri" w:hAnsi="Calibri"/>
                  <w:color w:val="000000" w:themeColor="text1"/>
                  <w:sz w:val="18"/>
                  <w:u w:val="none"/>
                </w:rPr>
                <w:t>ndina40@yahoo.com</w:t>
              </w:r>
            </w:hyperlink>
          </w:p>
        </w:tc>
      </w:tr>
      <w:tr w:rsidR="00DB77CA" w:rsidRPr="00E91BA2" w14:paraId="541CFB20" w14:textId="77777777" w:rsidTr="00A97901">
        <w:tc>
          <w:tcPr>
            <w:tcW w:w="464" w:type="dxa"/>
            <w:shd w:val="clear" w:color="auto" w:fill="auto"/>
          </w:tcPr>
          <w:p w14:paraId="7BD0D2E5"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5378C7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Robert Mande </w:t>
            </w:r>
          </w:p>
        </w:tc>
        <w:tc>
          <w:tcPr>
            <w:tcW w:w="1916" w:type="dxa"/>
            <w:shd w:val="clear" w:color="auto" w:fill="auto"/>
          </w:tcPr>
          <w:p w14:paraId="0F153D1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NCAA</w:t>
            </w:r>
          </w:p>
        </w:tc>
        <w:tc>
          <w:tcPr>
            <w:tcW w:w="567" w:type="dxa"/>
            <w:shd w:val="clear" w:color="auto" w:fill="auto"/>
          </w:tcPr>
          <w:p w14:paraId="3CD5CFE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196D43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+255753082016</w:t>
            </w:r>
          </w:p>
        </w:tc>
        <w:tc>
          <w:tcPr>
            <w:tcW w:w="2835" w:type="dxa"/>
            <w:shd w:val="clear" w:color="auto" w:fill="auto"/>
          </w:tcPr>
          <w:p w14:paraId="425864BA" w14:textId="77777777" w:rsidR="0077791C" w:rsidRPr="00E91BA2" w:rsidRDefault="002056EA" w:rsidP="00A97901">
            <w:pPr>
              <w:rPr>
                <w:rFonts w:ascii="Calibri" w:hAnsi="Calibri"/>
                <w:color w:val="000000" w:themeColor="text1"/>
                <w:sz w:val="18"/>
              </w:rPr>
            </w:pPr>
            <w:hyperlink r:id="rId73" w:history="1">
              <w:r w:rsidR="0077791C" w:rsidRPr="00E91BA2">
                <w:rPr>
                  <w:rStyle w:val="Hyperlink"/>
                  <w:rFonts w:ascii="Calibri" w:hAnsi="Calibri"/>
                  <w:color w:val="000000" w:themeColor="text1"/>
                  <w:sz w:val="18"/>
                  <w:u w:val="none"/>
                </w:rPr>
                <w:t>mande2tz@yahoo.com</w:t>
              </w:r>
            </w:hyperlink>
            <w:r w:rsidR="0077791C" w:rsidRPr="00E91BA2">
              <w:rPr>
                <w:rFonts w:ascii="Calibri" w:hAnsi="Calibri"/>
                <w:color w:val="000000" w:themeColor="text1"/>
                <w:sz w:val="18"/>
              </w:rPr>
              <w:t xml:space="preserve">; </w:t>
            </w:r>
            <w:hyperlink r:id="rId74" w:history="1">
              <w:r w:rsidR="0077791C" w:rsidRPr="00E91BA2">
                <w:rPr>
                  <w:rStyle w:val="Hyperlink"/>
                  <w:rFonts w:ascii="Calibri" w:hAnsi="Calibri"/>
                  <w:color w:val="000000" w:themeColor="text1"/>
                  <w:sz w:val="18"/>
                  <w:u w:val="none"/>
                </w:rPr>
                <w:t>rmande@ngorongorocrater.go.tz</w:t>
              </w:r>
            </w:hyperlink>
          </w:p>
        </w:tc>
      </w:tr>
      <w:tr w:rsidR="00DB77CA" w:rsidRPr="00E91BA2" w14:paraId="3C182C73" w14:textId="77777777" w:rsidTr="00A97901">
        <w:tc>
          <w:tcPr>
            <w:tcW w:w="464" w:type="dxa"/>
            <w:shd w:val="clear" w:color="auto" w:fill="auto"/>
          </w:tcPr>
          <w:p w14:paraId="76DAE65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6C4ABF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Moulctar I. Abbas</w:t>
            </w:r>
          </w:p>
        </w:tc>
        <w:tc>
          <w:tcPr>
            <w:tcW w:w="1916" w:type="dxa"/>
            <w:shd w:val="clear" w:color="auto" w:fill="auto"/>
          </w:tcPr>
          <w:p w14:paraId="0207154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ICCF TZ</w:t>
            </w:r>
          </w:p>
        </w:tc>
        <w:tc>
          <w:tcPr>
            <w:tcW w:w="567" w:type="dxa"/>
            <w:shd w:val="clear" w:color="auto" w:fill="auto"/>
          </w:tcPr>
          <w:p w14:paraId="64C71A4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5471FE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+255692770286</w:t>
            </w:r>
          </w:p>
        </w:tc>
        <w:tc>
          <w:tcPr>
            <w:tcW w:w="2835" w:type="dxa"/>
            <w:shd w:val="clear" w:color="auto" w:fill="auto"/>
          </w:tcPr>
          <w:p w14:paraId="54A0E904" w14:textId="77777777" w:rsidR="0077791C" w:rsidRPr="00E91BA2" w:rsidRDefault="002056EA" w:rsidP="00A97901">
            <w:pPr>
              <w:rPr>
                <w:rFonts w:ascii="Calibri" w:hAnsi="Calibri"/>
                <w:color w:val="000000" w:themeColor="text1"/>
                <w:sz w:val="18"/>
              </w:rPr>
            </w:pPr>
            <w:hyperlink r:id="rId75" w:history="1">
              <w:r w:rsidR="0077791C" w:rsidRPr="00E91BA2">
                <w:rPr>
                  <w:rStyle w:val="Hyperlink"/>
                  <w:rFonts w:ascii="Calibri" w:hAnsi="Calibri"/>
                  <w:color w:val="000000" w:themeColor="text1"/>
                  <w:sz w:val="18"/>
                  <w:u w:val="none"/>
                </w:rPr>
                <w:t>almoulcty@yahoo.com</w:t>
              </w:r>
            </w:hyperlink>
          </w:p>
        </w:tc>
      </w:tr>
      <w:tr w:rsidR="00DB77CA" w:rsidRPr="00E91BA2" w14:paraId="3F6204E0" w14:textId="77777777" w:rsidTr="00A97901">
        <w:tc>
          <w:tcPr>
            <w:tcW w:w="464" w:type="dxa"/>
            <w:shd w:val="clear" w:color="auto" w:fill="auto"/>
          </w:tcPr>
          <w:p w14:paraId="066E0422"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5A1435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Nkwera Alfred</w:t>
            </w:r>
          </w:p>
        </w:tc>
        <w:tc>
          <w:tcPr>
            <w:tcW w:w="1916" w:type="dxa"/>
            <w:shd w:val="clear" w:color="auto" w:fill="auto"/>
          </w:tcPr>
          <w:p w14:paraId="56A1939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TFS</w:t>
            </w:r>
          </w:p>
        </w:tc>
        <w:tc>
          <w:tcPr>
            <w:tcW w:w="567" w:type="dxa"/>
            <w:shd w:val="clear" w:color="auto" w:fill="auto"/>
          </w:tcPr>
          <w:p w14:paraId="0FA89F3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2EFD44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+255682091652</w:t>
            </w:r>
          </w:p>
        </w:tc>
        <w:tc>
          <w:tcPr>
            <w:tcW w:w="2835" w:type="dxa"/>
            <w:shd w:val="clear" w:color="auto" w:fill="auto"/>
          </w:tcPr>
          <w:p w14:paraId="55AF411E" w14:textId="77777777" w:rsidR="0077791C" w:rsidRPr="00E91BA2" w:rsidRDefault="002056EA" w:rsidP="00A97901">
            <w:pPr>
              <w:rPr>
                <w:rFonts w:ascii="Calibri" w:hAnsi="Calibri"/>
                <w:color w:val="000000" w:themeColor="text1"/>
                <w:sz w:val="18"/>
              </w:rPr>
            </w:pPr>
            <w:hyperlink r:id="rId76" w:history="1">
              <w:r w:rsidR="0077791C" w:rsidRPr="00E91BA2">
                <w:rPr>
                  <w:rStyle w:val="Hyperlink"/>
                  <w:rFonts w:ascii="Calibri" w:hAnsi="Calibri"/>
                  <w:color w:val="000000" w:themeColor="text1"/>
                  <w:sz w:val="18"/>
                  <w:u w:val="none"/>
                </w:rPr>
                <w:t>nkweraalfred@yahoo.co.uk</w:t>
              </w:r>
            </w:hyperlink>
          </w:p>
        </w:tc>
      </w:tr>
      <w:tr w:rsidR="00DB77CA" w:rsidRPr="00E91BA2" w14:paraId="2C45BBC9" w14:textId="77777777" w:rsidTr="00A97901">
        <w:tc>
          <w:tcPr>
            <w:tcW w:w="464" w:type="dxa"/>
            <w:shd w:val="clear" w:color="auto" w:fill="auto"/>
          </w:tcPr>
          <w:p w14:paraId="2E61CB36"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8BD952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Gertrude Lyatuu</w:t>
            </w:r>
          </w:p>
        </w:tc>
        <w:tc>
          <w:tcPr>
            <w:tcW w:w="1916" w:type="dxa"/>
            <w:shd w:val="clear" w:color="auto" w:fill="auto"/>
          </w:tcPr>
          <w:p w14:paraId="1C10F94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UNDP</w:t>
            </w:r>
          </w:p>
        </w:tc>
        <w:tc>
          <w:tcPr>
            <w:tcW w:w="567" w:type="dxa"/>
            <w:shd w:val="clear" w:color="auto" w:fill="auto"/>
          </w:tcPr>
          <w:p w14:paraId="5236E9A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1FAFCBD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+255784622088</w:t>
            </w:r>
          </w:p>
        </w:tc>
        <w:tc>
          <w:tcPr>
            <w:tcW w:w="2835" w:type="dxa"/>
            <w:shd w:val="clear" w:color="auto" w:fill="auto"/>
          </w:tcPr>
          <w:p w14:paraId="362B0AAF" w14:textId="77777777" w:rsidR="0077791C" w:rsidRPr="00E91BA2" w:rsidRDefault="002056EA" w:rsidP="00A97901">
            <w:pPr>
              <w:rPr>
                <w:rFonts w:ascii="Calibri" w:hAnsi="Calibri"/>
                <w:color w:val="000000" w:themeColor="text1"/>
                <w:sz w:val="18"/>
              </w:rPr>
            </w:pPr>
            <w:hyperlink r:id="rId77" w:history="1">
              <w:r w:rsidR="0077791C" w:rsidRPr="00E91BA2">
                <w:rPr>
                  <w:rStyle w:val="Hyperlink"/>
                  <w:rFonts w:ascii="Calibri" w:hAnsi="Calibri"/>
                  <w:color w:val="000000" w:themeColor="text1"/>
                  <w:sz w:val="18"/>
                  <w:u w:val="none"/>
                </w:rPr>
                <w:t>gertrude.lyatuu@undp.org</w:t>
              </w:r>
            </w:hyperlink>
          </w:p>
        </w:tc>
      </w:tr>
      <w:tr w:rsidR="00DB77CA" w:rsidRPr="00E91BA2" w14:paraId="19D82F91" w14:textId="77777777" w:rsidTr="00A97901">
        <w:tc>
          <w:tcPr>
            <w:tcW w:w="464" w:type="dxa"/>
            <w:shd w:val="clear" w:color="auto" w:fill="auto"/>
          </w:tcPr>
          <w:p w14:paraId="0A41CA3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8F667C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Ann Moirana</w:t>
            </w:r>
          </w:p>
        </w:tc>
        <w:tc>
          <w:tcPr>
            <w:tcW w:w="1916" w:type="dxa"/>
            <w:shd w:val="clear" w:color="auto" w:fill="auto"/>
          </w:tcPr>
          <w:p w14:paraId="3FF937E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UNDP</w:t>
            </w:r>
          </w:p>
        </w:tc>
        <w:tc>
          <w:tcPr>
            <w:tcW w:w="567" w:type="dxa"/>
            <w:shd w:val="clear" w:color="auto" w:fill="auto"/>
          </w:tcPr>
          <w:p w14:paraId="56E2929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4D1EF72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+255689131722</w:t>
            </w:r>
          </w:p>
        </w:tc>
        <w:tc>
          <w:tcPr>
            <w:tcW w:w="2835" w:type="dxa"/>
            <w:shd w:val="clear" w:color="auto" w:fill="auto"/>
          </w:tcPr>
          <w:p w14:paraId="37FDACBA" w14:textId="77777777" w:rsidR="0077791C" w:rsidRPr="00E91BA2" w:rsidRDefault="002056EA" w:rsidP="00A97901">
            <w:pPr>
              <w:rPr>
                <w:rFonts w:ascii="Calibri" w:hAnsi="Calibri"/>
                <w:color w:val="000000" w:themeColor="text1"/>
                <w:sz w:val="18"/>
              </w:rPr>
            </w:pPr>
            <w:hyperlink r:id="rId78" w:history="1">
              <w:r w:rsidR="0077791C" w:rsidRPr="00E91BA2">
                <w:rPr>
                  <w:rStyle w:val="Hyperlink"/>
                  <w:rFonts w:ascii="Calibri" w:hAnsi="Calibri"/>
                  <w:color w:val="000000" w:themeColor="text1"/>
                  <w:sz w:val="18"/>
                  <w:u w:val="none"/>
                </w:rPr>
                <w:t>ann.moirana@undp.org</w:t>
              </w:r>
            </w:hyperlink>
          </w:p>
        </w:tc>
      </w:tr>
      <w:tr w:rsidR="00DB77CA" w:rsidRPr="00E91BA2" w14:paraId="57E14617" w14:textId="77777777" w:rsidTr="00A97901">
        <w:tc>
          <w:tcPr>
            <w:tcW w:w="464" w:type="dxa"/>
            <w:shd w:val="clear" w:color="auto" w:fill="auto"/>
          </w:tcPr>
          <w:p w14:paraId="15A598E8"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CE7BDD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Hassan Nkussa</w:t>
            </w:r>
          </w:p>
        </w:tc>
        <w:tc>
          <w:tcPr>
            <w:tcW w:w="1916" w:type="dxa"/>
            <w:shd w:val="clear" w:color="auto" w:fill="auto"/>
          </w:tcPr>
          <w:p w14:paraId="316ADED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WD/MNRT</w:t>
            </w:r>
          </w:p>
        </w:tc>
        <w:tc>
          <w:tcPr>
            <w:tcW w:w="567" w:type="dxa"/>
            <w:shd w:val="clear" w:color="auto" w:fill="auto"/>
          </w:tcPr>
          <w:p w14:paraId="6BF389A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8F4208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+255784400472</w:t>
            </w:r>
          </w:p>
        </w:tc>
        <w:tc>
          <w:tcPr>
            <w:tcW w:w="2835" w:type="dxa"/>
            <w:shd w:val="clear" w:color="auto" w:fill="auto"/>
          </w:tcPr>
          <w:p w14:paraId="4890037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MNRT, Dar es Salaam</w:t>
            </w:r>
          </w:p>
        </w:tc>
      </w:tr>
      <w:tr w:rsidR="00DB77CA" w:rsidRPr="00E91BA2" w14:paraId="60A2F976" w14:textId="77777777" w:rsidTr="00A97901">
        <w:tc>
          <w:tcPr>
            <w:tcW w:w="464" w:type="dxa"/>
            <w:shd w:val="clear" w:color="auto" w:fill="auto"/>
          </w:tcPr>
          <w:p w14:paraId="784ACF1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8F7DDC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Abdallah Mwanauta</w:t>
            </w:r>
          </w:p>
        </w:tc>
        <w:tc>
          <w:tcPr>
            <w:tcW w:w="1916" w:type="dxa"/>
            <w:shd w:val="clear" w:color="auto" w:fill="auto"/>
          </w:tcPr>
          <w:p w14:paraId="08030FB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WD/MNRT</w:t>
            </w:r>
          </w:p>
        </w:tc>
        <w:tc>
          <w:tcPr>
            <w:tcW w:w="567" w:type="dxa"/>
            <w:shd w:val="clear" w:color="auto" w:fill="auto"/>
          </w:tcPr>
          <w:p w14:paraId="787E370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D11915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+255685984682</w:t>
            </w:r>
          </w:p>
        </w:tc>
        <w:tc>
          <w:tcPr>
            <w:tcW w:w="2835" w:type="dxa"/>
            <w:shd w:val="clear" w:color="auto" w:fill="auto"/>
          </w:tcPr>
          <w:p w14:paraId="46024878" w14:textId="60B55F26" w:rsidR="0077791C" w:rsidRPr="00E91BA2" w:rsidRDefault="002056EA" w:rsidP="00B432A3">
            <w:pPr>
              <w:rPr>
                <w:rFonts w:ascii="Calibri" w:hAnsi="Calibri"/>
                <w:color w:val="000000" w:themeColor="text1"/>
                <w:sz w:val="18"/>
              </w:rPr>
            </w:pPr>
            <w:hyperlink r:id="rId79" w:history="1">
              <w:r w:rsidR="00B432A3" w:rsidRPr="00E91BA2">
                <w:rPr>
                  <w:rStyle w:val="Hyperlink"/>
                  <w:rFonts w:ascii="Calibri" w:hAnsi="Calibri" w:cs="Calibri"/>
                  <w:color w:val="000000" w:themeColor="text1"/>
                  <w:sz w:val="18"/>
                  <w:szCs w:val="18"/>
                  <w:u w:val="none"/>
                </w:rPr>
                <w:t>katewumbotwa@gmail.com</w:t>
              </w:r>
            </w:hyperlink>
          </w:p>
        </w:tc>
      </w:tr>
      <w:tr w:rsidR="00DB77CA" w:rsidRPr="00E91BA2" w14:paraId="795825D4" w14:textId="77777777" w:rsidTr="00A97901">
        <w:tc>
          <w:tcPr>
            <w:tcW w:w="464" w:type="dxa"/>
            <w:shd w:val="clear" w:color="auto" w:fill="auto"/>
          </w:tcPr>
          <w:p w14:paraId="674903D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7258FD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Blanka Tengia</w:t>
            </w:r>
          </w:p>
        </w:tc>
        <w:tc>
          <w:tcPr>
            <w:tcW w:w="1916" w:type="dxa"/>
            <w:shd w:val="clear" w:color="auto" w:fill="auto"/>
          </w:tcPr>
          <w:p w14:paraId="770B4C0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WD/MNRT</w:t>
            </w:r>
          </w:p>
        </w:tc>
        <w:tc>
          <w:tcPr>
            <w:tcW w:w="567" w:type="dxa"/>
            <w:shd w:val="clear" w:color="auto" w:fill="auto"/>
          </w:tcPr>
          <w:p w14:paraId="077048D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79A71EA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+255755154794</w:t>
            </w:r>
          </w:p>
        </w:tc>
        <w:tc>
          <w:tcPr>
            <w:tcW w:w="2835" w:type="dxa"/>
            <w:shd w:val="clear" w:color="auto" w:fill="auto"/>
          </w:tcPr>
          <w:p w14:paraId="1B5079AA" w14:textId="77777777" w:rsidR="0077791C" w:rsidRPr="00E91BA2" w:rsidRDefault="002056EA" w:rsidP="00A97901">
            <w:pPr>
              <w:rPr>
                <w:rFonts w:ascii="Calibri" w:hAnsi="Calibri"/>
                <w:color w:val="000000" w:themeColor="text1"/>
                <w:sz w:val="18"/>
              </w:rPr>
            </w:pPr>
            <w:hyperlink r:id="rId80" w:history="1">
              <w:r w:rsidR="001C03E2" w:rsidRPr="00E91BA2">
                <w:rPr>
                  <w:rStyle w:val="Hyperlink"/>
                  <w:rFonts w:ascii="Calibri" w:hAnsi="Calibri"/>
                  <w:color w:val="000000" w:themeColor="text1"/>
                  <w:sz w:val="18"/>
                  <w:u w:val="none"/>
                </w:rPr>
                <w:t>blankaagape@yahoo.com</w:t>
              </w:r>
            </w:hyperlink>
          </w:p>
        </w:tc>
      </w:tr>
      <w:tr w:rsidR="00DB77CA" w:rsidRPr="00E91BA2" w14:paraId="5E787273" w14:textId="77777777" w:rsidTr="00A97901">
        <w:tc>
          <w:tcPr>
            <w:tcW w:w="464" w:type="dxa"/>
            <w:shd w:val="clear" w:color="auto" w:fill="auto"/>
          </w:tcPr>
          <w:p w14:paraId="45B0234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14594E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Mathias Rwegasira</w:t>
            </w:r>
          </w:p>
        </w:tc>
        <w:tc>
          <w:tcPr>
            <w:tcW w:w="1916" w:type="dxa"/>
            <w:shd w:val="clear" w:color="auto" w:fill="auto"/>
          </w:tcPr>
          <w:p w14:paraId="356D903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WD/MNRT</w:t>
            </w:r>
          </w:p>
        </w:tc>
        <w:tc>
          <w:tcPr>
            <w:tcW w:w="567" w:type="dxa"/>
            <w:shd w:val="clear" w:color="auto" w:fill="auto"/>
          </w:tcPr>
          <w:p w14:paraId="47439B2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7A4E27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B90D64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MNRT, Dar es Salaam</w:t>
            </w:r>
          </w:p>
        </w:tc>
      </w:tr>
      <w:tr w:rsidR="00DB77CA" w:rsidRPr="00E91BA2" w14:paraId="02E3450A" w14:textId="77777777" w:rsidTr="00A97901">
        <w:tc>
          <w:tcPr>
            <w:tcW w:w="464" w:type="dxa"/>
            <w:shd w:val="clear" w:color="auto" w:fill="auto"/>
          </w:tcPr>
          <w:p w14:paraId="4DCB82C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3645CA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Dorothy Massawe </w:t>
            </w:r>
          </w:p>
        </w:tc>
        <w:tc>
          <w:tcPr>
            <w:tcW w:w="1916" w:type="dxa"/>
            <w:shd w:val="clear" w:color="auto" w:fill="auto"/>
          </w:tcPr>
          <w:p w14:paraId="0C42C55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Tourism Department/</w:t>
            </w:r>
            <w:r w:rsidR="007C0A1D" w:rsidRPr="00E91BA2">
              <w:rPr>
                <w:rFonts w:ascii="Calibri" w:hAnsi="Calibri"/>
                <w:color w:val="000000" w:themeColor="text1"/>
                <w:sz w:val="18"/>
              </w:rPr>
              <w:t xml:space="preserve"> </w:t>
            </w:r>
            <w:r w:rsidRPr="00E91BA2">
              <w:rPr>
                <w:rFonts w:ascii="Calibri" w:hAnsi="Calibri"/>
                <w:color w:val="000000" w:themeColor="text1"/>
                <w:sz w:val="18"/>
              </w:rPr>
              <w:t>MNRT</w:t>
            </w:r>
          </w:p>
        </w:tc>
        <w:tc>
          <w:tcPr>
            <w:tcW w:w="567" w:type="dxa"/>
            <w:shd w:val="clear" w:color="auto" w:fill="auto"/>
          </w:tcPr>
          <w:p w14:paraId="7899523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2CF3663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0A41C6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Planning, MNRT</w:t>
            </w:r>
          </w:p>
        </w:tc>
      </w:tr>
      <w:tr w:rsidR="00DB77CA" w:rsidRPr="00E91BA2" w14:paraId="2F618BDE" w14:textId="77777777" w:rsidTr="00A97901">
        <w:tc>
          <w:tcPr>
            <w:tcW w:w="464" w:type="dxa"/>
            <w:shd w:val="clear" w:color="auto" w:fill="auto"/>
          </w:tcPr>
          <w:p w14:paraId="63DC300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12B5A8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Herman Keraryo</w:t>
            </w:r>
          </w:p>
        </w:tc>
        <w:tc>
          <w:tcPr>
            <w:tcW w:w="1916" w:type="dxa"/>
            <w:shd w:val="clear" w:color="auto" w:fill="auto"/>
          </w:tcPr>
          <w:p w14:paraId="473BEF2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WD/MNRT</w:t>
            </w:r>
          </w:p>
        </w:tc>
        <w:tc>
          <w:tcPr>
            <w:tcW w:w="567" w:type="dxa"/>
            <w:shd w:val="clear" w:color="auto" w:fill="auto"/>
          </w:tcPr>
          <w:p w14:paraId="6152F21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61EB31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+255787491600</w:t>
            </w:r>
          </w:p>
        </w:tc>
        <w:tc>
          <w:tcPr>
            <w:tcW w:w="2835" w:type="dxa"/>
            <w:shd w:val="clear" w:color="auto" w:fill="auto"/>
          </w:tcPr>
          <w:p w14:paraId="22C9B64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MNRT, Dar es Salaam</w:t>
            </w:r>
          </w:p>
        </w:tc>
      </w:tr>
      <w:tr w:rsidR="00DB77CA" w:rsidRPr="00E91BA2" w14:paraId="76F6F799" w14:textId="77777777" w:rsidTr="00A97901">
        <w:tc>
          <w:tcPr>
            <w:tcW w:w="464" w:type="dxa"/>
            <w:shd w:val="clear" w:color="auto" w:fill="auto"/>
          </w:tcPr>
          <w:p w14:paraId="4C3F9C9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F6717A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Hassan Namkeleja</w:t>
            </w:r>
          </w:p>
        </w:tc>
        <w:tc>
          <w:tcPr>
            <w:tcW w:w="1916" w:type="dxa"/>
            <w:shd w:val="clear" w:color="auto" w:fill="auto"/>
          </w:tcPr>
          <w:p w14:paraId="7102865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WD/MNRT</w:t>
            </w:r>
          </w:p>
        </w:tc>
        <w:tc>
          <w:tcPr>
            <w:tcW w:w="567" w:type="dxa"/>
            <w:shd w:val="clear" w:color="auto" w:fill="auto"/>
          </w:tcPr>
          <w:p w14:paraId="08E8349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F371452"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F136AD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MNRT, Dar es Salaam</w:t>
            </w:r>
          </w:p>
        </w:tc>
      </w:tr>
      <w:tr w:rsidR="00DB77CA" w:rsidRPr="00E91BA2" w14:paraId="641C21A3" w14:textId="77777777" w:rsidTr="00A97901">
        <w:tc>
          <w:tcPr>
            <w:tcW w:w="464" w:type="dxa"/>
            <w:shd w:val="clear" w:color="auto" w:fill="auto"/>
          </w:tcPr>
          <w:p w14:paraId="7B859094"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E08827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Mr Biswalo Mganga</w:t>
            </w:r>
          </w:p>
        </w:tc>
        <w:tc>
          <w:tcPr>
            <w:tcW w:w="1916" w:type="dxa"/>
            <w:shd w:val="clear" w:color="auto" w:fill="auto"/>
          </w:tcPr>
          <w:p w14:paraId="3781DD1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Director of Public prosecution (DPP)</w:t>
            </w:r>
          </w:p>
        </w:tc>
        <w:tc>
          <w:tcPr>
            <w:tcW w:w="567" w:type="dxa"/>
            <w:shd w:val="clear" w:color="auto" w:fill="auto"/>
          </w:tcPr>
          <w:p w14:paraId="0C0B3DE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652A78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+255 0754432016</w:t>
            </w:r>
          </w:p>
          <w:p w14:paraId="4BF0B88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+2552222133315</w:t>
            </w:r>
          </w:p>
        </w:tc>
        <w:tc>
          <w:tcPr>
            <w:tcW w:w="2835" w:type="dxa"/>
            <w:shd w:val="clear" w:color="auto" w:fill="auto"/>
          </w:tcPr>
          <w:p w14:paraId="6CE3395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DPP, Attorney General’s Office</w:t>
            </w:r>
          </w:p>
        </w:tc>
      </w:tr>
      <w:tr w:rsidR="00DB77CA" w:rsidRPr="00E91BA2" w14:paraId="65D27B78" w14:textId="77777777" w:rsidTr="00A97901">
        <w:tc>
          <w:tcPr>
            <w:tcW w:w="464" w:type="dxa"/>
            <w:shd w:val="clear" w:color="auto" w:fill="auto"/>
          </w:tcPr>
          <w:p w14:paraId="2643527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FBE85E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SACP   Hassan Nassoro</w:t>
            </w:r>
          </w:p>
        </w:tc>
        <w:tc>
          <w:tcPr>
            <w:tcW w:w="1916" w:type="dxa"/>
            <w:shd w:val="clear" w:color="auto" w:fill="auto"/>
          </w:tcPr>
          <w:p w14:paraId="4B24BCD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Office of DCI</w:t>
            </w:r>
          </w:p>
        </w:tc>
        <w:tc>
          <w:tcPr>
            <w:tcW w:w="567" w:type="dxa"/>
            <w:shd w:val="clear" w:color="auto" w:fill="auto"/>
          </w:tcPr>
          <w:p w14:paraId="5B6EA6E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F04E6D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A18D5E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DCI Office, Ministry of Home Affairs</w:t>
            </w:r>
          </w:p>
        </w:tc>
      </w:tr>
      <w:tr w:rsidR="00DB77CA" w:rsidRPr="00E91BA2" w14:paraId="2CE3DA0F" w14:textId="77777777" w:rsidTr="00A97901">
        <w:tc>
          <w:tcPr>
            <w:tcW w:w="464" w:type="dxa"/>
            <w:shd w:val="clear" w:color="auto" w:fill="auto"/>
          </w:tcPr>
          <w:p w14:paraId="56D79D28"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8B4FD5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ACP Linus Senzuma</w:t>
            </w:r>
          </w:p>
        </w:tc>
        <w:tc>
          <w:tcPr>
            <w:tcW w:w="1916" w:type="dxa"/>
            <w:shd w:val="clear" w:color="auto" w:fill="auto"/>
          </w:tcPr>
          <w:p w14:paraId="4266FAF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National Task Force</w:t>
            </w:r>
          </w:p>
        </w:tc>
        <w:tc>
          <w:tcPr>
            <w:tcW w:w="567" w:type="dxa"/>
            <w:shd w:val="clear" w:color="auto" w:fill="auto"/>
          </w:tcPr>
          <w:p w14:paraId="03B5ECA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545B61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E6752E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DCI Office, Ministry of Home Affairs</w:t>
            </w:r>
          </w:p>
        </w:tc>
      </w:tr>
      <w:tr w:rsidR="00DB77CA" w:rsidRPr="00E91BA2" w14:paraId="215CC1F3" w14:textId="77777777" w:rsidTr="00A97901">
        <w:tc>
          <w:tcPr>
            <w:tcW w:w="464" w:type="dxa"/>
            <w:shd w:val="clear" w:color="auto" w:fill="auto"/>
          </w:tcPr>
          <w:p w14:paraId="3C31342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6A9EF8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Lukagingira</w:t>
            </w:r>
          </w:p>
        </w:tc>
        <w:tc>
          <w:tcPr>
            <w:tcW w:w="1916" w:type="dxa"/>
            <w:shd w:val="clear" w:color="auto" w:fill="auto"/>
          </w:tcPr>
          <w:p w14:paraId="00567BC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Office of DCI</w:t>
            </w:r>
          </w:p>
        </w:tc>
        <w:tc>
          <w:tcPr>
            <w:tcW w:w="567" w:type="dxa"/>
            <w:shd w:val="clear" w:color="auto" w:fill="auto"/>
          </w:tcPr>
          <w:p w14:paraId="10D6B56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7F9971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D264CC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DCI Office, Ministry of Home Affairs</w:t>
            </w:r>
          </w:p>
        </w:tc>
      </w:tr>
      <w:tr w:rsidR="00DB77CA" w:rsidRPr="00E91BA2" w14:paraId="04A28040" w14:textId="77777777" w:rsidTr="00A97901">
        <w:tc>
          <w:tcPr>
            <w:tcW w:w="464" w:type="dxa"/>
            <w:shd w:val="clear" w:color="auto" w:fill="auto"/>
          </w:tcPr>
          <w:p w14:paraId="7E8947CA"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393F94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Inspector Milinga </w:t>
            </w:r>
          </w:p>
        </w:tc>
        <w:tc>
          <w:tcPr>
            <w:tcW w:w="1916" w:type="dxa"/>
            <w:shd w:val="clear" w:color="auto" w:fill="auto"/>
          </w:tcPr>
          <w:p w14:paraId="0ECF246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Office of DCI</w:t>
            </w:r>
          </w:p>
        </w:tc>
        <w:tc>
          <w:tcPr>
            <w:tcW w:w="567" w:type="dxa"/>
            <w:shd w:val="clear" w:color="auto" w:fill="auto"/>
          </w:tcPr>
          <w:p w14:paraId="3BB3ACB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6F62F5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D82F94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DCI Office, Ministry of Home Affairs</w:t>
            </w:r>
          </w:p>
        </w:tc>
      </w:tr>
      <w:tr w:rsidR="00DB77CA" w:rsidRPr="00E91BA2" w14:paraId="21D3BB5D" w14:textId="77777777" w:rsidTr="00A97901">
        <w:tc>
          <w:tcPr>
            <w:tcW w:w="464" w:type="dxa"/>
            <w:shd w:val="clear" w:color="auto" w:fill="auto"/>
          </w:tcPr>
          <w:p w14:paraId="691ECE18"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DD56D6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SP William Maingu</w:t>
            </w:r>
          </w:p>
        </w:tc>
        <w:tc>
          <w:tcPr>
            <w:tcW w:w="1916" w:type="dxa"/>
            <w:shd w:val="clear" w:color="auto" w:fill="auto"/>
          </w:tcPr>
          <w:p w14:paraId="5FD3A7F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Office of DCI</w:t>
            </w:r>
          </w:p>
        </w:tc>
        <w:tc>
          <w:tcPr>
            <w:tcW w:w="567" w:type="dxa"/>
            <w:shd w:val="clear" w:color="auto" w:fill="auto"/>
          </w:tcPr>
          <w:p w14:paraId="55E09A5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48E822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A23FDF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DCI Office, Ministry of Home Affairs</w:t>
            </w:r>
          </w:p>
        </w:tc>
      </w:tr>
      <w:tr w:rsidR="00DB77CA" w:rsidRPr="00E91BA2" w14:paraId="3F90311B" w14:textId="77777777" w:rsidTr="00A97901">
        <w:trPr>
          <w:trHeight w:val="308"/>
        </w:trPr>
        <w:tc>
          <w:tcPr>
            <w:tcW w:w="464" w:type="dxa"/>
            <w:shd w:val="clear" w:color="auto" w:fill="auto"/>
          </w:tcPr>
          <w:p w14:paraId="52C79A34"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E73984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Crispin L. Mwinuka</w:t>
            </w:r>
          </w:p>
        </w:tc>
        <w:tc>
          <w:tcPr>
            <w:tcW w:w="1916" w:type="dxa"/>
            <w:shd w:val="clear" w:color="auto" w:fill="auto"/>
          </w:tcPr>
          <w:p w14:paraId="43A6B2E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Mikumi National Park</w:t>
            </w:r>
          </w:p>
        </w:tc>
        <w:tc>
          <w:tcPr>
            <w:tcW w:w="567" w:type="dxa"/>
            <w:shd w:val="clear" w:color="auto" w:fill="auto"/>
          </w:tcPr>
          <w:p w14:paraId="6D29A46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194D982" w14:textId="77777777" w:rsidR="0077791C" w:rsidRPr="00E91BA2" w:rsidRDefault="007C0A1D" w:rsidP="00A97901">
            <w:pPr>
              <w:rPr>
                <w:rFonts w:ascii="Calibri" w:hAnsi="Calibri"/>
                <w:color w:val="000000" w:themeColor="text1"/>
                <w:sz w:val="18"/>
              </w:rPr>
            </w:pPr>
            <w:r w:rsidRPr="00E91BA2">
              <w:rPr>
                <w:rFonts w:ascii="Calibri" w:hAnsi="Calibri"/>
                <w:color w:val="000000" w:themeColor="text1"/>
                <w:sz w:val="18"/>
              </w:rPr>
              <w:t xml:space="preserve">+255 232620498 </w:t>
            </w:r>
          </w:p>
        </w:tc>
        <w:tc>
          <w:tcPr>
            <w:tcW w:w="2835" w:type="dxa"/>
            <w:shd w:val="clear" w:color="auto" w:fill="auto"/>
          </w:tcPr>
          <w:p w14:paraId="76694530" w14:textId="77777777" w:rsidR="0077791C" w:rsidRPr="00E91BA2" w:rsidRDefault="002056EA" w:rsidP="00A97901">
            <w:pPr>
              <w:rPr>
                <w:rFonts w:ascii="Calibri" w:hAnsi="Calibri"/>
                <w:color w:val="000000" w:themeColor="text1"/>
                <w:sz w:val="18"/>
              </w:rPr>
            </w:pPr>
            <w:hyperlink r:id="rId81" w:history="1">
              <w:r w:rsidR="0077791C" w:rsidRPr="00E91BA2">
                <w:rPr>
                  <w:rStyle w:val="Hyperlink"/>
                  <w:rFonts w:ascii="Calibri" w:hAnsi="Calibri"/>
                  <w:color w:val="000000" w:themeColor="text1"/>
                  <w:sz w:val="18"/>
                  <w:u w:val="none"/>
                </w:rPr>
                <w:t>mikumi@tanzaniaparks.com</w:t>
              </w:r>
            </w:hyperlink>
          </w:p>
        </w:tc>
      </w:tr>
      <w:tr w:rsidR="00DB77CA" w:rsidRPr="00E91BA2" w14:paraId="0A16F103" w14:textId="77777777" w:rsidTr="00A97901">
        <w:tc>
          <w:tcPr>
            <w:tcW w:w="464" w:type="dxa"/>
            <w:shd w:val="clear" w:color="auto" w:fill="auto"/>
          </w:tcPr>
          <w:p w14:paraId="19B8BD9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F4E091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Zawadi H Mahinda</w:t>
            </w:r>
          </w:p>
        </w:tc>
        <w:tc>
          <w:tcPr>
            <w:tcW w:w="1916" w:type="dxa"/>
            <w:shd w:val="clear" w:color="auto" w:fill="auto"/>
          </w:tcPr>
          <w:p w14:paraId="4FBFC33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Mikumi National Park</w:t>
            </w:r>
          </w:p>
        </w:tc>
        <w:tc>
          <w:tcPr>
            <w:tcW w:w="567" w:type="dxa"/>
            <w:shd w:val="clear" w:color="auto" w:fill="auto"/>
          </w:tcPr>
          <w:p w14:paraId="0AB2267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6F79C618" w14:textId="77777777" w:rsidR="0077791C" w:rsidRPr="00E91BA2" w:rsidRDefault="007C0A1D" w:rsidP="00A97901">
            <w:pPr>
              <w:rPr>
                <w:rFonts w:ascii="Calibri" w:hAnsi="Calibri"/>
                <w:color w:val="000000" w:themeColor="text1"/>
                <w:sz w:val="18"/>
              </w:rPr>
            </w:pPr>
            <w:r w:rsidRPr="00E91BA2">
              <w:rPr>
                <w:rFonts w:ascii="Calibri" w:hAnsi="Calibri"/>
                <w:color w:val="000000" w:themeColor="text1"/>
                <w:sz w:val="18"/>
              </w:rPr>
              <w:t>+255684210101</w:t>
            </w:r>
          </w:p>
        </w:tc>
        <w:tc>
          <w:tcPr>
            <w:tcW w:w="2835" w:type="dxa"/>
            <w:shd w:val="clear" w:color="auto" w:fill="auto"/>
          </w:tcPr>
          <w:p w14:paraId="2DB16907" w14:textId="77777777" w:rsidR="0077791C" w:rsidRPr="00E91BA2" w:rsidRDefault="002056EA" w:rsidP="00A97901">
            <w:pPr>
              <w:rPr>
                <w:rFonts w:ascii="Calibri" w:hAnsi="Calibri"/>
                <w:color w:val="000000" w:themeColor="text1"/>
                <w:sz w:val="18"/>
              </w:rPr>
            </w:pPr>
            <w:hyperlink r:id="rId82" w:history="1">
              <w:r w:rsidR="0077791C" w:rsidRPr="00E91BA2">
                <w:rPr>
                  <w:rStyle w:val="Hyperlink"/>
                  <w:rFonts w:ascii="Calibri" w:hAnsi="Calibri"/>
                  <w:color w:val="000000" w:themeColor="text1"/>
                  <w:sz w:val="18"/>
                  <w:u w:val="none"/>
                </w:rPr>
                <w:t>mikumi@tanzaniaparks.com</w:t>
              </w:r>
            </w:hyperlink>
          </w:p>
        </w:tc>
      </w:tr>
      <w:tr w:rsidR="00DB77CA" w:rsidRPr="00E91BA2" w14:paraId="660FFF67" w14:textId="77777777" w:rsidTr="00A97901">
        <w:tc>
          <w:tcPr>
            <w:tcW w:w="464" w:type="dxa"/>
            <w:shd w:val="clear" w:color="auto" w:fill="auto"/>
          </w:tcPr>
          <w:p w14:paraId="2D28ADC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CA03D4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Peter M Koka</w:t>
            </w:r>
          </w:p>
        </w:tc>
        <w:tc>
          <w:tcPr>
            <w:tcW w:w="1916" w:type="dxa"/>
            <w:shd w:val="clear" w:color="auto" w:fill="auto"/>
          </w:tcPr>
          <w:p w14:paraId="7A5CBD2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Mikumi National Park</w:t>
            </w:r>
          </w:p>
        </w:tc>
        <w:tc>
          <w:tcPr>
            <w:tcW w:w="567" w:type="dxa"/>
            <w:shd w:val="clear" w:color="auto" w:fill="auto"/>
          </w:tcPr>
          <w:p w14:paraId="52D0E5D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30D77BD" w14:textId="77777777" w:rsidR="0077791C" w:rsidRPr="00E91BA2" w:rsidRDefault="007C0A1D" w:rsidP="00A97901">
            <w:pPr>
              <w:rPr>
                <w:rFonts w:ascii="Calibri" w:hAnsi="Calibri"/>
                <w:color w:val="000000" w:themeColor="text1"/>
                <w:sz w:val="18"/>
              </w:rPr>
            </w:pPr>
            <w:r w:rsidRPr="00E91BA2">
              <w:rPr>
                <w:rFonts w:ascii="Calibri" w:hAnsi="Calibri"/>
                <w:color w:val="000000" w:themeColor="text1"/>
                <w:sz w:val="18"/>
              </w:rPr>
              <w:t xml:space="preserve">+255232620498 </w:t>
            </w:r>
          </w:p>
        </w:tc>
        <w:tc>
          <w:tcPr>
            <w:tcW w:w="2835" w:type="dxa"/>
            <w:shd w:val="clear" w:color="auto" w:fill="auto"/>
          </w:tcPr>
          <w:p w14:paraId="26B76E52" w14:textId="77777777" w:rsidR="0077791C" w:rsidRPr="00E91BA2" w:rsidRDefault="002056EA" w:rsidP="00A97901">
            <w:pPr>
              <w:rPr>
                <w:rFonts w:ascii="Calibri" w:hAnsi="Calibri"/>
                <w:color w:val="000000" w:themeColor="text1"/>
                <w:sz w:val="18"/>
              </w:rPr>
            </w:pPr>
            <w:hyperlink r:id="rId83" w:history="1">
              <w:r w:rsidR="0077791C" w:rsidRPr="00E91BA2">
                <w:rPr>
                  <w:rStyle w:val="Hyperlink"/>
                  <w:rFonts w:ascii="Calibri" w:hAnsi="Calibri"/>
                  <w:color w:val="000000" w:themeColor="text1"/>
                  <w:sz w:val="18"/>
                  <w:u w:val="none"/>
                </w:rPr>
                <w:t>mikumi@tanzaniaparks.com</w:t>
              </w:r>
            </w:hyperlink>
          </w:p>
        </w:tc>
      </w:tr>
      <w:tr w:rsidR="00DB77CA" w:rsidRPr="00E91BA2" w14:paraId="2B3C8B9A" w14:textId="77777777" w:rsidTr="00A97901">
        <w:trPr>
          <w:trHeight w:val="458"/>
        </w:trPr>
        <w:tc>
          <w:tcPr>
            <w:tcW w:w="464" w:type="dxa"/>
            <w:shd w:val="clear" w:color="auto" w:fill="auto"/>
          </w:tcPr>
          <w:p w14:paraId="0EC5F46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B3EC38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Samwel S Mgohaki</w:t>
            </w:r>
          </w:p>
        </w:tc>
        <w:tc>
          <w:tcPr>
            <w:tcW w:w="1916" w:type="dxa"/>
            <w:shd w:val="clear" w:color="auto" w:fill="auto"/>
          </w:tcPr>
          <w:p w14:paraId="11E0DCC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TANAPA, Mikumi National Park</w:t>
            </w:r>
          </w:p>
        </w:tc>
        <w:tc>
          <w:tcPr>
            <w:tcW w:w="567" w:type="dxa"/>
            <w:shd w:val="clear" w:color="auto" w:fill="auto"/>
          </w:tcPr>
          <w:p w14:paraId="7A828EF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DB471CC" w14:textId="77777777" w:rsidR="0077791C" w:rsidRPr="00E91BA2" w:rsidRDefault="007C0A1D" w:rsidP="00A97901">
            <w:pPr>
              <w:rPr>
                <w:rFonts w:ascii="Calibri" w:hAnsi="Calibri"/>
                <w:color w:val="000000" w:themeColor="text1"/>
                <w:sz w:val="18"/>
              </w:rPr>
            </w:pPr>
            <w:r w:rsidRPr="00E91BA2">
              <w:rPr>
                <w:rFonts w:ascii="Calibri" w:hAnsi="Calibri"/>
                <w:color w:val="000000" w:themeColor="text1"/>
                <w:sz w:val="18"/>
              </w:rPr>
              <w:t xml:space="preserve">+255232620498 </w:t>
            </w:r>
          </w:p>
        </w:tc>
        <w:tc>
          <w:tcPr>
            <w:tcW w:w="2835" w:type="dxa"/>
            <w:shd w:val="clear" w:color="auto" w:fill="auto"/>
          </w:tcPr>
          <w:p w14:paraId="0E7EA2E9" w14:textId="77777777" w:rsidR="0077791C" w:rsidRPr="00E91BA2" w:rsidRDefault="002056EA" w:rsidP="00A97901">
            <w:pPr>
              <w:rPr>
                <w:rFonts w:ascii="Calibri" w:hAnsi="Calibri"/>
                <w:color w:val="000000" w:themeColor="text1"/>
                <w:sz w:val="18"/>
              </w:rPr>
            </w:pPr>
            <w:hyperlink r:id="rId84" w:history="1">
              <w:r w:rsidR="0077791C" w:rsidRPr="00E91BA2">
                <w:rPr>
                  <w:rStyle w:val="Hyperlink"/>
                  <w:rFonts w:ascii="Calibri" w:hAnsi="Calibri"/>
                  <w:color w:val="000000" w:themeColor="text1"/>
                  <w:sz w:val="18"/>
                  <w:u w:val="none"/>
                </w:rPr>
                <w:t>mikumi@tanzaniaparks.com</w:t>
              </w:r>
            </w:hyperlink>
          </w:p>
        </w:tc>
      </w:tr>
      <w:tr w:rsidR="00DB77CA" w:rsidRPr="00E91BA2" w14:paraId="5168F8B2" w14:textId="77777777" w:rsidTr="00A97901">
        <w:tc>
          <w:tcPr>
            <w:tcW w:w="464" w:type="dxa"/>
            <w:shd w:val="clear" w:color="auto" w:fill="auto"/>
          </w:tcPr>
          <w:p w14:paraId="4CC46D4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6A24BC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Davis M Mushi</w:t>
            </w:r>
          </w:p>
        </w:tc>
        <w:tc>
          <w:tcPr>
            <w:tcW w:w="1916" w:type="dxa"/>
            <w:shd w:val="clear" w:color="auto" w:fill="auto"/>
          </w:tcPr>
          <w:p w14:paraId="3B4240E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TANAPA, Mikumi National Park</w:t>
            </w:r>
          </w:p>
        </w:tc>
        <w:tc>
          <w:tcPr>
            <w:tcW w:w="567" w:type="dxa"/>
            <w:shd w:val="clear" w:color="auto" w:fill="auto"/>
          </w:tcPr>
          <w:p w14:paraId="77C194F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87BE161" w14:textId="77777777" w:rsidR="0077791C" w:rsidRPr="00E91BA2" w:rsidRDefault="007C0A1D" w:rsidP="00A97901">
            <w:pPr>
              <w:rPr>
                <w:rFonts w:ascii="Calibri" w:hAnsi="Calibri"/>
                <w:color w:val="000000" w:themeColor="text1"/>
                <w:sz w:val="18"/>
              </w:rPr>
            </w:pPr>
            <w:r w:rsidRPr="00E91BA2">
              <w:rPr>
                <w:rFonts w:ascii="Calibri" w:hAnsi="Calibri"/>
                <w:color w:val="000000" w:themeColor="text1"/>
                <w:sz w:val="18"/>
              </w:rPr>
              <w:t xml:space="preserve">+255232620498 </w:t>
            </w:r>
            <w:r w:rsidR="0077791C" w:rsidRPr="00E91BA2">
              <w:rPr>
                <w:rFonts w:ascii="Calibri" w:hAnsi="Calibri"/>
                <w:color w:val="000000" w:themeColor="text1"/>
                <w:sz w:val="18"/>
              </w:rPr>
              <w:br/>
            </w:r>
          </w:p>
        </w:tc>
        <w:tc>
          <w:tcPr>
            <w:tcW w:w="2835" w:type="dxa"/>
            <w:shd w:val="clear" w:color="auto" w:fill="auto"/>
          </w:tcPr>
          <w:p w14:paraId="23821B95" w14:textId="77777777" w:rsidR="0077791C" w:rsidRPr="00E91BA2" w:rsidRDefault="002056EA" w:rsidP="00A97901">
            <w:pPr>
              <w:rPr>
                <w:rFonts w:ascii="Calibri" w:hAnsi="Calibri"/>
                <w:color w:val="000000" w:themeColor="text1"/>
                <w:sz w:val="18"/>
              </w:rPr>
            </w:pPr>
            <w:hyperlink r:id="rId85" w:history="1">
              <w:r w:rsidR="0077791C" w:rsidRPr="00E91BA2">
                <w:rPr>
                  <w:rStyle w:val="Hyperlink"/>
                  <w:rFonts w:ascii="Calibri" w:hAnsi="Calibri"/>
                  <w:color w:val="000000" w:themeColor="text1"/>
                  <w:sz w:val="18"/>
                  <w:u w:val="none"/>
                </w:rPr>
                <w:t>mikumi@tanzaniaparks.com</w:t>
              </w:r>
            </w:hyperlink>
          </w:p>
        </w:tc>
      </w:tr>
      <w:tr w:rsidR="00DB77CA" w:rsidRPr="00E91BA2" w14:paraId="6B1FF521" w14:textId="77777777" w:rsidTr="00A97901">
        <w:tc>
          <w:tcPr>
            <w:tcW w:w="464" w:type="dxa"/>
            <w:shd w:val="clear" w:color="auto" w:fill="auto"/>
          </w:tcPr>
          <w:p w14:paraId="4319AF2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B60AFD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Majidi Lalu</w:t>
            </w:r>
          </w:p>
        </w:tc>
        <w:tc>
          <w:tcPr>
            <w:tcW w:w="1916" w:type="dxa"/>
            <w:shd w:val="clear" w:color="auto" w:fill="auto"/>
          </w:tcPr>
          <w:p w14:paraId="574610E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Zonal Anti-poaching Commander, MSouthern Highlands</w:t>
            </w:r>
          </w:p>
        </w:tc>
        <w:tc>
          <w:tcPr>
            <w:tcW w:w="567" w:type="dxa"/>
            <w:shd w:val="clear" w:color="auto" w:fill="auto"/>
          </w:tcPr>
          <w:p w14:paraId="3602A92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F1F60E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+25526 2725410</w:t>
            </w:r>
          </w:p>
        </w:tc>
        <w:tc>
          <w:tcPr>
            <w:tcW w:w="2835" w:type="dxa"/>
            <w:shd w:val="clear" w:color="auto" w:fill="auto"/>
          </w:tcPr>
          <w:p w14:paraId="11D673A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P.O. Box 583, Iringa</w:t>
            </w:r>
          </w:p>
        </w:tc>
      </w:tr>
      <w:tr w:rsidR="00DB77CA" w:rsidRPr="00E91BA2" w14:paraId="4F765B38" w14:textId="77777777" w:rsidTr="00A97901">
        <w:tc>
          <w:tcPr>
            <w:tcW w:w="464" w:type="dxa"/>
            <w:shd w:val="clear" w:color="auto" w:fill="auto"/>
          </w:tcPr>
          <w:p w14:paraId="440BF1EB"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94C92D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Fatuma Juma</w:t>
            </w:r>
          </w:p>
        </w:tc>
        <w:tc>
          <w:tcPr>
            <w:tcW w:w="1916" w:type="dxa"/>
            <w:shd w:val="clear" w:color="auto" w:fill="auto"/>
          </w:tcPr>
          <w:p w14:paraId="29A962F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District Game Officer, Iringa </w:t>
            </w:r>
          </w:p>
        </w:tc>
        <w:tc>
          <w:tcPr>
            <w:tcW w:w="567" w:type="dxa"/>
            <w:shd w:val="clear" w:color="auto" w:fill="auto"/>
          </w:tcPr>
          <w:p w14:paraId="6245C3E4" w14:textId="77777777" w:rsidR="0077791C" w:rsidRPr="00E91BA2" w:rsidRDefault="0077791C" w:rsidP="00A97901">
            <w:pPr>
              <w:rPr>
                <w:rStyle w:val="contact-telephone"/>
                <w:rFonts w:ascii="Calibri" w:hAnsi="Calibri"/>
                <w:color w:val="000000" w:themeColor="text1"/>
                <w:sz w:val="18"/>
              </w:rPr>
            </w:pPr>
            <w:r w:rsidRPr="00E91BA2">
              <w:rPr>
                <w:rStyle w:val="contact-telephone"/>
                <w:rFonts w:ascii="Calibri" w:hAnsi="Calibri"/>
                <w:color w:val="000000" w:themeColor="text1"/>
                <w:sz w:val="18"/>
              </w:rPr>
              <w:t>F</w:t>
            </w:r>
          </w:p>
        </w:tc>
        <w:tc>
          <w:tcPr>
            <w:tcW w:w="2504" w:type="dxa"/>
            <w:shd w:val="clear" w:color="auto" w:fill="auto"/>
          </w:tcPr>
          <w:p w14:paraId="2978E3D6" w14:textId="77777777" w:rsidR="0077791C" w:rsidRPr="00E91BA2" w:rsidRDefault="0077791C" w:rsidP="00A97901">
            <w:pPr>
              <w:rPr>
                <w:rFonts w:ascii="Calibri" w:hAnsi="Calibri"/>
                <w:color w:val="000000" w:themeColor="text1"/>
                <w:sz w:val="18"/>
              </w:rPr>
            </w:pPr>
            <w:r w:rsidRPr="00E91BA2">
              <w:rPr>
                <w:rStyle w:val="contact-telephone"/>
                <w:rFonts w:ascii="Calibri" w:hAnsi="Calibri"/>
                <w:color w:val="000000" w:themeColor="text1"/>
                <w:sz w:val="18"/>
              </w:rPr>
              <w:t>255 26 2702828</w:t>
            </w:r>
          </w:p>
        </w:tc>
        <w:tc>
          <w:tcPr>
            <w:tcW w:w="2835" w:type="dxa"/>
            <w:shd w:val="clear" w:color="auto" w:fill="auto"/>
          </w:tcPr>
          <w:p w14:paraId="1DC952B3" w14:textId="77777777" w:rsidR="0077791C" w:rsidRPr="00E91BA2" w:rsidRDefault="0077791C" w:rsidP="00A97901">
            <w:pPr>
              <w:rPr>
                <w:rFonts w:ascii="Calibri" w:hAnsi="Calibri"/>
                <w:color w:val="000000" w:themeColor="text1"/>
                <w:sz w:val="18"/>
              </w:rPr>
            </w:pPr>
            <w:r w:rsidRPr="00E91BA2">
              <w:rPr>
                <w:rStyle w:val="contact-street"/>
                <w:rFonts w:ascii="Calibri" w:hAnsi="Calibri"/>
                <w:color w:val="000000" w:themeColor="text1"/>
                <w:sz w:val="18"/>
              </w:rPr>
              <w:t xml:space="preserve">District Council P.O. Box 108, </w:t>
            </w:r>
            <w:r w:rsidRPr="00E91BA2">
              <w:rPr>
                <w:rStyle w:val="contact-suburb"/>
                <w:rFonts w:ascii="Calibri" w:hAnsi="Calibri"/>
                <w:color w:val="000000" w:themeColor="text1"/>
                <w:sz w:val="18"/>
              </w:rPr>
              <w:t xml:space="preserve">Iringa </w:t>
            </w:r>
            <w:r w:rsidRPr="00E91BA2">
              <w:rPr>
                <w:rStyle w:val="contact-country"/>
                <w:rFonts w:ascii="Calibri" w:hAnsi="Calibri"/>
                <w:color w:val="000000" w:themeColor="text1"/>
                <w:sz w:val="18"/>
              </w:rPr>
              <w:t>Tanzania</w:t>
            </w:r>
          </w:p>
        </w:tc>
      </w:tr>
      <w:tr w:rsidR="00DB77CA" w:rsidRPr="00E91BA2" w14:paraId="38BE2EFE" w14:textId="77777777" w:rsidTr="00A97901">
        <w:tc>
          <w:tcPr>
            <w:tcW w:w="464" w:type="dxa"/>
            <w:shd w:val="clear" w:color="auto" w:fill="auto"/>
          </w:tcPr>
          <w:p w14:paraId="0A96440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1BD258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Mr Edwin Kuja</w:t>
            </w:r>
          </w:p>
        </w:tc>
        <w:tc>
          <w:tcPr>
            <w:tcW w:w="1916" w:type="dxa"/>
            <w:shd w:val="clear" w:color="auto" w:fill="auto"/>
          </w:tcPr>
          <w:p w14:paraId="1055631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Ag Zonal Antipoaching Commander – Songea</w:t>
            </w:r>
          </w:p>
        </w:tc>
        <w:tc>
          <w:tcPr>
            <w:tcW w:w="567" w:type="dxa"/>
            <w:shd w:val="clear" w:color="auto" w:fill="auto"/>
          </w:tcPr>
          <w:p w14:paraId="36C83CC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AD0980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+255784475848</w:t>
            </w:r>
          </w:p>
        </w:tc>
        <w:tc>
          <w:tcPr>
            <w:tcW w:w="2835" w:type="dxa"/>
            <w:shd w:val="clear" w:color="auto" w:fill="auto"/>
          </w:tcPr>
          <w:p w14:paraId="6F660AE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P.O. Box 535, Songea</w:t>
            </w:r>
          </w:p>
        </w:tc>
      </w:tr>
      <w:tr w:rsidR="00DB77CA" w:rsidRPr="00E91BA2" w14:paraId="364BDEB2" w14:textId="77777777" w:rsidTr="00A97901">
        <w:tc>
          <w:tcPr>
            <w:tcW w:w="464" w:type="dxa"/>
            <w:shd w:val="clear" w:color="auto" w:fill="auto"/>
          </w:tcPr>
          <w:p w14:paraId="731D9AB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1C5538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Mr Gordon Mattaba</w:t>
            </w:r>
          </w:p>
        </w:tc>
        <w:tc>
          <w:tcPr>
            <w:tcW w:w="1916" w:type="dxa"/>
            <w:shd w:val="clear" w:color="auto" w:fill="auto"/>
          </w:tcPr>
          <w:p w14:paraId="1A21E4A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Sector Warden Sector  – Likuyu Seka</w:t>
            </w:r>
          </w:p>
        </w:tc>
        <w:tc>
          <w:tcPr>
            <w:tcW w:w="567" w:type="dxa"/>
            <w:shd w:val="clear" w:color="auto" w:fill="auto"/>
          </w:tcPr>
          <w:p w14:paraId="214E355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05FF29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+255782999797/+255756779820</w:t>
            </w:r>
          </w:p>
        </w:tc>
        <w:tc>
          <w:tcPr>
            <w:tcW w:w="2835" w:type="dxa"/>
            <w:shd w:val="clear" w:color="auto" w:fill="auto"/>
          </w:tcPr>
          <w:p w14:paraId="0BEA4AFF" w14:textId="77777777" w:rsidR="0077791C" w:rsidRPr="00E91BA2" w:rsidRDefault="002056EA" w:rsidP="00A97901">
            <w:pPr>
              <w:rPr>
                <w:rFonts w:ascii="Calibri" w:hAnsi="Calibri"/>
                <w:color w:val="000000" w:themeColor="text1"/>
                <w:sz w:val="18"/>
              </w:rPr>
            </w:pPr>
            <w:hyperlink r:id="rId86" w:history="1">
              <w:r w:rsidR="0077791C" w:rsidRPr="00E91BA2">
                <w:rPr>
                  <w:rFonts w:ascii="Calibri" w:hAnsi="Calibri"/>
                  <w:color w:val="000000" w:themeColor="text1"/>
                  <w:sz w:val="18"/>
                </w:rPr>
                <w:t>gordpawa@yahoo.com</w:t>
              </w:r>
            </w:hyperlink>
          </w:p>
        </w:tc>
      </w:tr>
      <w:tr w:rsidR="00DB77CA" w:rsidRPr="00E91BA2" w14:paraId="1CD463B8" w14:textId="77777777" w:rsidTr="00A97901">
        <w:tc>
          <w:tcPr>
            <w:tcW w:w="464" w:type="dxa"/>
            <w:shd w:val="clear" w:color="auto" w:fill="auto"/>
          </w:tcPr>
          <w:p w14:paraId="17AB262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BE2CD8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Mr Oscar Bakumbezi</w:t>
            </w:r>
          </w:p>
        </w:tc>
        <w:tc>
          <w:tcPr>
            <w:tcW w:w="1916" w:type="dxa"/>
            <w:shd w:val="clear" w:color="auto" w:fill="auto"/>
          </w:tcPr>
          <w:p w14:paraId="66F3927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District Game Officer – Songea</w:t>
            </w:r>
          </w:p>
        </w:tc>
        <w:tc>
          <w:tcPr>
            <w:tcW w:w="567" w:type="dxa"/>
            <w:shd w:val="clear" w:color="auto" w:fill="auto"/>
          </w:tcPr>
          <w:p w14:paraId="294640E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73408A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+255756773077</w:t>
            </w:r>
          </w:p>
        </w:tc>
        <w:tc>
          <w:tcPr>
            <w:tcW w:w="2835" w:type="dxa"/>
            <w:shd w:val="clear" w:color="auto" w:fill="auto"/>
          </w:tcPr>
          <w:p w14:paraId="723CAD6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District Council, P.O. Box 995, Songea</w:t>
            </w:r>
          </w:p>
        </w:tc>
      </w:tr>
      <w:tr w:rsidR="00DB77CA" w:rsidRPr="00E91BA2" w14:paraId="0F479B85" w14:textId="77777777" w:rsidTr="00A97901">
        <w:tc>
          <w:tcPr>
            <w:tcW w:w="464" w:type="dxa"/>
            <w:shd w:val="clear" w:color="auto" w:fill="auto"/>
          </w:tcPr>
          <w:p w14:paraId="1B02388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F3F4CB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Mr Nalimi Madatta</w:t>
            </w:r>
          </w:p>
        </w:tc>
        <w:tc>
          <w:tcPr>
            <w:tcW w:w="1916" w:type="dxa"/>
            <w:shd w:val="clear" w:color="auto" w:fill="auto"/>
          </w:tcPr>
          <w:p w14:paraId="7A6FC34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Coordinator – Ruvuma Landscape Project </w:t>
            </w:r>
          </w:p>
        </w:tc>
        <w:tc>
          <w:tcPr>
            <w:tcW w:w="567" w:type="dxa"/>
            <w:shd w:val="clear" w:color="auto" w:fill="auto"/>
          </w:tcPr>
          <w:p w14:paraId="2CA2713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EDE850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+255782 345 371</w:t>
            </w:r>
          </w:p>
        </w:tc>
        <w:tc>
          <w:tcPr>
            <w:tcW w:w="2835" w:type="dxa"/>
            <w:shd w:val="clear" w:color="auto" w:fill="auto"/>
          </w:tcPr>
          <w:p w14:paraId="69A237E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WWF, Tunduru</w:t>
            </w:r>
          </w:p>
        </w:tc>
      </w:tr>
      <w:tr w:rsidR="00DB77CA" w:rsidRPr="00E91BA2" w14:paraId="1B85EB7E" w14:textId="77777777" w:rsidTr="00A97901">
        <w:tc>
          <w:tcPr>
            <w:tcW w:w="464" w:type="dxa"/>
            <w:shd w:val="clear" w:color="auto" w:fill="auto"/>
          </w:tcPr>
          <w:p w14:paraId="492607CB"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305E5B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Mr Ng’wanishi I. B</w:t>
            </w:r>
          </w:p>
        </w:tc>
        <w:tc>
          <w:tcPr>
            <w:tcW w:w="1916" w:type="dxa"/>
            <w:shd w:val="clear" w:color="auto" w:fill="auto"/>
          </w:tcPr>
          <w:p w14:paraId="244A77B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Sector Warden Selous – Kalulu</w:t>
            </w:r>
          </w:p>
        </w:tc>
        <w:tc>
          <w:tcPr>
            <w:tcW w:w="567" w:type="dxa"/>
            <w:shd w:val="clear" w:color="auto" w:fill="auto"/>
          </w:tcPr>
          <w:p w14:paraId="57DEB5D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5F1D7B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+255784 281664</w:t>
            </w:r>
          </w:p>
        </w:tc>
        <w:tc>
          <w:tcPr>
            <w:tcW w:w="2835" w:type="dxa"/>
            <w:shd w:val="clear" w:color="auto" w:fill="auto"/>
          </w:tcPr>
          <w:p w14:paraId="79ED313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Likuyu Seka Sector, Selous Game Reserve</w:t>
            </w:r>
          </w:p>
        </w:tc>
      </w:tr>
      <w:tr w:rsidR="00DB77CA" w:rsidRPr="00E91BA2" w14:paraId="218F9D79" w14:textId="77777777" w:rsidTr="00A97901">
        <w:tc>
          <w:tcPr>
            <w:tcW w:w="464" w:type="dxa"/>
            <w:shd w:val="clear" w:color="auto" w:fill="auto"/>
          </w:tcPr>
          <w:p w14:paraId="7BA7F27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50D100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Mr Richard Bwire</w:t>
            </w:r>
          </w:p>
        </w:tc>
        <w:tc>
          <w:tcPr>
            <w:tcW w:w="1916" w:type="dxa"/>
            <w:shd w:val="clear" w:color="auto" w:fill="auto"/>
          </w:tcPr>
          <w:p w14:paraId="112CA5E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Project Manager </w:t>
            </w:r>
          </w:p>
        </w:tc>
        <w:tc>
          <w:tcPr>
            <w:tcW w:w="567" w:type="dxa"/>
            <w:shd w:val="clear" w:color="auto" w:fill="auto"/>
          </w:tcPr>
          <w:p w14:paraId="78E53BC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D33F9B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+255782311129</w:t>
            </w:r>
          </w:p>
        </w:tc>
        <w:tc>
          <w:tcPr>
            <w:tcW w:w="2835" w:type="dxa"/>
            <w:shd w:val="clear" w:color="auto" w:fill="auto"/>
          </w:tcPr>
          <w:p w14:paraId="1E00D8F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Liparamba Game Reserve, Mbinga</w:t>
            </w:r>
          </w:p>
        </w:tc>
      </w:tr>
      <w:tr w:rsidR="00DB77CA" w:rsidRPr="00E91BA2" w14:paraId="43496C19" w14:textId="77777777" w:rsidTr="00A97901">
        <w:tc>
          <w:tcPr>
            <w:tcW w:w="464" w:type="dxa"/>
            <w:shd w:val="clear" w:color="auto" w:fill="auto"/>
          </w:tcPr>
          <w:p w14:paraId="1D98F178"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F74392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Mr Sylivesta Mushi</w:t>
            </w:r>
          </w:p>
        </w:tc>
        <w:tc>
          <w:tcPr>
            <w:tcW w:w="1916" w:type="dxa"/>
            <w:shd w:val="clear" w:color="auto" w:fill="auto"/>
          </w:tcPr>
          <w:p w14:paraId="78C1354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Project Manager  </w:t>
            </w:r>
          </w:p>
        </w:tc>
        <w:tc>
          <w:tcPr>
            <w:tcW w:w="567" w:type="dxa"/>
            <w:shd w:val="clear" w:color="auto" w:fill="auto"/>
          </w:tcPr>
          <w:p w14:paraId="2724DF4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C96403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+255755542231</w:t>
            </w:r>
          </w:p>
        </w:tc>
        <w:tc>
          <w:tcPr>
            <w:tcW w:w="2835" w:type="dxa"/>
            <w:shd w:val="clear" w:color="auto" w:fill="auto"/>
          </w:tcPr>
          <w:p w14:paraId="3B2987B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Lukwika Lumesule and Msanjesi Game Reserves, Masasi</w:t>
            </w:r>
          </w:p>
        </w:tc>
      </w:tr>
      <w:tr w:rsidR="00DB77CA" w:rsidRPr="00E91BA2" w14:paraId="12AF424C" w14:textId="77777777" w:rsidTr="00A97901">
        <w:tc>
          <w:tcPr>
            <w:tcW w:w="464" w:type="dxa"/>
            <w:shd w:val="clear" w:color="auto" w:fill="auto"/>
          </w:tcPr>
          <w:p w14:paraId="72C4E062"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5E0FFA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Mr  Wilfred Urio</w:t>
            </w:r>
          </w:p>
        </w:tc>
        <w:tc>
          <w:tcPr>
            <w:tcW w:w="1916" w:type="dxa"/>
            <w:shd w:val="clear" w:color="auto" w:fill="auto"/>
          </w:tcPr>
          <w:p w14:paraId="23BB3F8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Game Warden –</w:t>
            </w:r>
          </w:p>
        </w:tc>
        <w:tc>
          <w:tcPr>
            <w:tcW w:w="567" w:type="dxa"/>
            <w:shd w:val="clear" w:color="auto" w:fill="auto"/>
          </w:tcPr>
          <w:p w14:paraId="6180931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C9838B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+255755542231</w:t>
            </w:r>
          </w:p>
        </w:tc>
        <w:tc>
          <w:tcPr>
            <w:tcW w:w="2835" w:type="dxa"/>
            <w:shd w:val="clear" w:color="auto" w:fill="auto"/>
          </w:tcPr>
          <w:p w14:paraId="16C4B06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Lukwika Lumesule and Msanjesi Game Reserves</w:t>
            </w:r>
          </w:p>
        </w:tc>
      </w:tr>
      <w:tr w:rsidR="00DB77CA" w:rsidRPr="00E91BA2" w14:paraId="0D439B04" w14:textId="77777777" w:rsidTr="00A97901">
        <w:tc>
          <w:tcPr>
            <w:tcW w:w="464" w:type="dxa"/>
            <w:shd w:val="clear" w:color="auto" w:fill="auto"/>
          </w:tcPr>
          <w:p w14:paraId="688F14E8"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421E41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Ms M Nyau</w:t>
            </w:r>
          </w:p>
        </w:tc>
        <w:tc>
          <w:tcPr>
            <w:tcW w:w="1916" w:type="dxa"/>
            <w:shd w:val="clear" w:color="auto" w:fill="auto"/>
          </w:tcPr>
          <w:p w14:paraId="33374D9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Principal</w:t>
            </w:r>
          </w:p>
        </w:tc>
        <w:tc>
          <w:tcPr>
            <w:tcW w:w="567" w:type="dxa"/>
            <w:shd w:val="clear" w:color="auto" w:fill="auto"/>
          </w:tcPr>
          <w:p w14:paraId="6BA7BB5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1CCC037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9AE42C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Likuyu Sekamaganga Community Based Conservation Training Centre</w:t>
            </w:r>
          </w:p>
        </w:tc>
      </w:tr>
      <w:tr w:rsidR="00DB77CA" w:rsidRPr="00E91BA2" w14:paraId="598B3555" w14:textId="77777777" w:rsidTr="00A97901">
        <w:tc>
          <w:tcPr>
            <w:tcW w:w="464" w:type="dxa"/>
            <w:shd w:val="clear" w:color="auto" w:fill="auto"/>
          </w:tcPr>
          <w:p w14:paraId="759EA51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22F7B5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Peter C  Mutani</w:t>
            </w:r>
          </w:p>
        </w:tc>
        <w:tc>
          <w:tcPr>
            <w:tcW w:w="1916" w:type="dxa"/>
            <w:shd w:val="clear" w:color="auto" w:fill="auto"/>
          </w:tcPr>
          <w:p w14:paraId="529C276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District Game Officer – Tunduru</w:t>
            </w:r>
          </w:p>
        </w:tc>
        <w:tc>
          <w:tcPr>
            <w:tcW w:w="567" w:type="dxa"/>
            <w:shd w:val="clear" w:color="auto" w:fill="auto"/>
          </w:tcPr>
          <w:p w14:paraId="4BA06FF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4F5010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+255784849465</w:t>
            </w:r>
          </w:p>
        </w:tc>
        <w:tc>
          <w:tcPr>
            <w:tcW w:w="2835" w:type="dxa"/>
            <w:shd w:val="clear" w:color="auto" w:fill="auto"/>
          </w:tcPr>
          <w:p w14:paraId="2634FAE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DGO, Tunduru</w:t>
            </w:r>
          </w:p>
        </w:tc>
      </w:tr>
      <w:tr w:rsidR="00DB77CA" w:rsidRPr="00E91BA2" w14:paraId="2A8ECE8F" w14:textId="77777777" w:rsidTr="00A97901">
        <w:tc>
          <w:tcPr>
            <w:tcW w:w="464" w:type="dxa"/>
            <w:shd w:val="clear" w:color="auto" w:fill="auto"/>
          </w:tcPr>
          <w:p w14:paraId="4C89D28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E5F287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 Nombo</w:t>
            </w:r>
          </w:p>
        </w:tc>
        <w:tc>
          <w:tcPr>
            <w:tcW w:w="1916" w:type="dxa"/>
            <w:shd w:val="clear" w:color="auto" w:fill="auto"/>
          </w:tcPr>
          <w:p w14:paraId="039F39E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District Game Officer – Tunduru</w:t>
            </w:r>
          </w:p>
        </w:tc>
        <w:tc>
          <w:tcPr>
            <w:tcW w:w="567" w:type="dxa"/>
            <w:shd w:val="clear" w:color="auto" w:fill="auto"/>
          </w:tcPr>
          <w:p w14:paraId="0E7C943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C4E677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+255768389878</w:t>
            </w:r>
          </w:p>
        </w:tc>
        <w:tc>
          <w:tcPr>
            <w:tcW w:w="2835" w:type="dxa"/>
            <w:shd w:val="clear" w:color="auto" w:fill="auto"/>
          </w:tcPr>
          <w:p w14:paraId="46E3C1C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DGO, Namtumbo</w:t>
            </w:r>
          </w:p>
        </w:tc>
      </w:tr>
      <w:tr w:rsidR="00DB77CA" w:rsidRPr="00E91BA2" w14:paraId="1C46EC0E" w14:textId="77777777" w:rsidTr="00A97901">
        <w:tc>
          <w:tcPr>
            <w:tcW w:w="464" w:type="dxa"/>
            <w:shd w:val="clear" w:color="auto" w:fill="auto"/>
          </w:tcPr>
          <w:p w14:paraId="43970BC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4ACBF1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Omary Yahaya</w:t>
            </w:r>
          </w:p>
        </w:tc>
        <w:tc>
          <w:tcPr>
            <w:tcW w:w="1916" w:type="dxa"/>
            <w:shd w:val="clear" w:color="auto" w:fill="auto"/>
          </w:tcPr>
          <w:p w14:paraId="422BCCB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Mkiti, WMA Kisungule</w:t>
            </w:r>
          </w:p>
        </w:tc>
        <w:tc>
          <w:tcPr>
            <w:tcW w:w="567" w:type="dxa"/>
            <w:shd w:val="clear" w:color="auto" w:fill="auto"/>
          </w:tcPr>
          <w:p w14:paraId="25596FE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325FE0D"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390277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C/o DGO Namtumbo</w:t>
            </w:r>
          </w:p>
        </w:tc>
      </w:tr>
      <w:tr w:rsidR="00DB77CA" w:rsidRPr="00E91BA2" w14:paraId="52BDBC6D" w14:textId="77777777" w:rsidTr="00A97901">
        <w:tc>
          <w:tcPr>
            <w:tcW w:w="464" w:type="dxa"/>
            <w:shd w:val="clear" w:color="auto" w:fill="auto"/>
          </w:tcPr>
          <w:p w14:paraId="67DA972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7E654C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Said, R. Masudi</w:t>
            </w:r>
          </w:p>
        </w:tc>
        <w:tc>
          <w:tcPr>
            <w:tcW w:w="1916" w:type="dxa"/>
            <w:shd w:val="clear" w:color="auto" w:fill="auto"/>
          </w:tcPr>
          <w:p w14:paraId="6A4EBE9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Nalika WMA</w:t>
            </w:r>
          </w:p>
        </w:tc>
        <w:tc>
          <w:tcPr>
            <w:tcW w:w="567" w:type="dxa"/>
            <w:shd w:val="clear" w:color="auto" w:fill="auto"/>
          </w:tcPr>
          <w:p w14:paraId="69F37DF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D33C937"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6BB191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C/o DGO Namtumbo</w:t>
            </w:r>
          </w:p>
        </w:tc>
      </w:tr>
      <w:tr w:rsidR="00DB77CA" w:rsidRPr="00E91BA2" w14:paraId="3AE6329B" w14:textId="77777777" w:rsidTr="00A97901">
        <w:trPr>
          <w:trHeight w:val="241"/>
        </w:trPr>
        <w:tc>
          <w:tcPr>
            <w:tcW w:w="464" w:type="dxa"/>
            <w:shd w:val="clear" w:color="auto" w:fill="auto"/>
          </w:tcPr>
          <w:p w14:paraId="53F2893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A87319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Dauda, M. Boma</w:t>
            </w:r>
          </w:p>
        </w:tc>
        <w:tc>
          <w:tcPr>
            <w:tcW w:w="1916" w:type="dxa"/>
            <w:shd w:val="clear" w:color="auto" w:fill="auto"/>
          </w:tcPr>
          <w:p w14:paraId="4F8543B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Chingoli WMA (Tunduru)</w:t>
            </w:r>
          </w:p>
        </w:tc>
        <w:tc>
          <w:tcPr>
            <w:tcW w:w="567" w:type="dxa"/>
            <w:shd w:val="clear" w:color="auto" w:fill="auto"/>
          </w:tcPr>
          <w:p w14:paraId="4682CA1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28FF10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71E927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C/o DGO Tunduru</w:t>
            </w:r>
          </w:p>
        </w:tc>
      </w:tr>
      <w:tr w:rsidR="00DB77CA" w:rsidRPr="00E91BA2" w14:paraId="13368B29" w14:textId="77777777" w:rsidTr="00A97901">
        <w:tc>
          <w:tcPr>
            <w:tcW w:w="464" w:type="dxa"/>
            <w:shd w:val="clear" w:color="auto" w:fill="auto"/>
          </w:tcPr>
          <w:p w14:paraId="2C302772"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E6610A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Selemani  H.</w:t>
            </w:r>
          </w:p>
        </w:tc>
        <w:tc>
          <w:tcPr>
            <w:tcW w:w="1916" w:type="dxa"/>
            <w:shd w:val="clear" w:color="auto" w:fill="auto"/>
          </w:tcPr>
          <w:p w14:paraId="3C9A11D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Chingoli WMA </w:t>
            </w:r>
          </w:p>
        </w:tc>
        <w:tc>
          <w:tcPr>
            <w:tcW w:w="567" w:type="dxa"/>
            <w:shd w:val="clear" w:color="auto" w:fill="auto"/>
          </w:tcPr>
          <w:p w14:paraId="7DAB34E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C196CE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674358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C/o DGO Tunduru</w:t>
            </w:r>
          </w:p>
        </w:tc>
      </w:tr>
      <w:tr w:rsidR="00DB77CA" w:rsidRPr="00E91BA2" w14:paraId="4D721B24" w14:textId="77777777" w:rsidTr="00A97901">
        <w:tc>
          <w:tcPr>
            <w:tcW w:w="464" w:type="dxa"/>
            <w:shd w:val="clear" w:color="auto" w:fill="auto"/>
          </w:tcPr>
          <w:p w14:paraId="2E8554D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C13ED9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Selemani, I. Mtiwe</w:t>
            </w:r>
          </w:p>
        </w:tc>
        <w:tc>
          <w:tcPr>
            <w:tcW w:w="1916" w:type="dxa"/>
            <w:shd w:val="clear" w:color="auto" w:fill="auto"/>
          </w:tcPr>
          <w:p w14:paraId="338E392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Kimbanda WMA</w:t>
            </w:r>
          </w:p>
        </w:tc>
        <w:tc>
          <w:tcPr>
            <w:tcW w:w="567" w:type="dxa"/>
            <w:shd w:val="clear" w:color="auto" w:fill="auto"/>
          </w:tcPr>
          <w:p w14:paraId="7234818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35B41B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EF4B93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C/o DGO Namtumbo</w:t>
            </w:r>
          </w:p>
        </w:tc>
      </w:tr>
      <w:tr w:rsidR="00DB77CA" w:rsidRPr="00E91BA2" w14:paraId="1F6C709E" w14:textId="77777777" w:rsidTr="00A97901">
        <w:tc>
          <w:tcPr>
            <w:tcW w:w="464" w:type="dxa"/>
            <w:shd w:val="clear" w:color="auto" w:fill="auto"/>
          </w:tcPr>
          <w:p w14:paraId="2D881BB5"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99BAA3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Mohamed, Y. Jalaga</w:t>
            </w:r>
          </w:p>
        </w:tc>
        <w:tc>
          <w:tcPr>
            <w:tcW w:w="1916" w:type="dxa"/>
            <w:shd w:val="clear" w:color="auto" w:fill="auto"/>
          </w:tcPr>
          <w:p w14:paraId="43DF154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Nalika WMA</w:t>
            </w:r>
          </w:p>
        </w:tc>
        <w:tc>
          <w:tcPr>
            <w:tcW w:w="567" w:type="dxa"/>
            <w:shd w:val="clear" w:color="auto" w:fill="auto"/>
          </w:tcPr>
          <w:p w14:paraId="603FBE7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87C0474"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8C3825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C/o DGO Tunduru</w:t>
            </w:r>
          </w:p>
        </w:tc>
      </w:tr>
      <w:tr w:rsidR="00DB77CA" w:rsidRPr="00E91BA2" w14:paraId="3BDC8E67" w14:textId="77777777" w:rsidTr="00A97901">
        <w:tc>
          <w:tcPr>
            <w:tcW w:w="464" w:type="dxa"/>
            <w:shd w:val="clear" w:color="auto" w:fill="auto"/>
          </w:tcPr>
          <w:p w14:paraId="1E29208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AD1F80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Jackson Nilongo</w:t>
            </w:r>
          </w:p>
        </w:tc>
        <w:tc>
          <w:tcPr>
            <w:tcW w:w="1916" w:type="dxa"/>
            <w:shd w:val="clear" w:color="auto" w:fill="auto"/>
          </w:tcPr>
          <w:p w14:paraId="54249FE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Kimbanda WMA</w:t>
            </w:r>
          </w:p>
        </w:tc>
        <w:tc>
          <w:tcPr>
            <w:tcW w:w="567" w:type="dxa"/>
            <w:shd w:val="clear" w:color="auto" w:fill="auto"/>
          </w:tcPr>
          <w:p w14:paraId="1C170A5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AF509B2"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581B3D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C/o DGO Namtumbo</w:t>
            </w:r>
          </w:p>
        </w:tc>
      </w:tr>
      <w:tr w:rsidR="00DB77CA" w:rsidRPr="00E91BA2" w14:paraId="17DA40A5" w14:textId="77777777" w:rsidTr="00A97901">
        <w:tc>
          <w:tcPr>
            <w:tcW w:w="464" w:type="dxa"/>
            <w:shd w:val="clear" w:color="auto" w:fill="auto"/>
          </w:tcPr>
          <w:p w14:paraId="174FDCB6"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DD2FD0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Majidu Ainmezi</w:t>
            </w:r>
          </w:p>
        </w:tc>
        <w:tc>
          <w:tcPr>
            <w:tcW w:w="1916" w:type="dxa"/>
            <w:shd w:val="clear" w:color="auto" w:fill="auto"/>
          </w:tcPr>
          <w:p w14:paraId="5242816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Kisungule WMA</w:t>
            </w:r>
          </w:p>
        </w:tc>
        <w:tc>
          <w:tcPr>
            <w:tcW w:w="567" w:type="dxa"/>
            <w:shd w:val="clear" w:color="auto" w:fill="auto"/>
          </w:tcPr>
          <w:p w14:paraId="5C6B811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34366E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BCFA42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C/o DGO Namtumbo</w:t>
            </w:r>
          </w:p>
        </w:tc>
      </w:tr>
      <w:tr w:rsidR="00DB77CA" w:rsidRPr="00E91BA2" w14:paraId="76300559" w14:textId="77777777" w:rsidTr="00A97901">
        <w:tc>
          <w:tcPr>
            <w:tcW w:w="464" w:type="dxa"/>
            <w:shd w:val="clear" w:color="auto" w:fill="auto"/>
          </w:tcPr>
          <w:p w14:paraId="2AEEBBC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3A79AB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Ally Kombo</w:t>
            </w:r>
          </w:p>
        </w:tc>
        <w:tc>
          <w:tcPr>
            <w:tcW w:w="1916" w:type="dxa"/>
            <w:shd w:val="clear" w:color="auto" w:fill="auto"/>
          </w:tcPr>
          <w:p w14:paraId="6FE71FE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Mbarang’andu WMA</w:t>
            </w:r>
          </w:p>
        </w:tc>
        <w:tc>
          <w:tcPr>
            <w:tcW w:w="567" w:type="dxa"/>
            <w:shd w:val="clear" w:color="auto" w:fill="auto"/>
          </w:tcPr>
          <w:p w14:paraId="10BF5DA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87776E7"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A19431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C/o DGO Namtumbo</w:t>
            </w:r>
          </w:p>
        </w:tc>
      </w:tr>
      <w:tr w:rsidR="00DB77CA" w:rsidRPr="00E91BA2" w14:paraId="746BDFC5" w14:textId="77777777" w:rsidTr="00A97901">
        <w:tc>
          <w:tcPr>
            <w:tcW w:w="464" w:type="dxa"/>
            <w:shd w:val="clear" w:color="auto" w:fill="auto"/>
          </w:tcPr>
          <w:p w14:paraId="2B4A1D6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55775E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David Mgalla</w:t>
            </w:r>
          </w:p>
        </w:tc>
        <w:tc>
          <w:tcPr>
            <w:tcW w:w="1916" w:type="dxa"/>
            <w:shd w:val="clear" w:color="auto" w:fill="auto"/>
          </w:tcPr>
          <w:p w14:paraId="1752E53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Mbarang’andu WMA</w:t>
            </w:r>
          </w:p>
        </w:tc>
        <w:tc>
          <w:tcPr>
            <w:tcW w:w="567" w:type="dxa"/>
            <w:shd w:val="clear" w:color="auto" w:fill="auto"/>
          </w:tcPr>
          <w:p w14:paraId="622FBDE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C9521B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03BE27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C/o DGO Namtumbo</w:t>
            </w:r>
          </w:p>
        </w:tc>
      </w:tr>
      <w:tr w:rsidR="00DB77CA" w:rsidRPr="00E91BA2" w14:paraId="34C8287D" w14:textId="77777777" w:rsidTr="00A97901">
        <w:tc>
          <w:tcPr>
            <w:tcW w:w="464" w:type="dxa"/>
            <w:shd w:val="clear" w:color="auto" w:fill="auto"/>
          </w:tcPr>
          <w:p w14:paraId="69748206"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5AD0AF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Hamza Kija</w:t>
            </w:r>
          </w:p>
        </w:tc>
        <w:tc>
          <w:tcPr>
            <w:tcW w:w="1916" w:type="dxa"/>
            <w:shd w:val="clear" w:color="auto" w:fill="auto"/>
          </w:tcPr>
          <w:p w14:paraId="4A8A064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TAWIRI, Arusha</w:t>
            </w:r>
          </w:p>
        </w:tc>
        <w:tc>
          <w:tcPr>
            <w:tcW w:w="567" w:type="dxa"/>
            <w:shd w:val="clear" w:color="auto" w:fill="auto"/>
          </w:tcPr>
          <w:p w14:paraId="2C1F071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D5FD38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+255768611844</w:t>
            </w:r>
          </w:p>
        </w:tc>
        <w:tc>
          <w:tcPr>
            <w:tcW w:w="2835" w:type="dxa"/>
            <w:shd w:val="clear" w:color="auto" w:fill="auto"/>
          </w:tcPr>
          <w:p w14:paraId="2042912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Hamza01</w:t>
            </w:r>
            <w:hyperlink r:id="rId87" w:history="1">
              <w:r w:rsidRPr="00E91BA2">
                <w:rPr>
                  <w:rStyle w:val="Hyperlink"/>
                  <w:rFonts w:ascii="Calibri" w:hAnsi="Calibri"/>
                  <w:color w:val="000000" w:themeColor="text1"/>
                  <w:sz w:val="18"/>
                  <w:u w:val="none"/>
                </w:rPr>
                <w:t>kija@gmail.com</w:t>
              </w:r>
            </w:hyperlink>
            <w:r w:rsidRPr="00E91BA2">
              <w:rPr>
                <w:rFonts w:ascii="Calibri" w:hAnsi="Calibri"/>
                <w:color w:val="000000" w:themeColor="text1"/>
                <w:sz w:val="18"/>
              </w:rPr>
              <w:t xml:space="preserve"> </w:t>
            </w:r>
          </w:p>
        </w:tc>
      </w:tr>
      <w:tr w:rsidR="00DB77CA" w:rsidRPr="00E91BA2" w14:paraId="0485A389" w14:textId="77777777" w:rsidTr="00A97901">
        <w:tc>
          <w:tcPr>
            <w:tcW w:w="464" w:type="dxa"/>
            <w:shd w:val="clear" w:color="auto" w:fill="auto"/>
          </w:tcPr>
          <w:p w14:paraId="7DC625A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59EE37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Wayne Lotter </w:t>
            </w:r>
          </w:p>
        </w:tc>
        <w:tc>
          <w:tcPr>
            <w:tcW w:w="1916" w:type="dxa"/>
            <w:shd w:val="clear" w:color="auto" w:fill="auto"/>
          </w:tcPr>
          <w:p w14:paraId="2B88180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PAMS Foundation, Arusha</w:t>
            </w:r>
          </w:p>
        </w:tc>
        <w:tc>
          <w:tcPr>
            <w:tcW w:w="567" w:type="dxa"/>
            <w:shd w:val="clear" w:color="auto" w:fill="auto"/>
          </w:tcPr>
          <w:p w14:paraId="1F0EA44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FC1FD0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+255755988838</w:t>
            </w:r>
          </w:p>
        </w:tc>
        <w:tc>
          <w:tcPr>
            <w:tcW w:w="2835" w:type="dxa"/>
            <w:shd w:val="clear" w:color="auto" w:fill="auto"/>
          </w:tcPr>
          <w:p w14:paraId="2015EF2F" w14:textId="77777777" w:rsidR="0077791C" w:rsidRPr="00E91BA2" w:rsidRDefault="002056EA" w:rsidP="00A97901">
            <w:pPr>
              <w:rPr>
                <w:rFonts w:ascii="Calibri" w:hAnsi="Calibri"/>
                <w:color w:val="000000" w:themeColor="text1"/>
                <w:sz w:val="18"/>
              </w:rPr>
            </w:pPr>
            <w:hyperlink r:id="rId88" w:history="1">
              <w:r w:rsidR="0077791C" w:rsidRPr="00E91BA2">
                <w:rPr>
                  <w:rFonts w:ascii="Calibri" w:hAnsi="Calibri"/>
                  <w:color w:val="000000" w:themeColor="text1"/>
                  <w:sz w:val="18"/>
                </w:rPr>
                <w:t>wayne@pamsfoundation.org</w:t>
              </w:r>
            </w:hyperlink>
          </w:p>
        </w:tc>
      </w:tr>
      <w:tr w:rsidR="00DB77CA" w:rsidRPr="00E91BA2" w14:paraId="194B0848" w14:textId="77777777" w:rsidTr="00A97901">
        <w:tc>
          <w:tcPr>
            <w:tcW w:w="464" w:type="dxa"/>
            <w:shd w:val="clear" w:color="auto" w:fill="auto"/>
          </w:tcPr>
          <w:p w14:paraId="15DF80D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A5F335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Gerald Bigurube</w:t>
            </w:r>
          </w:p>
        </w:tc>
        <w:tc>
          <w:tcPr>
            <w:tcW w:w="1916" w:type="dxa"/>
            <w:shd w:val="clear" w:color="auto" w:fill="auto"/>
          </w:tcPr>
          <w:p w14:paraId="71416C0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FZS</w:t>
            </w:r>
          </w:p>
        </w:tc>
        <w:tc>
          <w:tcPr>
            <w:tcW w:w="567" w:type="dxa"/>
            <w:shd w:val="clear" w:color="auto" w:fill="auto"/>
          </w:tcPr>
          <w:p w14:paraId="75D9C65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E9BFA2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+255789855766</w:t>
            </w:r>
          </w:p>
        </w:tc>
        <w:tc>
          <w:tcPr>
            <w:tcW w:w="2835" w:type="dxa"/>
            <w:shd w:val="clear" w:color="auto" w:fill="auto"/>
          </w:tcPr>
          <w:p w14:paraId="00D8D409" w14:textId="77777777" w:rsidR="0077791C" w:rsidRPr="00E91BA2" w:rsidRDefault="002056EA" w:rsidP="00A97901">
            <w:pPr>
              <w:rPr>
                <w:rFonts w:ascii="Calibri" w:hAnsi="Calibri"/>
                <w:color w:val="000000" w:themeColor="text1"/>
                <w:sz w:val="18"/>
              </w:rPr>
            </w:pPr>
            <w:hyperlink r:id="rId89" w:history="1">
              <w:r w:rsidR="0077791C" w:rsidRPr="00E91BA2">
                <w:rPr>
                  <w:rFonts w:ascii="Calibri" w:hAnsi="Calibri"/>
                  <w:color w:val="000000" w:themeColor="text1"/>
                  <w:sz w:val="18"/>
                </w:rPr>
                <w:t>gerald.bigurube@fzs.org</w:t>
              </w:r>
            </w:hyperlink>
          </w:p>
        </w:tc>
      </w:tr>
      <w:tr w:rsidR="00DB77CA" w:rsidRPr="00E91BA2" w14:paraId="5879B396" w14:textId="77777777" w:rsidTr="00A97901">
        <w:tc>
          <w:tcPr>
            <w:tcW w:w="464" w:type="dxa"/>
            <w:shd w:val="clear" w:color="auto" w:fill="auto"/>
          </w:tcPr>
          <w:p w14:paraId="6E896FA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98E03B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Veruschka Schmidt</w:t>
            </w:r>
          </w:p>
        </w:tc>
        <w:tc>
          <w:tcPr>
            <w:tcW w:w="1916" w:type="dxa"/>
            <w:shd w:val="clear" w:color="auto" w:fill="auto"/>
          </w:tcPr>
          <w:p w14:paraId="48309C9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World Bank, Dar es Salaam</w:t>
            </w:r>
          </w:p>
        </w:tc>
        <w:tc>
          <w:tcPr>
            <w:tcW w:w="567" w:type="dxa"/>
            <w:shd w:val="clear" w:color="auto" w:fill="auto"/>
          </w:tcPr>
          <w:p w14:paraId="0BF4B11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453A7D7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+255686295712</w:t>
            </w:r>
          </w:p>
        </w:tc>
        <w:tc>
          <w:tcPr>
            <w:tcW w:w="2835" w:type="dxa"/>
            <w:shd w:val="clear" w:color="auto" w:fill="auto"/>
          </w:tcPr>
          <w:p w14:paraId="6FEC54AF" w14:textId="77777777" w:rsidR="0077791C" w:rsidRPr="00E91BA2" w:rsidRDefault="002056EA" w:rsidP="00A97901">
            <w:pPr>
              <w:rPr>
                <w:rFonts w:ascii="Calibri" w:hAnsi="Calibri"/>
                <w:color w:val="000000" w:themeColor="text1"/>
                <w:sz w:val="18"/>
              </w:rPr>
            </w:pPr>
            <w:hyperlink r:id="rId90" w:history="1">
              <w:r w:rsidR="0077791C" w:rsidRPr="00E91BA2">
                <w:rPr>
                  <w:rStyle w:val="Hyperlink"/>
                  <w:rFonts w:ascii="Calibri" w:hAnsi="Calibri"/>
                  <w:color w:val="000000" w:themeColor="text1"/>
                  <w:sz w:val="18"/>
                  <w:u w:val="none"/>
                </w:rPr>
                <w:t>veruschka.schmidt@worldbank.org</w:t>
              </w:r>
            </w:hyperlink>
            <w:r w:rsidR="0077791C" w:rsidRPr="00E91BA2">
              <w:rPr>
                <w:rFonts w:ascii="Calibri" w:hAnsi="Calibri"/>
                <w:color w:val="000000" w:themeColor="text1"/>
                <w:sz w:val="18"/>
              </w:rPr>
              <w:t xml:space="preserve"> </w:t>
            </w:r>
          </w:p>
        </w:tc>
      </w:tr>
      <w:tr w:rsidR="00DB77CA" w:rsidRPr="00E91BA2" w14:paraId="0ABE0A59" w14:textId="77777777" w:rsidTr="00A97901">
        <w:tc>
          <w:tcPr>
            <w:tcW w:w="464" w:type="dxa"/>
            <w:shd w:val="clear" w:color="auto" w:fill="auto"/>
          </w:tcPr>
          <w:p w14:paraId="4FEB5EA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39A17D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Abbas Kitogo</w:t>
            </w:r>
          </w:p>
        </w:tc>
        <w:tc>
          <w:tcPr>
            <w:tcW w:w="1916" w:type="dxa"/>
            <w:shd w:val="clear" w:color="auto" w:fill="auto"/>
          </w:tcPr>
          <w:p w14:paraId="199236C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UNDP</w:t>
            </w:r>
          </w:p>
        </w:tc>
        <w:tc>
          <w:tcPr>
            <w:tcW w:w="567" w:type="dxa"/>
            <w:shd w:val="clear" w:color="auto" w:fill="auto"/>
          </w:tcPr>
          <w:p w14:paraId="194D352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1FE165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+255689103906</w:t>
            </w:r>
          </w:p>
        </w:tc>
        <w:tc>
          <w:tcPr>
            <w:tcW w:w="2835" w:type="dxa"/>
            <w:shd w:val="clear" w:color="auto" w:fill="auto"/>
          </w:tcPr>
          <w:p w14:paraId="4BAB6E94" w14:textId="77777777" w:rsidR="0077791C" w:rsidRPr="00E91BA2" w:rsidRDefault="002056EA" w:rsidP="00A97901">
            <w:pPr>
              <w:rPr>
                <w:rFonts w:ascii="Calibri" w:hAnsi="Calibri"/>
                <w:color w:val="000000" w:themeColor="text1"/>
                <w:sz w:val="18"/>
              </w:rPr>
            </w:pPr>
            <w:hyperlink r:id="rId91" w:history="1">
              <w:r w:rsidR="0077791C" w:rsidRPr="00E91BA2">
                <w:rPr>
                  <w:rStyle w:val="Hyperlink"/>
                  <w:rFonts w:ascii="Calibri" w:hAnsi="Calibri"/>
                  <w:color w:val="000000" w:themeColor="text1"/>
                  <w:sz w:val="18"/>
                  <w:u w:val="none"/>
                </w:rPr>
                <w:t>Abbas.kitogo@undp.org</w:t>
              </w:r>
            </w:hyperlink>
            <w:r w:rsidR="0077791C" w:rsidRPr="00E91BA2">
              <w:rPr>
                <w:rFonts w:ascii="Calibri" w:hAnsi="Calibri"/>
                <w:color w:val="000000" w:themeColor="text1"/>
                <w:sz w:val="18"/>
              </w:rPr>
              <w:t xml:space="preserve"> </w:t>
            </w:r>
          </w:p>
        </w:tc>
      </w:tr>
      <w:tr w:rsidR="00DB77CA" w:rsidRPr="00E91BA2" w14:paraId="1A53C21B" w14:textId="77777777" w:rsidTr="00A97901">
        <w:tc>
          <w:tcPr>
            <w:tcW w:w="464" w:type="dxa"/>
            <w:shd w:val="clear" w:color="auto" w:fill="auto"/>
          </w:tcPr>
          <w:p w14:paraId="379F9EF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1A36BF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Clara Makenya</w:t>
            </w:r>
          </w:p>
        </w:tc>
        <w:tc>
          <w:tcPr>
            <w:tcW w:w="1916" w:type="dxa"/>
            <w:shd w:val="clear" w:color="auto" w:fill="auto"/>
          </w:tcPr>
          <w:p w14:paraId="75728A1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UN</w:t>
            </w:r>
            <w:r w:rsidR="007B1748" w:rsidRPr="00E91BA2">
              <w:rPr>
                <w:rFonts w:ascii="Calibri" w:hAnsi="Calibri"/>
                <w:color w:val="000000" w:themeColor="text1"/>
                <w:sz w:val="18"/>
              </w:rPr>
              <w:t>E</w:t>
            </w:r>
            <w:r w:rsidRPr="00E91BA2">
              <w:rPr>
                <w:rFonts w:ascii="Calibri" w:hAnsi="Calibri"/>
                <w:color w:val="000000" w:themeColor="text1"/>
                <w:sz w:val="18"/>
              </w:rPr>
              <w:t>P</w:t>
            </w:r>
          </w:p>
        </w:tc>
        <w:tc>
          <w:tcPr>
            <w:tcW w:w="567" w:type="dxa"/>
            <w:shd w:val="clear" w:color="auto" w:fill="auto"/>
          </w:tcPr>
          <w:p w14:paraId="4628BBF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23C00B3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97AE299" w14:textId="77777777" w:rsidR="0077791C" w:rsidRPr="00E91BA2" w:rsidRDefault="002056EA" w:rsidP="00A97901">
            <w:pPr>
              <w:rPr>
                <w:rFonts w:ascii="Calibri" w:hAnsi="Calibri"/>
                <w:color w:val="000000" w:themeColor="text1"/>
                <w:sz w:val="18"/>
              </w:rPr>
            </w:pPr>
            <w:hyperlink r:id="rId92" w:history="1">
              <w:r w:rsidR="0090025D" w:rsidRPr="00E91BA2">
                <w:rPr>
                  <w:rStyle w:val="Hyperlink"/>
                  <w:rFonts w:ascii="Calibri" w:hAnsi="Calibri"/>
                  <w:color w:val="000000" w:themeColor="text1"/>
                  <w:sz w:val="18"/>
                  <w:u w:val="none"/>
                </w:rPr>
                <w:t>clara.makenya@unep.org</w:t>
              </w:r>
            </w:hyperlink>
          </w:p>
        </w:tc>
      </w:tr>
      <w:tr w:rsidR="00DB77CA" w:rsidRPr="00E91BA2" w14:paraId="57C9A568" w14:textId="77777777" w:rsidTr="00A97901">
        <w:trPr>
          <w:trHeight w:val="70"/>
        </w:trPr>
        <w:tc>
          <w:tcPr>
            <w:tcW w:w="464" w:type="dxa"/>
            <w:shd w:val="clear" w:color="auto" w:fill="auto"/>
          </w:tcPr>
          <w:p w14:paraId="1A4A33F8"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BB8606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Viviana Klein</w:t>
            </w:r>
          </w:p>
        </w:tc>
        <w:tc>
          <w:tcPr>
            <w:tcW w:w="1916" w:type="dxa"/>
            <w:shd w:val="clear" w:color="auto" w:fill="auto"/>
          </w:tcPr>
          <w:p w14:paraId="5B560DF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KfW, Dar es Salaam</w:t>
            </w:r>
          </w:p>
        </w:tc>
        <w:tc>
          <w:tcPr>
            <w:tcW w:w="567" w:type="dxa"/>
            <w:shd w:val="clear" w:color="auto" w:fill="auto"/>
          </w:tcPr>
          <w:p w14:paraId="0F6223A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42FDB71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A660B3B" w14:textId="77777777" w:rsidR="0077791C" w:rsidRPr="00E91BA2" w:rsidRDefault="0077791C" w:rsidP="00A97901">
            <w:pPr>
              <w:rPr>
                <w:rFonts w:ascii="Calibri" w:hAnsi="Calibri"/>
                <w:color w:val="000000" w:themeColor="text1"/>
                <w:sz w:val="18"/>
              </w:rPr>
            </w:pPr>
            <w:r w:rsidRPr="00E91BA2">
              <w:rPr>
                <w:rStyle w:val="Emphasis"/>
                <w:rFonts w:ascii="Calibri" w:hAnsi="Calibri"/>
                <w:color w:val="000000" w:themeColor="text1"/>
                <w:sz w:val="18"/>
              </w:rPr>
              <w:t>viviana</w:t>
            </w:r>
            <w:r w:rsidRPr="00E91BA2">
              <w:rPr>
                <w:rStyle w:val="st1"/>
                <w:rFonts w:ascii="Calibri" w:hAnsi="Calibri"/>
                <w:color w:val="000000" w:themeColor="text1"/>
                <w:sz w:val="18"/>
              </w:rPr>
              <w:t>.klein@</w:t>
            </w:r>
            <w:r w:rsidRPr="00E91BA2">
              <w:rPr>
                <w:rStyle w:val="Emphasis"/>
                <w:rFonts w:ascii="Calibri" w:hAnsi="Calibri"/>
                <w:color w:val="000000" w:themeColor="text1"/>
                <w:sz w:val="18"/>
              </w:rPr>
              <w:t>kfw</w:t>
            </w:r>
            <w:r w:rsidRPr="00E91BA2">
              <w:rPr>
                <w:rStyle w:val="st1"/>
                <w:rFonts w:ascii="Calibri" w:hAnsi="Calibri"/>
                <w:color w:val="000000" w:themeColor="text1"/>
                <w:sz w:val="18"/>
              </w:rPr>
              <w:t>.de.</w:t>
            </w:r>
          </w:p>
        </w:tc>
      </w:tr>
      <w:tr w:rsidR="00DB77CA" w:rsidRPr="00E91BA2" w14:paraId="20032B2C" w14:textId="77777777" w:rsidTr="00A97901">
        <w:tc>
          <w:tcPr>
            <w:tcW w:w="464" w:type="dxa"/>
            <w:shd w:val="clear" w:color="auto" w:fill="auto"/>
          </w:tcPr>
          <w:p w14:paraId="6DDB71DA"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6ABA7B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Francis Rusengula</w:t>
            </w:r>
          </w:p>
        </w:tc>
        <w:tc>
          <w:tcPr>
            <w:tcW w:w="1916" w:type="dxa"/>
            <w:shd w:val="clear" w:color="auto" w:fill="auto"/>
          </w:tcPr>
          <w:p w14:paraId="524CEF9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GIZ, Dar es Salaam</w:t>
            </w:r>
          </w:p>
        </w:tc>
        <w:tc>
          <w:tcPr>
            <w:tcW w:w="567" w:type="dxa"/>
            <w:shd w:val="clear" w:color="auto" w:fill="auto"/>
          </w:tcPr>
          <w:p w14:paraId="6C8F655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42FA86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35B48C3" w14:textId="77777777" w:rsidR="0077791C" w:rsidRPr="00E91BA2" w:rsidRDefault="002056EA" w:rsidP="00A97901">
            <w:pPr>
              <w:rPr>
                <w:rFonts w:ascii="Calibri" w:hAnsi="Calibri"/>
                <w:color w:val="000000" w:themeColor="text1"/>
                <w:sz w:val="18"/>
              </w:rPr>
            </w:pPr>
            <w:hyperlink r:id="rId93" w:history="1">
              <w:r w:rsidR="0077791C" w:rsidRPr="00E91BA2">
                <w:rPr>
                  <w:rStyle w:val="Hyperlink"/>
                  <w:rFonts w:ascii="Calibri" w:hAnsi="Calibri"/>
                  <w:color w:val="000000" w:themeColor="text1"/>
                  <w:sz w:val="18"/>
                  <w:u w:val="none"/>
                </w:rPr>
                <w:t>francis.rusengula@giz.de</w:t>
              </w:r>
            </w:hyperlink>
          </w:p>
        </w:tc>
      </w:tr>
      <w:tr w:rsidR="00DB77CA" w:rsidRPr="00E91BA2" w14:paraId="7CA2DC98" w14:textId="77777777" w:rsidTr="00A97901">
        <w:trPr>
          <w:trHeight w:val="70"/>
        </w:trPr>
        <w:tc>
          <w:tcPr>
            <w:tcW w:w="464" w:type="dxa"/>
            <w:shd w:val="clear" w:color="auto" w:fill="auto"/>
          </w:tcPr>
          <w:p w14:paraId="349BF1A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D92761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Ally D. Majid</w:t>
            </w:r>
          </w:p>
        </w:tc>
        <w:tc>
          <w:tcPr>
            <w:tcW w:w="1916" w:type="dxa"/>
            <w:shd w:val="clear" w:color="auto" w:fill="auto"/>
          </w:tcPr>
          <w:p w14:paraId="56CA770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Forest Officer, MNRT </w:t>
            </w:r>
          </w:p>
        </w:tc>
        <w:tc>
          <w:tcPr>
            <w:tcW w:w="567" w:type="dxa"/>
            <w:shd w:val="clear" w:color="auto" w:fill="auto"/>
          </w:tcPr>
          <w:p w14:paraId="3045135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504F67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A6FC34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Forest Services , MNRT</w:t>
            </w:r>
          </w:p>
        </w:tc>
      </w:tr>
      <w:tr w:rsidR="00DB77CA" w:rsidRPr="00E91BA2" w14:paraId="43CCFA51" w14:textId="77777777" w:rsidTr="00A97901">
        <w:tc>
          <w:tcPr>
            <w:tcW w:w="464" w:type="dxa"/>
            <w:shd w:val="clear" w:color="auto" w:fill="auto"/>
          </w:tcPr>
          <w:p w14:paraId="0EF5ABB5"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1C8F53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Rose Nzyela</w:t>
            </w:r>
          </w:p>
        </w:tc>
        <w:tc>
          <w:tcPr>
            <w:tcW w:w="1916" w:type="dxa"/>
            <w:shd w:val="clear" w:color="auto" w:fill="auto"/>
          </w:tcPr>
          <w:p w14:paraId="15748DE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Forest Officer, MNRT</w:t>
            </w:r>
          </w:p>
        </w:tc>
        <w:tc>
          <w:tcPr>
            <w:tcW w:w="567" w:type="dxa"/>
            <w:shd w:val="clear" w:color="auto" w:fill="auto"/>
          </w:tcPr>
          <w:p w14:paraId="3375D7D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4AE5ADDE"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84BECE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Forest Services,MNRT</w:t>
            </w:r>
          </w:p>
        </w:tc>
      </w:tr>
      <w:tr w:rsidR="00DB77CA" w:rsidRPr="00E91BA2" w14:paraId="60ED509E" w14:textId="77777777" w:rsidTr="00A97901">
        <w:tc>
          <w:tcPr>
            <w:tcW w:w="464" w:type="dxa"/>
            <w:shd w:val="clear" w:color="auto" w:fill="auto"/>
          </w:tcPr>
          <w:p w14:paraId="29ABD470"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0018C7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Eligi P. Kimario</w:t>
            </w:r>
          </w:p>
        </w:tc>
        <w:tc>
          <w:tcPr>
            <w:tcW w:w="1916" w:type="dxa"/>
            <w:shd w:val="clear" w:color="auto" w:fill="auto"/>
          </w:tcPr>
          <w:p w14:paraId="167607B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Wildlife Officer</w:t>
            </w:r>
          </w:p>
        </w:tc>
        <w:tc>
          <w:tcPr>
            <w:tcW w:w="567" w:type="dxa"/>
            <w:shd w:val="clear" w:color="auto" w:fill="auto"/>
          </w:tcPr>
          <w:p w14:paraId="491305E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9D6EDAC"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568CF8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Wildlife Division, MNRT</w:t>
            </w:r>
          </w:p>
        </w:tc>
      </w:tr>
      <w:tr w:rsidR="00DB77CA" w:rsidRPr="00E91BA2" w14:paraId="6299BAB4" w14:textId="77777777" w:rsidTr="00A97901">
        <w:tc>
          <w:tcPr>
            <w:tcW w:w="464" w:type="dxa"/>
            <w:shd w:val="clear" w:color="auto" w:fill="auto"/>
          </w:tcPr>
          <w:p w14:paraId="0B3AA58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3EDD82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Francisca Malembeka</w:t>
            </w:r>
          </w:p>
        </w:tc>
        <w:tc>
          <w:tcPr>
            <w:tcW w:w="1916" w:type="dxa"/>
            <w:shd w:val="clear" w:color="auto" w:fill="auto"/>
          </w:tcPr>
          <w:p w14:paraId="368955E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Wildlife Officer</w:t>
            </w:r>
          </w:p>
        </w:tc>
        <w:tc>
          <w:tcPr>
            <w:tcW w:w="567" w:type="dxa"/>
            <w:shd w:val="clear" w:color="auto" w:fill="auto"/>
          </w:tcPr>
          <w:p w14:paraId="4DB0AE8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0E2401F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66CAF9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Wildlife Division, MNRT</w:t>
            </w:r>
          </w:p>
        </w:tc>
      </w:tr>
      <w:tr w:rsidR="00DB77CA" w:rsidRPr="00E91BA2" w14:paraId="0B1AEA75" w14:textId="77777777" w:rsidTr="00A97901">
        <w:tc>
          <w:tcPr>
            <w:tcW w:w="464" w:type="dxa"/>
            <w:shd w:val="clear" w:color="auto" w:fill="auto"/>
          </w:tcPr>
          <w:p w14:paraId="3E9C6CB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203CD2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Joas Makwati</w:t>
            </w:r>
          </w:p>
        </w:tc>
        <w:tc>
          <w:tcPr>
            <w:tcW w:w="1916" w:type="dxa"/>
            <w:shd w:val="clear" w:color="auto" w:fill="auto"/>
          </w:tcPr>
          <w:p w14:paraId="36E2F44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Senior Wildlife Officer</w:t>
            </w:r>
          </w:p>
        </w:tc>
        <w:tc>
          <w:tcPr>
            <w:tcW w:w="567" w:type="dxa"/>
            <w:shd w:val="clear" w:color="auto" w:fill="auto"/>
          </w:tcPr>
          <w:p w14:paraId="3BC1A20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E71D1C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F89234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Wildlife Division, MNRT</w:t>
            </w:r>
          </w:p>
        </w:tc>
      </w:tr>
      <w:tr w:rsidR="00DB77CA" w:rsidRPr="00E91BA2" w14:paraId="24CAC2D3" w14:textId="77777777" w:rsidTr="00A97901">
        <w:tc>
          <w:tcPr>
            <w:tcW w:w="464" w:type="dxa"/>
            <w:shd w:val="clear" w:color="auto" w:fill="auto"/>
          </w:tcPr>
          <w:p w14:paraId="22A13C8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E9CFA5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Imani Nkuwi</w:t>
            </w:r>
          </w:p>
        </w:tc>
        <w:tc>
          <w:tcPr>
            <w:tcW w:w="1916" w:type="dxa"/>
            <w:shd w:val="clear" w:color="auto" w:fill="auto"/>
          </w:tcPr>
          <w:p w14:paraId="073BAA0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Principle Game Officer</w:t>
            </w:r>
          </w:p>
        </w:tc>
        <w:tc>
          <w:tcPr>
            <w:tcW w:w="567" w:type="dxa"/>
            <w:shd w:val="clear" w:color="auto" w:fill="auto"/>
          </w:tcPr>
          <w:p w14:paraId="16F695A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CD7E99C"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229B32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Wildlife Division, MNRT</w:t>
            </w:r>
          </w:p>
        </w:tc>
      </w:tr>
      <w:tr w:rsidR="00DB77CA" w:rsidRPr="00E91BA2" w14:paraId="29B1555E" w14:textId="77777777" w:rsidTr="00A97901">
        <w:tc>
          <w:tcPr>
            <w:tcW w:w="464" w:type="dxa"/>
            <w:shd w:val="clear" w:color="auto" w:fill="auto"/>
          </w:tcPr>
          <w:p w14:paraId="11A0E276"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41C791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Meinrad T. Rweyemamu</w:t>
            </w:r>
          </w:p>
        </w:tc>
        <w:tc>
          <w:tcPr>
            <w:tcW w:w="1916" w:type="dxa"/>
            <w:shd w:val="clear" w:color="auto" w:fill="auto"/>
          </w:tcPr>
          <w:p w14:paraId="335F733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Principle Legal Officer</w:t>
            </w:r>
          </w:p>
        </w:tc>
        <w:tc>
          <w:tcPr>
            <w:tcW w:w="567" w:type="dxa"/>
            <w:shd w:val="clear" w:color="auto" w:fill="auto"/>
          </w:tcPr>
          <w:p w14:paraId="6FD35CA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A96F09A"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B990DC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Ministry of Natural Resources &amp; Tourism</w:t>
            </w:r>
          </w:p>
        </w:tc>
      </w:tr>
      <w:tr w:rsidR="00DB77CA" w:rsidRPr="00E91BA2" w14:paraId="5EB3DEF8" w14:textId="77777777" w:rsidTr="00A97901">
        <w:tc>
          <w:tcPr>
            <w:tcW w:w="464" w:type="dxa"/>
            <w:shd w:val="clear" w:color="auto" w:fill="auto"/>
          </w:tcPr>
          <w:p w14:paraId="1324D01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64FCD2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Haji Machano</w:t>
            </w:r>
          </w:p>
        </w:tc>
        <w:tc>
          <w:tcPr>
            <w:tcW w:w="1916" w:type="dxa"/>
            <w:shd w:val="clear" w:color="auto" w:fill="auto"/>
          </w:tcPr>
          <w:p w14:paraId="3E7D75D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Deputy Project Coordinator-Fisheries, </w:t>
            </w:r>
          </w:p>
        </w:tc>
        <w:tc>
          <w:tcPr>
            <w:tcW w:w="567" w:type="dxa"/>
            <w:shd w:val="clear" w:color="auto" w:fill="auto"/>
          </w:tcPr>
          <w:p w14:paraId="6E1E361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80E9FD3"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416186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World Wildlife Fund for Nature</w:t>
            </w:r>
          </w:p>
        </w:tc>
      </w:tr>
      <w:tr w:rsidR="00DB77CA" w:rsidRPr="00E91BA2" w14:paraId="29326549" w14:textId="77777777" w:rsidTr="00A97901">
        <w:tc>
          <w:tcPr>
            <w:tcW w:w="464" w:type="dxa"/>
            <w:shd w:val="clear" w:color="auto" w:fill="auto"/>
          </w:tcPr>
          <w:p w14:paraId="357DB3F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26E362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Timon Vitalis</w:t>
            </w:r>
          </w:p>
        </w:tc>
        <w:tc>
          <w:tcPr>
            <w:tcW w:w="1916" w:type="dxa"/>
            <w:shd w:val="clear" w:color="auto" w:fill="auto"/>
          </w:tcPr>
          <w:p w14:paraId="4920D9E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Principal State Attorney</w:t>
            </w:r>
          </w:p>
        </w:tc>
        <w:tc>
          <w:tcPr>
            <w:tcW w:w="567" w:type="dxa"/>
            <w:shd w:val="clear" w:color="auto" w:fill="auto"/>
          </w:tcPr>
          <w:p w14:paraId="0C53407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0DBEF43"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076D0BB" w14:textId="77777777" w:rsidR="0077791C" w:rsidRPr="00E91BA2" w:rsidRDefault="00555476" w:rsidP="00A97901">
            <w:pPr>
              <w:rPr>
                <w:rFonts w:ascii="Calibri" w:hAnsi="Calibri"/>
                <w:color w:val="000000" w:themeColor="text1"/>
                <w:sz w:val="18"/>
              </w:rPr>
            </w:pPr>
            <w:r w:rsidRPr="00E91BA2">
              <w:rPr>
                <w:rFonts w:ascii="Calibri" w:hAnsi="Calibri"/>
                <w:color w:val="000000" w:themeColor="text1"/>
                <w:sz w:val="18"/>
              </w:rPr>
              <w:t>Directorate of Public Prosecution</w:t>
            </w:r>
          </w:p>
        </w:tc>
      </w:tr>
      <w:tr w:rsidR="00DB77CA" w:rsidRPr="00E91BA2" w14:paraId="57FEE16A" w14:textId="77777777" w:rsidTr="00A97901">
        <w:tc>
          <w:tcPr>
            <w:tcW w:w="464" w:type="dxa"/>
            <w:shd w:val="clear" w:color="auto" w:fill="auto"/>
          </w:tcPr>
          <w:p w14:paraId="0D6462B6"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F2B94A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Wankyo Simon</w:t>
            </w:r>
          </w:p>
        </w:tc>
        <w:tc>
          <w:tcPr>
            <w:tcW w:w="1916" w:type="dxa"/>
            <w:shd w:val="clear" w:color="auto" w:fill="auto"/>
          </w:tcPr>
          <w:p w14:paraId="25F23E1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Senior State Attorney</w:t>
            </w:r>
          </w:p>
        </w:tc>
        <w:tc>
          <w:tcPr>
            <w:tcW w:w="567" w:type="dxa"/>
            <w:shd w:val="clear" w:color="auto" w:fill="auto"/>
          </w:tcPr>
          <w:p w14:paraId="594471B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1CA406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715BCF5" w14:textId="77777777" w:rsidR="0077791C" w:rsidRPr="00E91BA2" w:rsidRDefault="00555476" w:rsidP="00A97901">
            <w:pPr>
              <w:rPr>
                <w:rFonts w:ascii="Calibri" w:hAnsi="Calibri"/>
                <w:color w:val="000000" w:themeColor="text1"/>
                <w:sz w:val="18"/>
              </w:rPr>
            </w:pPr>
            <w:r w:rsidRPr="00E91BA2">
              <w:rPr>
                <w:rFonts w:ascii="Calibri" w:hAnsi="Calibri"/>
                <w:color w:val="000000" w:themeColor="text1"/>
                <w:sz w:val="18"/>
              </w:rPr>
              <w:t>Directorate of Public Prosecution</w:t>
            </w:r>
          </w:p>
        </w:tc>
      </w:tr>
      <w:tr w:rsidR="00DB77CA" w:rsidRPr="00E91BA2" w14:paraId="1EBB2770" w14:textId="77777777" w:rsidTr="00A97901">
        <w:tc>
          <w:tcPr>
            <w:tcW w:w="464" w:type="dxa"/>
            <w:shd w:val="clear" w:color="auto" w:fill="auto"/>
          </w:tcPr>
          <w:p w14:paraId="681A7440"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9EAA5C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Ndeonika Mwaikambo</w:t>
            </w:r>
          </w:p>
        </w:tc>
        <w:tc>
          <w:tcPr>
            <w:tcW w:w="1916" w:type="dxa"/>
            <w:shd w:val="clear" w:color="auto" w:fill="auto"/>
          </w:tcPr>
          <w:p w14:paraId="19E7683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Principal State Attorney</w:t>
            </w:r>
          </w:p>
        </w:tc>
        <w:tc>
          <w:tcPr>
            <w:tcW w:w="567" w:type="dxa"/>
            <w:shd w:val="clear" w:color="auto" w:fill="auto"/>
          </w:tcPr>
          <w:p w14:paraId="5D94D48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31AAFA44"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74FE2C4" w14:textId="77777777" w:rsidR="0077791C" w:rsidRPr="00E91BA2" w:rsidRDefault="00555476" w:rsidP="00A97901">
            <w:pPr>
              <w:rPr>
                <w:rFonts w:ascii="Calibri" w:hAnsi="Calibri"/>
                <w:color w:val="000000" w:themeColor="text1"/>
                <w:sz w:val="18"/>
              </w:rPr>
            </w:pPr>
            <w:r w:rsidRPr="00E91BA2">
              <w:rPr>
                <w:rFonts w:ascii="Calibri" w:hAnsi="Calibri"/>
                <w:color w:val="000000" w:themeColor="text1"/>
                <w:sz w:val="18"/>
              </w:rPr>
              <w:t>Attorney General Chamber</w:t>
            </w:r>
          </w:p>
        </w:tc>
      </w:tr>
      <w:tr w:rsidR="00DB77CA" w:rsidRPr="00E91BA2" w14:paraId="50CB4110" w14:textId="77777777" w:rsidTr="00A97901">
        <w:tc>
          <w:tcPr>
            <w:tcW w:w="464" w:type="dxa"/>
            <w:shd w:val="clear" w:color="auto" w:fill="auto"/>
          </w:tcPr>
          <w:p w14:paraId="0CE4A9F0"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B58232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David Kakwaya</w:t>
            </w:r>
          </w:p>
        </w:tc>
        <w:tc>
          <w:tcPr>
            <w:tcW w:w="1916" w:type="dxa"/>
            <w:shd w:val="clear" w:color="auto" w:fill="auto"/>
          </w:tcPr>
          <w:p w14:paraId="3F491CC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Principal State Attorney</w:t>
            </w:r>
          </w:p>
        </w:tc>
        <w:tc>
          <w:tcPr>
            <w:tcW w:w="567" w:type="dxa"/>
            <w:shd w:val="clear" w:color="auto" w:fill="auto"/>
          </w:tcPr>
          <w:p w14:paraId="72E2E6E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5C1CEA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7213A6C" w14:textId="77777777" w:rsidR="0077791C" w:rsidRPr="00E91BA2" w:rsidRDefault="00555476" w:rsidP="00A97901">
            <w:pPr>
              <w:rPr>
                <w:rFonts w:ascii="Calibri" w:hAnsi="Calibri"/>
                <w:color w:val="000000" w:themeColor="text1"/>
                <w:sz w:val="18"/>
              </w:rPr>
            </w:pPr>
            <w:r w:rsidRPr="00E91BA2">
              <w:rPr>
                <w:rFonts w:ascii="Calibri" w:hAnsi="Calibri"/>
                <w:color w:val="000000" w:themeColor="text1"/>
                <w:sz w:val="18"/>
              </w:rPr>
              <w:t>Attorney General Chamber</w:t>
            </w:r>
          </w:p>
        </w:tc>
      </w:tr>
      <w:tr w:rsidR="00DB77CA" w:rsidRPr="00E91BA2" w14:paraId="5AA93B6F" w14:textId="77777777" w:rsidTr="00A97901">
        <w:tc>
          <w:tcPr>
            <w:tcW w:w="464" w:type="dxa"/>
            <w:shd w:val="clear" w:color="auto" w:fill="auto"/>
          </w:tcPr>
          <w:p w14:paraId="208BD828"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FF04C1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Aida Kisumo</w:t>
            </w:r>
          </w:p>
        </w:tc>
        <w:tc>
          <w:tcPr>
            <w:tcW w:w="1916" w:type="dxa"/>
            <w:shd w:val="clear" w:color="auto" w:fill="auto"/>
          </w:tcPr>
          <w:p w14:paraId="30A4458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Senior State Attorney</w:t>
            </w:r>
          </w:p>
        </w:tc>
        <w:tc>
          <w:tcPr>
            <w:tcW w:w="567" w:type="dxa"/>
            <w:shd w:val="clear" w:color="auto" w:fill="auto"/>
          </w:tcPr>
          <w:p w14:paraId="290D36B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7AF829E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D6C313A" w14:textId="77777777" w:rsidR="0077791C" w:rsidRPr="00E91BA2" w:rsidRDefault="00555476" w:rsidP="00A97901">
            <w:pPr>
              <w:rPr>
                <w:rFonts w:ascii="Calibri" w:hAnsi="Calibri"/>
                <w:color w:val="000000" w:themeColor="text1"/>
                <w:sz w:val="18"/>
              </w:rPr>
            </w:pPr>
            <w:r w:rsidRPr="00E91BA2">
              <w:rPr>
                <w:rFonts w:ascii="Calibri" w:hAnsi="Calibri"/>
                <w:color w:val="000000" w:themeColor="text1"/>
                <w:sz w:val="18"/>
              </w:rPr>
              <w:t>Attorney General Chamber</w:t>
            </w:r>
          </w:p>
        </w:tc>
      </w:tr>
      <w:tr w:rsidR="00DB77CA" w:rsidRPr="00E91BA2" w14:paraId="66309BBD" w14:textId="77777777" w:rsidTr="00A97901">
        <w:tc>
          <w:tcPr>
            <w:tcW w:w="464" w:type="dxa"/>
            <w:shd w:val="clear" w:color="auto" w:fill="auto"/>
          </w:tcPr>
          <w:p w14:paraId="295A0876"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E03695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Felchesm Labule</w:t>
            </w:r>
          </w:p>
        </w:tc>
        <w:tc>
          <w:tcPr>
            <w:tcW w:w="1916" w:type="dxa"/>
            <w:shd w:val="clear" w:color="auto" w:fill="auto"/>
          </w:tcPr>
          <w:p w14:paraId="63EDEE19" w14:textId="77777777" w:rsidR="0077791C" w:rsidRPr="00E91BA2" w:rsidRDefault="0077791C" w:rsidP="00A97901">
            <w:pPr>
              <w:rPr>
                <w:rFonts w:ascii="Calibri" w:hAnsi="Calibri"/>
                <w:color w:val="000000" w:themeColor="text1"/>
                <w:sz w:val="18"/>
              </w:rPr>
            </w:pPr>
            <w:r w:rsidRPr="00E91BA2">
              <w:rPr>
                <w:rStyle w:val="tgc"/>
                <w:rFonts w:ascii="Calibri" w:hAnsi="Calibri"/>
                <w:color w:val="000000" w:themeColor="text1"/>
                <w:sz w:val="18"/>
              </w:rPr>
              <w:t>Assistant superintendent of police (ASP),</w:t>
            </w:r>
          </w:p>
        </w:tc>
        <w:tc>
          <w:tcPr>
            <w:tcW w:w="567" w:type="dxa"/>
            <w:shd w:val="clear" w:color="auto" w:fill="auto"/>
          </w:tcPr>
          <w:p w14:paraId="39D422B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A442344"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309B34E" w14:textId="77777777" w:rsidR="0077791C" w:rsidRPr="00E91BA2" w:rsidRDefault="00555476" w:rsidP="00A97901">
            <w:pPr>
              <w:rPr>
                <w:rFonts w:ascii="Calibri" w:hAnsi="Calibri"/>
                <w:color w:val="000000" w:themeColor="text1"/>
                <w:sz w:val="18"/>
              </w:rPr>
            </w:pPr>
            <w:r w:rsidRPr="00E91BA2">
              <w:rPr>
                <w:rFonts w:ascii="Calibri" w:hAnsi="Calibri"/>
                <w:color w:val="000000" w:themeColor="text1"/>
                <w:sz w:val="18"/>
              </w:rPr>
              <w:t>Police – Investigation and Interpol</w:t>
            </w:r>
          </w:p>
        </w:tc>
      </w:tr>
      <w:tr w:rsidR="00DB77CA" w:rsidRPr="00E91BA2" w14:paraId="691CE5FE" w14:textId="77777777" w:rsidTr="00A97901">
        <w:tc>
          <w:tcPr>
            <w:tcW w:w="464" w:type="dxa"/>
            <w:shd w:val="clear" w:color="auto" w:fill="auto"/>
          </w:tcPr>
          <w:p w14:paraId="71D38AC8"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B8014C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Johannes Schoeneberger</w:t>
            </w:r>
          </w:p>
        </w:tc>
        <w:tc>
          <w:tcPr>
            <w:tcW w:w="1916" w:type="dxa"/>
            <w:shd w:val="clear" w:color="auto" w:fill="auto"/>
          </w:tcPr>
          <w:p w14:paraId="5BAA6638" w14:textId="77777777" w:rsidR="0077791C" w:rsidRPr="00E91BA2" w:rsidRDefault="005827EB" w:rsidP="00A97901">
            <w:pPr>
              <w:rPr>
                <w:rStyle w:val="tgc"/>
                <w:rFonts w:ascii="Calibri" w:hAnsi="Calibri"/>
                <w:color w:val="000000" w:themeColor="text1"/>
                <w:sz w:val="18"/>
              </w:rPr>
            </w:pPr>
            <w:r w:rsidRPr="00E91BA2">
              <w:rPr>
                <w:rFonts w:ascii="Calibri" w:hAnsi="Calibri"/>
                <w:color w:val="000000" w:themeColor="text1"/>
                <w:sz w:val="18"/>
              </w:rPr>
              <w:t>Programme</w:t>
            </w:r>
            <w:r w:rsidR="0077791C" w:rsidRPr="00E91BA2">
              <w:rPr>
                <w:rFonts w:ascii="Calibri" w:hAnsi="Calibri"/>
                <w:color w:val="000000" w:themeColor="text1"/>
                <w:sz w:val="18"/>
              </w:rPr>
              <w:t xml:space="preserve"> Manager</w:t>
            </w:r>
          </w:p>
        </w:tc>
        <w:tc>
          <w:tcPr>
            <w:tcW w:w="567" w:type="dxa"/>
            <w:shd w:val="clear" w:color="auto" w:fill="auto"/>
          </w:tcPr>
          <w:p w14:paraId="33204E3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965154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5ED3BD3" w14:textId="77777777" w:rsidR="0077791C" w:rsidRPr="00E91BA2" w:rsidRDefault="00555476" w:rsidP="00A97901">
            <w:pPr>
              <w:rPr>
                <w:rFonts w:ascii="Calibri" w:hAnsi="Calibri"/>
                <w:color w:val="000000" w:themeColor="text1"/>
                <w:sz w:val="18"/>
              </w:rPr>
            </w:pPr>
            <w:r w:rsidRPr="00E91BA2">
              <w:rPr>
                <w:rFonts w:ascii="Calibri" w:hAnsi="Calibri"/>
                <w:color w:val="000000" w:themeColor="text1"/>
                <w:sz w:val="18"/>
              </w:rPr>
              <w:t>Police – Investigation and Interpol</w:t>
            </w:r>
          </w:p>
        </w:tc>
      </w:tr>
      <w:tr w:rsidR="00DB77CA" w:rsidRPr="00E91BA2" w14:paraId="62CBF42B" w14:textId="77777777" w:rsidTr="00A97901">
        <w:tc>
          <w:tcPr>
            <w:tcW w:w="464" w:type="dxa"/>
            <w:shd w:val="clear" w:color="auto" w:fill="auto"/>
          </w:tcPr>
          <w:p w14:paraId="14B0210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3F00EF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Vedastus M. Fabian</w:t>
            </w:r>
          </w:p>
        </w:tc>
        <w:tc>
          <w:tcPr>
            <w:tcW w:w="1916" w:type="dxa"/>
            <w:shd w:val="clear" w:color="auto" w:fill="auto"/>
          </w:tcPr>
          <w:p w14:paraId="6B7BED0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Operations Manager</w:t>
            </w:r>
          </w:p>
        </w:tc>
        <w:tc>
          <w:tcPr>
            <w:tcW w:w="567" w:type="dxa"/>
            <w:shd w:val="clear" w:color="auto" w:fill="auto"/>
          </w:tcPr>
          <w:p w14:paraId="0C402B3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4C5929A"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A95E05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Julius Nyerere International Airport</w:t>
            </w:r>
          </w:p>
        </w:tc>
      </w:tr>
      <w:tr w:rsidR="00DB77CA" w:rsidRPr="00E91BA2" w14:paraId="7B3EF7C6" w14:textId="77777777" w:rsidTr="00A97901">
        <w:tc>
          <w:tcPr>
            <w:tcW w:w="464" w:type="dxa"/>
            <w:shd w:val="clear" w:color="auto" w:fill="auto"/>
          </w:tcPr>
          <w:p w14:paraId="456306F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30FEAE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Benoni O. Kisanji</w:t>
            </w:r>
          </w:p>
        </w:tc>
        <w:tc>
          <w:tcPr>
            <w:tcW w:w="1916" w:type="dxa"/>
            <w:shd w:val="clear" w:color="auto" w:fill="auto"/>
          </w:tcPr>
          <w:p w14:paraId="14B4903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Head of Security: Operation Services</w:t>
            </w:r>
          </w:p>
        </w:tc>
        <w:tc>
          <w:tcPr>
            <w:tcW w:w="567" w:type="dxa"/>
            <w:shd w:val="clear" w:color="auto" w:fill="auto"/>
          </w:tcPr>
          <w:p w14:paraId="6E0C789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F7A88E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AE2D62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Julius Nyerere International Airport</w:t>
            </w:r>
          </w:p>
        </w:tc>
      </w:tr>
      <w:tr w:rsidR="00DB77CA" w:rsidRPr="00E91BA2" w14:paraId="69607A1E" w14:textId="77777777" w:rsidTr="00A97901">
        <w:tc>
          <w:tcPr>
            <w:tcW w:w="464" w:type="dxa"/>
            <w:shd w:val="clear" w:color="auto" w:fill="auto"/>
          </w:tcPr>
          <w:p w14:paraId="39B46410"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86F7A7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Gilead Isaac</w:t>
            </w:r>
          </w:p>
        </w:tc>
        <w:tc>
          <w:tcPr>
            <w:tcW w:w="1916" w:type="dxa"/>
            <w:shd w:val="clear" w:color="auto" w:fill="auto"/>
          </w:tcPr>
          <w:p w14:paraId="47BA6AC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Cargo Supervisor</w:t>
            </w:r>
          </w:p>
        </w:tc>
        <w:tc>
          <w:tcPr>
            <w:tcW w:w="567" w:type="dxa"/>
            <w:shd w:val="clear" w:color="auto" w:fill="auto"/>
          </w:tcPr>
          <w:p w14:paraId="559FCAB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E3151B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5195F0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Swiss Port/Cargo</w:t>
            </w:r>
          </w:p>
        </w:tc>
      </w:tr>
      <w:tr w:rsidR="00DB77CA" w:rsidRPr="00E91BA2" w14:paraId="154090D9" w14:textId="77777777" w:rsidTr="00A97901">
        <w:tc>
          <w:tcPr>
            <w:tcW w:w="464" w:type="dxa"/>
            <w:shd w:val="clear" w:color="auto" w:fill="auto"/>
          </w:tcPr>
          <w:p w14:paraId="3539CF9A"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5DE26B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Mbajoko Peter</w:t>
            </w:r>
          </w:p>
        </w:tc>
        <w:tc>
          <w:tcPr>
            <w:tcW w:w="1916" w:type="dxa"/>
            <w:shd w:val="clear" w:color="auto" w:fill="auto"/>
          </w:tcPr>
          <w:p w14:paraId="367FA67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In-charge of Wildlife Inspection</w:t>
            </w:r>
          </w:p>
        </w:tc>
        <w:tc>
          <w:tcPr>
            <w:tcW w:w="567" w:type="dxa"/>
            <w:shd w:val="clear" w:color="auto" w:fill="auto"/>
          </w:tcPr>
          <w:p w14:paraId="5A225D0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358A78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B2067F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Swiss Port/Cargo</w:t>
            </w:r>
          </w:p>
        </w:tc>
      </w:tr>
      <w:tr w:rsidR="00DB77CA" w:rsidRPr="00E91BA2" w14:paraId="768BE801" w14:textId="77777777" w:rsidTr="00A97901">
        <w:tc>
          <w:tcPr>
            <w:tcW w:w="464" w:type="dxa"/>
            <w:shd w:val="clear" w:color="auto" w:fill="auto"/>
          </w:tcPr>
          <w:p w14:paraId="690197D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D2A159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Julie Thomson</w:t>
            </w:r>
          </w:p>
        </w:tc>
        <w:tc>
          <w:tcPr>
            <w:tcW w:w="1916" w:type="dxa"/>
            <w:shd w:val="clear" w:color="auto" w:fill="auto"/>
          </w:tcPr>
          <w:p w14:paraId="528B854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Head of Office – East Africa</w:t>
            </w:r>
          </w:p>
        </w:tc>
        <w:tc>
          <w:tcPr>
            <w:tcW w:w="567" w:type="dxa"/>
            <w:shd w:val="clear" w:color="auto" w:fill="auto"/>
          </w:tcPr>
          <w:p w14:paraId="4D84771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6DDA8593"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34343C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TRAFFIC East/Southern Africa – East Africa Office</w:t>
            </w:r>
          </w:p>
        </w:tc>
      </w:tr>
      <w:tr w:rsidR="00DB77CA" w:rsidRPr="00E91BA2" w14:paraId="71582154" w14:textId="77777777" w:rsidTr="00A97901">
        <w:tc>
          <w:tcPr>
            <w:tcW w:w="464" w:type="dxa"/>
            <w:shd w:val="clear" w:color="auto" w:fill="auto"/>
          </w:tcPr>
          <w:p w14:paraId="70506FE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8E2401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Zawadi Jones Sendodo</w:t>
            </w:r>
          </w:p>
        </w:tc>
        <w:tc>
          <w:tcPr>
            <w:tcW w:w="1916" w:type="dxa"/>
            <w:shd w:val="clear" w:color="auto" w:fill="auto"/>
          </w:tcPr>
          <w:p w14:paraId="7AC1BBB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Wildlife Trade Legal Intern</w:t>
            </w:r>
          </w:p>
        </w:tc>
        <w:tc>
          <w:tcPr>
            <w:tcW w:w="567" w:type="dxa"/>
            <w:shd w:val="clear" w:color="auto" w:fill="auto"/>
          </w:tcPr>
          <w:p w14:paraId="754A99D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t>
            </w:r>
          </w:p>
        </w:tc>
        <w:tc>
          <w:tcPr>
            <w:tcW w:w="2504" w:type="dxa"/>
            <w:shd w:val="clear" w:color="auto" w:fill="auto"/>
          </w:tcPr>
          <w:p w14:paraId="49FCC8D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1B0A93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TRAFFIC East/Southern Africa – East Africa Office</w:t>
            </w:r>
          </w:p>
        </w:tc>
      </w:tr>
      <w:tr w:rsidR="00DB77CA" w:rsidRPr="00E91BA2" w14:paraId="572E5234" w14:textId="77777777" w:rsidTr="00A97901">
        <w:tc>
          <w:tcPr>
            <w:tcW w:w="464" w:type="dxa"/>
            <w:shd w:val="clear" w:color="auto" w:fill="auto"/>
          </w:tcPr>
          <w:p w14:paraId="5D0393D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D4CA24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Allen Mgaza</w:t>
            </w:r>
          </w:p>
        </w:tc>
        <w:tc>
          <w:tcPr>
            <w:tcW w:w="1916" w:type="dxa"/>
            <w:shd w:val="clear" w:color="auto" w:fill="auto"/>
          </w:tcPr>
          <w:p w14:paraId="2FF9AC6C" w14:textId="77777777" w:rsidR="0077791C" w:rsidRPr="00E91BA2" w:rsidRDefault="005827EB" w:rsidP="00A97901">
            <w:pPr>
              <w:rPr>
                <w:rFonts w:ascii="Calibri" w:hAnsi="Calibri"/>
                <w:color w:val="000000" w:themeColor="text1"/>
                <w:sz w:val="18"/>
              </w:rPr>
            </w:pPr>
            <w:r w:rsidRPr="00E91BA2">
              <w:rPr>
                <w:rFonts w:ascii="Calibri" w:hAnsi="Calibri"/>
                <w:color w:val="000000" w:themeColor="text1"/>
                <w:sz w:val="18"/>
              </w:rPr>
              <w:t>Programme</w:t>
            </w:r>
            <w:r w:rsidR="0077791C" w:rsidRPr="00E91BA2">
              <w:rPr>
                <w:rFonts w:ascii="Calibri" w:hAnsi="Calibri"/>
                <w:color w:val="000000" w:themeColor="text1"/>
                <w:sz w:val="18"/>
              </w:rPr>
              <w:t xml:space="preserve"> Assistant</w:t>
            </w:r>
          </w:p>
        </w:tc>
        <w:tc>
          <w:tcPr>
            <w:tcW w:w="567" w:type="dxa"/>
            <w:shd w:val="clear" w:color="auto" w:fill="auto"/>
          </w:tcPr>
          <w:p w14:paraId="18587B3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57A8CA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972763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TRAFFIC East/Southern Africa – East Africa Office</w:t>
            </w:r>
          </w:p>
        </w:tc>
      </w:tr>
      <w:tr w:rsidR="00DB77CA" w:rsidRPr="00E91BA2" w14:paraId="411103F8" w14:textId="77777777" w:rsidTr="00A97901">
        <w:tc>
          <w:tcPr>
            <w:tcW w:w="464" w:type="dxa"/>
            <w:shd w:val="clear" w:color="auto" w:fill="auto"/>
          </w:tcPr>
          <w:p w14:paraId="27148B8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A389BF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Ronald N. Pangah</w:t>
            </w:r>
          </w:p>
        </w:tc>
        <w:tc>
          <w:tcPr>
            <w:tcW w:w="1916" w:type="dxa"/>
            <w:shd w:val="clear" w:color="auto" w:fill="auto"/>
          </w:tcPr>
          <w:p w14:paraId="48C362B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Regional Forest Officer </w:t>
            </w:r>
          </w:p>
        </w:tc>
        <w:tc>
          <w:tcPr>
            <w:tcW w:w="567" w:type="dxa"/>
            <w:shd w:val="clear" w:color="auto" w:fill="auto"/>
          </w:tcPr>
          <w:p w14:paraId="0AAECB1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EB3000F"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416283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Forest Services</w:t>
            </w:r>
          </w:p>
        </w:tc>
      </w:tr>
      <w:tr w:rsidR="00DB77CA" w:rsidRPr="00E91BA2" w14:paraId="4C571794" w14:textId="77777777" w:rsidTr="00A97901">
        <w:tc>
          <w:tcPr>
            <w:tcW w:w="464" w:type="dxa"/>
            <w:shd w:val="clear" w:color="auto" w:fill="auto"/>
          </w:tcPr>
          <w:p w14:paraId="44D219F5"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B3AB62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Rashid O. Sembe</w:t>
            </w:r>
          </w:p>
        </w:tc>
        <w:tc>
          <w:tcPr>
            <w:tcW w:w="1916" w:type="dxa"/>
            <w:shd w:val="clear" w:color="auto" w:fill="auto"/>
          </w:tcPr>
          <w:p w14:paraId="266BC4F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Principal Forest Officer</w:t>
            </w:r>
          </w:p>
        </w:tc>
        <w:tc>
          <w:tcPr>
            <w:tcW w:w="567" w:type="dxa"/>
            <w:shd w:val="clear" w:color="auto" w:fill="auto"/>
          </w:tcPr>
          <w:p w14:paraId="0F6F67A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FE7850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FE7027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Forest Services</w:t>
            </w:r>
          </w:p>
        </w:tc>
      </w:tr>
      <w:tr w:rsidR="00DB77CA" w:rsidRPr="00E91BA2" w14:paraId="140F8BCB" w14:textId="77777777" w:rsidTr="00A97901">
        <w:tc>
          <w:tcPr>
            <w:tcW w:w="464" w:type="dxa"/>
            <w:shd w:val="clear" w:color="auto" w:fill="auto"/>
          </w:tcPr>
          <w:p w14:paraId="44305C0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E46B15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Subira Simbeye</w:t>
            </w:r>
          </w:p>
        </w:tc>
        <w:tc>
          <w:tcPr>
            <w:tcW w:w="1916" w:type="dxa"/>
            <w:shd w:val="clear" w:color="auto" w:fill="auto"/>
          </w:tcPr>
          <w:p w14:paraId="490F013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Fisheries Officer </w:t>
            </w:r>
          </w:p>
        </w:tc>
        <w:tc>
          <w:tcPr>
            <w:tcW w:w="567" w:type="dxa"/>
            <w:shd w:val="clear" w:color="auto" w:fill="auto"/>
          </w:tcPr>
          <w:p w14:paraId="5FADAEC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t>
            </w:r>
          </w:p>
        </w:tc>
        <w:tc>
          <w:tcPr>
            <w:tcW w:w="2504" w:type="dxa"/>
            <w:shd w:val="clear" w:color="auto" w:fill="auto"/>
          </w:tcPr>
          <w:p w14:paraId="251723C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3C412B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Fisheries Officer </w:t>
            </w:r>
          </w:p>
        </w:tc>
      </w:tr>
      <w:tr w:rsidR="00DB77CA" w:rsidRPr="00E91BA2" w14:paraId="77A49FBC" w14:textId="77777777" w:rsidTr="00A97901">
        <w:tc>
          <w:tcPr>
            <w:tcW w:w="464" w:type="dxa"/>
            <w:shd w:val="clear" w:color="auto" w:fill="auto"/>
          </w:tcPr>
          <w:p w14:paraId="3372A7E4"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09F91B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Optato Mworia</w:t>
            </w:r>
          </w:p>
        </w:tc>
        <w:tc>
          <w:tcPr>
            <w:tcW w:w="1916" w:type="dxa"/>
            <w:shd w:val="clear" w:color="auto" w:fill="auto"/>
          </w:tcPr>
          <w:p w14:paraId="14A5388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Wildlife Officer</w:t>
            </w:r>
          </w:p>
        </w:tc>
        <w:tc>
          <w:tcPr>
            <w:tcW w:w="567" w:type="dxa"/>
            <w:shd w:val="clear" w:color="auto" w:fill="auto"/>
          </w:tcPr>
          <w:p w14:paraId="217644D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13CF0D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9F002B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Wildlife Officer</w:t>
            </w:r>
          </w:p>
        </w:tc>
      </w:tr>
      <w:tr w:rsidR="00DB77CA" w:rsidRPr="00E91BA2" w14:paraId="714D2A51" w14:textId="77777777" w:rsidTr="00A97901">
        <w:tc>
          <w:tcPr>
            <w:tcW w:w="464" w:type="dxa"/>
            <w:shd w:val="clear" w:color="auto" w:fill="auto"/>
          </w:tcPr>
          <w:p w14:paraId="0190E22B"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E412A4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Silvanus E. Hamisi</w:t>
            </w:r>
          </w:p>
        </w:tc>
        <w:tc>
          <w:tcPr>
            <w:tcW w:w="1916" w:type="dxa"/>
            <w:shd w:val="clear" w:color="auto" w:fill="auto"/>
          </w:tcPr>
          <w:p w14:paraId="14FF57B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P.Q Inspector</w:t>
            </w:r>
          </w:p>
        </w:tc>
        <w:tc>
          <w:tcPr>
            <w:tcW w:w="567" w:type="dxa"/>
            <w:shd w:val="clear" w:color="auto" w:fill="auto"/>
          </w:tcPr>
          <w:p w14:paraId="22D49A6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13422DE"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82A7EB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P.Q Inspector</w:t>
            </w:r>
          </w:p>
        </w:tc>
      </w:tr>
      <w:tr w:rsidR="00DB77CA" w:rsidRPr="00E91BA2" w14:paraId="63B2B0EE" w14:textId="77777777" w:rsidTr="00A97901">
        <w:tc>
          <w:tcPr>
            <w:tcW w:w="464" w:type="dxa"/>
            <w:shd w:val="clear" w:color="auto" w:fill="auto"/>
          </w:tcPr>
          <w:p w14:paraId="385D69D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2B19BF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Tumsifu Ndibalema</w:t>
            </w:r>
          </w:p>
        </w:tc>
        <w:tc>
          <w:tcPr>
            <w:tcW w:w="1916" w:type="dxa"/>
            <w:shd w:val="clear" w:color="auto" w:fill="auto"/>
          </w:tcPr>
          <w:p w14:paraId="22BA3F0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TRA Custom</w:t>
            </w:r>
          </w:p>
        </w:tc>
        <w:tc>
          <w:tcPr>
            <w:tcW w:w="567" w:type="dxa"/>
            <w:shd w:val="clear" w:color="auto" w:fill="auto"/>
          </w:tcPr>
          <w:p w14:paraId="5E10F52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B993ABF"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06F94F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TRA Custom</w:t>
            </w:r>
          </w:p>
        </w:tc>
      </w:tr>
      <w:tr w:rsidR="00DB77CA" w:rsidRPr="00E91BA2" w14:paraId="6E00F59E" w14:textId="77777777" w:rsidTr="00A97901">
        <w:tc>
          <w:tcPr>
            <w:tcW w:w="464" w:type="dxa"/>
            <w:shd w:val="clear" w:color="auto" w:fill="auto"/>
          </w:tcPr>
          <w:p w14:paraId="593A753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2AEFE1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Emanuel Ntosa</w:t>
            </w:r>
          </w:p>
        </w:tc>
        <w:tc>
          <w:tcPr>
            <w:tcW w:w="1916" w:type="dxa"/>
            <w:shd w:val="clear" w:color="auto" w:fill="auto"/>
          </w:tcPr>
          <w:p w14:paraId="7E56AD0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Assistant Inspector - In charge</w:t>
            </w:r>
          </w:p>
        </w:tc>
        <w:tc>
          <w:tcPr>
            <w:tcW w:w="567" w:type="dxa"/>
            <w:shd w:val="clear" w:color="auto" w:fill="auto"/>
          </w:tcPr>
          <w:p w14:paraId="5E386B8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58254FD"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4034F2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Assistant Inspector - In charge</w:t>
            </w:r>
          </w:p>
        </w:tc>
      </w:tr>
      <w:tr w:rsidR="00DB77CA" w:rsidRPr="00E91BA2" w14:paraId="38098E60" w14:textId="77777777" w:rsidTr="00A97901">
        <w:tc>
          <w:tcPr>
            <w:tcW w:w="464" w:type="dxa"/>
            <w:shd w:val="clear" w:color="auto" w:fill="auto"/>
          </w:tcPr>
          <w:p w14:paraId="35DB95C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40EA66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Elizabeth S. Missana</w:t>
            </w:r>
          </w:p>
        </w:tc>
        <w:tc>
          <w:tcPr>
            <w:tcW w:w="1916" w:type="dxa"/>
            <w:shd w:val="clear" w:color="auto" w:fill="auto"/>
          </w:tcPr>
          <w:p w14:paraId="01136BF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Resident Magistrate - In charge</w:t>
            </w:r>
          </w:p>
        </w:tc>
        <w:tc>
          <w:tcPr>
            <w:tcW w:w="567" w:type="dxa"/>
            <w:shd w:val="clear" w:color="auto" w:fill="auto"/>
          </w:tcPr>
          <w:p w14:paraId="6122417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7A37594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8693B0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Resident Magistrate - In charge</w:t>
            </w:r>
          </w:p>
        </w:tc>
      </w:tr>
      <w:tr w:rsidR="00DB77CA" w:rsidRPr="00E91BA2" w14:paraId="438058AF" w14:textId="77777777" w:rsidTr="00A97901">
        <w:tc>
          <w:tcPr>
            <w:tcW w:w="464" w:type="dxa"/>
            <w:shd w:val="clear" w:color="auto" w:fill="auto"/>
          </w:tcPr>
          <w:p w14:paraId="61A7B9C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A8E533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Amani R. Saad</w:t>
            </w:r>
          </w:p>
        </w:tc>
        <w:tc>
          <w:tcPr>
            <w:tcW w:w="1916" w:type="dxa"/>
            <w:shd w:val="clear" w:color="auto" w:fill="auto"/>
          </w:tcPr>
          <w:p w14:paraId="411B5BF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Deputy – Regional Crime Officer</w:t>
            </w:r>
          </w:p>
        </w:tc>
        <w:tc>
          <w:tcPr>
            <w:tcW w:w="567" w:type="dxa"/>
            <w:shd w:val="clear" w:color="auto" w:fill="auto"/>
          </w:tcPr>
          <w:p w14:paraId="51A3FDA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B46D13A"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6D5649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Deputy – Regional Crime Officer</w:t>
            </w:r>
          </w:p>
        </w:tc>
      </w:tr>
      <w:tr w:rsidR="00DB77CA" w:rsidRPr="00E91BA2" w14:paraId="30D92E1F" w14:textId="77777777" w:rsidTr="00A97901">
        <w:tc>
          <w:tcPr>
            <w:tcW w:w="464" w:type="dxa"/>
            <w:shd w:val="clear" w:color="auto" w:fill="auto"/>
          </w:tcPr>
          <w:p w14:paraId="2DD7000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C28C6D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Ladislaus Komanya </w:t>
            </w:r>
          </w:p>
        </w:tc>
        <w:tc>
          <w:tcPr>
            <w:tcW w:w="1916" w:type="dxa"/>
            <w:shd w:val="clear" w:color="auto" w:fill="auto"/>
          </w:tcPr>
          <w:p w14:paraId="3360E5B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Senior State Attorney - In charge</w:t>
            </w:r>
          </w:p>
        </w:tc>
        <w:tc>
          <w:tcPr>
            <w:tcW w:w="567" w:type="dxa"/>
            <w:shd w:val="clear" w:color="auto" w:fill="auto"/>
          </w:tcPr>
          <w:p w14:paraId="2759A5D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53C6627"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927A45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Senior State Attorney - In charge</w:t>
            </w:r>
          </w:p>
        </w:tc>
      </w:tr>
      <w:tr w:rsidR="00DB77CA" w:rsidRPr="00E91BA2" w14:paraId="7AD6FA48" w14:textId="77777777" w:rsidTr="00A97901">
        <w:tc>
          <w:tcPr>
            <w:tcW w:w="464" w:type="dxa"/>
            <w:shd w:val="clear" w:color="auto" w:fill="auto"/>
          </w:tcPr>
          <w:p w14:paraId="16CB26CB"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A9BF0D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Kauli G. Makasi</w:t>
            </w:r>
          </w:p>
        </w:tc>
        <w:tc>
          <w:tcPr>
            <w:tcW w:w="1916" w:type="dxa"/>
            <w:shd w:val="clear" w:color="auto" w:fill="auto"/>
          </w:tcPr>
          <w:p w14:paraId="1B726F2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Senior State Attorney - In charge</w:t>
            </w:r>
          </w:p>
        </w:tc>
        <w:tc>
          <w:tcPr>
            <w:tcW w:w="567" w:type="dxa"/>
            <w:shd w:val="clear" w:color="auto" w:fill="auto"/>
          </w:tcPr>
          <w:p w14:paraId="101FBE6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CD76F73"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FDB4AF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Senior State Attorney - In charge</w:t>
            </w:r>
          </w:p>
        </w:tc>
      </w:tr>
      <w:tr w:rsidR="00DB77CA" w:rsidRPr="00E91BA2" w14:paraId="70EDAAC1" w14:textId="77777777" w:rsidTr="00A97901">
        <w:tc>
          <w:tcPr>
            <w:tcW w:w="464" w:type="dxa"/>
            <w:shd w:val="clear" w:color="auto" w:fill="auto"/>
          </w:tcPr>
          <w:p w14:paraId="244C8A3A"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75FA67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Mark D. Chuwa</w:t>
            </w:r>
          </w:p>
        </w:tc>
        <w:tc>
          <w:tcPr>
            <w:tcW w:w="1916" w:type="dxa"/>
            <w:shd w:val="clear" w:color="auto" w:fill="auto"/>
          </w:tcPr>
          <w:p w14:paraId="1B82037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Project Manager </w:t>
            </w:r>
          </w:p>
        </w:tc>
        <w:tc>
          <w:tcPr>
            <w:tcW w:w="567" w:type="dxa"/>
            <w:shd w:val="clear" w:color="auto" w:fill="auto"/>
          </w:tcPr>
          <w:p w14:paraId="65CAC23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E89B2B7"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399DE2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Uwanda Game Reserve </w:t>
            </w:r>
          </w:p>
        </w:tc>
      </w:tr>
      <w:tr w:rsidR="00DB77CA" w:rsidRPr="00E91BA2" w14:paraId="3FB71FD4" w14:textId="77777777" w:rsidTr="00A97901">
        <w:tc>
          <w:tcPr>
            <w:tcW w:w="464" w:type="dxa"/>
            <w:shd w:val="clear" w:color="auto" w:fill="auto"/>
          </w:tcPr>
          <w:p w14:paraId="68BCADB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9612C3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Rajab Y. Amasi</w:t>
            </w:r>
          </w:p>
        </w:tc>
        <w:tc>
          <w:tcPr>
            <w:tcW w:w="1916" w:type="dxa"/>
            <w:shd w:val="clear" w:color="auto" w:fill="auto"/>
          </w:tcPr>
          <w:p w14:paraId="0FE9C83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Principal Game Officer</w:t>
            </w:r>
          </w:p>
        </w:tc>
        <w:tc>
          <w:tcPr>
            <w:tcW w:w="567" w:type="dxa"/>
            <w:shd w:val="clear" w:color="auto" w:fill="auto"/>
          </w:tcPr>
          <w:p w14:paraId="16B2D37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566CB13"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389921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Rungwa-Kizigo-Muhesi GRs</w:t>
            </w:r>
          </w:p>
        </w:tc>
      </w:tr>
      <w:tr w:rsidR="00DB77CA" w:rsidRPr="00E91BA2" w14:paraId="7C91B5C7" w14:textId="77777777" w:rsidTr="00A97901">
        <w:tc>
          <w:tcPr>
            <w:tcW w:w="464" w:type="dxa"/>
            <w:shd w:val="clear" w:color="auto" w:fill="auto"/>
          </w:tcPr>
          <w:p w14:paraId="6F4CD1D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11A3BE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Alphonce Ambrose</w:t>
            </w:r>
          </w:p>
        </w:tc>
        <w:tc>
          <w:tcPr>
            <w:tcW w:w="1916" w:type="dxa"/>
            <w:shd w:val="clear" w:color="auto" w:fill="auto"/>
          </w:tcPr>
          <w:p w14:paraId="16790C3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Project Manager</w:t>
            </w:r>
          </w:p>
        </w:tc>
        <w:tc>
          <w:tcPr>
            <w:tcW w:w="567" w:type="dxa"/>
            <w:shd w:val="clear" w:color="auto" w:fill="auto"/>
          </w:tcPr>
          <w:p w14:paraId="3CD6B19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366A66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40A5CA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Lukwati-Piti Game Reserves</w:t>
            </w:r>
          </w:p>
        </w:tc>
      </w:tr>
      <w:tr w:rsidR="00DB77CA" w:rsidRPr="00E91BA2" w14:paraId="3F86B94E" w14:textId="77777777" w:rsidTr="00A97901">
        <w:tc>
          <w:tcPr>
            <w:tcW w:w="464" w:type="dxa"/>
            <w:shd w:val="clear" w:color="auto" w:fill="auto"/>
          </w:tcPr>
          <w:p w14:paraId="7CF7933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0D6C16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Dominic Joseph</w:t>
            </w:r>
          </w:p>
        </w:tc>
        <w:tc>
          <w:tcPr>
            <w:tcW w:w="1916" w:type="dxa"/>
            <w:shd w:val="clear" w:color="auto" w:fill="auto"/>
          </w:tcPr>
          <w:p w14:paraId="09C656F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Game Officer</w:t>
            </w:r>
          </w:p>
        </w:tc>
        <w:tc>
          <w:tcPr>
            <w:tcW w:w="567" w:type="dxa"/>
            <w:shd w:val="clear" w:color="auto" w:fill="auto"/>
          </w:tcPr>
          <w:p w14:paraId="19035E0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13B2F0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686E18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Mpanga-Kipengere Game Reserve</w:t>
            </w:r>
          </w:p>
        </w:tc>
      </w:tr>
      <w:tr w:rsidR="00DB77CA" w:rsidRPr="00E91BA2" w14:paraId="21AE943E" w14:textId="77777777" w:rsidTr="00A97901">
        <w:tc>
          <w:tcPr>
            <w:tcW w:w="464" w:type="dxa"/>
            <w:shd w:val="clear" w:color="auto" w:fill="auto"/>
          </w:tcPr>
          <w:p w14:paraId="2E7FC732"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709852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Justine Edward</w:t>
            </w:r>
          </w:p>
        </w:tc>
        <w:tc>
          <w:tcPr>
            <w:tcW w:w="1916" w:type="dxa"/>
            <w:shd w:val="clear" w:color="auto" w:fill="auto"/>
          </w:tcPr>
          <w:p w14:paraId="4347228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Senior Game Officer/Prosecutor</w:t>
            </w:r>
          </w:p>
        </w:tc>
        <w:tc>
          <w:tcPr>
            <w:tcW w:w="567" w:type="dxa"/>
            <w:shd w:val="clear" w:color="auto" w:fill="auto"/>
          </w:tcPr>
          <w:p w14:paraId="1B03A52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5E481EA"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A58F4A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Liparamba Game Reserve</w:t>
            </w:r>
          </w:p>
        </w:tc>
      </w:tr>
      <w:tr w:rsidR="00DB77CA" w:rsidRPr="00E91BA2" w14:paraId="2499A454" w14:textId="77777777" w:rsidTr="00A97901">
        <w:tc>
          <w:tcPr>
            <w:tcW w:w="464" w:type="dxa"/>
            <w:shd w:val="clear" w:color="auto" w:fill="auto"/>
          </w:tcPr>
          <w:p w14:paraId="4179E5B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C6F6DF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Allan W. Mashalla</w:t>
            </w:r>
          </w:p>
        </w:tc>
        <w:tc>
          <w:tcPr>
            <w:tcW w:w="1916" w:type="dxa"/>
            <w:shd w:val="clear" w:color="auto" w:fill="auto"/>
          </w:tcPr>
          <w:p w14:paraId="59DB2CB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Zonal Coordinator, Mbarali</w:t>
            </w:r>
          </w:p>
        </w:tc>
        <w:tc>
          <w:tcPr>
            <w:tcW w:w="567" w:type="dxa"/>
            <w:shd w:val="clear" w:color="auto" w:fill="auto"/>
          </w:tcPr>
          <w:p w14:paraId="484F767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B80BB74"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4A40D2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Malihai Clubs of Tanzania-Mbeya</w:t>
            </w:r>
          </w:p>
        </w:tc>
      </w:tr>
      <w:tr w:rsidR="00DB77CA" w:rsidRPr="00E91BA2" w14:paraId="536350BF" w14:textId="77777777" w:rsidTr="00A97901">
        <w:tc>
          <w:tcPr>
            <w:tcW w:w="464" w:type="dxa"/>
            <w:shd w:val="clear" w:color="auto" w:fill="auto"/>
          </w:tcPr>
          <w:p w14:paraId="3541FA7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F3279C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Fredrick Chuwa</w:t>
            </w:r>
          </w:p>
        </w:tc>
        <w:tc>
          <w:tcPr>
            <w:tcW w:w="1916" w:type="dxa"/>
            <w:shd w:val="clear" w:color="auto" w:fill="auto"/>
          </w:tcPr>
          <w:p w14:paraId="0E778DC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Head of Conservation</w:t>
            </w:r>
          </w:p>
        </w:tc>
        <w:tc>
          <w:tcPr>
            <w:tcW w:w="567" w:type="dxa"/>
            <w:shd w:val="clear" w:color="auto" w:fill="auto"/>
          </w:tcPr>
          <w:p w14:paraId="1B860E9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0EB6D4A"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2CC519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Kitulo National Park</w:t>
            </w:r>
          </w:p>
        </w:tc>
      </w:tr>
      <w:tr w:rsidR="00DB77CA" w:rsidRPr="00E91BA2" w14:paraId="34CCFAD5" w14:textId="77777777" w:rsidTr="00A97901">
        <w:tc>
          <w:tcPr>
            <w:tcW w:w="464" w:type="dxa"/>
            <w:shd w:val="clear" w:color="auto" w:fill="auto"/>
          </w:tcPr>
          <w:p w14:paraId="241D7F7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AB0988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Majid S. Lalu</w:t>
            </w:r>
          </w:p>
        </w:tc>
        <w:tc>
          <w:tcPr>
            <w:tcW w:w="1916" w:type="dxa"/>
            <w:shd w:val="clear" w:color="auto" w:fill="auto"/>
          </w:tcPr>
          <w:p w14:paraId="03D957A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Zonal Commander</w:t>
            </w:r>
          </w:p>
        </w:tc>
        <w:tc>
          <w:tcPr>
            <w:tcW w:w="567" w:type="dxa"/>
            <w:shd w:val="clear" w:color="auto" w:fill="auto"/>
          </w:tcPr>
          <w:p w14:paraId="44037F6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53A4F14"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8F89DD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Anti-poaching Unit – Iringa</w:t>
            </w:r>
          </w:p>
        </w:tc>
      </w:tr>
      <w:tr w:rsidR="00DB77CA" w:rsidRPr="00E91BA2" w14:paraId="00F56792" w14:textId="77777777" w:rsidTr="00A97901">
        <w:tc>
          <w:tcPr>
            <w:tcW w:w="464" w:type="dxa"/>
            <w:shd w:val="clear" w:color="auto" w:fill="auto"/>
          </w:tcPr>
          <w:p w14:paraId="36BF852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C64502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Obeid J. Mmari</w:t>
            </w:r>
          </w:p>
        </w:tc>
        <w:tc>
          <w:tcPr>
            <w:tcW w:w="1916" w:type="dxa"/>
            <w:shd w:val="clear" w:color="auto" w:fill="auto"/>
          </w:tcPr>
          <w:p w14:paraId="5F64F03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Zonal Commander</w:t>
            </w:r>
          </w:p>
        </w:tc>
        <w:tc>
          <w:tcPr>
            <w:tcW w:w="567" w:type="dxa"/>
            <w:shd w:val="clear" w:color="auto" w:fill="auto"/>
          </w:tcPr>
          <w:p w14:paraId="3E5F6ED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E2B8B7C"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793176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Anti-poaching Unit – Songea</w:t>
            </w:r>
          </w:p>
        </w:tc>
      </w:tr>
      <w:tr w:rsidR="00DB77CA" w:rsidRPr="00E91BA2" w14:paraId="654E9890" w14:textId="77777777" w:rsidTr="00A97901">
        <w:tc>
          <w:tcPr>
            <w:tcW w:w="464" w:type="dxa"/>
            <w:shd w:val="clear" w:color="auto" w:fill="auto"/>
          </w:tcPr>
          <w:p w14:paraId="6192F26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D6A334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Noah Mpunga </w:t>
            </w:r>
          </w:p>
        </w:tc>
        <w:tc>
          <w:tcPr>
            <w:tcW w:w="1916" w:type="dxa"/>
            <w:shd w:val="clear" w:color="auto" w:fill="auto"/>
          </w:tcPr>
          <w:p w14:paraId="4E3D481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Project Director – SHCP Mbeya</w:t>
            </w:r>
          </w:p>
        </w:tc>
        <w:tc>
          <w:tcPr>
            <w:tcW w:w="567" w:type="dxa"/>
            <w:shd w:val="clear" w:color="auto" w:fill="auto"/>
          </w:tcPr>
          <w:p w14:paraId="200451E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0C7152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083A49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Wildlife Conservation Society</w:t>
            </w:r>
          </w:p>
        </w:tc>
      </w:tr>
      <w:tr w:rsidR="00DB77CA" w:rsidRPr="00E91BA2" w14:paraId="09D19C69" w14:textId="77777777" w:rsidTr="00A97901">
        <w:tc>
          <w:tcPr>
            <w:tcW w:w="464" w:type="dxa"/>
            <w:shd w:val="clear" w:color="auto" w:fill="auto"/>
          </w:tcPr>
          <w:p w14:paraId="133FA66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BDE977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Peter Genda</w:t>
            </w:r>
          </w:p>
        </w:tc>
        <w:tc>
          <w:tcPr>
            <w:tcW w:w="1916" w:type="dxa"/>
            <w:shd w:val="clear" w:color="auto" w:fill="auto"/>
          </w:tcPr>
          <w:p w14:paraId="75650A2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Assistant Director –RKLP Iringa</w:t>
            </w:r>
          </w:p>
        </w:tc>
        <w:tc>
          <w:tcPr>
            <w:tcW w:w="567" w:type="dxa"/>
            <w:shd w:val="clear" w:color="auto" w:fill="auto"/>
          </w:tcPr>
          <w:p w14:paraId="4043E2F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7672BB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C0513B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Wildlife Conservation Society</w:t>
            </w:r>
          </w:p>
        </w:tc>
      </w:tr>
      <w:tr w:rsidR="00DB77CA" w:rsidRPr="00E91BA2" w14:paraId="42304A4C" w14:textId="77777777" w:rsidTr="00A97901">
        <w:tc>
          <w:tcPr>
            <w:tcW w:w="464" w:type="dxa"/>
            <w:shd w:val="clear" w:color="auto" w:fill="auto"/>
          </w:tcPr>
          <w:p w14:paraId="496A2E94"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989B3B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Basilius Namkambe</w:t>
            </w:r>
          </w:p>
        </w:tc>
        <w:tc>
          <w:tcPr>
            <w:tcW w:w="1916" w:type="dxa"/>
            <w:shd w:val="clear" w:color="auto" w:fill="auto"/>
          </w:tcPr>
          <w:p w14:paraId="02C0460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State Attorney/Prosecutor</w:t>
            </w:r>
          </w:p>
        </w:tc>
        <w:tc>
          <w:tcPr>
            <w:tcW w:w="567" w:type="dxa"/>
            <w:shd w:val="clear" w:color="auto" w:fill="auto"/>
          </w:tcPr>
          <w:p w14:paraId="254C410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966ACDD"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302818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Attorney General Chamber</w:t>
            </w:r>
          </w:p>
        </w:tc>
      </w:tr>
      <w:tr w:rsidR="00DB77CA" w:rsidRPr="00E91BA2" w14:paraId="2DD9945D" w14:textId="77777777" w:rsidTr="00A97901">
        <w:tc>
          <w:tcPr>
            <w:tcW w:w="464" w:type="dxa"/>
            <w:shd w:val="clear" w:color="auto" w:fill="auto"/>
          </w:tcPr>
          <w:p w14:paraId="519F243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13E482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Patrick Sangito</w:t>
            </w:r>
          </w:p>
        </w:tc>
        <w:tc>
          <w:tcPr>
            <w:tcW w:w="1916" w:type="dxa"/>
            <w:shd w:val="clear" w:color="auto" w:fill="auto"/>
          </w:tcPr>
          <w:p w14:paraId="2D639E2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Inspector of Police</w:t>
            </w:r>
          </w:p>
        </w:tc>
        <w:tc>
          <w:tcPr>
            <w:tcW w:w="567" w:type="dxa"/>
            <w:shd w:val="clear" w:color="auto" w:fill="auto"/>
          </w:tcPr>
          <w:p w14:paraId="61B7BDD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0FA1833"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57F407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Regional Criminal Office</w:t>
            </w:r>
          </w:p>
        </w:tc>
      </w:tr>
      <w:tr w:rsidR="00DB77CA" w:rsidRPr="00E91BA2" w14:paraId="373DEE7F" w14:textId="77777777" w:rsidTr="00A97901">
        <w:tc>
          <w:tcPr>
            <w:tcW w:w="464" w:type="dxa"/>
            <w:shd w:val="clear" w:color="auto" w:fill="auto"/>
          </w:tcPr>
          <w:p w14:paraId="0F1D79F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8DDE6A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Judica Kibona</w:t>
            </w:r>
          </w:p>
        </w:tc>
        <w:tc>
          <w:tcPr>
            <w:tcW w:w="1916" w:type="dxa"/>
            <w:shd w:val="clear" w:color="auto" w:fill="auto"/>
          </w:tcPr>
          <w:p w14:paraId="73E7802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Regional Game Officer</w:t>
            </w:r>
          </w:p>
        </w:tc>
        <w:tc>
          <w:tcPr>
            <w:tcW w:w="567" w:type="dxa"/>
            <w:shd w:val="clear" w:color="auto" w:fill="auto"/>
          </w:tcPr>
          <w:p w14:paraId="132BEAA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16D6C39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81A626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Regional Secretariat</w:t>
            </w:r>
          </w:p>
        </w:tc>
      </w:tr>
      <w:tr w:rsidR="00DB77CA" w:rsidRPr="00E91BA2" w14:paraId="29548249" w14:textId="77777777" w:rsidTr="00A97901">
        <w:tc>
          <w:tcPr>
            <w:tcW w:w="464" w:type="dxa"/>
            <w:shd w:val="clear" w:color="auto" w:fill="auto"/>
          </w:tcPr>
          <w:p w14:paraId="5DF3593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BB3C14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Joseph Butuyuyu</w:t>
            </w:r>
          </w:p>
        </w:tc>
        <w:tc>
          <w:tcPr>
            <w:tcW w:w="1916" w:type="dxa"/>
            <w:shd w:val="clear" w:color="auto" w:fill="auto"/>
          </w:tcPr>
          <w:p w14:paraId="1A0B3A4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Regional Natural Resource Officer</w:t>
            </w:r>
          </w:p>
        </w:tc>
        <w:tc>
          <w:tcPr>
            <w:tcW w:w="567" w:type="dxa"/>
            <w:shd w:val="clear" w:color="auto" w:fill="auto"/>
          </w:tcPr>
          <w:p w14:paraId="3BC896E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9530513"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0F670D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Regional Secretariat</w:t>
            </w:r>
          </w:p>
        </w:tc>
      </w:tr>
      <w:tr w:rsidR="00DB77CA" w:rsidRPr="00E91BA2" w14:paraId="7BDA99BB" w14:textId="77777777" w:rsidTr="00A97901">
        <w:tc>
          <w:tcPr>
            <w:tcW w:w="464" w:type="dxa"/>
            <w:shd w:val="clear" w:color="auto" w:fill="auto"/>
          </w:tcPr>
          <w:p w14:paraId="2A17069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0654B3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Gabriel Kalukile</w:t>
            </w:r>
          </w:p>
        </w:tc>
        <w:tc>
          <w:tcPr>
            <w:tcW w:w="1916" w:type="dxa"/>
            <w:shd w:val="clear" w:color="auto" w:fill="auto"/>
          </w:tcPr>
          <w:p w14:paraId="59034DD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Zonal Manager</w:t>
            </w:r>
          </w:p>
        </w:tc>
        <w:tc>
          <w:tcPr>
            <w:tcW w:w="567" w:type="dxa"/>
            <w:shd w:val="clear" w:color="auto" w:fill="auto"/>
          </w:tcPr>
          <w:p w14:paraId="6ECD977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0391EE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A62657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Forest Services</w:t>
            </w:r>
          </w:p>
        </w:tc>
      </w:tr>
      <w:tr w:rsidR="00DB77CA" w:rsidRPr="00E91BA2" w14:paraId="49E5E056" w14:textId="77777777" w:rsidTr="00A97901">
        <w:tc>
          <w:tcPr>
            <w:tcW w:w="464" w:type="dxa"/>
            <w:shd w:val="clear" w:color="auto" w:fill="auto"/>
          </w:tcPr>
          <w:p w14:paraId="0C489A8A"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85D607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Fatuma Juma</w:t>
            </w:r>
          </w:p>
        </w:tc>
        <w:tc>
          <w:tcPr>
            <w:tcW w:w="1916" w:type="dxa"/>
            <w:shd w:val="clear" w:color="auto" w:fill="auto"/>
          </w:tcPr>
          <w:p w14:paraId="114BC31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District Game Officer</w:t>
            </w:r>
          </w:p>
        </w:tc>
        <w:tc>
          <w:tcPr>
            <w:tcW w:w="567" w:type="dxa"/>
            <w:shd w:val="clear" w:color="auto" w:fill="auto"/>
          </w:tcPr>
          <w:p w14:paraId="2288838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6A2BA08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6BA088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Iringa District Council</w:t>
            </w:r>
          </w:p>
        </w:tc>
      </w:tr>
      <w:tr w:rsidR="00DB77CA" w:rsidRPr="00E91BA2" w14:paraId="4F834E3E" w14:textId="77777777" w:rsidTr="00A97901">
        <w:tc>
          <w:tcPr>
            <w:tcW w:w="464" w:type="dxa"/>
            <w:shd w:val="clear" w:color="auto" w:fill="auto"/>
          </w:tcPr>
          <w:p w14:paraId="12DC0D0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EED5BF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Jacob Mpinga</w:t>
            </w:r>
          </w:p>
        </w:tc>
        <w:tc>
          <w:tcPr>
            <w:tcW w:w="1916" w:type="dxa"/>
            <w:shd w:val="clear" w:color="auto" w:fill="auto"/>
          </w:tcPr>
          <w:p w14:paraId="12EE5EC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District Game Officer</w:t>
            </w:r>
          </w:p>
        </w:tc>
        <w:tc>
          <w:tcPr>
            <w:tcW w:w="567" w:type="dxa"/>
            <w:shd w:val="clear" w:color="auto" w:fill="auto"/>
          </w:tcPr>
          <w:p w14:paraId="5DB6299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06776E1"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C485F7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Chunya District Council</w:t>
            </w:r>
          </w:p>
        </w:tc>
      </w:tr>
      <w:tr w:rsidR="00DB77CA" w:rsidRPr="00E91BA2" w14:paraId="0CCDA957" w14:textId="77777777" w:rsidTr="00A97901">
        <w:tc>
          <w:tcPr>
            <w:tcW w:w="464" w:type="dxa"/>
            <w:shd w:val="clear" w:color="auto" w:fill="auto"/>
          </w:tcPr>
          <w:p w14:paraId="7B5D7D95"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CA7ADE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Godwell Ole Meing’ataki</w:t>
            </w:r>
          </w:p>
        </w:tc>
        <w:tc>
          <w:tcPr>
            <w:tcW w:w="1916" w:type="dxa"/>
            <w:shd w:val="clear" w:color="auto" w:fill="auto"/>
          </w:tcPr>
          <w:p w14:paraId="57C7124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Project Coordinator</w:t>
            </w:r>
          </w:p>
        </w:tc>
        <w:tc>
          <w:tcPr>
            <w:tcW w:w="567" w:type="dxa"/>
            <w:shd w:val="clear" w:color="auto" w:fill="auto"/>
          </w:tcPr>
          <w:p w14:paraId="0B14A00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14B3662"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D72164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UNDP-SPANEST Project</w:t>
            </w:r>
          </w:p>
        </w:tc>
      </w:tr>
      <w:tr w:rsidR="00DB77CA" w:rsidRPr="00E91BA2" w14:paraId="5C92D024" w14:textId="77777777" w:rsidTr="00A97901">
        <w:tc>
          <w:tcPr>
            <w:tcW w:w="464" w:type="dxa"/>
            <w:shd w:val="clear" w:color="auto" w:fill="auto"/>
          </w:tcPr>
          <w:p w14:paraId="48E638A2"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3178A6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Christopher Mademla</w:t>
            </w:r>
          </w:p>
        </w:tc>
        <w:tc>
          <w:tcPr>
            <w:tcW w:w="1916" w:type="dxa"/>
            <w:shd w:val="clear" w:color="auto" w:fill="auto"/>
          </w:tcPr>
          <w:p w14:paraId="7924517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National WMA/WMA Chairman</w:t>
            </w:r>
          </w:p>
        </w:tc>
        <w:tc>
          <w:tcPr>
            <w:tcW w:w="567" w:type="dxa"/>
            <w:shd w:val="clear" w:color="auto" w:fill="auto"/>
          </w:tcPr>
          <w:p w14:paraId="01559B0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C29CEFC"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AF67927" w14:textId="77777777" w:rsidR="0077791C" w:rsidRPr="00E91BA2" w:rsidRDefault="00CB566D" w:rsidP="00A97901">
            <w:pPr>
              <w:rPr>
                <w:rFonts w:ascii="Calibri" w:hAnsi="Calibri"/>
                <w:color w:val="000000" w:themeColor="text1"/>
                <w:sz w:val="18"/>
              </w:rPr>
            </w:pPr>
            <w:r w:rsidRPr="00E91BA2">
              <w:rPr>
                <w:rFonts w:ascii="Calibri" w:hAnsi="Calibri"/>
                <w:color w:val="000000" w:themeColor="text1"/>
                <w:sz w:val="18"/>
              </w:rPr>
              <w:t>MBOMIPA</w:t>
            </w:r>
            <w:r w:rsidR="0077791C" w:rsidRPr="00E91BA2">
              <w:rPr>
                <w:rFonts w:ascii="Calibri" w:hAnsi="Calibri"/>
                <w:color w:val="000000" w:themeColor="text1"/>
                <w:sz w:val="18"/>
              </w:rPr>
              <w:t xml:space="preserve"> WMA</w:t>
            </w:r>
          </w:p>
        </w:tc>
      </w:tr>
      <w:tr w:rsidR="00DB77CA" w:rsidRPr="00E91BA2" w14:paraId="026BA58F" w14:textId="77777777" w:rsidTr="00A97901">
        <w:tc>
          <w:tcPr>
            <w:tcW w:w="464" w:type="dxa"/>
            <w:shd w:val="clear" w:color="auto" w:fill="auto"/>
          </w:tcPr>
          <w:p w14:paraId="0747E26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BC53D6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Stephen Ndenywa</w:t>
            </w:r>
          </w:p>
        </w:tc>
        <w:tc>
          <w:tcPr>
            <w:tcW w:w="1916" w:type="dxa"/>
            <w:shd w:val="clear" w:color="auto" w:fill="auto"/>
          </w:tcPr>
          <w:p w14:paraId="08D20DF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WMA Chairman</w:t>
            </w:r>
          </w:p>
        </w:tc>
        <w:tc>
          <w:tcPr>
            <w:tcW w:w="567" w:type="dxa"/>
            <w:shd w:val="clear" w:color="auto" w:fill="auto"/>
          </w:tcPr>
          <w:p w14:paraId="7D6E52F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C72655E"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BA77622" w14:textId="29101131" w:rsidR="0077791C" w:rsidRPr="00E91BA2" w:rsidRDefault="007D0A0D" w:rsidP="00A97901">
            <w:pPr>
              <w:rPr>
                <w:rFonts w:ascii="Calibri" w:hAnsi="Calibri"/>
                <w:color w:val="000000" w:themeColor="text1"/>
                <w:sz w:val="18"/>
              </w:rPr>
            </w:pPr>
            <w:r w:rsidRPr="00E91BA2">
              <w:rPr>
                <w:rFonts w:ascii="Calibri" w:hAnsi="Calibri" w:cs="Calibri"/>
                <w:color w:val="000000" w:themeColor="text1"/>
                <w:sz w:val="18"/>
                <w:szCs w:val="18"/>
              </w:rPr>
              <w:t>UMEMARUWA</w:t>
            </w:r>
            <w:r w:rsidR="0077791C" w:rsidRPr="00E91BA2">
              <w:rPr>
                <w:rFonts w:ascii="Calibri" w:hAnsi="Calibri" w:cs="Calibri"/>
                <w:color w:val="000000" w:themeColor="text1"/>
                <w:sz w:val="18"/>
                <w:szCs w:val="18"/>
              </w:rPr>
              <w:t>WMA</w:t>
            </w:r>
          </w:p>
        </w:tc>
      </w:tr>
      <w:tr w:rsidR="00DB77CA" w:rsidRPr="00E91BA2" w14:paraId="673604C6" w14:textId="77777777" w:rsidTr="00A97901">
        <w:tc>
          <w:tcPr>
            <w:tcW w:w="464" w:type="dxa"/>
            <w:shd w:val="clear" w:color="auto" w:fill="auto"/>
          </w:tcPr>
          <w:p w14:paraId="76BB230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43CD49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Patrick Charles</w:t>
            </w:r>
          </w:p>
        </w:tc>
        <w:tc>
          <w:tcPr>
            <w:tcW w:w="1916" w:type="dxa"/>
            <w:shd w:val="clear" w:color="auto" w:fill="auto"/>
          </w:tcPr>
          <w:p w14:paraId="2CB3684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District Forest Officer</w:t>
            </w:r>
          </w:p>
        </w:tc>
        <w:tc>
          <w:tcPr>
            <w:tcW w:w="567" w:type="dxa"/>
            <w:shd w:val="clear" w:color="auto" w:fill="auto"/>
          </w:tcPr>
          <w:p w14:paraId="79B3A4E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BCA5EED"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DA893A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Mbarali District Council</w:t>
            </w:r>
          </w:p>
        </w:tc>
      </w:tr>
      <w:tr w:rsidR="00DB77CA" w:rsidRPr="00E91BA2" w14:paraId="7A0C6CD3" w14:textId="77777777" w:rsidTr="00A97901">
        <w:tc>
          <w:tcPr>
            <w:tcW w:w="464" w:type="dxa"/>
            <w:shd w:val="clear" w:color="auto" w:fill="auto"/>
          </w:tcPr>
          <w:p w14:paraId="1E62113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33B83C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Onesmo E.S Zunda</w:t>
            </w:r>
          </w:p>
        </w:tc>
        <w:tc>
          <w:tcPr>
            <w:tcW w:w="1916" w:type="dxa"/>
            <w:shd w:val="clear" w:color="auto" w:fill="auto"/>
          </w:tcPr>
          <w:p w14:paraId="0D3A915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Resident Magistrate</w:t>
            </w:r>
          </w:p>
        </w:tc>
        <w:tc>
          <w:tcPr>
            <w:tcW w:w="567" w:type="dxa"/>
            <w:shd w:val="clear" w:color="auto" w:fill="auto"/>
          </w:tcPr>
          <w:p w14:paraId="1AE613E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796CE07"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F6AAA1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Judicial/Mbeya Primary Court</w:t>
            </w:r>
          </w:p>
        </w:tc>
      </w:tr>
      <w:tr w:rsidR="00DB77CA" w:rsidRPr="00E91BA2" w14:paraId="3951942F" w14:textId="77777777" w:rsidTr="00A97901">
        <w:tc>
          <w:tcPr>
            <w:tcW w:w="464" w:type="dxa"/>
            <w:shd w:val="clear" w:color="auto" w:fill="auto"/>
          </w:tcPr>
          <w:p w14:paraId="49B7E27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E79081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Lugano B. Mwasubila</w:t>
            </w:r>
          </w:p>
        </w:tc>
        <w:tc>
          <w:tcPr>
            <w:tcW w:w="1916" w:type="dxa"/>
            <w:shd w:val="clear" w:color="auto" w:fill="auto"/>
          </w:tcPr>
          <w:p w14:paraId="7439228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State Attorney </w:t>
            </w:r>
          </w:p>
        </w:tc>
        <w:tc>
          <w:tcPr>
            <w:tcW w:w="567" w:type="dxa"/>
            <w:shd w:val="clear" w:color="auto" w:fill="auto"/>
          </w:tcPr>
          <w:p w14:paraId="4EEEF87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0BE386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C86C57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Attorneys General’s Chamber </w:t>
            </w:r>
          </w:p>
        </w:tc>
      </w:tr>
      <w:tr w:rsidR="00DB77CA" w:rsidRPr="00E91BA2" w14:paraId="3BFD6F49" w14:textId="77777777" w:rsidTr="00A97901">
        <w:tc>
          <w:tcPr>
            <w:tcW w:w="464" w:type="dxa"/>
            <w:shd w:val="clear" w:color="auto" w:fill="auto"/>
          </w:tcPr>
          <w:p w14:paraId="09AEACE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D2B43D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Godfrey S. Ndangala</w:t>
            </w:r>
          </w:p>
        </w:tc>
        <w:tc>
          <w:tcPr>
            <w:tcW w:w="1916" w:type="dxa"/>
            <w:shd w:val="clear" w:color="auto" w:fill="auto"/>
          </w:tcPr>
          <w:p w14:paraId="4FD5DAC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Acting OC-CID </w:t>
            </w:r>
          </w:p>
        </w:tc>
        <w:tc>
          <w:tcPr>
            <w:tcW w:w="567" w:type="dxa"/>
            <w:shd w:val="clear" w:color="auto" w:fill="auto"/>
          </w:tcPr>
          <w:p w14:paraId="5A37F2E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F6EF24C"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E5207A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Criminal Investigation Department</w:t>
            </w:r>
          </w:p>
        </w:tc>
      </w:tr>
      <w:tr w:rsidR="00DB77CA" w:rsidRPr="00E91BA2" w14:paraId="4E6951AC" w14:textId="77777777" w:rsidTr="00A97901">
        <w:tc>
          <w:tcPr>
            <w:tcW w:w="464" w:type="dxa"/>
            <w:shd w:val="clear" w:color="auto" w:fill="auto"/>
          </w:tcPr>
          <w:p w14:paraId="04A30B88"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DFE02D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Grace S. Kazinja</w:t>
            </w:r>
          </w:p>
        </w:tc>
        <w:tc>
          <w:tcPr>
            <w:tcW w:w="1916" w:type="dxa"/>
            <w:shd w:val="clear" w:color="auto" w:fill="auto"/>
          </w:tcPr>
          <w:p w14:paraId="14C1142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Game Warden</w:t>
            </w:r>
          </w:p>
        </w:tc>
        <w:tc>
          <w:tcPr>
            <w:tcW w:w="567" w:type="dxa"/>
            <w:shd w:val="clear" w:color="auto" w:fill="auto"/>
          </w:tcPr>
          <w:p w14:paraId="4E2E1E3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5A49F0D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1A9E95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Nsimbo District Council</w:t>
            </w:r>
          </w:p>
        </w:tc>
      </w:tr>
      <w:tr w:rsidR="00DB77CA" w:rsidRPr="00E91BA2" w14:paraId="023D162D" w14:textId="77777777" w:rsidTr="00A97901">
        <w:tc>
          <w:tcPr>
            <w:tcW w:w="464" w:type="dxa"/>
            <w:shd w:val="clear" w:color="auto" w:fill="auto"/>
          </w:tcPr>
          <w:p w14:paraId="396F0DA0"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46A7A4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Fredrick Mofulu</w:t>
            </w:r>
          </w:p>
        </w:tc>
        <w:tc>
          <w:tcPr>
            <w:tcW w:w="1916" w:type="dxa"/>
            <w:shd w:val="clear" w:color="auto" w:fill="auto"/>
          </w:tcPr>
          <w:p w14:paraId="33E2F19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Head of Conservation</w:t>
            </w:r>
          </w:p>
        </w:tc>
        <w:tc>
          <w:tcPr>
            <w:tcW w:w="567" w:type="dxa"/>
            <w:shd w:val="clear" w:color="auto" w:fill="auto"/>
          </w:tcPr>
          <w:p w14:paraId="245B971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8C0D1CE"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83DB45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Katavi National Park</w:t>
            </w:r>
          </w:p>
        </w:tc>
      </w:tr>
      <w:tr w:rsidR="00DB77CA" w:rsidRPr="00E91BA2" w14:paraId="0D64DC20" w14:textId="77777777" w:rsidTr="00A97901">
        <w:tc>
          <w:tcPr>
            <w:tcW w:w="464" w:type="dxa"/>
            <w:shd w:val="clear" w:color="auto" w:fill="auto"/>
          </w:tcPr>
          <w:p w14:paraId="7C886D46"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8D507B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Benedict Alfred</w:t>
            </w:r>
          </w:p>
        </w:tc>
        <w:tc>
          <w:tcPr>
            <w:tcW w:w="1916" w:type="dxa"/>
            <w:shd w:val="clear" w:color="auto" w:fill="auto"/>
          </w:tcPr>
          <w:p w14:paraId="3F96275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Operational Park Warden</w:t>
            </w:r>
          </w:p>
        </w:tc>
        <w:tc>
          <w:tcPr>
            <w:tcW w:w="567" w:type="dxa"/>
            <w:shd w:val="clear" w:color="auto" w:fill="auto"/>
          </w:tcPr>
          <w:p w14:paraId="7E6FF3F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7F04ABD"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8700B0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Katavi National Park</w:t>
            </w:r>
          </w:p>
        </w:tc>
      </w:tr>
      <w:tr w:rsidR="00DB77CA" w:rsidRPr="00E91BA2" w14:paraId="3FD046F6" w14:textId="77777777" w:rsidTr="00A97901">
        <w:tc>
          <w:tcPr>
            <w:tcW w:w="464" w:type="dxa"/>
            <w:shd w:val="clear" w:color="auto" w:fill="auto"/>
          </w:tcPr>
          <w:p w14:paraId="715D686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77B1AC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Zacharia S. Mjengi</w:t>
            </w:r>
          </w:p>
        </w:tc>
        <w:tc>
          <w:tcPr>
            <w:tcW w:w="1916" w:type="dxa"/>
            <w:shd w:val="clear" w:color="auto" w:fill="auto"/>
          </w:tcPr>
          <w:p w14:paraId="38BEF26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Acting District Game Officer</w:t>
            </w:r>
          </w:p>
        </w:tc>
        <w:tc>
          <w:tcPr>
            <w:tcW w:w="567" w:type="dxa"/>
            <w:shd w:val="clear" w:color="auto" w:fill="auto"/>
          </w:tcPr>
          <w:p w14:paraId="10651B8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1DEBF6D"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9626BD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Mlele District Council</w:t>
            </w:r>
          </w:p>
        </w:tc>
      </w:tr>
      <w:tr w:rsidR="00DB77CA" w:rsidRPr="00E91BA2" w14:paraId="16A512FC" w14:textId="77777777" w:rsidTr="00A97901">
        <w:tc>
          <w:tcPr>
            <w:tcW w:w="464" w:type="dxa"/>
            <w:shd w:val="clear" w:color="auto" w:fill="auto"/>
          </w:tcPr>
          <w:p w14:paraId="343F311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74C3F5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Josephine B. Rupia </w:t>
            </w:r>
          </w:p>
        </w:tc>
        <w:tc>
          <w:tcPr>
            <w:tcW w:w="1916" w:type="dxa"/>
            <w:shd w:val="clear" w:color="auto" w:fill="auto"/>
          </w:tcPr>
          <w:p w14:paraId="4327A91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District Land and NRO</w:t>
            </w:r>
          </w:p>
        </w:tc>
        <w:tc>
          <w:tcPr>
            <w:tcW w:w="567" w:type="dxa"/>
            <w:shd w:val="clear" w:color="auto" w:fill="auto"/>
          </w:tcPr>
          <w:p w14:paraId="638F2DE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06DFC5A4"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1ADE13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Mpanda District Council</w:t>
            </w:r>
          </w:p>
        </w:tc>
      </w:tr>
      <w:tr w:rsidR="00DB77CA" w:rsidRPr="00E91BA2" w14:paraId="65CEF8B6" w14:textId="77777777" w:rsidTr="00A97901">
        <w:tc>
          <w:tcPr>
            <w:tcW w:w="464" w:type="dxa"/>
            <w:shd w:val="clear" w:color="auto" w:fill="auto"/>
          </w:tcPr>
          <w:p w14:paraId="55D5FC8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D459C9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Alexander Gerald</w:t>
            </w:r>
          </w:p>
        </w:tc>
        <w:tc>
          <w:tcPr>
            <w:tcW w:w="1916" w:type="dxa"/>
            <w:shd w:val="clear" w:color="auto" w:fill="auto"/>
          </w:tcPr>
          <w:p w14:paraId="4295F72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Ag. District Game Officer</w:t>
            </w:r>
          </w:p>
        </w:tc>
        <w:tc>
          <w:tcPr>
            <w:tcW w:w="567" w:type="dxa"/>
            <w:shd w:val="clear" w:color="auto" w:fill="auto"/>
          </w:tcPr>
          <w:p w14:paraId="0E37248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4821474"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D57A12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Mpanda District Council</w:t>
            </w:r>
          </w:p>
        </w:tc>
      </w:tr>
      <w:tr w:rsidR="00DB77CA" w:rsidRPr="00E91BA2" w14:paraId="667B5553" w14:textId="77777777" w:rsidTr="00A97901">
        <w:tc>
          <w:tcPr>
            <w:tcW w:w="464" w:type="dxa"/>
            <w:shd w:val="clear" w:color="auto" w:fill="auto"/>
          </w:tcPr>
          <w:p w14:paraId="5028554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65B711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Churchward P. Sheka</w:t>
            </w:r>
          </w:p>
        </w:tc>
        <w:tc>
          <w:tcPr>
            <w:tcW w:w="1916" w:type="dxa"/>
            <w:shd w:val="clear" w:color="auto" w:fill="auto"/>
          </w:tcPr>
          <w:p w14:paraId="6D0F187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Game Warden</w:t>
            </w:r>
          </w:p>
        </w:tc>
        <w:tc>
          <w:tcPr>
            <w:tcW w:w="567" w:type="dxa"/>
            <w:shd w:val="clear" w:color="auto" w:fill="auto"/>
          </w:tcPr>
          <w:p w14:paraId="772B3AA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0768212"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D68BF2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Mpanda District Council</w:t>
            </w:r>
          </w:p>
        </w:tc>
      </w:tr>
      <w:tr w:rsidR="00DB77CA" w:rsidRPr="00E91BA2" w14:paraId="2E609305" w14:textId="77777777" w:rsidTr="00A97901">
        <w:tc>
          <w:tcPr>
            <w:tcW w:w="464" w:type="dxa"/>
            <w:shd w:val="clear" w:color="auto" w:fill="auto"/>
          </w:tcPr>
          <w:p w14:paraId="248536A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58F8FC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Emanuel E. Balabala</w:t>
            </w:r>
          </w:p>
        </w:tc>
        <w:tc>
          <w:tcPr>
            <w:tcW w:w="1916" w:type="dxa"/>
            <w:shd w:val="clear" w:color="auto" w:fill="auto"/>
          </w:tcPr>
          <w:p w14:paraId="0F8B5B4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Acting Project Manager</w:t>
            </w:r>
          </w:p>
        </w:tc>
        <w:tc>
          <w:tcPr>
            <w:tcW w:w="567" w:type="dxa"/>
            <w:shd w:val="clear" w:color="auto" w:fill="auto"/>
          </w:tcPr>
          <w:p w14:paraId="7038623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E1BD7A1"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D2C0FA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Rukwa-Luafi Game Reserves</w:t>
            </w:r>
          </w:p>
        </w:tc>
      </w:tr>
      <w:tr w:rsidR="00DB77CA" w:rsidRPr="00E91BA2" w14:paraId="0362D59F" w14:textId="77777777" w:rsidTr="00A97901">
        <w:tc>
          <w:tcPr>
            <w:tcW w:w="464" w:type="dxa"/>
            <w:shd w:val="clear" w:color="auto" w:fill="auto"/>
          </w:tcPr>
          <w:p w14:paraId="49F4E02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24776D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John Biseko</w:t>
            </w:r>
          </w:p>
        </w:tc>
        <w:tc>
          <w:tcPr>
            <w:tcW w:w="1916" w:type="dxa"/>
            <w:shd w:val="clear" w:color="auto" w:fill="auto"/>
          </w:tcPr>
          <w:p w14:paraId="1AA6943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Game Warden</w:t>
            </w:r>
          </w:p>
        </w:tc>
        <w:tc>
          <w:tcPr>
            <w:tcW w:w="567" w:type="dxa"/>
            <w:shd w:val="clear" w:color="auto" w:fill="auto"/>
          </w:tcPr>
          <w:p w14:paraId="039186E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0F051B7"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E7B832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Rukwa-Luafi Game Reserves</w:t>
            </w:r>
          </w:p>
        </w:tc>
      </w:tr>
      <w:tr w:rsidR="00DB77CA" w:rsidRPr="00E91BA2" w14:paraId="17D04108" w14:textId="77777777" w:rsidTr="00A97901">
        <w:tc>
          <w:tcPr>
            <w:tcW w:w="464" w:type="dxa"/>
            <w:shd w:val="clear" w:color="auto" w:fill="auto"/>
          </w:tcPr>
          <w:p w14:paraId="01A9F61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05195F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Odira A. Amworo</w:t>
            </w:r>
          </w:p>
        </w:tc>
        <w:tc>
          <w:tcPr>
            <w:tcW w:w="1916" w:type="dxa"/>
            <w:shd w:val="clear" w:color="auto" w:fill="auto"/>
          </w:tcPr>
          <w:p w14:paraId="04F33E9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Resident Magistrate</w:t>
            </w:r>
          </w:p>
        </w:tc>
        <w:tc>
          <w:tcPr>
            <w:tcW w:w="567" w:type="dxa"/>
            <w:shd w:val="clear" w:color="auto" w:fill="auto"/>
          </w:tcPr>
          <w:p w14:paraId="02B545C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F42C71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FDCE1D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Judicial/Mpanda District Court</w:t>
            </w:r>
          </w:p>
        </w:tc>
      </w:tr>
      <w:tr w:rsidR="00DB77CA" w:rsidRPr="00E91BA2" w14:paraId="17D38333" w14:textId="77777777" w:rsidTr="00A97901">
        <w:tc>
          <w:tcPr>
            <w:tcW w:w="464" w:type="dxa"/>
            <w:shd w:val="clear" w:color="auto" w:fill="auto"/>
          </w:tcPr>
          <w:p w14:paraId="2B5BA088"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52A45F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Teckla Shayo</w:t>
            </w:r>
          </w:p>
        </w:tc>
        <w:tc>
          <w:tcPr>
            <w:tcW w:w="1916" w:type="dxa"/>
            <w:shd w:val="clear" w:color="auto" w:fill="auto"/>
          </w:tcPr>
          <w:p w14:paraId="71CAF64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Forest Assistant</w:t>
            </w:r>
          </w:p>
        </w:tc>
        <w:tc>
          <w:tcPr>
            <w:tcW w:w="567" w:type="dxa"/>
            <w:shd w:val="clear" w:color="auto" w:fill="auto"/>
          </w:tcPr>
          <w:p w14:paraId="12573B8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3794021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41FECF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Forest Services</w:t>
            </w:r>
          </w:p>
        </w:tc>
      </w:tr>
      <w:tr w:rsidR="00DB77CA" w:rsidRPr="00E91BA2" w14:paraId="1DCD6483" w14:textId="77777777" w:rsidTr="00A97901">
        <w:tc>
          <w:tcPr>
            <w:tcW w:w="464" w:type="dxa"/>
            <w:shd w:val="clear" w:color="auto" w:fill="auto"/>
          </w:tcPr>
          <w:p w14:paraId="285CF47A"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11BA19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Julius Wandongo</w:t>
            </w:r>
          </w:p>
        </w:tc>
        <w:tc>
          <w:tcPr>
            <w:tcW w:w="1916" w:type="dxa"/>
            <w:shd w:val="clear" w:color="auto" w:fill="auto"/>
          </w:tcPr>
          <w:p w14:paraId="6C1323A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Project Manager </w:t>
            </w:r>
          </w:p>
        </w:tc>
        <w:tc>
          <w:tcPr>
            <w:tcW w:w="567" w:type="dxa"/>
            <w:shd w:val="clear" w:color="auto" w:fill="auto"/>
          </w:tcPr>
          <w:p w14:paraId="354C8D6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4DA3F8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3C3E8F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Swagaswaga Game Reserve</w:t>
            </w:r>
          </w:p>
        </w:tc>
      </w:tr>
      <w:tr w:rsidR="00DB77CA" w:rsidRPr="00E91BA2" w14:paraId="176C8F29" w14:textId="77777777" w:rsidTr="00A97901">
        <w:tc>
          <w:tcPr>
            <w:tcW w:w="464" w:type="dxa"/>
            <w:shd w:val="clear" w:color="auto" w:fill="auto"/>
          </w:tcPr>
          <w:p w14:paraId="6B95B71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99D4AA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Japhary Lyimo</w:t>
            </w:r>
          </w:p>
        </w:tc>
        <w:tc>
          <w:tcPr>
            <w:tcW w:w="1916" w:type="dxa"/>
            <w:shd w:val="clear" w:color="auto" w:fill="auto"/>
          </w:tcPr>
          <w:p w14:paraId="524631D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Project Manager </w:t>
            </w:r>
          </w:p>
        </w:tc>
        <w:tc>
          <w:tcPr>
            <w:tcW w:w="567" w:type="dxa"/>
            <w:shd w:val="clear" w:color="auto" w:fill="auto"/>
          </w:tcPr>
          <w:p w14:paraId="69F346B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4ECE87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F9F257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Ugalla Game reserve</w:t>
            </w:r>
          </w:p>
        </w:tc>
      </w:tr>
      <w:tr w:rsidR="00DB77CA" w:rsidRPr="00E91BA2" w14:paraId="4BBE0BF5" w14:textId="77777777" w:rsidTr="00A97901">
        <w:tc>
          <w:tcPr>
            <w:tcW w:w="464" w:type="dxa"/>
            <w:shd w:val="clear" w:color="auto" w:fill="auto"/>
          </w:tcPr>
          <w:p w14:paraId="3ABCDE6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AACEC5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Keneth Sanga</w:t>
            </w:r>
          </w:p>
        </w:tc>
        <w:tc>
          <w:tcPr>
            <w:tcW w:w="1916" w:type="dxa"/>
            <w:shd w:val="clear" w:color="auto" w:fill="auto"/>
          </w:tcPr>
          <w:p w14:paraId="56F36DB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Zonal Commander </w:t>
            </w:r>
          </w:p>
        </w:tc>
        <w:tc>
          <w:tcPr>
            <w:tcW w:w="567" w:type="dxa"/>
            <w:shd w:val="clear" w:color="auto" w:fill="auto"/>
          </w:tcPr>
          <w:p w14:paraId="53C4000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1421FD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0CCCC1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Anti-poaching Unit (Manyoni)</w:t>
            </w:r>
          </w:p>
        </w:tc>
      </w:tr>
      <w:tr w:rsidR="00DB77CA" w:rsidRPr="00E91BA2" w14:paraId="30BA09BF" w14:textId="77777777" w:rsidTr="00A97901">
        <w:tc>
          <w:tcPr>
            <w:tcW w:w="464" w:type="dxa"/>
            <w:shd w:val="clear" w:color="auto" w:fill="auto"/>
          </w:tcPr>
          <w:p w14:paraId="54DD970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3F8223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John Baltazary</w:t>
            </w:r>
          </w:p>
        </w:tc>
        <w:tc>
          <w:tcPr>
            <w:tcW w:w="1916" w:type="dxa"/>
            <w:shd w:val="clear" w:color="auto" w:fill="auto"/>
          </w:tcPr>
          <w:p w14:paraId="7144772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Game Officer</w:t>
            </w:r>
          </w:p>
        </w:tc>
        <w:tc>
          <w:tcPr>
            <w:tcW w:w="567" w:type="dxa"/>
            <w:shd w:val="clear" w:color="auto" w:fill="auto"/>
          </w:tcPr>
          <w:p w14:paraId="6A9D278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A035891"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D696E5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Anti-poaching Unit (Manyoni)</w:t>
            </w:r>
          </w:p>
        </w:tc>
      </w:tr>
      <w:tr w:rsidR="00DB77CA" w:rsidRPr="00E91BA2" w14:paraId="418EEA7D" w14:textId="77777777" w:rsidTr="00A97901">
        <w:tc>
          <w:tcPr>
            <w:tcW w:w="464" w:type="dxa"/>
            <w:shd w:val="clear" w:color="auto" w:fill="auto"/>
          </w:tcPr>
          <w:p w14:paraId="6C14A29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EADD87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Thomas M. Wambura</w:t>
            </w:r>
          </w:p>
        </w:tc>
        <w:tc>
          <w:tcPr>
            <w:tcW w:w="1916" w:type="dxa"/>
            <w:shd w:val="clear" w:color="auto" w:fill="auto"/>
          </w:tcPr>
          <w:p w14:paraId="1E5618D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Forest Officer</w:t>
            </w:r>
          </w:p>
        </w:tc>
        <w:tc>
          <w:tcPr>
            <w:tcW w:w="567" w:type="dxa"/>
            <w:shd w:val="clear" w:color="auto" w:fill="auto"/>
          </w:tcPr>
          <w:p w14:paraId="680387D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A7FCCA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3DAF25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Tanzania Forest Service </w:t>
            </w:r>
          </w:p>
        </w:tc>
      </w:tr>
      <w:tr w:rsidR="00DB77CA" w:rsidRPr="00E91BA2" w14:paraId="75A92DAD" w14:textId="77777777" w:rsidTr="00A97901">
        <w:tc>
          <w:tcPr>
            <w:tcW w:w="464" w:type="dxa"/>
            <w:shd w:val="clear" w:color="auto" w:fill="auto"/>
          </w:tcPr>
          <w:p w14:paraId="22C687D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5551E9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Patrick Kutondolana</w:t>
            </w:r>
          </w:p>
        </w:tc>
        <w:tc>
          <w:tcPr>
            <w:tcW w:w="1916" w:type="dxa"/>
            <w:shd w:val="clear" w:color="auto" w:fill="auto"/>
          </w:tcPr>
          <w:p w14:paraId="1D8258A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Project Manager </w:t>
            </w:r>
          </w:p>
        </w:tc>
        <w:tc>
          <w:tcPr>
            <w:tcW w:w="567" w:type="dxa"/>
            <w:shd w:val="clear" w:color="auto" w:fill="auto"/>
          </w:tcPr>
          <w:p w14:paraId="2C8FA61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DE33BF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17F248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Moyowosi-Kigosi Game Reserve </w:t>
            </w:r>
          </w:p>
        </w:tc>
      </w:tr>
      <w:tr w:rsidR="00DB77CA" w:rsidRPr="00E91BA2" w14:paraId="32C6E9AC" w14:textId="77777777" w:rsidTr="00A97901">
        <w:tc>
          <w:tcPr>
            <w:tcW w:w="464" w:type="dxa"/>
            <w:shd w:val="clear" w:color="auto" w:fill="auto"/>
          </w:tcPr>
          <w:p w14:paraId="764A2F7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70CF97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Peter L. Maiga</w:t>
            </w:r>
          </w:p>
        </w:tc>
        <w:tc>
          <w:tcPr>
            <w:tcW w:w="1916" w:type="dxa"/>
            <w:shd w:val="clear" w:color="auto" w:fill="auto"/>
          </w:tcPr>
          <w:p w14:paraId="67CB64C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Wildlife Officer </w:t>
            </w:r>
          </w:p>
        </w:tc>
        <w:tc>
          <w:tcPr>
            <w:tcW w:w="567" w:type="dxa"/>
            <w:shd w:val="clear" w:color="auto" w:fill="auto"/>
          </w:tcPr>
          <w:p w14:paraId="00E7287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F088A8A"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5B7AF2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Moyowosi-Kigosi Game Reserve</w:t>
            </w:r>
          </w:p>
        </w:tc>
      </w:tr>
      <w:tr w:rsidR="00DB77CA" w:rsidRPr="00E91BA2" w14:paraId="69F0224F" w14:textId="77777777" w:rsidTr="00A97901">
        <w:tc>
          <w:tcPr>
            <w:tcW w:w="464" w:type="dxa"/>
            <w:shd w:val="clear" w:color="auto" w:fill="auto"/>
          </w:tcPr>
          <w:p w14:paraId="13FF2D0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F6FFCB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Charles E. Msilanga</w:t>
            </w:r>
          </w:p>
        </w:tc>
        <w:tc>
          <w:tcPr>
            <w:tcW w:w="1916" w:type="dxa"/>
            <w:shd w:val="clear" w:color="auto" w:fill="auto"/>
          </w:tcPr>
          <w:p w14:paraId="463F3D7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Zonal Commander</w:t>
            </w:r>
          </w:p>
        </w:tc>
        <w:tc>
          <w:tcPr>
            <w:tcW w:w="567" w:type="dxa"/>
            <w:shd w:val="clear" w:color="auto" w:fill="auto"/>
          </w:tcPr>
          <w:p w14:paraId="0325EC8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0EFB8E7"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795692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Anti-poaching Unit (Tabora)</w:t>
            </w:r>
          </w:p>
        </w:tc>
      </w:tr>
      <w:tr w:rsidR="00DB77CA" w:rsidRPr="00E91BA2" w14:paraId="10CC9A92" w14:textId="77777777" w:rsidTr="00A97901">
        <w:tc>
          <w:tcPr>
            <w:tcW w:w="464" w:type="dxa"/>
            <w:shd w:val="clear" w:color="auto" w:fill="auto"/>
          </w:tcPr>
          <w:p w14:paraId="3C61176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3CC8B8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Beatus Maganja</w:t>
            </w:r>
          </w:p>
        </w:tc>
        <w:tc>
          <w:tcPr>
            <w:tcW w:w="1916" w:type="dxa"/>
            <w:shd w:val="clear" w:color="auto" w:fill="auto"/>
          </w:tcPr>
          <w:p w14:paraId="0912DA6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Prosecutor </w:t>
            </w:r>
          </w:p>
        </w:tc>
        <w:tc>
          <w:tcPr>
            <w:tcW w:w="567" w:type="dxa"/>
            <w:shd w:val="clear" w:color="auto" w:fill="auto"/>
          </w:tcPr>
          <w:p w14:paraId="3352233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11F02B2"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DB76C8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Anti-poaching Unit (Tabora)</w:t>
            </w:r>
          </w:p>
        </w:tc>
      </w:tr>
      <w:tr w:rsidR="00DB77CA" w:rsidRPr="00E91BA2" w14:paraId="274615A4" w14:textId="77777777" w:rsidTr="00A97901">
        <w:tc>
          <w:tcPr>
            <w:tcW w:w="464" w:type="dxa"/>
            <w:shd w:val="clear" w:color="auto" w:fill="auto"/>
          </w:tcPr>
          <w:p w14:paraId="145286B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D07E73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Bigilamungu J. Kagoma</w:t>
            </w:r>
          </w:p>
        </w:tc>
        <w:tc>
          <w:tcPr>
            <w:tcW w:w="1916" w:type="dxa"/>
            <w:shd w:val="clear" w:color="auto" w:fill="auto"/>
          </w:tcPr>
          <w:p w14:paraId="733EDC2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Project Manager </w:t>
            </w:r>
          </w:p>
        </w:tc>
        <w:tc>
          <w:tcPr>
            <w:tcW w:w="567" w:type="dxa"/>
            <w:shd w:val="clear" w:color="auto" w:fill="auto"/>
          </w:tcPr>
          <w:p w14:paraId="4D91ECC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235C2A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37915C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Burigi-Biharamulo-Kimisi GRs</w:t>
            </w:r>
          </w:p>
        </w:tc>
      </w:tr>
      <w:tr w:rsidR="00DB77CA" w:rsidRPr="00E91BA2" w14:paraId="1848957F" w14:textId="77777777" w:rsidTr="00A97901">
        <w:tc>
          <w:tcPr>
            <w:tcW w:w="464" w:type="dxa"/>
            <w:shd w:val="clear" w:color="auto" w:fill="auto"/>
          </w:tcPr>
          <w:p w14:paraId="46B908F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39919F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Innocent Rweyemamu</w:t>
            </w:r>
          </w:p>
        </w:tc>
        <w:tc>
          <w:tcPr>
            <w:tcW w:w="1916" w:type="dxa"/>
            <w:shd w:val="clear" w:color="auto" w:fill="auto"/>
          </w:tcPr>
          <w:p w14:paraId="6386ABD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State Attorney</w:t>
            </w:r>
          </w:p>
        </w:tc>
        <w:tc>
          <w:tcPr>
            <w:tcW w:w="567" w:type="dxa"/>
            <w:shd w:val="clear" w:color="auto" w:fill="auto"/>
          </w:tcPr>
          <w:p w14:paraId="407C3CE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938B71D"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FD5CDE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Attorneys General Chamber</w:t>
            </w:r>
          </w:p>
        </w:tc>
      </w:tr>
      <w:tr w:rsidR="00DB77CA" w:rsidRPr="00E91BA2" w14:paraId="4BDCFD22" w14:textId="77777777" w:rsidTr="00A97901">
        <w:tc>
          <w:tcPr>
            <w:tcW w:w="464" w:type="dxa"/>
            <w:shd w:val="clear" w:color="auto" w:fill="auto"/>
          </w:tcPr>
          <w:p w14:paraId="339BF1AB"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093005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Ildephonce Mukandara</w:t>
            </w:r>
          </w:p>
        </w:tc>
        <w:tc>
          <w:tcPr>
            <w:tcW w:w="1916" w:type="dxa"/>
            <w:shd w:val="clear" w:color="auto" w:fill="auto"/>
          </w:tcPr>
          <w:p w14:paraId="2281E86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State Attorney </w:t>
            </w:r>
          </w:p>
        </w:tc>
        <w:tc>
          <w:tcPr>
            <w:tcW w:w="567" w:type="dxa"/>
            <w:shd w:val="clear" w:color="auto" w:fill="auto"/>
          </w:tcPr>
          <w:p w14:paraId="6CBE3BA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903081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4592B3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Attorneys General Chamber</w:t>
            </w:r>
          </w:p>
        </w:tc>
      </w:tr>
      <w:tr w:rsidR="00DB77CA" w:rsidRPr="00E91BA2" w14:paraId="570BB2BF" w14:textId="77777777" w:rsidTr="00A97901">
        <w:tc>
          <w:tcPr>
            <w:tcW w:w="464" w:type="dxa"/>
            <w:shd w:val="clear" w:color="auto" w:fill="auto"/>
          </w:tcPr>
          <w:p w14:paraId="77E7D4B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3D9839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Japhary J.S. Msenduki</w:t>
            </w:r>
          </w:p>
        </w:tc>
        <w:tc>
          <w:tcPr>
            <w:tcW w:w="1916" w:type="dxa"/>
            <w:shd w:val="clear" w:color="auto" w:fill="auto"/>
          </w:tcPr>
          <w:p w14:paraId="1A9A40C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Police Officer/Prosecutor</w:t>
            </w:r>
          </w:p>
        </w:tc>
        <w:tc>
          <w:tcPr>
            <w:tcW w:w="567" w:type="dxa"/>
            <w:shd w:val="clear" w:color="auto" w:fill="auto"/>
          </w:tcPr>
          <w:p w14:paraId="2AB2DA1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A669EF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DED636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Regional Criminal Office</w:t>
            </w:r>
          </w:p>
        </w:tc>
      </w:tr>
      <w:tr w:rsidR="00DB77CA" w:rsidRPr="00E91BA2" w14:paraId="392E1AE5" w14:textId="77777777" w:rsidTr="00A97901">
        <w:tc>
          <w:tcPr>
            <w:tcW w:w="464" w:type="dxa"/>
            <w:shd w:val="clear" w:color="auto" w:fill="auto"/>
          </w:tcPr>
          <w:p w14:paraId="76D5300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BA0C3A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Nuhu J. Ngoma</w:t>
            </w:r>
          </w:p>
        </w:tc>
        <w:tc>
          <w:tcPr>
            <w:tcW w:w="1916" w:type="dxa"/>
            <w:shd w:val="clear" w:color="auto" w:fill="auto"/>
          </w:tcPr>
          <w:p w14:paraId="117DC2C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Chairman </w:t>
            </w:r>
          </w:p>
        </w:tc>
        <w:tc>
          <w:tcPr>
            <w:tcW w:w="567" w:type="dxa"/>
            <w:shd w:val="clear" w:color="auto" w:fill="auto"/>
          </w:tcPr>
          <w:p w14:paraId="20A6AE5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57B8CE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FD994C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Uyumbu – WMA</w:t>
            </w:r>
          </w:p>
        </w:tc>
      </w:tr>
      <w:tr w:rsidR="00DB77CA" w:rsidRPr="00E91BA2" w14:paraId="4BD149F2" w14:textId="77777777" w:rsidTr="00A97901">
        <w:tc>
          <w:tcPr>
            <w:tcW w:w="464" w:type="dxa"/>
            <w:shd w:val="clear" w:color="auto" w:fill="auto"/>
          </w:tcPr>
          <w:p w14:paraId="38CA934A"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E815E6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Burton Solo</w:t>
            </w:r>
          </w:p>
        </w:tc>
        <w:tc>
          <w:tcPr>
            <w:tcW w:w="1916" w:type="dxa"/>
            <w:shd w:val="clear" w:color="auto" w:fill="auto"/>
          </w:tcPr>
          <w:p w14:paraId="540EFA5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Beekeeping Officer/Tutor</w:t>
            </w:r>
          </w:p>
        </w:tc>
        <w:tc>
          <w:tcPr>
            <w:tcW w:w="567" w:type="dxa"/>
            <w:shd w:val="clear" w:color="auto" w:fill="auto"/>
          </w:tcPr>
          <w:p w14:paraId="5DA7D26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A3F5C43"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BC33B9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Beekeeping Training Institute</w:t>
            </w:r>
          </w:p>
        </w:tc>
      </w:tr>
      <w:tr w:rsidR="00DB77CA" w:rsidRPr="00E91BA2" w14:paraId="15BA26F4" w14:textId="77777777" w:rsidTr="00A97901">
        <w:tc>
          <w:tcPr>
            <w:tcW w:w="464" w:type="dxa"/>
            <w:shd w:val="clear" w:color="auto" w:fill="auto"/>
          </w:tcPr>
          <w:p w14:paraId="370EB70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A9194B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Reuben Kassanda</w:t>
            </w:r>
          </w:p>
        </w:tc>
        <w:tc>
          <w:tcPr>
            <w:tcW w:w="1916" w:type="dxa"/>
            <w:shd w:val="clear" w:color="auto" w:fill="auto"/>
          </w:tcPr>
          <w:p w14:paraId="4E03EBC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Chairman </w:t>
            </w:r>
          </w:p>
        </w:tc>
        <w:tc>
          <w:tcPr>
            <w:tcW w:w="567" w:type="dxa"/>
            <w:shd w:val="clear" w:color="auto" w:fill="auto"/>
          </w:tcPr>
          <w:p w14:paraId="0779185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BA6D243"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9DD315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Ipole Wildlife Management Area</w:t>
            </w:r>
          </w:p>
        </w:tc>
      </w:tr>
      <w:tr w:rsidR="00DB77CA" w:rsidRPr="00E91BA2" w14:paraId="305A32CF" w14:textId="77777777" w:rsidTr="00A97901">
        <w:tc>
          <w:tcPr>
            <w:tcW w:w="464" w:type="dxa"/>
            <w:shd w:val="clear" w:color="auto" w:fill="auto"/>
          </w:tcPr>
          <w:p w14:paraId="2175246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6023B0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Juma Sarige</w:t>
            </w:r>
          </w:p>
        </w:tc>
        <w:tc>
          <w:tcPr>
            <w:tcW w:w="1916" w:type="dxa"/>
            <w:shd w:val="clear" w:color="auto" w:fill="auto"/>
          </w:tcPr>
          <w:p w14:paraId="3E9ED9C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State Attorney </w:t>
            </w:r>
          </w:p>
        </w:tc>
        <w:tc>
          <w:tcPr>
            <w:tcW w:w="567" w:type="dxa"/>
            <w:shd w:val="clear" w:color="auto" w:fill="auto"/>
          </w:tcPr>
          <w:p w14:paraId="6F1477A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F3F713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FE7880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Attorneys General’s Chamber </w:t>
            </w:r>
          </w:p>
        </w:tc>
      </w:tr>
      <w:tr w:rsidR="00DB77CA" w:rsidRPr="00E91BA2" w14:paraId="2C0045BF" w14:textId="77777777" w:rsidTr="00A97901">
        <w:tc>
          <w:tcPr>
            <w:tcW w:w="464" w:type="dxa"/>
            <w:shd w:val="clear" w:color="auto" w:fill="auto"/>
          </w:tcPr>
          <w:p w14:paraId="0F5C06D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8803A0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Keneth M. Danga</w:t>
            </w:r>
          </w:p>
        </w:tc>
        <w:tc>
          <w:tcPr>
            <w:tcW w:w="1916" w:type="dxa"/>
            <w:shd w:val="clear" w:color="auto" w:fill="auto"/>
          </w:tcPr>
          <w:p w14:paraId="4A4008E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Immigration Officer </w:t>
            </w:r>
          </w:p>
        </w:tc>
        <w:tc>
          <w:tcPr>
            <w:tcW w:w="567" w:type="dxa"/>
            <w:shd w:val="clear" w:color="auto" w:fill="auto"/>
          </w:tcPr>
          <w:p w14:paraId="15A222E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822502A"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76A16F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Immigration Department</w:t>
            </w:r>
          </w:p>
        </w:tc>
      </w:tr>
      <w:tr w:rsidR="00DB77CA" w:rsidRPr="00E91BA2" w14:paraId="0F73666C" w14:textId="77777777" w:rsidTr="00A97901">
        <w:tc>
          <w:tcPr>
            <w:tcW w:w="464" w:type="dxa"/>
            <w:shd w:val="clear" w:color="auto" w:fill="auto"/>
          </w:tcPr>
          <w:p w14:paraId="21806A75"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680DB9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Paul Banga</w:t>
            </w:r>
          </w:p>
        </w:tc>
        <w:tc>
          <w:tcPr>
            <w:tcW w:w="1916" w:type="dxa"/>
            <w:shd w:val="clear" w:color="auto" w:fill="auto"/>
          </w:tcPr>
          <w:p w14:paraId="287484C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Acting Chief Park Warden</w:t>
            </w:r>
          </w:p>
        </w:tc>
        <w:tc>
          <w:tcPr>
            <w:tcW w:w="567" w:type="dxa"/>
            <w:shd w:val="clear" w:color="auto" w:fill="auto"/>
          </w:tcPr>
          <w:p w14:paraId="191668C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BBDC99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AEBB45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Rubondo Island National Park</w:t>
            </w:r>
          </w:p>
        </w:tc>
      </w:tr>
      <w:tr w:rsidR="00DB77CA" w:rsidRPr="00E91BA2" w14:paraId="4827B922" w14:textId="77777777" w:rsidTr="00A97901">
        <w:tc>
          <w:tcPr>
            <w:tcW w:w="464" w:type="dxa"/>
            <w:shd w:val="clear" w:color="auto" w:fill="auto"/>
          </w:tcPr>
          <w:p w14:paraId="592D02C4"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ED0089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Upendo Massawe</w:t>
            </w:r>
          </w:p>
        </w:tc>
        <w:tc>
          <w:tcPr>
            <w:tcW w:w="1916" w:type="dxa"/>
            <w:shd w:val="clear" w:color="auto" w:fill="auto"/>
          </w:tcPr>
          <w:p w14:paraId="7DE7996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Acting Chief Park Warden</w:t>
            </w:r>
          </w:p>
        </w:tc>
        <w:tc>
          <w:tcPr>
            <w:tcW w:w="567" w:type="dxa"/>
            <w:shd w:val="clear" w:color="auto" w:fill="auto"/>
          </w:tcPr>
          <w:p w14:paraId="38F5A00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4208CD4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6B851D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Saanane Island National Park</w:t>
            </w:r>
          </w:p>
        </w:tc>
      </w:tr>
      <w:tr w:rsidR="00DB77CA" w:rsidRPr="00E91BA2" w14:paraId="6DC80BC2" w14:textId="77777777" w:rsidTr="00A97901">
        <w:tc>
          <w:tcPr>
            <w:tcW w:w="464" w:type="dxa"/>
            <w:shd w:val="clear" w:color="auto" w:fill="auto"/>
          </w:tcPr>
          <w:p w14:paraId="36F63102"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DC2E38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Benjamin Kijika</w:t>
            </w:r>
          </w:p>
        </w:tc>
        <w:tc>
          <w:tcPr>
            <w:tcW w:w="1916" w:type="dxa"/>
            <w:shd w:val="clear" w:color="auto" w:fill="auto"/>
          </w:tcPr>
          <w:p w14:paraId="589FAF0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Zonal Commander</w:t>
            </w:r>
          </w:p>
        </w:tc>
        <w:tc>
          <w:tcPr>
            <w:tcW w:w="567" w:type="dxa"/>
            <w:shd w:val="clear" w:color="auto" w:fill="auto"/>
          </w:tcPr>
          <w:p w14:paraId="010A522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3FD3A0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4A8761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Anti-Poaching Unit: Lake Zone</w:t>
            </w:r>
          </w:p>
        </w:tc>
      </w:tr>
      <w:tr w:rsidR="00DB77CA" w:rsidRPr="00E91BA2" w14:paraId="18F7A009" w14:textId="77777777" w:rsidTr="00A97901">
        <w:tc>
          <w:tcPr>
            <w:tcW w:w="464" w:type="dxa"/>
            <w:shd w:val="clear" w:color="auto" w:fill="auto"/>
          </w:tcPr>
          <w:p w14:paraId="2E780E7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ED0E77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Dianna Chambi</w:t>
            </w:r>
          </w:p>
        </w:tc>
        <w:tc>
          <w:tcPr>
            <w:tcW w:w="1916" w:type="dxa"/>
            <w:shd w:val="clear" w:color="auto" w:fill="auto"/>
          </w:tcPr>
          <w:p w14:paraId="3F4D9FF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Deputy Zonal Commander</w:t>
            </w:r>
          </w:p>
        </w:tc>
        <w:tc>
          <w:tcPr>
            <w:tcW w:w="567" w:type="dxa"/>
            <w:shd w:val="clear" w:color="auto" w:fill="auto"/>
          </w:tcPr>
          <w:p w14:paraId="1FFDD23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677676DF"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6BB429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Anti-Poaching Unit: Lake Zone</w:t>
            </w:r>
          </w:p>
        </w:tc>
      </w:tr>
      <w:tr w:rsidR="00DB77CA" w:rsidRPr="00E91BA2" w14:paraId="2CCA39CF" w14:textId="77777777" w:rsidTr="00A97901">
        <w:tc>
          <w:tcPr>
            <w:tcW w:w="464" w:type="dxa"/>
            <w:shd w:val="clear" w:color="auto" w:fill="auto"/>
          </w:tcPr>
          <w:p w14:paraId="6EC33DA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3220FD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Lupyana Mahenge</w:t>
            </w:r>
          </w:p>
        </w:tc>
        <w:tc>
          <w:tcPr>
            <w:tcW w:w="1916" w:type="dxa"/>
            <w:shd w:val="clear" w:color="auto" w:fill="auto"/>
          </w:tcPr>
          <w:p w14:paraId="5CC62D2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Zonal Public Prosecutor</w:t>
            </w:r>
          </w:p>
        </w:tc>
        <w:tc>
          <w:tcPr>
            <w:tcW w:w="567" w:type="dxa"/>
            <w:shd w:val="clear" w:color="auto" w:fill="auto"/>
          </w:tcPr>
          <w:p w14:paraId="39BE212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E0AD10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001B6B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Anti-Poaching Unit: Lake Zone</w:t>
            </w:r>
          </w:p>
        </w:tc>
      </w:tr>
      <w:tr w:rsidR="00DB77CA" w:rsidRPr="00E91BA2" w14:paraId="71A19890" w14:textId="77777777" w:rsidTr="00A97901">
        <w:tc>
          <w:tcPr>
            <w:tcW w:w="464" w:type="dxa"/>
            <w:shd w:val="clear" w:color="auto" w:fill="auto"/>
          </w:tcPr>
          <w:p w14:paraId="651872B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5F4EED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Humphrey Nturu</w:t>
            </w:r>
          </w:p>
        </w:tc>
        <w:tc>
          <w:tcPr>
            <w:tcW w:w="1916" w:type="dxa"/>
            <w:shd w:val="clear" w:color="auto" w:fill="auto"/>
          </w:tcPr>
          <w:p w14:paraId="507C196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Zonal-Intelligence</w:t>
            </w:r>
          </w:p>
        </w:tc>
        <w:tc>
          <w:tcPr>
            <w:tcW w:w="567" w:type="dxa"/>
            <w:shd w:val="clear" w:color="auto" w:fill="auto"/>
          </w:tcPr>
          <w:p w14:paraId="43E6859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D9ED1A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0DE0CE5" w14:textId="77777777" w:rsidR="0077791C" w:rsidRPr="00E91BA2" w:rsidRDefault="0077791C" w:rsidP="00A97901">
            <w:pPr>
              <w:rPr>
                <w:rFonts w:ascii="Calibri" w:hAnsi="Calibri"/>
                <w:color w:val="000000" w:themeColor="text1"/>
                <w:sz w:val="18"/>
              </w:rPr>
            </w:pPr>
          </w:p>
        </w:tc>
      </w:tr>
      <w:tr w:rsidR="00DB77CA" w:rsidRPr="00E91BA2" w14:paraId="2BA0C581" w14:textId="77777777" w:rsidTr="00A97901">
        <w:tc>
          <w:tcPr>
            <w:tcW w:w="464" w:type="dxa"/>
            <w:shd w:val="clear" w:color="auto" w:fill="auto"/>
          </w:tcPr>
          <w:p w14:paraId="5F66B150"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1AD449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Said H. Mkeni</w:t>
            </w:r>
          </w:p>
        </w:tc>
        <w:tc>
          <w:tcPr>
            <w:tcW w:w="1916" w:type="dxa"/>
            <w:shd w:val="clear" w:color="auto" w:fill="auto"/>
          </w:tcPr>
          <w:p w14:paraId="6F2C6E3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Zonal Commander</w:t>
            </w:r>
          </w:p>
        </w:tc>
        <w:tc>
          <w:tcPr>
            <w:tcW w:w="567" w:type="dxa"/>
            <w:shd w:val="clear" w:color="auto" w:fill="auto"/>
          </w:tcPr>
          <w:p w14:paraId="168CA09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BF9168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DE1D47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Anti-Poaching Unit: Bunda</w:t>
            </w:r>
          </w:p>
        </w:tc>
      </w:tr>
      <w:tr w:rsidR="00DB77CA" w:rsidRPr="00E91BA2" w14:paraId="117196F8" w14:textId="77777777" w:rsidTr="00A97901">
        <w:tc>
          <w:tcPr>
            <w:tcW w:w="464" w:type="dxa"/>
            <w:shd w:val="clear" w:color="auto" w:fill="auto"/>
          </w:tcPr>
          <w:p w14:paraId="51C5AB65"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74D311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John Lwamlema</w:t>
            </w:r>
          </w:p>
        </w:tc>
        <w:tc>
          <w:tcPr>
            <w:tcW w:w="1916" w:type="dxa"/>
            <w:shd w:val="clear" w:color="auto" w:fill="auto"/>
          </w:tcPr>
          <w:p w14:paraId="5761DCD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Deputy Regional Crimes Officer</w:t>
            </w:r>
          </w:p>
        </w:tc>
        <w:tc>
          <w:tcPr>
            <w:tcW w:w="567" w:type="dxa"/>
            <w:shd w:val="clear" w:color="auto" w:fill="auto"/>
          </w:tcPr>
          <w:p w14:paraId="6061B32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F233FA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64DCB0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Regional Criminal Office, Mwanza</w:t>
            </w:r>
          </w:p>
        </w:tc>
      </w:tr>
      <w:tr w:rsidR="00DB77CA" w:rsidRPr="00E91BA2" w14:paraId="5C642CF7" w14:textId="77777777" w:rsidTr="00A97901">
        <w:tc>
          <w:tcPr>
            <w:tcW w:w="464" w:type="dxa"/>
            <w:shd w:val="clear" w:color="auto" w:fill="auto"/>
          </w:tcPr>
          <w:p w14:paraId="4DB9650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C64F16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Frank N. Munisi</w:t>
            </w:r>
          </w:p>
        </w:tc>
        <w:tc>
          <w:tcPr>
            <w:tcW w:w="1916" w:type="dxa"/>
            <w:shd w:val="clear" w:color="auto" w:fill="auto"/>
          </w:tcPr>
          <w:p w14:paraId="278E5AB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Project Manager</w:t>
            </w:r>
          </w:p>
        </w:tc>
        <w:tc>
          <w:tcPr>
            <w:tcW w:w="567" w:type="dxa"/>
            <w:shd w:val="clear" w:color="auto" w:fill="auto"/>
          </w:tcPr>
          <w:p w14:paraId="1B3B8F0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6E9CF63"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2C5E16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Ibanda-Rumanyika Game Reserves</w:t>
            </w:r>
          </w:p>
        </w:tc>
      </w:tr>
      <w:tr w:rsidR="00DB77CA" w:rsidRPr="00E91BA2" w14:paraId="6EDB93DC" w14:textId="77777777" w:rsidTr="00A97901">
        <w:tc>
          <w:tcPr>
            <w:tcW w:w="464" w:type="dxa"/>
            <w:shd w:val="clear" w:color="auto" w:fill="auto"/>
          </w:tcPr>
          <w:p w14:paraId="0A1DDAB2"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65BA5C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Lusato M. Masinde</w:t>
            </w:r>
          </w:p>
        </w:tc>
        <w:tc>
          <w:tcPr>
            <w:tcW w:w="1916" w:type="dxa"/>
            <w:shd w:val="clear" w:color="auto" w:fill="auto"/>
          </w:tcPr>
          <w:p w14:paraId="74F35ED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Project Manager</w:t>
            </w:r>
          </w:p>
        </w:tc>
        <w:tc>
          <w:tcPr>
            <w:tcW w:w="567" w:type="dxa"/>
            <w:shd w:val="clear" w:color="auto" w:fill="auto"/>
          </w:tcPr>
          <w:p w14:paraId="378B3E7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3E94B8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80264A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Maswa Game Reserve</w:t>
            </w:r>
          </w:p>
        </w:tc>
      </w:tr>
      <w:tr w:rsidR="00DB77CA" w:rsidRPr="00E91BA2" w14:paraId="6D59BC1E" w14:textId="77777777" w:rsidTr="00A97901">
        <w:tc>
          <w:tcPr>
            <w:tcW w:w="464" w:type="dxa"/>
            <w:shd w:val="clear" w:color="auto" w:fill="auto"/>
          </w:tcPr>
          <w:p w14:paraId="78C4462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CC4EB8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Lowaeli Damalu</w:t>
            </w:r>
          </w:p>
        </w:tc>
        <w:tc>
          <w:tcPr>
            <w:tcW w:w="1916" w:type="dxa"/>
            <w:shd w:val="clear" w:color="auto" w:fill="auto"/>
          </w:tcPr>
          <w:p w14:paraId="498BDF3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Principal</w:t>
            </w:r>
          </w:p>
        </w:tc>
        <w:tc>
          <w:tcPr>
            <w:tcW w:w="567" w:type="dxa"/>
            <w:shd w:val="clear" w:color="auto" w:fill="auto"/>
          </w:tcPr>
          <w:p w14:paraId="15FF775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0492BC3F"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C4C7CB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Pasiansi Wildlife Training Institute, Mwanza</w:t>
            </w:r>
          </w:p>
        </w:tc>
      </w:tr>
      <w:tr w:rsidR="00DB77CA" w:rsidRPr="00E91BA2" w14:paraId="40ED895E" w14:textId="77777777" w:rsidTr="00A97901">
        <w:tc>
          <w:tcPr>
            <w:tcW w:w="464" w:type="dxa"/>
            <w:shd w:val="clear" w:color="auto" w:fill="auto"/>
          </w:tcPr>
          <w:p w14:paraId="2692AEDB"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44AC70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Fred S. Tweve</w:t>
            </w:r>
          </w:p>
        </w:tc>
        <w:tc>
          <w:tcPr>
            <w:tcW w:w="1916" w:type="dxa"/>
            <w:shd w:val="clear" w:color="auto" w:fill="auto"/>
          </w:tcPr>
          <w:p w14:paraId="23C2054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Zonal Coordinator</w:t>
            </w:r>
          </w:p>
        </w:tc>
        <w:tc>
          <w:tcPr>
            <w:tcW w:w="567" w:type="dxa"/>
            <w:shd w:val="clear" w:color="auto" w:fill="auto"/>
          </w:tcPr>
          <w:p w14:paraId="65503A7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1DF0B3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4BE3B1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Malihai Clubs of Tanzania (MCT), Mwanza</w:t>
            </w:r>
          </w:p>
        </w:tc>
      </w:tr>
      <w:tr w:rsidR="00DB77CA" w:rsidRPr="00E91BA2" w14:paraId="6B58F01F" w14:textId="77777777" w:rsidTr="00A97901">
        <w:tc>
          <w:tcPr>
            <w:tcW w:w="464" w:type="dxa"/>
            <w:shd w:val="clear" w:color="auto" w:fill="auto"/>
          </w:tcPr>
          <w:p w14:paraId="73BBB4F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31B1F9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Charles N. Ezekiel</w:t>
            </w:r>
          </w:p>
        </w:tc>
        <w:tc>
          <w:tcPr>
            <w:tcW w:w="1916" w:type="dxa"/>
            <w:shd w:val="clear" w:color="auto" w:fill="auto"/>
          </w:tcPr>
          <w:p w14:paraId="429770A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Head of Research Depart.</w:t>
            </w:r>
          </w:p>
        </w:tc>
        <w:tc>
          <w:tcPr>
            <w:tcW w:w="567" w:type="dxa"/>
            <w:shd w:val="clear" w:color="auto" w:fill="auto"/>
          </w:tcPr>
          <w:p w14:paraId="46CA2C4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511C70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60D67E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Forestry Research Institute</w:t>
            </w:r>
          </w:p>
        </w:tc>
      </w:tr>
      <w:tr w:rsidR="00DB77CA" w:rsidRPr="00E91BA2" w14:paraId="17A742C9" w14:textId="77777777" w:rsidTr="00A97901">
        <w:tc>
          <w:tcPr>
            <w:tcW w:w="464" w:type="dxa"/>
            <w:shd w:val="clear" w:color="auto" w:fill="auto"/>
          </w:tcPr>
          <w:p w14:paraId="4E00CD3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FCDD63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Jacob Ndira</w:t>
            </w:r>
          </w:p>
        </w:tc>
        <w:tc>
          <w:tcPr>
            <w:tcW w:w="1916" w:type="dxa"/>
            <w:shd w:val="clear" w:color="auto" w:fill="auto"/>
          </w:tcPr>
          <w:p w14:paraId="669F623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Resident Magistrate</w:t>
            </w:r>
          </w:p>
        </w:tc>
        <w:tc>
          <w:tcPr>
            <w:tcW w:w="567" w:type="dxa"/>
            <w:shd w:val="clear" w:color="auto" w:fill="auto"/>
          </w:tcPr>
          <w:p w14:paraId="0B87528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1753B7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9770FD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Judiciary/Ilemela District Court</w:t>
            </w:r>
          </w:p>
        </w:tc>
      </w:tr>
      <w:tr w:rsidR="00DB77CA" w:rsidRPr="00E91BA2" w14:paraId="50A35028" w14:textId="77777777" w:rsidTr="00A97901">
        <w:tc>
          <w:tcPr>
            <w:tcW w:w="464" w:type="dxa"/>
            <w:shd w:val="clear" w:color="auto" w:fill="auto"/>
          </w:tcPr>
          <w:p w14:paraId="06B9DBC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3315B6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Goody Pamba </w:t>
            </w:r>
          </w:p>
        </w:tc>
        <w:tc>
          <w:tcPr>
            <w:tcW w:w="1916" w:type="dxa"/>
            <w:shd w:val="clear" w:color="auto" w:fill="auto"/>
          </w:tcPr>
          <w:p w14:paraId="378D414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Acting Manager</w:t>
            </w:r>
          </w:p>
        </w:tc>
        <w:tc>
          <w:tcPr>
            <w:tcW w:w="567" w:type="dxa"/>
            <w:shd w:val="clear" w:color="auto" w:fill="auto"/>
          </w:tcPr>
          <w:p w14:paraId="410E5B7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ED6FAA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85ADB7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Forest Services</w:t>
            </w:r>
          </w:p>
        </w:tc>
      </w:tr>
      <w:tr w:rsidR="00DB77CA" w:rsidRPr="00E91BA2" w14:paraId="7C7B5BB1" w14:textId="77777777" w:rsidTr="00A97901">
        <w:tc>
          <w:tcPr>
            <w:tcW w:w="464" w:type="dxa"/>
            <w:shd w:val="clear" w:color="auto" w:fill="auto"/>
          </w:tcPr>
          <w:p w14:paraId="2446F13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0A086E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Ngatara Kimaro</w:t>
            </w:r>
          </w:p>
        </w:tc>
        <w:tc>
          <w:tcPr>
            <w:tcW w:w="1916" w:type="dxa"/>
            <w:shd w:val="clear" w:color="auto" w:fill="auto"/>
          </w:tcPr>
          <w:p w14:paraId="3964F19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Forester</w:t>
            </w:r>
          </w:p>
        </w:tc>
        <w:tc>
          <w:tcPr>
            <w:tcW w:w="567" w:type="dxa"/>
            <w:shd w:val="clear" w:color="auto" w:fill="auto"/>
          </w:tcPr>
          <w:p w14:paraId="7093F56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73982C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45BAFF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Forest Service</w:t>
            </w:r>
          </w:p>
        </w:tc>
      </w:tr>
      <w:tr w:rsidR="00DB77CA" w:rsidRPr="00E91BA2" w14:paraId="5D592324" w14:textId="77777777" w:rsidTr="00A97901">
        <w:tc>
          <w:tcPr>
            <w:tcW w:w="464" w:type="dxa"/>
            <w:shd w:val="clear" w:color="auto" w:fill="auto"/>
          </w:tcPr>
          <w:p w14:paraId="23798CF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921965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Bukwali Johannsen </w:t>
            </w:r>
          </w:p>
        </w:tc>
        <w:tc>
          <w:tcPr>
            <w:tcW w:w="1916" w:type="dxa"/>
            <w:shd w:val="clear" w:color="auto" w:fill="auto"/>
          </w:tcPr>
          <w:p w14:paraId="6891E47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Assistant Regional Administrative Secretary</w:t>
            </w:r>
          </w:p>
        </w:tc>
        <w:tc>
          <w:tcPr>
            <w:tcW w:w="567" w:type="dxa"/>
            <w:shd w:val="clear" w:color="auto" w:fill="auto"/>
          </w:tcPr>
          <w:p w14:paraId="3FF7A1E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A0AAC27"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67B257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Regional Secretariat (RS), Mwanza</w:t>
            </w:r>
          </w:p>
        </w:tc>
      </w:tr>
      <w:tr w:rsidR="00DB77CA" w:rsidRPr="00E91BA2" w14:paraId="73AAEE99" w14:textId="77777777" w:rsidTr="00A97901">
        <w:tc>
          <w:tcPr>
            <w:tcW w:w="464" w:type="dxa"/>
            <w:shd w:val="clear" w:color="auto" w:fill="auto"/>
          </w:tcPr>
          <w:p w14:paraId="3FA5FEE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E30FA8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Mangabe Mnilago</w:t>
            </w:r>
          </w:p>
        </w:tc>
        <w:tc>
          <w:tcPr>
            <w:tcW w:w="1916" w:type="dxa"/>
            <w:shd w:val="clear" w:color="auto" w:fill="auto"/>
          </w:tcPr>
          <w:p w14:paraId="1807C44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Forester</w:t>
            </w:r>
          </w:p>
        </w:tc>
        <w:tc>
          <w:tcPr>
            <w:tcW w:w="567" w:type="dxa"/>
            <w:shd w:val="clear" w:color="auto" w:fill="auto"/>
          </w:tcPr>
          <w:p w14:paraId="7D01398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30894D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B42906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Regional Secretariat (RS), Mwanza</w:t>
            </w:r>
          </w:p>
        </w:tc>
      </w:tr>
      <w:tr w:rsidR="00DB77CA" w:rsidRPr="00E91BA2" w14:paraId="6B2917D1" w14:textId="77777777" w:rsidTr="00A97901">
        <w:tc>
          <w:tcPr>
            <w:tcW w:w="464" w:type="dxa"/>
            <w:shd w:val="clear" w:color="auto" w:fill="auto"/>
          </w:tcPr>
          <w:p w14:paraId="7F90577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F797CF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John S. Mbwiliza</w:t>
            </w:r>
          </w:p>
        </w:tc>
        <w:tc>
          <w:tcPr>
            <w:tcW w:w="1916" w:type="dxa"/>
            <w:shd w:val="clear" w:color="auto" w:fill="auto"/>
          </w:tcPr>
          <w:p w14:paraId="52BC549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Zonal Commander </w:t>
            </w:r>
          </w:p>
        </w:tc>
        <w:tc>
          <w:tcPr>
            <w:tcW w:w="567" w:type="dxa"/>
            <w:shd w:val="clear" w:color="auto" w:fill="auto"/>
          </w:tcPr>
          <w:p w14:paraId="1E051F0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584666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3583D0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Anti-poaching Unit (Arusha)</w:t>
            </w:r>
          </w:p>
        </w:tc>
      </w:tr>
      <w:tr w:rsidR="00DB77CA" w:rsidRPr="00E91BA2" w14:paraId="3EE5D437" w14:textId="77777777" w:rsidTr="00A97901">
        <w:tc>
          <w:tcPr>
            <w:tcW w:w="464" w:type="dxa"/>
            <w:shd w:val="clear" w:color="auto" w:fill="auto"/>
          </w:tcPr>
          <w:p w14:paraId="22839F9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E8D543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Paul Anyango</w:t>
            </w:r>
          </w:p>
        </w:tc>
        <w:tc>
          <w:tcPr>
            <w:tcW w:w="1916" w:type="dxa"/>
            <w:shd w:val="clear" w:color="auto" w:fill="auto"/>
          </w:tcPr>
          <w:p w14:paraId="7EE4BA5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Game Warden </w:t>
            </w:r>
          </w:p>
        </w:tc>
        <w:tc>
          <w:tcPr>
            <w:tcW w:w="567" w:type="dxa"/>
            <w:shd w:val="clear" w:color="auto" w:fill="auto"/>
          </w:tcPr>
          <w:p w14:paraId="27CC845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BFD4854"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ECCB91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Anti-poaching Unit (Arusha)</w:t>
            </w:r>
          </w:p>
        </w:tc>
      </w:tr>
      <w:tr w:rsidR="00DB77CA" w:rsidRPr="00E91BA2" w14:paraId="4B924355" w14:textId="77777777" w:rsidTr="00A97901">
        <w:tc>
          <w:tcPr>
            <w:tcW w:w="464" w:type="dxa"/>
            <w:shd w:val="clear" w:color="auto" w:fill="auto"/>
          </w:tcPr>
          <w:p w14:paraId="120B1D9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F7C15D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Nicephory Lesio</w:t>
            </w:r>
          </w:p>
        </w:tc>
        <w:tc>
          <w:tcPr>
            <w:tcW w:w="1916" w:type="dxa"/>
            <w:shd w:val="clear" w:color="auto" w:fill="auto"/>
          </w:tcPr>
          <w:p w14:paraId="665F5C2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Senior Researcher </w:t>
            </w:r>
          </w:p>
        </w:tc>
        <w:tc>
          <w:tcPr>
            <w:tcW w:w="567" w:type="dxa"/>
            <w:shd w:val="clear" w:color="auto" w:fill="auto"/>
          </w:tcPr>
          <w:p w14:paraId="735E5B9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5EBB401"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E65344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Tanzania Wildlife Research Institute </w:t>
            </w:r>
          </w:p>
        </w:tc>
      </w:tr>
      <w:tr w:rsidR="00DB77CA" w:rsidRPr="00E91BA2" w14:paraId="72302A84" w14:textId="77777777" w:rsidTr="00A97901">
        <w:tc>
          <w:tcPr>
            <w:tcW w:w="464" w:type="dxa"/>
            <w:shd w:val="clear" w:color="auto" w:fill="auto"/>
          </w:tcPr>
          <w:p w14:paraId="452DE3A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C844ED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Asanterabi Lowassa</w:t>
            </w:r>
          </w:p>
        </w:tc>
        <w:tc>
          <w:tcPr>
            <w:tcW w:w="1916" w:type="dxa"/>
            <w:shd w:val="clear" w:color="auto" w:fill="auto"/>
          </w:tcPr>
          <w:p w14:paraId="4AD19CF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PhD Student , Researcher</w:t>
            </w:r>
          </w:p>
        </w:tc>
        <w:tc>
          <w:tcPr>
            <w:tcW w:w="567" w:type="dxa"/>
            <w:shd w:val="clear" w:color="auto" w:fill="auto"/>
          </w:tcPr>
          <w:p w14:paraId="6680A50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7047AE7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8FD22E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Wildlife Research Institute, Arusha</w:t>
            </w:r>
          </w:p>
        </w:tc>
      </w:tr>
      <w:tr w:rsidR="00DB77CA" w:rsidRPr="00E91BA2" w14:paraId="4A1383A8" w14:textId="77777777" w:rsidTr="00A97901">
        <w:tc>
          <w:tcPr>
            <w:tcW w:w="464" w:type="dxa"/>
            <w:shd w:val="clear" w:color="auto" w:fill="auto"/>
          </w:tcPr>
          <w:p w14:paraId="3CDBF1C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CD83C6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Valentine Msusa</w:t>
            </w:r>
          </w:p>
        </w:tc>
        <w:tc>
          <w:tcPr>
            <w:tcW w:w="1916" w:type="dxa"/>
            <w:shd w:val="clear" w:color="auto" w:fill="auto"/>
          </w:tcPr>
          <w:p w14:paraId="6E915F8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Manager </w:t>
            </w:r>
          </w:p>
        </w:tc>
        <w:tc>
          <w:tcPr>
            <w:tcW w:w="567" w:type="dxa"/>
            <w:shd w:val="clear" w:color="auto" w:fill="auto"/>
          </w:tcPr>
          <w:p w14:paraId="5A0BB04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D75E6EA"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F285A0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Forest Service – Meru Plantation</w:t>
            </w:r>
          </w:p>
        </w:tc>
      </w:tr>
      <w:tr w:rsidR="00DB77CA" w:rsidRPr="00E91BA2" w14:paraId="3822FE59" w14:textId="77777777" w:rsidTr="00A97901">
        <w:tc>
          <w:tcPr>
            <w:tcW w:w="464" w:type="dxa"/>
            <w:shd w:val="clear" w:color="auto" w:fill="auto"/>
          </w:tcPr>
          <w:p w14:paraId="69AEA34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BBA3C5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Lucy Lyimo</w:t>
            </w:r>
          </w:p>
        </w:tc>
        <w:tc>
          <w:tcPr>
            <w:tcW w:w="1916" w:type="dxa"/>
            <w:shd w:val="clear" w:color="auto" w:fill="auto"/>
          </w:tcPr>
          <w:p w14:paraId="62AAEC1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Senior Warden Officer</w:t>
            </w:r>
          </w:p>
        </w:tc>
        <w:tc>
          <w:tcPr>
            <w:tcW w:w="567" w:type="dxa"/>
            <w:shd w:val="clear" w:color="auto" w:fill="auto"/>
          </w:tcPr>
          <w:p w14:paraId="523017A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1A075D33"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78F1B9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WD, Tourist Hunting/CITES &amp; Photographic, Arusha</w:t>
            </w:r>
          </w:p>
        </w:tc>
      </w:tr>
      <w:tr w:rsidR="00DB77CA" w:rsidRPr="00E91BA2" w14:paraId="51229C7B" w14:textId="77777777" w:rsidTr="00A97901">
        <w:tc>
          <w:tcPr>
            <w:tcW w:w="464" w:type="dxa"/>
            <w:shd w:val="clear" w:color="auto" w:fill="auto"/>
          </w:tcPr>
          <w:p w14:paraId="31846B88"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01E1A0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Julius Kimaro</w:t>
            </w:r>
          </w:p>
        </w:tc>
        <w:tc>
          <w:tcPr>
            <w:tcW w:w="1916" w:type="dxa"/>
            <w:shd w:val="clear" w:color="auto" w:fill="auto"/>
          </w:tcPr>
          <w:p w14:paraId="5DD914F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Warden Officer </w:t>
            </w:r>
          </w:p>
        </w:tc>
        <w:tc>
          <w:tcPr>
            <w:tcW w:w="567" w:type="dxa"/>
            <w:shd w:val="clear" w:color="auto" w:fill="auto"/>
          </w:tcPr>
          <w:p w14:paraId="6C056DA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74D063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0F48F1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WD,  Tourist Hunting/CITES &amp; Photographic, Arusha</w:t>
            </w:r>
          </w:p>
        </w:tc>
      </w:tr>
      <w:tr w:rsidR="00DB77CA" w:rsidRPr="00E91BA2" w14:paraId="397BC3C6" w14:textId="77777777" w:rsidTr="00A97901">
        <w:tc>
          <w:tcPr>
            <w:tcW w:w="464" w:type="dxa"/>
            <w:shd w:val="clear" w:color="auto" w:fill="auto"/>
          </w:tcPr>
          <w:p w14:paraId="37D9F1D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F1F0F0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Wesley Gold</w:t>
            </w:r>
          </w:p>
        </w:tc>
        <w:tc>
          <w:tcPr>
            <w:tcW w:w="1916" w:type="dxa"/>
            <w:shd w:val="clear" w:color="auto" w:fill="auto"/>
          </w:tcPr>
          <w:p w14:paraId="258F940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Law Enforcement Manager (LEM)</w:t>
            </w:r>
          </w:p>
        </w:tc>
        <w:tc>
          <w:tcPr>
            <w:tcW w:w="567" w:type="dxa"/>
            <w:shd w:val="clear" w:color="auto" w:fill="auto"/>
          </w:tcPr>
          <w:p w14:paraId="102E6AE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FC890D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C68546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Singita Grumeti Fund, Serengeti</w:t>
            </w:r>
          </w:p>
        </w:tc>
      </w:tr>
      <w:tr w:rsidR="00DB77CA" w:rsidRPr="00E91BA2" w14:paraId="50CEB6E7" w14:textId="77777777" w:rsidTr="00A97901">
        <w:tc>
          <w:tcPr>
            <w:tcW w:w="464" w:type="dxa"/>
            <w:shd w:val="clear" w:color="auto" w:fill="auto"/>
          </w:tcPr>
          <w:p w14:paraId="5C12452A"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3F44BF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David Mwakipesile</w:t>
            </w:r>
          </w:p>
        </w:tc>
        <w:tc>
          <w:tcPr>
            <w:tcW w:w="1916" w:type="dxa"/>
            <w:shd w:val="clear" w:color="auto" w:fill="auto"/>
          </w:tcPr>
          <w:p w14:paraId="0E1388F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Assistant LEM</w:t>
            </w:r>
          </w:p>
        </w:tc>
        <w:tc>
          <w:tcPr>
            <w:tcW w:w="567" w:type="dxa"/>
            <w:shd w:val="clear" w:color="auto" w:fill="auto"/>
          </w:tcPr>
          <w:p w14:paraId="1E7B439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9DC4D4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38E2FD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Singita Grumeti Fund, Serengeti</w:t>
            </w:r>
          </w:p>
        </w:tc>
      </w:tr>
      <w:tr w:rsidR="00DB77CA" w:rsidRPr="00E91BA2" w14:paraId="7E87B976" w14:textId="77777777" w:rsidTr="00A97901">
        <w:tc>
          <w:tcPr>
            <w:tcW w:w="464" w:type="dxa"/>
            <w:shd w:val="clear" w:color="auto" w:fill="auto"/>
          </w:tcPr>
          <w:p w14:paraId="254BADA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351FBE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Gloria N. Bideberi</w:t>
            </w:r>
          </w:p>
        </w:tc>
        <w:tc>
          <w:tcPr>
            <w:tcW w:w="1916" w:type="dxa"/>
            <w:shd w:val="clear" w:color="auto" w:fill="auto"/>
          </w:tcPr>
          <w:p w14:paraId="5B394F5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Coordinator </w:t>
            </w:r>
          </w:p>
        </w:tc>
        <w:tc>
          <w:tcPr>
            <w:tcW w:w="567" w:type="dxa"/>
            <w:shd w:val="clear" w:color="auto" w:fill="auto"/>
          </w:tcPr>
          <w:p w14:paraId="40A4A91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07F6FEC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99970C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Malihai Clubs of Tanzania (MCT)</w:t>
            </w:r>
          </w:p>
        </w:tc>
      </w:tr>
      <w:tr w:rsidR="00DB77CA" w:rsidRPr="00E91BA2" w14:paraId="0D05051F" w14:textId="77777777" w:rsidTr="00A97901">
        <w:tc>
          <w:tcPr>
            <w:tcW w:w="464" w:type="dxa"/>
            <w:shd w:val="clear" w:color="auto" w:fill="auto"/>
          </w:tcPr>
          <w:p w14:paraId="37E2CECA"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323FD0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Innocent E. Njau</w:t>
            </w:r>
          </w:p>
        </w:tc>
        <w:tc>
          <w:tcPr>
            <w:tcW w:w="1916" w:type="dxa"/>
            <w:shd w:val="clear" w:color="auto" w:fill="auto"/>
          </w:tcPr>
          <w:p w14:paraId="66AE4FE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Senior State Attorney</w:t>
            </w:r>
          </w:p>
        </w:tc>
        <w:tc>
          <w:tcPr>
            <w:tcW w:w="567" w:type="dxa"/>
            <w:shd w:val="clear" w:color="auto" w:fill="auto"/>
          </w:tcPr>
          <w:p w14:paraId="483D304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E7122CC"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550EF9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Attorney’s General Chamber (Arusha)</w:t>
            </w:r>
          </w:p>
        </w:tc>
      </w:tr>
      <w:tr w:rsidR="00DB77CA" w:rsidRPr="00E91BA2" w14:paraId="602A0EC3" w14:textId="77777777" w:rsidTr="00A97901">
        <w:tc>
          <w:tcPr>
            <w:tcW w:w="464" w:type="dxa"/>
            <w:shd w:val="clear" w:color="auto" w:fill="auto"/>
          </w:tcPr>
          <w:p w14:paraId="14A23AC0"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EB48BF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Johnson Msella</w:t>
            </w:r>
          </w:p>
        </w:tc>
        <w:tc>
          <w:tcPr>
            <w:tcW w:w="1916" w:type="dxa"/>
            <w:shd w:val="clear" w:color="auto" w:fill="auto"/>
          </w:tcPr>
          <w:p w14:paraId="5F6AC07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Project Manager</w:t>
            </w:r>
          </w:p>
        </w:tc>
        <w:tc>
          <w:tcPr>
            <w:tcW w:w="567" w:type="dxa"/>
            <w:shd w:val="clear" w:color="auto" w:fill="auto"/>
          </w:tcPr>
          <w:p w14:paraId="1D65D25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64265C2"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C46B8B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Mkungunero Game Reserve</w:t>
            </w:r>
          </w:p>
        </w:tc>
      </w:tr>
      <w:tr w:rsidR="00DB77CA" w:rsidRPr="00E91BA2" w14:paraId="20299660" w14:textId="77777777" w:rsidTr="00A97901">
        <w:tc>
          <w:tcPr>
            <w:tcW w:w="464" w:type="dxa"/>
            <w:shd w:val="clear" w:color="auto" w:fill="auto"/>
          </w:tcPr>
          <w:p w14:paraId="48854274"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B53406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Yustin Njamasi</w:t>
            </w:r>
          </w:p>
        </w:tc>
        <w:tc>
          <w:tcPr>
            <w:tcW w:w="1916" w:type="dxa"/>
            <w:shd w:val="clear" w:color="auto" w:fill="auto"/>
          </w:tcPr>
          <w:p w14:paraId="03DA3DE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Head of Conservation </w:t>
            </w:r>
          </w:p>
        </w:tc>
        <w:tc>
          <w:tcPr>
            <w:tcW w:w="567" w:type="dxa"/>
            <w:shd w:val="clear" w:color="auto" w:fill="auto"/>
          </w:tcPr>
          <w:p w14:paraId="6684BCC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D49EDB1"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8304DE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Lake Manyara National Park</w:t>
            </w:r>
          </w:p>
        </w:tc>
      </w:tr>
      <w:tr w:rsidR="00DB77CA" w:rsidRPr="00E91BA2" w14:paraId="71803A16" w14:textId="77777777" w:rsidTr="00A97901">
        <w:tc>
          <w:tcPr>
            <w:tcW w:w="464" w:type="dxa"/>
            <w:shd w:val="clear" w:color="auto" w:fill="auto"/>
          </w:tcPr>
          <w:p w14:paraId="767A933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76EF44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Heriel Masaki</w:t>
            </w:r>
          </w:p>
        </w:tc>
        <w:tc>
          <w:tcPr>
            <w:tcW w:w="1916" w:type="dxa"/>
            <w:shd w:val="clear" w:color="auto" w:fill="auto"/>
          </w:tcPr>
          <w:p w14:paraId="569F454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Senior Park Warden </w:t>
            </w:r>
          </w:p>
        </w:tc>
        <w:tc>
          <w:tcPr>
            <w:tcW w:w="567" w:type="dxa"/>
            <w:shd w:val="clear" w:color="auto" w:fill="auto"/>
          </w:tcPr>
          <w:p w14:paraId="37309E3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F316D87"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643C8E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Tarangire National Park</w:t>
            </w:r>
          </w:p>
        </w:tc>
      </w:tr>
      <w:tr w:rsidR="00DB77CA" w:rsidRPr="00E91BA2" w14:paraId="36B06263" w14:textId="77777777" w:rsidTr="00A97901">
        <w:tc>
          <w:tcPr>
            <w:tcW w:w="464" w:type="dxa"/>
            <w:shd w:val="clear" w:color="auto" w:fill="auto"/>
          </w:tcPr>
          <w:p w14:paraId="5F413FD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53B4A5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Donatus Gadiye</w:t>
            </w:r>
          </w:p>
        </w:tc>
        <w:tc>
          <w:tcPr>
            <w:tcW w:w="1916" w:type="dxa"/>
            <w:shd w:val="clear" w:color="auto" w:fill="auto"/>
          </w:tcPr>
          <w:p w14:paraId="2EA0A62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Elephant Coordinator </w:t>
            </w:r>
          </w:p>
        </w:tc>
        <w:tc>
          <w:tcPr>
            <w:tcW w:w="567" w:type="dxa"/>
            <w:shd w:val="clear" w:color="auto" w:fill="auto"/>
          </w:tcPr>
          <w:p w14:paraId="6413143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AFC3B7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982B6E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Ngorongoro Conservation Area Authority</w:t>
            </w:r>
          </w:p>
        </w:tc>
      </w:tr>
      <w:tr w:rsidR="00DB77CA" w:rsidRPr="00E91BA2" w14:paraId="38C81151" w14:textId="77777777" w:rsidTr="00A97901">
        <w:tc>
          <w:tcPr>
            <w:tcW w:w="464" w:type="dxa"/>
            <w:shd w:val="clear" w:color="auto" w:fill="auto"/>
          </w:tcPr>
          <w:p w14:paraId="27BB43F6"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62AFF9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Dickson J. Mrema</w:t>
            </w:r>
          </w:p>
        </w:tc>
        <w:tc>
          <w:tcPr>
            <w:tcW w:w="1916" w:type="dxa"/>
            <w:shd w:val="clear" w:color="auto" w:fill="auto"/>
          </w:tcPr>
          <w:p w14:paraId="4A9C522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Game Warden</w:t>
            </w:r>
          </w:p>
        </w:tc>
        <w:tc>
          <w:tcPr>
            <w:tcW w:w="567" w:type="dxa"/>
            <w:shd w:val="clear" w:color="auto" w:fill="auto"/>
          </w:tcPr>
          <w:p w14:paraId="6A082CC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6ABD31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8CE2E0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Ikorongo-Grumeti Game Reserves</w:t>
            </w:r>
          </w:p>
        </w:tc>
      </w:tr>
      <w:tr w:rsidR="00DB77CA" w:rsidRPr="00E91BA2" w14:paraId="22A265B0" w14:textId="77777777" w:rsidTr="00A97901">
        <w:tc>
          <w:tcPr>
            <w:tcW w:w="464" w:type="dxa"/>
            <w:shd w:val="clear" w:color="auto" w:fill="auto"/>
          </w:tcPr>
          <w:p w14:paraId="6E4D1D4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F69FAC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Lena Thiede</w:t>
            </w:r>
          </w:p>
        </w:tc>
        <w:tc>
          <w:tcPr>
            <w:tcW w:w="1916" w:type="dxa"/>
            <w:shd w:val="clear" w:color="auto" w:fill="auto"/>
          </w:tcPr>
          <w:p w14:paraId="3FC5614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Co Chair - DPGE</w:t>
            </w:r>
          </w:p>
        </w:tc>
        <w:tc>
          <w:tcPr>
            <w:tcW w:w="567" w:type="dxa"/>
            <w:shd w:val="clear" w:color="auto" w:fill="auto"/>
          </w:tcPr>
          <w:p w14:paraId="1230DBB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776A0B44"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A3F1F5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Germany Embassy</w:t>
            </w:r>
          </w:p>
        </w:tc>
      </w:tr>
      <w:tr w:rsidR="00DB77CA" w:rsidRPr="00E91BA2" w14:paraId="2DC89DDC" w14:textId="77777777" w:rsidTr="00A97901">
        <w:tc>
          <w:tcPr>
            <w:tcW w:w="464" w:type="dxa"/>
            <w:shd w:val="clear" w:color="auto" w:fill="auto"/>
          </w:tcPr>
          <w:p w14:paraId="4B23C7E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6BA021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Maria-Chiara Femiano </w:t>
            </w:r>
          </w:p>
        </w:tc>
        <w:tc>
          <w:tcPr>
            <w:tcW w:w="1916" w:type="dxa"/>
            <w:shd w:val="clear" w:color="auto" w:fill="auto"/>
          </w:tcPr>
          <w:p w14:paraId="18EF76F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Climate Change and Environmental Officer</w:t>
            </w:r>
          </w:p>
        </w:tc>
        <w:tc>
          <w:tcPr>
            <w:tcW w:w="567" w:type="dxa"/>
            <w:shd w:val="clear" w:color="auto" w:fill="auto"/>
          </w:tcPr>
          <w:p w14:paraId="35B39B3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4655D994"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688EBB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European Union Delegation</w:t>
            </w:r>
          </w:p>
        </w:tc>
      </w:tr>
      <w:tr w:rsidR="00DB77CA" w:rsidRPr="00E91BA2" w14:paraId="17BCED46" w14:textId="77777777" w:rsidTr="00A97901">
        <w:tc>
          <w:tcPr>
            <w:tcW w:w="464" w:type="dxa"/>
            <w:shd w:val="clear" w:color="auto" w:fill="auto"/>
          </w:tcPr>
          <w:p w14:paraId="045CBF7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52AEB9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Manendo Peter</w:t>
            </w:r>
          </w:p>
        </w:tc>
        <w:tc>
          <w:tcPr>
            <w:tcW w:w="1916" w:type="dxa"/>
            <w:shd w:val="clear" w:color="auto" w:fill="auto"/>
          </w:tcPr>
          <w:p w14:paraId="0A9CB6C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Senior Park Warden</w:t>
            </w:r>
          </w:p>
        </w:tc>
        <w:tc>
          <w:tcPr>
            <w:tcW w:w="567" w:type="dxa"/>
            <w:shd w:val="clear" w:color="auto" w:fill="auto"/>
          </w:tcPr>
          <w:p w14:paraId="391CCFA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158027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862F77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Mahale Mountains National Park</w:t>
            </w:r>
          </w:p>
        </w:tc>
      </w:tr>
      <w:tr w:rsidR="00DB77CA" w:rsidRPr="00E91BA2" w14:paraId="4458333D" w14:textId="77777777" w:rsidTr="00A97901">
        <w:tc>
          <w:tcPr>
            <w:tcW w:w="464" w:type="dxa"/>
            <w:shd w:val="clear" w:color="auto" w:fill="auto"/>
          </w:tcPr>
          <w:p w14:paraId="45E743C3"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41F658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Pius Y. Kavana</w:t>
            </w:r>
          </w:p>
        </w:tc>
        <w:tc>
          <w:tcPr>
            <w:tcW w:w="1916" w:type="dxa"/>
            <w:shd w:val="clear" w:color="auto" w:fill="auto"/>
          </w:tcPr>
          <w:p w14:paraId="5387F0F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Senior Research Officer</w:t>
            </w:r>
          </w:p>
        </w:tc>
        <w:tc>
          <w:tcPr>
            <w:tcW w:w="567" w:type="dxa"/>
            <w:shd w:val="clear" w:color="auto" w:fill="auto"/>
          </w:tcPr>
          <w:p w14:paraId="21353C8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25F00D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1B0527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Mahale-Gombe Wildlife Research Centre</w:t>
            </w:r>
          </w:p>
        </w:tc>
      </w:tr>
      <w:tr w:rsidR="00DB77CA" w:rsidRPr="00E91BA2" w14:paraId="687D1D8C" w14:textId="77777777" w:rsidTr="00A97901">
        <w:tc>
          <w:tcPr>
            <w:tcW w:w="464" w:type="dxa"/>
            <w:shd w:val="clear" w:color="auto" w:fill="auto"/>
          </w:tcPr>
          <w:p w14:paraId="06B271B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6C263E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Lusubilo Mwakyusa</w:t>
            </w:r>
          </w:p>
        </w:tc>
        <w:tc>
          <w:tcPr>
            <w:tcW w:w="1916" w:type="dxa"/>
            <w:shd w:val="clear" w:color="auto" w:fill="auto"/>
          </w:tcPr>
          <w:p w14:paraId="6A7FABF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For. Port Manager</w:t>
            </w:r>
          </w:p>
        </w:tc>
        <w:tc>
          <w:tcPr>
            <w:tcW w:w="567" w:type="dxa"/>
            <w:shd w:val="clear" w:color="auto" w:fill="auto"/>
          </w:tcPr>
          <w:p w14:paraId="3EF5507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41DADDD"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1A3EB0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Ports Authority (Kigoma)</w:t>
            </w:r>
          </w:p>
        </w:tc>
      </w:tr>
      <w:tr w:rsidR="00DB77CA" w:rsidRPr="00E91BA2" w14:paraId="1032DF9A" w14:textId="77777777" w:rsidTr="00A97901">
        <w:tc>
          <w:tcPr>
            <w:tcW w:w="464" w:type="dxa"/>
            <w:shd w:val="clear" w:color="auto" w:fill="auto"/>
          </w:tcPr>
          <w:p w14:paraId="22E37D2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C45B76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Zuberi S. Chembela</w:t>
            </w:r>
          </w:p>
        </w:tc>
        <w:tc>
          <w:tcPr>
            <w:tcW w:w="1916" w:type="dxa"/>
            <w:shd w:val="clear" w:color="auto" w:fill="auto"/>
          </w:tcPr>
          <w:p w14:paraId="6998FF7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Senior Superintendent of Police</w:t>
            </w:r>
          </w:p>
        </w:tc>
        <w:tc>
          <w:tcPr>
            <w:tcW w:w="567" w:type="dxa"/>
            <w:shd w:val="clear" w:color="auto" w:fill="auto"/>
          </w:tcPr>
          <w:p w14:paraId="2D8E7D4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E6829D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D18EC6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Regional Crime Office</w:t>
            </w:r>
          </w:p>
        </w:tc>
      </w:tr>
      <w:tr w:rsidR="00DB77CA" w:rsidRPr="00E91BA2" w14:paraId="3FB0F426" w14:textId="77777777" w:rsidTr="00A97901">
        <w:tc>
          <w:tcPr>
            <w:tcW w:w="464" w:type="dxa"/>
            <w:shd w:val="clear" w:color="auto" w:fill="auto"/>
          </w:tcPr>
          <w:p w14:paraId="0AB8CDC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EBBBD1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Javelin J. Rugaihuruza</w:t>
            </w:r>
          </w:p>
        </w:tc>
        <w:tc>
          <w:tcPr>
            <w:tcW w:w="1916" w:type="dxa"/>
            <w:shd w:val="clear" w:color="auto" w:fill="auto"/>
          </w:tcPr>
          <w:p w14:paraId="3351D4C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Principle State Attorney</w:t>
            </w:r>
          </w:p>
        </w:tc>
        <w:tc>
          <w:tcPr>
            <w:tcW w:w="567" w:type="dxa"/>
            <w:shd w:val="clear" w:color="auto" w:fill="auto"/>
          </w:tcPr>
          <w:p w14:paraId="655BA8F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86EA03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705419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Attorney General Chamber’s</w:t>
            </w:r>
          </w:p>
        </w:tc>
      </w:tr>
      <w:tr w:rsidR="00DB77CA" w:rsidRPr="00E91BA2" w14:paraId="6765595A" w14:textId="77777777" w:rsidTr="00A97901">
        <w:tc>
          <w:tcPr>
            <w:tcW w:w="464" w:type="dxa"/>
            <w:shd w:val="clear" w:color="auto" w:fill="auto"/>
          </w:tcPr>
          <w:p w14:paraId="0293308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3BA1D0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Cheyo Mayuma</w:t>
            </w:r>
          </w:p>
        </w:tc>
        <w:tc>
          <w:tcPr>
            <w:tcW w:w="1916" w:type="dxa"/>
            <w:shd w:val="clear" w:color="auto" w:fill="auto"/>
          </w:tcPr>
          <w:p w14:paraId="75F9BD1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Regional Natural Resource Officer</w:t>
            </w:r>
          </w:p>
        </w:tc>
        <w:tc>
          <w:tcPr>
            <w:tcW w:w="567" w:type="dxa"/>
            <w:shd w:val="clear" w:color="auto" w:fill="auto"/>
          </w:tcPr>
          <w:p w14:paraId="08D8EB4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4C6283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1013BF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Regional Secretariat</w:t>
            </w:r>
          </w:p>
        </w:tc>
      </w:tr>
      <w:tr w:rsidR="00DB77CA" w:rsidRPr="00E91BA2" w14:paraId="5132E6FD" w14:textId="77777777" w:rsidTr="00A97901">
        <w:tc>
          <w:tcPr>
            <w:tcW w:w="464" w:type="dxa"/>
            <w:shd w:val="clear" w:color="auto" w:fill="auto"/>
          </w:tcPr>
          <w:p w14:paraId="3621B28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5C9CC6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Jackson Temu</w:t>
            </w:r>
          </w:p>
        </w:tc>
        <w:tc>
          <w:tcPr>
            <w:tcW w:w="1916" w:type="dxa"/>
            <w:shd w:val="clear" w:color="auto" w:fill="auto"/>
          </w:tcPr>
          <w:p w14:paraId="69B3D84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District Forest Manager</w:t>
            </w:r>
          </w:p>
        </w:tc>
        <w:tc>
          <w:tcPr>
            <w:tcW w:w="567" w:type="dxa"/>
            <w:shd w:val="clear" w:color="auto" w:fill="auto"/>
          </w:tcPr>
          <w:p w14:paraId="337CC02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3E3B5DC"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1C4AD2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Forest Services</w:t>
            </w:r>
          </w:p>
        </w:tc>
      </w:tr>
      <w:tr w:rsidR="00DB77CA" w:rsidRPr="00E91BA2" w14:paraId="6C52E219" w14:textId="77777777" w:rsidTr="00A97901">
        <w:tc>
          <w:tcPr>
            <w:tcW w:w="464" w:type="dxa"/>
            <w:shd w:val="clear" w:color="auto" w:fill="auto"/>
          </w:tcPr>
          <w:p w14:paraId="28D4587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553B8C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Flora Mtarania</w:t>
            </w:r>
          </w:p>
        </w:tc>
        <w:tc>
          <w:tcPr>
            <w:tcW w:w="1916" w:type="dxa"/>
            <w:shd w:val="clear" w:color="auto" w:fill="auto"/>
          </w:tcPr>
          <w:p w14:paraId="27E4B6C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District Resident Magistrate</w:t>
            </w:r>
          </w:p>
        </w:tc>
        <w:tc>
          <w:tcPr>
            <w:tcW w:w="567" w:type="dxa"/>
            <w:shd w:val="clear" w:color="auto" w:fill="auto"/>
          </w:tcPr>
          <w:p w14:paraId="0C4506A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4F1DE387"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8AE933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Judicial, Kigoma</w:t>
            </w:r>
          </w:p>
        </w:tc>
      </w:tr>
      <w:tr w:rsidR="00DB77CA" w:rsidRPr="00E91BA2" w14:paraId="055FA8BB" w14:textId="77777777" w:rsidTr="00A97901">
        <w:tc>
          <w:tcPr>
            <w:tcW w:w="464" w:type="dxa"/>
            <w:shd w:val="clear" w:color="auto" w:fill="auto"/>
          </w:tcPr>
          <w:p w14:paraId="42B8C49B"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55B3AF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Emanuel Mtiti</w:t>
            </w:r>
          </w:p>
        </w:tc>
        <w:tc>
          <w:tcPr>
            <w:tcW w:w="1916" w:type="dxa"/>
            <w:shd w:val="clear" w:color="auto" w:fill="auto"/>
          </w:tcPr>
          <w:p w14:paraId="57F1C23D" w14:textId="77777777" w:rsidR="0077791C" w:rsidRPr="00E91BA2" w:rsidRDefault="005827EB" w:rsidP="00A97901">
            <w:pPr>
              <w:rPr>
                <w:rFonts w:ascii="Calibri" w:hAnsi="Calibri"/>
                <w:color w:val="000000" w:themeColor="text1"/>
                <w:sz w:val="18"/>
              </w:rPr>
            </w:pPr>
            <w:r w:rsidRPr="00E91BA2">
              <w:rPr>
                <w:rFonts w:ascii="Calibri" w:hAnsi="Calibri"/>
                <w:color w:val="000000" w:themeColor="text1"/>
                <w:sz w:val="18"/>
              </w:rPr>
              <w:t>Programme</w:t>
            </w:r>
            <w:r w:rsidR="0077791C" w:rsidRPr="00E91BA2">
              <w:rPr>
                <w:rFonts w:ascii="Calibri" w:hAnsi="Calibri"/>
                <w:color w:val="000000" w:themeColor="text1"/>
                <w:sz w:val="18"/>
              </w:rPr>
              <w:t xml:space="preserve"> Director</w:t>
            </w:r>
          </w:p>
        </w:tc>
        <w:tc>
          <w:tcPr>
            <w:tcW w:w="567" w:type="dxa"/>
            <w:shd w:val="clear" w:color="auto" w:fill="auto"/>
          </w:tcPr>
          <w:p w14:paraId="70B573F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C2E30A7"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30D6EC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Jane Goodall Institute, Kigoma</w:t>
            </w:r>
          </w:p>
        </w:tc>
      </w:tr>
      <w:tr w:rsidR="00DB77CA" w:rsidRPr="00E91BA2" w14:paraId="1E34696E" w14:textId="77777777" w:rsidTr="00A97901">
        <w:tc>
          <w:tcPr>
            <w:tcW w:w="464" w:type="dxa"/>
            <w:shd w:val="clear" w:color="auto" w:fill="auto"/>
          </w:tcPr>
          <w:p w14:paraId="41D8B8A5"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23059F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Dismas Mosha</w:t>
            </w:r>
          </w:p>
        </w:tc>
        <w:tc>
          <w:tcPr>
            <w:tcW w:w="1916" w:type="dxa"/>
            <w:shd w:val="clear" w:color="auto" w:fill="auto"/>
          </w:tcPr>
          <w:p w14:paraId="03F7881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Border Management and Controller</w:t>
            </w:r>
          </w:p>
        </w:tc>
        <w:tc>
          <w:tcPr>
            <w:tcW w:w="567" w:type="dxa"/>
            <w:shd w:val="clear" w:color="auto" w:fill="auto"/>
          </w:tcPr>
          <w:p w14:paraId="4A2D62E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A39063F"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8B18B2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Immigration Department (Kigoma)</w:t>
            </w:r>
          </w:p>
        </w:tc>
      </w:tr>
      <w:tr w:rsidR="00DB77CA" w:rsidRPr="00E91BA2" w14:paraId="0B7373D2" w14:textId="77777777" w:rsidTr="00A97901">
        <w:tc>
          <w:tcPr>
            <w:tcW w:w="464" w:type="dxa"/>
            <w:shd w:val="clear" w:color="auto" w:fill="auto"/>
          </w:tcPr>
          <w:p w14:paraId="5BBD6A04"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C98F91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Said K. Lintu</w:t>
            </w:r>
          </w:p>
        </w:tc>
        <w:tc>
          <w:tcPr>
            <w:tcW w:w="1916" w:type="dxa"/>
            <w:shd w:val="clear" w:color="auto" w:fill="auto"/>
          </w:tcPr>
          <w:p w14:paraId="6399A95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Investigation Officer</w:t>
            </w:r>
          </w:p>
        </w:tc>
        <w:tc>
          <w:tcPr>
            <w:tcW w:w="567" w:type="dxa"/>
            <w:shd w:val="clear" w:color="auto" w:fill="auto"/>
          </w:tcPr>
          <w:p w14:paraId="19019C3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DD19867"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1CD0A5C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Immigration Department (Kigoma)</w:t>
            </w:r>
          </w:p>
        </w:tc>
      </w:tr>
      <w:tr w:rsidR="00DB77CA" w:rsidRPr="00E91BA2" w14:paraId="57064052" w14:textId="77777777" w:rsidTr="00A97901">
        <w:tc>
          <w:tcPr>
            <w:tcW w:w="464" w:type="dxa"/>
            <w:shd w:val="clear" w:color="auto" w:fill="auto"/>
          </w:tcPr>
          <w:p w14:paraId="672EF430"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F5AB86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Mashaka Salum</w:t>
            </w:r>
          </w:p>
        </w:tc>
        <w:tc>
          <w:tcPr>
            <w:tcW w:w="1916" w:type="dxa"/>
            <w:shd w:val="clear" w:color="auto" w:fill="auto"/>
          </w:tcPr>
          <w:p w14:paraId="2661B8B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Incharge (Kagunga border)</w:t>
            </w:r>
          </w:p>
        </w:tc>
        <w:tc>
          <w:tcPr>
            <w:tcW w:w="567" w:type="dxa"/>
            <w:shd w:val="clear" w:color="auto" w:fill="auto"/>
          </w:tcPr>
          <w:p w14:paraId="0DF70D4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9C558B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2E99BA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Immigration Department (Kigoma)</w:t>
            </w:r>
          </w:p>
        </w:tc>
      </w:tr>
      <w:tr w:rsidR="00DB77CA" w:rsidRPr="00E91BA2" w14:paraId="0E9ADA5F" w14:textId="77777777" w:rsidTr="00A97901">
        <w:tc>
          <w:tcPr>
            <w:tcW w:w="464" w:type="dxa"/>
            <w:shd w:val="clear" w:color="auto" w:fill="auto"/>
          </w:tcPr>
          <w:p w14:paraId="25DE690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06FF6D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Japhet E. Mabeyo</w:t>
            </w:r>
          </w:p>
        </w:tc>
        <w:tc>
          <w:tcPr>
            <w:tcW w:w="1916" w:type="dxa"/>
            <w:shd w:val="clear" w:color="auto" w:fill="auto"/>
          </w:tcPr>
          <w:p w14:paraId="425DE3B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Assistant Commander of Police</w:t>
            </w:r>
          </w:p>
        </w:tc>
        <w:tc>
          <w:tcPr>
            <w:tcW w:w="567" w:type="dxa"/>
            <w:shd w:val="clear" w:color="auto" w:fill="auto"/>
          </w:tcPr>
          <w:p w14:paraId="26F580C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35A2CF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57B849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Police: Forensic Bureau Department</w:t>
            </w:r>
          </w:p>
        </w:tc>
      </w:tr>
      <w:tr w:rsidR="00DB77CA" w:rsidRPr="00E91BA2" w14:paraId="66C1DA81" w14:textId="77777777" w:rsidTr="00A97901">
        <w:tc>
          <w:tcPr>
            <w:tcW w:w="464" w:type="dxa"/>
            <w:shd w:val="clear" w:color="auto" w:fill="auto"/>
          </w:tcPr>
          <w:p w14:paraId="65B81A7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2DD458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Lilian B. Waryoba</w:t>
            </w:r>
          </w:p>
        </w:tc>
        <w:tc>
          <w:tcPr>
            <w:tcW w:w="1916" w:type="dxa"/>
            <w:shd w:val="clear" w:color="auto" w:fill="auto"/>
          </w:tcPr>
          <w:p w14:paraId="5DC0A87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Assistant Superintendent of Police</w:t>
            </w:r>
          </w:p>
        </w:tc>
        <w:tc>
          <w:tcPr>
            <w:tcW w:w="567" w:type="dxa"/>
            <w:shd w:val="clear" w:color="auto" w:fill="auto"/>
          </w:tcPr>
          <w:p w14:paraId="430B394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20A0B85A"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0CD159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Police: Forensic Bureau Department</w:t>
            </w:r>
          </w:p>
        </w:tc>
      </w:tr>
      <w:tr w:rsidR="00DB77CA" w:rsidRPr="00E91BA2" w14:paraId="60691FCC" w14:textId="77777777" w:rsidTr="00A97901">
        <w:tc>
          <w:tcPr>
            <w:tcW w:w="464" w:type="dxa"/>
            <w:shd w:val="clear" w:color="auto" w:fill="auto"/>
          </w:tcPr>
          <w:p w14:paraId="35E87DDA"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330D8C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John M. Sangija</w:t>
            </w:r>
          </w:p>
        </w:tc>
        <w:tc>
          <w:tcPr>
            <w:tcW w:w="1916" w:type="dxa"/>
            <w:shd w:val="clear" w:color="auto" w:fill="auto"/>
          </w:tcPr>
          <w:p w14:paraId="73F845A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Assistant Superintendent of Police</w:t>
            </w:r>
          </w:p>
        </w:tc>
        <w:tc>
          <w:tcPr>
            <w:tcW w:w="567" w:type="dxa"/>
            <w:shd w:val="clear" w:color="auto" w:fill="auto"/>
          </w:tcPr>
          <w:p w14:paraId="16959DF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4DAF04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E40361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Police: Forensic Bureau Department</w:t>
            </w:r>
          </w:p>
        </w:tc>
      </w:tr>
      <w:tr w:rsidR="00DB77CA" w:rsidRPr="00E91BA2" w14:paraId="7B316010" w14:textId="77777777" w:rsidTr="00A97901">
        <w:tc>
          <w:tcPr>
            <w:tcW w:w="464" w:type="dxa"/>
            <w:shd w:val="clear" w:color="auto" w:fill="auto"/>
          </w:tcPr>
          <w:p w14:paraId="3BF5BB76"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D257C5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Jeremy Swanson</w:t>
            </w:r>
          </w:p>
        </w:tc>
        <w:tc>
          <w:tcPr>
            <w:tcW w:w="1916" w:type="dxa"/>
            <w:shd w:val="clear" w:color="auto" w:fill="auto"/>
          </w:tcPr>
          <w:p w14:paraId="0220646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Senior Env &amp; NRM Advisor</w:t>
            </w:r>
          </w:p>
        </w:tc>
        <w:tc>
          <w:tcPr>
            <w:tcW w:w="567" w:type="dxa"/>
            <w:shd w:val="clear" w:color="auto" w:fill="auto"/>
          </w:tcPr>
          <w:p w14:paraId="2FB8D03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01866B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3291C5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USAID-PROTECT PROJECT</w:t>
            </w:r>
          </w:p>
        </w:tc>
      </w:tr>
      <w:tr w:rsidR="00DB77CA" w:rsidRPr="00E91BA2" w14:paraId="25DC35A9" w14:textId="77777777" w:rsidTr="00A97901">
        <w:tc>
          <w:tcPr>
            <w:tcW w:w="464" w:type="dxa"/>
            <w:shd w:val="clear" w:color="auto" w:fill="auto"/>
          </w:tcPr>
          <w:p w14:paraId="303F4EE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7C3E9E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John Ngowi</w:t>
            </w:r>
          </w:p>
        </w:tc>
        <w:tc>
          <w:tcPr>
            <w:tcW w:w="1916" w:type="dxa"/>
            <w:shd w:val="clear" w:color="auto" w:fill="auto"/>
          </w:tcPr>
          <w:p w14:paraId="01F072C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Biodiversity Conservation Specialist</w:t>
            </w:r>
          </w:p>
        </w:tc>
        <w:tc>
          <w:tcPr>
            <w:tcW w:w="567" w:type="dxa"/>
            <w:shd w:val="clear" w:color="auto" w:fill="auto"/>
          </w:tcPr>
          <w:p w14:paraId="006ED59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704D14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EDD964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USAID-PROTECT PROJECT</w:t>
            </w:r>
          </w:p>
        </w:tc>
      </w:tr>
      <w:tr w:rsidR="00DB77CA" w:rsidRPr="00E91BA2" w14:paraId="247A10A0" w14:textId="77777777" w:rsidTr="00A97901">
        <w:tc>
          <w:tcPr>
            <w:tcW w:w="464" w:type="dxa"/>
            <w:shd w:val="clear" w:color="auto" w:fill="auto"/>
          </w:tcPr>
          <w:p w14:paraId="0C034986"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52844D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Jennifer Talbot</w:t>
            </w:r>
          </w:p>
        </w:tc>
        <w:tc>
          <w:tcPr>
            <w:tcW w:w="1916" w:type="dxa"/>
            <w:shd w:val="clear" w:color="auto" w:fill="auto"/>
          </w:tcPr>
          <w:p w14:paraId="24E5B78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Chief of Party</w:t>
            </w:r>
          </w:p>
        </w:tc>
        <w:tc>
          <w:tcPr>
            <w:tcW w:w="567" w:type="dxa"/>
            <w:shd w:val="clear" w:color="auto" w:fill="auto"/>
          </w:tcPr>
          <w:p w14:paraId="1BBFBF7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262216BF"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4CF6C4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USAID-PROTECT PROJECT</w:t>
            </w:r>
          </w:p>
        </w:tc>
      </w:tr>
      <w:tr w:rsidR="00DB77CA" w:rsidRPr="00E91BA2" w14:paraId="228E5028" w14:textId="77777777" w:rsidTr="00A97901">
        <w:tc>
          <w:tcPr>
            <w:tcW w:w="464" w:type="dxa"/>
            <w:shd w:val="clear" w:color="auto" w:fill="auto"/>
          </w:tcPr>
          <w:p w14:paraId="79DC975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EA8222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Shoshanah Tischler</w:t>
            </w:r>
          </w:p>
        </w:tc>
        <w:tc>
          <w:tcPr>
            <w:tcW w:w="1916" w:type="dxa"/>
            <w:shd w:val="clear" w:color="auto" w:fill="auto"/>
          </w:tcPr>
          <w:p w14:paraId="3332275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Political and Economic Section</w:t>
            </w:r>
          </w:p>
        </w:tc>
        <w:tc>
          <w:tcPr>
            <w:tcW w:w="567" w:type="dxa"/>
            <w:shd w:val="clear" w:color="auto" w:fill="auto"/>
          </w:tcPr>
          <w:p w14:paraId="261B851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08CE0A25"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367DCC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US Embassy, Dar es Salaam</w:t>
            </w:r>
          </w:p>
        </w:tc>
      </w:tr>
      <w:tr w:rsidR="00DB77CA" w:rsidRPr="00E91BA2" w14:paraId="02E3216A" w14:textId="77777777" w:rsidTr="00A97901">
        <w:tc>
          <w:tcPr>
            <w:tcW w:w="464" w:type="dxa"/>
            <w:shd w:val="clear" w:color="auto" w:fill="auto"/>
          </w:tcPr>
          <w:p w14:paraId="48A5E466"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F37FD0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Martin T. Loibooki</w:t>
            </w:r>
          </w:p>
        </w:tc>
        <w:tc>
          <w:tcPr>
            <w:tcW w:w="1916" w:type="dxa"/>
            <w:shd w:val="clear" w:color="auto" w:fill="auto"/>
          </w:tcPr>
          <w:p w14:paraId="41F3364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Acting Director General</w:t>
            </w:r>
          </w:p>
        </w:tc>
        <w:tc>
          <w:tcPr>
            <w:tcW w:w="567" w:type="dxa"/>
            <w:shd w:val="clear" w:color="auto" w:fill="auto"/>
          </w:tcPr>
          <w:p w14:paraId="2A7562B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458A6B2"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7FFFEE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Wildlife Management Authority</w:t>
            </w:r>
          </w:p>
        </w:tc>
      </w:tr>
      <w:tr w:rsidR="00DB77CA" w:rsidRPr="00E91BA2" w14:paraId="6C6E2633" w14:textId="77777777" w:rsidTr="00A97901">
        <w:tc>
          <w:tcPr>
            <w:tcW w:w="464" w:type="dxa"/>
            <w:shd w:val="clear" w:color="auto" w:fill="auto"/>
          </w:tcPr>
          <w:p w14:paraId="5E85A125"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783E6C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David Kanyatta</w:t>
            </w:r>
          </w:p>
        </w:tc>
        <w:tc>
          <w:tcPr>
            <w:tcW w:w="1916" w:type="dxa"/>
            <w:shd w:val="clear" w:color="auto" w:fill="auto"/>
          </w:tcPr>
          <w:p w14:paraId="2A39451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Ag. Director Wildlife Management and Services</w:t>
            </w:r>
          </w:p>
        </w:tc>
        <w:tc>
          <w:tcPr>
            <w:tcW w:w="567" w:type="dxa"/>
            <w:shd w:val="clear" w:color="auto" w:fill="auto"/>
          </w:tcPr>
          <w:p w14:paraId="721BA92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A34AF9C"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241ABF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Wildlife Management Authority</w:t>
            </w:r>
          </w:p>
        </w:tc>
      </w:tr>
      <w:tr w:rsidR="00DB77CA" w:rsidRPr="00E91BA2" w14:paraId="1432A94B" w14:textId="77777777" w:rsidTr="00A97901">
        <w:tc>
          <w:tcPr>
            <w:tcW w:w="464" w:type="dxa"/>
            <w:shd w:val="clear" w:color="auto" w:fill="auto"/>
          </w:tcPr>
          <w:p w14:paraId="58BC50B6"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B713C6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Wejja Lugendo</w:t>
            </w:r>
          </w:p>
        </w:tc>
        <w:tc>
          <w:tcPr>
            <w:tcW w:w="1916" w:type="dxa"/>
            <w:shd w:val="clear" w:color="auto" w:fill="auto"/>
          </w:tcPr>
          <w:p w14:paraId="5226C63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Ag. Director Wildlife Utilization and Business Services</w:t>
            </w:r>
          </w:p>
        </w:tc>
        <w:tc>
          <w:tcPr>
            <w:tcW w:w="567" w:type="dxa"/>
            <w:shd w:val="clear" w:color="auto" w:fill="auto"/>
          </w:tcPr>
          <w:p w14:paraId="348EBF1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345950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F73AFF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Wildlife Management Authority</w:t>
            </w:r>
          </w:p>
        </w:tc>
      </w:tr>
      <w:tr w:rsidR="00DB77CA" w:rsidRPr="00E91BA2" w14:paraId="406C7CE9" w14:textId="77777777" w:rsidTr="00A97901">
        <w:tc>
          <w:tcPr>
            <w:tcW w:w="464" w:type="dxa"/>
            <w:shd w:val="clear" w:color="auto" w:fill="auto"/>
          </w:tcPr>
          <w:p w14:paraId="769560C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BAFD8B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Peter Koka</w:t>
            </w:r>
          </w:p>
        </w:tc>
        <w:tc>
          <w:tcPr>
            <w:tcW w:w="1916" w:type="dxa"/>
            <w:shd w:val="clear" w:color="auto" w:fill="auto"/>
          </w:tcPr>
          <w:p w14:paraId="041AA81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Park Warden</w:t>
            </w:r>
          </w:p>
        </w:tc>
        <w:tc>
          <w:tcPr>
            <w:tcW w:w="567" w:type="dxa"/>
            <w:shd w:val="clear" w:color="auto" w:fill="auto"/>
          </w:tcPr>
          <w:p w14:paraId="0DAF8DF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2E61021"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F057BD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Mikumi National Park</w:t>
            </w:r>
          </w:p>
        </w:tc>
      </w:tr>
      <w:tr w:rsidR="00DB77CA" w:rsidRPr="00E91BA2" w14:paraId="2CE2193C" w14:textId="77777777" w:rsidTr="00A97901">
        <w:tc>
          <w:tcPr>
            <w:tcW w:w="464" w:type="dxa"/>
            <w:shd w:val="clear" w:color="auto" w:fill="auto"/>
          </w:tcPr>
          <w:p w14:paraId="1D00CB1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27C000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Abraham Jullu</w:t>
            </w:r>
          </w:p>
        </w:tc>
        <w:tc>
          <w:tcPr>
            <w:tcW w:w="1916" w:type="dxa"/>
            <w:shd w:val="clear" w:color="auto" w:fill="auto"/>
          </w:tcPr>
          <w:p w14:paraId="2A1A021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Zonal Commander</w:t>
            </w:r>
          </w:p>
        </w:tc>
        <w:tc>
          <w:tcPr>
            <w:tcW w:w="567" w:type="dxa"/>
            <w:shd w:val="clear" w:color="auto" w:fill="auto"/>
          </w:tcPr>
          <w:p w14:paraId="42CF9F6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3223D55E"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23BD368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Anti-poaching Commander: Dar es Salaam</w:t>
            </w:r>
          </w:p>
        </w:tc>
      </w:tr>
      <w:tr w:rsidR="00DB77CA" w:rsidRPr="00E91BA2" w14:paraId="7D29F24B" w14:textId="77777777" w:rsidTr="00A97901">
        <w:tc>
          <w:tcPr>
            <w:tcW w:w="464" w:type="dxa"/>
            <w:shd w:val="clear" w:color="auto" w:fill="auto"/>
          </w:tcPr>
          <w:p w14:paraId="78EEE91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071E0F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Noti Mgaya</w:t>
            </w:r>
          </w:p>
        </w:tc>
        <w:tc>
          <w:tcPr>
            <w:tcW w:w="1916" w:type="dxa"/>
            <w:shd w:val="clear" w:color="auto" w:fill="auto"/>
          </w:tcPr>
          <w:p w14:paraId="2BD03F1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 xml:space="preserve">Senior Game Warden </w:t>
            </w:r>
          </w:p>
        </w:tc>
        <w:tc>
          <w:tcPr>
            <w:tcW w:w="567" w:type="dxa"/>
            <w:shd w:val="clear" w:color="auto" w:fill="auto"/>
          </w:tcPr>
          <w:p w14:paraId="6F10591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137FFD2"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C5DFFC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Selous Game Reserve, Matambwe</w:t>
            </w:r>
          </w:p>
        </w:tc>
      </w:tr>
      <w:tr w:rsidR="00DB77CA" w:rsidRPr="00E91BA2" w14:paraId="2F5C8061" w14:textId="77777777" w:rsidTr="00A97901">
        <w:tc>
          <w:tcPr>
            <w:tcW w:w="464" w:type="dxa"/>
            <w:shd w:val="clear" w:color="auto" w:fill="auto"/>
          </w:tcPr>
          <w:p w14:paraId="4D411D42"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60C4A1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Lazaro Mangewa</w:t>
            </w:r>
          </w:p>
        </w:tc>
        <w:tc>
          <w:tcPr>
            <w:tcW w:w="1916" w:type="dxa"/>
            <w:shd w:val="clear" w:color="auto" w:fill="auto"/>
          </w:tcPr>
          <w:p w14:paraId="30840BE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Assistant  Lecturer</w:t>
            </w:r>
          </w:p>
        </w:tc>
        <w:tc>
          <w:tcPr>
            <w:tcW w:w="567" w:type="dxa"/>
            <w:shd w:val="clear" w:color="auto" w:fill="auto"/>
          </w:tcPr>
          <w:p w14:paraId="54C9A72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71EAE9A"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F1D3A9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Sokoine University of Agriculture</w:t>
            </w:r>
          </w:p>
        </w:tc>
      </w:tr>
      <w:tr w:rsidR="00DB77CA" w:rsidRPr="00E91BA2" w14:paraId="7F0E10A6" w14:textId="77777777" w:rsidTr="00A97901">
        <w:tc>
          <w:tcPr>
            <w:tcW w:w="464" w:type="dxa"/>
            <w:shd w:val="clear" w:color="auto" w:fill="auto"/>
          </w:tcPr>
          <w:p w14:paraId="0AB5C975"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AFE342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Donat S. Mnyagatwa</w:t>
            </w:r>
          </w:p>
        </w:tc>
        <w:tc>
          <w:tcPr>
            <w:tcW w:w="1916" w:type="dxa"/>
            <w:shd w:val="clear" w:color="auto" w:fill="auto"/>
          </w:tcPr>
          <w:p w14:paraId="052424F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Chief Park Warden</w:t>
            </w:r>
          </w:p>
        </w:tc>
        <w:tc>
          <w:tcPr>
            <w:tcW w:w="567" w:type="dxa"/>
            <w:shd w:val="clear" w:color="auto" w:fill="auto"/>
          </w:tcPr>
          <w:p w14:paraId="56AB25B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ED2E5B2"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7BC2E66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Mikumi National Park</w:t>
            </w:r>
          </w:p>
        </w:tc>
      </w:tr>
      <w:tr w:rsidR="00DB77CA" w:rsidRPr="00E91BA2" w14:paraId="092BEBBE" w14:textId="77777777" w:rsidTr="00A97901">
        <w:tc>
          <w:tcPr>
            <w:tcW w:w="464" w:type="dxa"/>
            <w:shd w:val="clear" w:color="auto" w:fill="auto"/>
          </w:tcPr>
          <w:p w14:paraId="59A1ADA9"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A9001E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Damian E. Saru</w:t>
            </w:r>
          </w:p>
        </w:tc>
        <w:tc>
          <w:tcPr>
            <w:tcW w:w="1916" w:type="dxa"/>
            <w:shd w:val="clear" w:color="auto" w:fill="auto"/>
          </w:tcPr>
          <w:p w14:paraId="71A544F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Acting Chief Park Warden</w:t>
            </w:r>
          </w:p>
        </w:tc>
        <w:tc>
          <w:tcPr>
            <w:tcW w:w="567" w:type="dxa"/>
            <w:shd w:val="clear" w:color="auto" w:fill="auto"/>
          </w:tcPr>
          <w:p w14:paraId="6C53C05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64060F1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77D9E3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Udzungwa Mountains National Park</w:t>
            </w:r>
          </w:p>
        </w:tc>
      </w:tr>
      <w:tr w:rsidR="00DB77CA" w:rsidRPr="00E91BA2" w14:paraId="10B8EF7B" w14:textId="77777777" w:rsidTr="00A97901">
        <w:tc>
          <w:tcPr>
            <w:tcW w:w="464" w:type="dxa"/>
            <w:shd w:val="clear" w:color="auto" w:fill="auto"/>
          </w:tcPr>
          <w:p w14:paraId="74FF953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C0D2E5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George P. Jidayi</w:t>
            </w:r>
          </w:p>
        </w:tc>
        <w:tc>
          <w:tcPr>
            <w:tcW w:w="1916" w:type="dxa"/>
            <w:shd w:val="clear" w:color="auto" w:fill="auto"/>
          </w:tcPr>
          <w:p w14:paraId="70B85A2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Manager</w:t>
            </w:r>
          </w:p>
        </w:tc>
        <w:tc>
          <w:tcPr>
            <w:tcW w:w="567" w:type="dxa"/>
            <w:shd w:val="clear" w:color="auto" w:fill="auto"/>
          </w:tcPr>
          <w:p w14:paraId="6B67AF7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03C31052"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D55D42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Kilombero Valley Ramsar Site (KVRS)</w:t>
            </w:r>
          </w:p>
        </w:tc>
      </w:tr>
      <w:tr w:rsidR="00DB77CA" w:rsidRPr="00E91BA2" w14:paraId="666531C5" w14:textId="77777777" w:rsidTr="00A97901">
        <w:tc>
          <w:tcPr>
            <w:tcW w:w="464" w:type="dxa"/>
            <w:shd w:val="clear" w:color="auto" w:fill="auto"/>
          </w:tcPr>
          <w:p w14:paraId="21C7F95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FB5F05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H.Z Msocha</w:t>
            </w:r>
          </w:p>
        </w:tc>
        <w:tc>
          <w:tcPr>
            <w:tcW w:w="1916" w:type="dxa"/>
            <w:shd w:val="clear" w:color="auto" w:fill="auto"/>
          </w:tcPr>
          <w:p w14:paraId="51D178F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Project Manager</w:t>
            </w:r>
          </w:p>
        </w:tc>
        <w:tc>
          <w:tcPr>
            <w:tcW w:w="567" w:type="dxa"/>
            <w:shd w:val="clear" w:color="auto" w:fill="auto"/>
          </w:tcPr>
          <w:p w14:paraId="6C1998C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D0610D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CC0AAC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Selous Game Reserve</w:t>
            </w:r>
          </w:p>
        </w:tc>
      </w:tr>
      <w:tr w:rsidR="00DB77CA" w:rsidRPr="00E91BA2" w14:paraId="5556B29F" w14:textId="77777777" w:rsidTr="00A97901">
        <w:tc>
          <w:tcPr>
            <w:tcW w:w="464" w:type="dxa"/>
            <w:shd w:val="clear" w:color="auto" w:fill="auto"/>
          </w:tcPr>
          <w:p w14:paraId="53332E5A"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D86201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Gloria G. Rwakibakila</w:t>
            </w:r>
          </w:p>
        </w:tc>
        <w:tc>
          <w:tcPr>
            <w:tcW w:w="1916" w:type="dxa"/>
            <w:shd w:val="clear" w:color="auto" w:fill="auto"/>
          </w:tcPr>
          <w:p w14:paraId="4D89F3B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State Attorney</w:t>
            </w:r>
          </w:p>
        </w:tc>
        <w:tc>
          <w:tcPr>
            <w:tcW w:w="567" w:type="dxa"/>
            <w:shd w:val="clear" w:color="auto" w:fill="auto"/>
          </w:tcPr>
          <w:p w14:paraId="40567EF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51522711"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57B1A6B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Attorney General Chamber’s</w:t>
            </w:r>
          </w:p>
        </w:tc>
      </w:tr>
      <w:tr w:rsidR="00DB77CA" w:rsidRPr="00E91BA2" w14:paraId="73F4580C" w14:textId="77777777" w:rsidTr="00A97901">
        <w:tc>
          <w:tcPr>
            <w:tcW w:w="464" w:type="dxa"/>
            <w:shd w:val="clear" w:color="auto" w:fill="auto"/>
          </w:tcPr>
          <w:p w14:paraId="7A0F514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8AF0B7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Joseph J. Chuwa</w:t>
            </w:r>
          </w:p>
        </w:tc>
        <w:tc>
          <w:tcPr>
            <w:tcW w:w="1916" w:type="dxa"/>
            <w:shd w:val="clear" w:color="auto" w:fill="auto"/>
          </w:tcPr>
          <w:p w14:paraId="2E584820"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Regional Natural Resource Officer</w:t>
            </w:r>
          </w:p>
        </w:tc>
        <w:tc>
          <w:tcPr>
            <w:tcW w:w="567" w:type="dxa"/>
            <w:shd w:val="clear" w:color="auto" w:fill="auto"/>
          </w:tcPr>
          <w:p w14:paraId="0BD3B05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31FF236"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B9BD2D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Regional Secretariat</w:t>
            </w:r>
          </w:p>
        </w:tc>
      </w:tr>
      <w:tr w:rsidR="00DB77CA" w:rsidRPr="00E91BA2" w14:paraId="35267738" w14:textId="77777777" w:rsidTr="00A97901">
        <w:tc>
          <w:tcPr>
            <w:tcW w:w="464" w:type="dxa"/>
            <w:shd w:val="clear" w:color="auto" w:fill="auto"/>
          </w:tcPr>
          <w:p w14:paraId="7FE2AB4F"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5D2E5B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Pellage Kauzeni</w:t>
            </w:r>
          </w:p>
        </w:tc>
        <w:tc>
          <w:tcPr>
            <w:tcW w:w="1916" w:type="dxa"/>
            <w:shd w:val="clear" w:color="auto" w:fill="auto"/>
          </w:tcPr>
          <w:p w14:paraId="76C38C9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Project Coordinator</w:t>
            </w:r>
          </w:p>
        </w:tc>
        <w:tc>
          <w:tcPr>
            <w:tcW w:w="567" w:type="dxa"/>
            <w:shd w:val="clear" w:color="auto" w:fill="auto"/>
          </w:tcPr>
          <w:p w14:paraId="46F5B1B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AB03F5B"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67B598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Kilombero &amp; Rufiji Wetland Management Project (KILORWEMP)</w:t>
            </w:r>
          </w:p>
        </w:tc>
      </w:tr>
      <w:tr w:rsidR="00DB77CA" w:rsidRPr="00E91BA2" w14:paraId="64A9D755" w14:textId="77777777" w:rsidTr="00A97901">
        <w:tc>
          <w:tcPr>
            <w:tcW w:w="464" w:type="dxa"/>
            <w:shd w:val="clear" w:color="auto" w:fill="auto"/>
          </w:tcPr>
          <w:p w14:paraId="1FB87DC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3BD29D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Nelson C. Mlali</w:t>
            </w:r>
          </w:p>
        </w:tc>
        <w:tc>
          <w:tcPr>
            <w:tcW w:w="1916" w:type="dxa"/>
            <w:shd w:val="clear" w:color="auto" w:fill="auto"/>
          </w:tcPr>
          <w:p w14:paraId="0AFBA11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Ag. Port Manager</w:t>
            </w:r>
          </w:p>
        </w:tc>
        <w:tc>
          <w:tcPr>
            <w:tcW w:w="567" w:type="dxa"/>
            <w:shd w:val="clear" w:color="auto" w:fill="auto"/>
          </w:tcPr>
          <w:p w14:paraId="72606DE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78647893"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1729AC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Ports Authority</w:t>
            </w:r>
          </w:p>
        </w:tc>
      </w:tr>
      <w:tr w:rsidR="00DB77CA" w:rsidRPr="00E91BA2" w14:paraId="438526C4" w14:textId="77777777" w:rsidTr="00A97901">
        <w:tc>
          <w:tcPr>
            <w:tcW w:w="464" w:type="dxa"/>
            <w:shd w:val="clear" w:color="auto" w:fill="auto"/>
          </w:tcPr>
          <w:p w14:paraId="62B6B37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60ECE8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Edward S. Mabula</w:t>
            </w:r>
          </w:p>
        </w:tc>
        <w:tc>
          <w:tcPr>
            <w:tcW w:w="1916" w:type="dxa"/>
            <w:shd w:val="clear" w:color="auto" w:fill="auto"/>
          </w:tcPr>
          <w:p w14:paraId="511671D4"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Ag. Operations Manager</w:t>
            </w:r>
          </w:p>
        </w:tc>
        <w:tc>
          <w:tcPr>
            <w:tcW w:w="567" w:type="dxa"/>
            <w:shd w:val="clear" w:color="auto" w:fill="auto"/>
          </w:tcPr>
          <w:p w14:paraId="6519A8D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46FC768"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F419F3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Ports Authority</w:t>
            </w:r>
          </w:p>
        </w:tc>
      </w:tr>
      <w:tr w:rsidR="00DB77CA" w:rsidRPr="00E91BA2" w14:paraId="294DC06B" w14:textId="77777777" w:rsidTr="00A97901">
        <w:tc>
          <w:tcPr>
            <w:tcW w:w="464" w:type="dxa"/>
            <w:shd w:val="clear" w:color="auto" w:fill="auto"/>
          </w:tcPr>
          <w:p w14:paraId="662D12BB"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A346E7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Fred J. Liundi</w:t>
            </w:r>
          </w:p>
        </w:tc>
        <w:tc>
          <w:tcPr>
            <w:tcW w:w="1916" w:type="dxa"/>
            <w:shd w:val="clear" w:color="auto" w:fill="auto"/>
          </w:tcPr>
          <w:p w14:paraId="787FBA73"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Ag. Commercial &amp; Marketing Manager</w:t>
            </w:r>
          </w:p>
        </w:tc>
        <w:tc>
          <w:tcPr>
            <w:tcW w:w="567" w:type="dxa"/>
            <w:shd w:val="clear" w:color="auto" w:fill="auto"/>
          </w:tcPr>
          <w:p w14:paraId="5720D67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1CFB93E"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902539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Ports Authority</w:t>
            </w:r>
          </w:p>
        </w:tc>
      </w:tr>
      <w:tr w:rsidR="00DB77CA" w:rsidRPr="00E91BA2" w14:paraId="444F517B" w14:textId="77777777" w:rsidTr="00A97901">
        <w:tc>
          <w:tcPr>
            <w:tcW w:w="464" w:type="dxa"/>
            <w:shd w:val="clear" w:color="auto" w:fill="auto"/>
          </w:tcPr>
          <w:p w14:paraId="26DB8650"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EBC82C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William A. Kapela</w:t>
            </w:r>
          </w:p>
        </w:tc>
        <w:tc>
          <w:tcPr>
            <w:tcW w:w="1916" w:type="dxa"/>
            <w:shd w:val="clear" w:color="auto" w:fill="auto"/>
          </w:tcPr>
          <w:p w14:paraId="30F2E73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Port Security Officer</w:t>
            </w:r>
          </w:p>
        </w:tc>
        <w:tc>
          <w:tcPr>
            <w:tcW w:w="567" w:type="dxa"/>
            <w:shd w:val="clear" w:color="auto" w:fill="auto"/>
          </w:tcPr>
          <w:p w14:paraId="719CDC4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9BC8670"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07E31F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Ports Authority</w:t>
            </w:r>
          </w:p>
        </w:tc>
      </w:tr>
      <w:tr w:rsidR="00DB77CA" w:rsidRPr="00E91BA2" w14:paraId="1550F3B0" w14:textId="77777777" w:rsidTr="00A97901">
        <w:tc>
          <w:tcPr>
            <w:tcW w:w="464" w:type="dxa"/>
            <w:shd w:val="clear" w:color="auto" w:fill="auto"/>
          </w:tcPr>
          <w:p w14:paraId="31F5AE7B"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3933738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Brigitta Madolomani</w:t>
            </w:r>
          </w:p>
        </w:tc>
        <w:tc>
          <w:tcPr>
            <w:tcW w:w="1916" w:type="dxa"/>
            <w:shd w:val="clear" w:color="auto" w:fill="auto"/>
          </w:tcPr>
          <w:p w14:paraId="05E31F5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Container Terminal Manager</w:t>
            </w:r>
          </w:p>
        </w:tc>
        <w:tc>
          <w:tcPr>
            <w:tcW w:w="567" w:type="dxa"/>
            <w:shd w:val="clear" w:color="auto" w:fill="auto"/>
          </w:tcPr>
          <w:p w14:paraId="7537042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5AA75669"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0AAD8ED"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Ports Authority</w:t>
            </w:r>
          </w:p>
        </w:tc>
      </w:tr>
      <w:tr w:rsidR="00DB77CA" w:rsidRPr="00E91BA2" w14:paraId="5AE5F490" w14:textId="77777777" w:rsidTr="00A97901">
        <w:tc>
          <w:tcPr>
            <w:tcW w:w="464" w:type="dxa"/>
            <w:shd w:val="clear" w:color="auto" w:fill="auto"/>
          </w:tcPr>
          <w:p w14:paraId="5DA15684"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180ECE8"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Mohsin A. Sheni</w:t>
            </w:r>
          </w:p>
        </w:tc>
        <w:tc>
          <w:tcPr>
            <w:tcW w:w="1916" w:type="dxa"/>
            <w:shd w:val="clear" w:color="auto" w:fill="auto"/>
          </w:tcPr>
          <w:p w14:paraId="1A0D49C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Chairman</w:t>
            </w:r>
          </w:p>
        </w:tc>
        <w:tc>
          <w:tcPr>
            <w:tcW w:w="567" w:type="dxa"/>
            <w:shd w:val="clear" w:color="auto" w:fill="auto"/>
          </w:tcPr>
          <w:p w14:paraId="0AD4852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604060D"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3368EA01"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Professional Hunters Association</w:t>
            </w:r>
          </w:p>
        </w:tc>
      </w:tr>
      <w:tr w:rsidR="00DB77CA" w:rsidRPr="00E91BA2" w14:paraId="5A5777AA" w14:textId="77777777" w:rsidTr="00A97901">
        <w:tc>
          <w:tcPr>
            <w:tcW w:w="464" w:type="dxa"/>
            <w:shd w:val="clear" w:color="auto" w:fill="auto"/>
          </w:tcPr>
          <w:p w14:paraId="42E42E1A"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6C9639A"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Andre Roux</w:t>
            </w:r>
          </w:p>
        </w:tc>
        <w:tc>
          <w:tcPr>
            <w:tcW w:w="1916" w:type="dxa"/>
            <w:shd w:val="clear" w:color="auto" w:fill="auto"/>
          </w:tcPr>
          <w:p w14:paraId="36FEE1B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TPHA member</w:t>
            </w:r>
          </w:p>
        </w:tc>
        <w:tc>
          <w:tcPr>
            <w:tcW w:w="567" w:type="dxa"/>
            <w:shd w:val="clear" w:color="auto" w:fill="auto"/>
          </w:tcPr>
          <w:p w14:paraId="6B25E9FE"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88E9E2D"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256E33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Professional Hunters Association</w:t>
            </w:r>
          </w:p>
        </w:tc>
      </w:tr>
      <w:tr w:rsidR="00DB77CA" w:rsidRPr="00E91BA2" w14:paraId="1280D614" w14:textId="77777777" w:rsidTr="00A97901">
        <w:tc>
          <w:tcPr>
            <w:tcW w:w="464" w:type="dxa"/>
            <w:shd w:val="clear" w:color="auto" w:fill="auto"/>
          </w:tcPr>
          <w:p w14:paraId="6896A7E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76B5008B"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Eric Pasanisi</w:t>
            </w:r>
          </w:p>
        </w:tc>
        <w:tc>
          <w:tcPr>
            <w:tcW w:w="1916" w:type="dxa"/>
            <w:shd w:val="clear" w:color="auto" w:fill="auto"/>
          </w:tcPr>
          <w:p w14:paraId="18E2BF5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Chairman</w:t>
            </w:r>
          </w:p>
        </w:tc>
        <w:tc>
          <w:tcPr>
            <w:tcW w:w="567" w:type="dxa"/>
            <w:shd w:val="clear" w:color="auto" w:fill="auto"/>
          </w:tcPr>
          <w:p w14:paraId="4DD36DB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3249152"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6CE7C51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Hunters and Tour Operator Association</w:t>
            </w:r>
          </w:p>
        </w:tc>
      </w:tr>
      <w:tr w:rsidR="00DB77CA" w:rsidRPr="00E91BA2" w14:paraId="7035438C" w14:textId="77777777" w:rsidTr="00A97901">
        <w:tc>
          <w:tcPr>
            <w:tcW w:w="464" w:type="dxa"/>
            <w:shd w:val="clear" w:color="auto" w:fill="auto"/>
          </w:tcPr>
          <w:p w14:paraId="73A1851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67CD78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Mohamedtak A. Sheni</w:t>
            </w:r>
          </w:p>
        </w:tc>
        <w:tc>
          <w:tcPr>
            <w:tcW w:w="1916" w:type="dxa"/>
            <w:shd w:val="clear" w:color="auto" w:fill="auto"/>
          </w:tcPr>
          <w:p w14:paraId="4E64DA77"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Member</w:t>
            </w:r>
          </w:p>
        </w:tc>
        <w:tc>
          <w:tcPr>
            <w:tcW w:w="567" w:type="dxa"/>
            <w:shd w:val="clear" w:color="auto" w:fill="auto"/>
          </w:tcPr>
          <w:p w14:paraId="0E1DD635"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9AF73F7"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4B0093DC"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Hunters and Tour Operator Association</w:t>
            </w:r>
          </w:p>
        </w:tc>
      </w:tr>
      <w:tr w:rsidR="00DB77CA" w:rsidRPr="00E91BA2" w14:paraId="60EFCD24" w14:textId="77777777" w:rsidTr="00A97901">
        <w:tc>
          <w:tcPr>
            <w:tcW w:w="464" w:type="dxa"/>
            <w:shd w:val="clear" w:color="auto" w:fill="auto"/>
          </w:tcPr>
          <w:p w14:paraId="466D4FE4"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6A9EA562"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Mwita Matiko</w:t>
            </w:r>
          </w:p>
        </w:tc>
        <w:tc>
          <w:tcPr>
            <w:tcW w:w="1916" w:type="dxa"/>
            <w:shd w:val="clear" w:color="auto" w:fill="auto"/>
          </w:tcPr>
          <w:p w14:paraId="633B8C59"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Member</w:t>
            </w:r>
          </w:p>
        </w:tc>
        <w:tc>
          <w:tcPr>
            <w:tcW w:w="567" w:type="dxa"/>
            <w:shd w:val="clear" w:color="auto" w:fill="auto"/>
          </w:tcPr>
          <w:p w14:paraId="7E8413CF"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BF8F877" w14:textId="77777777" w:rsidR="0077791C" w:rsidRPr="00E91BA2" w:rsidRDefault="0077791C" w:rsidP="00A97901">
            <w:pPr>
              <w:rPr>
                <w:rFonts w:ascii="Calibri" w:hAnsi="Calibri"/>
                <w:color w:val="000000" w:themeColor="text1"/>
                <w:sz w:val="18"/>
              </w:rPr>
            </w:pPr>
          </w:p>
        </w:tc>
        <w:tc>
          <w:tcPr>
            <w:tcW w:w="2835" w:type="dxa"/>
            <w:shd w:val="clear" w:color="auto" w:fill="auto"/>
          </w:tcPr>
          <w:p w14:paraId="0960C846" w14:textId="77777777" w:rsidR="0077791C" w:rsidRPr="00E91BA2" w:rsidRDefault="0077791C" w:rsidP="00A97901">
            <w:pPr>
              <w:rPr>
                <w:rFonts w:ascii="Calibri" w:hAnsi="Calibri"/>
                <w:color w:val="000000" w:themeColor="text1"/>
                <w:sz w:val="18"/>
              </w:rPr>
            </w:pPr>
            <w:r w:rsidRPr="00E91BA2">
              <w:rPr>
                <w:rFonts w:ascii="Calibri" w:hAnsi="Calibri"/>
                <w:color w:val="000000" w:themeColor="text1"/>
                <w:sz w:val="18"/>
              </w:rPr>
              <w:t>Tanzania Hunters and Tour Operator Association</w:t>
            </w:r>
          </w:p>
        </w:tc>
      </w:tr>
      <w:tr w:rsidR="00DB77CA" w:rsidRPr="00E91BA2" w14:paraId="64EF8382" w14:textId="77777777" w:rsidTr="00A97901">
        <w:tc>
          <w:tcPr>
            <w:tcW w:w="464" w:type="dxa"/>
            <w:shd w:val="clear" w:color="auto" w:fill="auto"/>
          </w:tcPr>
          <w:p w14:paraId="6A9DC241"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41323232" w14:textId="77777777" w:rsidR="001C03E2" w:rsidRPr="00E91BA2" w:rsidRDefault="001C03E2" w:rsidP="00A97901">
            <w:pPr>
              <w:rPr>
                <w:rFonts w:ascii="Calibri" w:hAnsi="Calibri"/>
                <w:color w:val="000000" w:themeColor="text1"/>
                <w:sz w:val="18"/>
              </w:rPr>
            </w:pPr>
            <w:r w:rsidRPr="00E91BA2">
              <w:rPr>
                <w:rFonts w:ascii="Calibri" w:hAnsi="Calibri"/>
                <w:color w:val="000000" w:themeColor="text1"/>
                <w:sz w:val="18"/>
              </w:rPr>
              <w:t>M.E. Bulayi</w:t>
            </w:r>
          </w:p>
        </w:tc>
        <w:tc>
          <w:tcPr>
            <w:tcW w:w="1916" w:type="dxa"/>
            <w:shd w:val="clear" w:color="auto" w:fill="auto"/>
          </w:tcPr>
          <w:p w14:paraId="3DBC884C" w14:textId="77777777" w:rsidR="001C03E2" w:rsidRPr="00E91BA2" w:rsidRDefault="001C03E2" w:rsidP="00A97901">
            <w:pPr>
              <w:rPr>
                <w:rFonts w:ascii="Calibri" w:hAnsi="Calibri"/>
                <w:color w:val="000000" w:themeColor="text1"/>
                <w:sz w:val="18"/>
              </w:rPr>
            </w:pPr>
            <w:r w:rsidRPr="00E91BA2">
              <w:rPr>
                <w:rFonts w:ascii="Calibri" w:hAnsi="Calibri"/>
                <w:color w:val="000000" w:themeColor="text1"/>
                <w:sz w:val="18"/>
              </w:rPr>
              <w:t>Director of Fisheries</w:t>
            </w:r>
          </w:p>
        </w:tc>
        <w:tc>
          <w:tcPr>
            <w:tcW w:w="567" w:type="dxa"/>
            <w:shd w:val="clear" w:color="auto" w:fill="auto"/>
          </w:tcPr>
          <w:p w14:paraId="04C5A72D" w14:textId="77777777" w:rsidR="001C03E2" w:rsidRPr="00E91BA2" w:rsidRDefault="001C03E2"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2DAB1B7A" w14:textId="77777777" w:rsidR="001C03E2" w:rsidRPr="00E91BA2" w:rsidRDefault="001C03E2" w:rsidP="00A97901">
            <w:pPr>
              <w:rPr>
                <w:rFonts w:ascii="Calibri" w:hAnsi="Calibri"/>
                <w:color w:val="000000" w:themeColor="text1"/>
                <w:sz w:val="18"/>
              </w:rPr>
            </w:pPr>
          </w:p>
        </w:tc>
        <w:tc>
          <w:tcPr>
            <w:tcW w:w="2835" w:type="dxa"/>
            <w:shd w:val="clear" w:color="auto" w:fill="auto"/>
          </w:tcPr>
          <w:p w14:paraId="1849DEA8" w14:textId="68705D37" w:rsidR="001C03E2" w:rsidRPr="00E91BA2" w:rsidRDefault="00B176D2" w:rsidP="00A97901">
            <w:pPr>
              <w:rPr>
                <w:rFonts w:ascii="Calibri" w:hAnsi="Calibri"/>
                <w:color w:val="000000" w:themeColor="text1"/>
                <w:sz w:val="18"/>
              </w:rPr>
            </w:pPr>
            <w:r w:rsidRPr="00E91BA2">
              <w:rPr>
                <w:rFonts w:ascii="Calibri" w:hAnsi="Calibri" w:cs="Calibri"/>
                <w:color w:val="000000" w:themeColor="text1"/>
                <w:sz w:val="18"/>
                <w:szCs w:val="18"/>
              </w:rPr>
              <w:t>Min.</w:t>
            </w:r>
            <w:r w:rsidR="001C03E2" w:rsidRPr="00E91BA2">
              <w:rPr>
                <w:rFonts w:ascii="Calibri" w:hAnsi="Calibri"/>
                <w:color w:val="000000" w:themeColor="text1"/>
                <w:sz w:val="18"/>
              </w:rPr>
              <w:t xml:space="preserve"> Agriculture Livestock Development and Fisheries, DSM.</w:t>
            </w:r>
          </w:p>
        </w:tc>
      </w:tr>
      <w:tr w:rsidR="00DB77CA" w:rsidRPr="00E91BA2" w14:paraId="64A54F25" w14:textId="77777777" w:rsidTr="00A97901">
        <w:tc>
          <w:tcPr>
            <w:tcW w:w="464" w:type="dxa"/>
            <w:shd w:val="clear" w:color="auto" w:fill="auto"/>
          </w:tcPr>
          <w:p w14:paraId="53950012"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6309752" w14:textId="77777777" w:rsidR="001C03E2" w:rsidRPr="00E91BA2" w:rsidRDefault="00304793" w:rsidP="00A97901">
            <w:pPr>
              <w:rPr>
                <w:rFonts w:ascii="Calibri" w:hAnsi="Calibri"/>
                <w:color w:val="000000" w:themeColor="text1"/>
                <w:sz w:val="18"/>
              </w:rPr>
            </w:pPr>
            <w:r w:rsidRPr="00E91BA2">
              <w:rPr>
                <w:rFonts w:ascii="Calibri" w:hAnsi="Calibri"/>
                <w:color w:val="000000" w:themeColor="text1"/>
                <w:sz w:val="18"/>
              </w:rPr>
              <w:t>Daniel Mpanduji</w:t>
            </w:r>
          </w:p>
        </w:tc>
        <w:tc>
          <w:tcPr>
            <w:tcW w:w="1916" w:type="dxa"/>
            <w:shd w:val="clear" w:color="auto" w:fill="auto"/>
          </w:tcPr>
          <w:p w14:paraId="6129E407" w14:textId="77777777" w:rsidR="001C03E2" w:rsidRPr="00E91BA2" w:rsidRDefault="00304793" w:rsidP="00A97901">
            <w:pPr>
              <w:rPr>
                <w:rFonts w:ascii="Calibri" w:hAnsi="Calibri"/>
                <w:color w:val="000000" w:themeColor="text1"/>
                <w:sz w:val="18"/>
              </w:rPr>
            </w:pPr>
            <w:r w:rsidRPr="00E91BA2">
              <w:rPr>
                <w:rFonts w:ascii="Calibri" w:hAnsi="Calibri"/>
                <w:color w:val="000000" w:themeColor="text1"/>
                <w:sz w:val="18"/>
              </w:rPr>
              <w:t xml:space="preserve">Police </w:t>
            </w:r>
            <w:r w:rsidR="000C30AA" w:rsidRPr="00E91BA2">
              <w:rPr>
                <w:rFonts w:ascii="Calibri" w:hAnsi="Calibri"/>
                <w:color w:val="000000" w:themeColor="text1"/>
                <w:sz w:val="18"/>
              </w:rPr>
              <w:t>officer</w:t>
            </w:r>
            <w:r w:rsidRPr="00E91BA2">
              <w:rPr>
                <w:rFonts w:ascii="Calibri" w:hAnsi="Calibri"/>
                <w:color w:val="000000" w:themeColor="text1"/>
                <w:sz w:val="18"/>
              </w:rPr>
              <w:t xml:space="preserve"> </w:t>
            </w:r>
          </w:p>
        </w:tc>
        <w:tc>
          <w:tcPr>
            <w:tcW w:w="567" w:type="dxa"/>
            <w:shd w:val="clear" w:color="auto" w:fill="auto"/>
          </w:tcPr>
          <w:p w14:paraId="1F1DC613" w14:textId="77777777" w:rsidR="001C03E2" w:rsidRPr="00E91BA2" w:rsidRDefault="00304793"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4447F19" w14:textId="77777777" w:rsidR="001C03E2" w:rsidRPr="00E91BA2" w:rsidRDefault="001C03E2" w:rsidP="00A97901">
            <w:pPr>
              <w:rPr>
                <w:rFonts w:ascii="Calibri" w:hAnsi="Calibri"/>
                <w:color w:val="000000" w:themeColor="text1"/>
                <w:sz w:val="18"/>
              </w:rPr>
            </w:pPr>
          </w:p>
        </w:tc>
        <w:tc>
          <w:tcPr>
            <w:tcW w:w="2835" w:type="dxa"/>
            <w:shd w:val="clear" w:color="auto" w:fill="auto"/>
          </w:tcPr>
          <w:p w14:paraId="62CCC4C3" w14:textId="6D1013B7" w:rsidR="001C03E2" w:rsidRPr="00E91BA2" w:rsidRDefault="00B176D2" w:rsidP="00A97901">
            <w:pPr>
              <w:rPr>
                <w:rFonts w:ascii="Calibri" w:hAnsi="Calibri"/>
                <w:color w:val="000000" w:themeColor="text1"/>
                <w:sz w:val="18"/>
              </w:rPr>
            </w:pPr>
            <w:r w:rsidRPr="00E91BA2">
              <w:rPr>
                <w:rFonts w:ascii="Calibri" w:hAnsi="Calibri" w:cs="Calibri"/>
                <w:color w:val="000000" w:themeColor="text1"/>
                <w:sz w:val="18"/>
                <w:szCs w:val="18"/>
              </w:rPr>
              <w:t>Min.</w:t>
            </w:r>
            <w:r w:rsidR="00304793" w:rsidRPr="00E91BA2">
              <w:rPr>
                <w:rFonts w:ascii="Calibri" w:hAnsi="Calibri"/>
                <w:color w:val="000000" w:themeColor="text1"/>
                <w:sz w:val="18"/>
              </w:rPr>
              <w:t xml:space="preserve"> Home Affairs, Dar es Salaam</w:t>
            </w:r>
          </w:p>
        </w:tc>
      </w:tr>
      <w:tr w:rsidR="00DB77CA" w:rsidRPr="00E91BA2" w14:paraId="7339FFFD" w14:textId="77777777" w:rsidTr="00A97901">
        <w:tc>
          <w:tcPr>
            <w:tcW w:w="464" w:type="dxa"/>
            <w:shd w:val="clear" w:color="auto" w:fill="auto"/>
          </w:tcPr>
          <w:p w14:paraId="34DA2445"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2FAE3F23" w14:textId="77777777" w:rsidR="00304793" w:rsidRPr="00E91BA2" w:rsidRDefault="00125CF6" w:rsidP="00A97901">
            <w:pPr>
              <w:rPr>
                <w:rFonts w:ascii="Calibri" w:hAnsi="Calibri"/>
                <w:color w:val="000000" w:themeColor="text1"/>
                <w:sz w:val="18"/>
              </w:rPr>
            </w:pPr>
            <w:r w:rsidRPr="00E91BA2">
              <w:rPr>
                <w:rFonts w:ascii="Calibri" w:hAnsi="Calibri"/>
                <w:color w:val="000000" w:themeColor="text1"/>
                <w:sz w:val="18"/>
              </w:rPr>
              <w:t>Dr Aluu Ismail</w:t>
            </w:r>
          </w:p>
        </w:tc>
        <w:tc>
          <w:tcPr>
            <w:tcW w:w="1916" w:type="dxa"/>
            <w:shd w:val="clear" w:color="auto" w:fill="auto"/>
          </w:tcPr>
          <w:p w14:paraId="4AB8F3E9" w14:textId="77777777" w:rsidR="00304793" w:rsidRPr="00E91BA2" w:rsidRDefault="00125CF6" w:rsidP="00A97901">
            <w:pPr>
              <w:rPr>
                <w:rFonts w:ascii="Calibri" w:hAnsi="Calibri"/>
                <w:color w:val="000000" w:themeColor="text1"/>
                <w:sz w:val="18"/>
              </w:rPr>
            </w:pPr>
            <w:r w:rsidRPr="00E91BA2">
              <w:rPr>
                <w:rFonts w:ascii="Calibri" w:hAnsi="Calibri"/>
                <w:color w:val="000000" w:themeColor="text1"/>
                <w:sz w:val="18"/>
              </w:rPr>
              <w:t>Principal Forest Officer</w:t>
            </w:r>
          </w:p>
        </w:tc>
        <w:tc>
          <w:tcPr>
            <w:tcW w:w="567" w:type="dxa"/>
            <w:shd w:val="clear" w:color="auto" w:fill="auto"/>
          </w:tcPr>
          <w:p w14:paraId="34721573" w14:textId="77777777" w:rsidR="00304793" w:rsidRPr="00E91BA2" w:rsidRDefault="00125CF6"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17ADB485" w14:textId="77777777" w:rsidR="00304793" w:rsidRPr="00E91BA2" w:rsidRDefault="00304793" w:rsidP="00A97901">
            <w:pPr>
              <w:rPr>
                <w:rFonts w:ascii="Calibri" w:hAnsi="Calibri"/>
                <w:color w:val="000000" w:themeColor="text1"/>
                <w:sz w:val="18"/>
              </w:rPr>
            </w:pPr>
          </w:p>
        </w:tc>
        <w:tc>
          <w:tcPr>
            <w:tcW w:w="2835" w:type="dxa"/>
            <w:shd w:val="clear" w:color="auto" w:fill="auto"/>
          </w:tcPr>
          <w:p w14:paraId="7DF320B0" w14:textId="77777777" w:rsidR="00304793" w:rsidRPr="00E91BA2" w:rsidRDefault="00125CF6" w:rsidP="00A97901">
            <w:pPr>
              <w:rPr>
                <w:rFonts w:ascii="Calibri" w:hAnsi="Calibri"/>
                <w:color w:val="000000" w:themeColor="text1"/>
                <w:sz w:val="18"/>
              </w:rPr>
            </w:pPr>
            <w:r w:rsidRPr="00E91BA2">
              <w:rPr>
                <w:rFonts w:ascii="Calibri" w:hAnsi="Calibri"/>
                <w:color w:val="000000" w:themeColor="text1"/>
                <w:sz w:val="18"/>
              </w:rPr>
              <w:t>Tanzania Forest Service</w:t>
            </w:r>
            <w:r w:rsidR="004A4615" w:rsidRPr="00E91BA2">
              <w:rPr>
                <w:rFonts w:ascii="Calibri" w:hAnsi="Calibri"/>
                <w:color w:val="000000" w:themeColor="text1"/>
                <w:sz w:val="18"/>
              </w:rPr>
              <w:t>, Dar es Salaam</w:t>
            </w:r>
            <w:r w:rsidRPr="00E91BA2">
              <w:rPr>
                <w:rFonts w:ascii="Calibri" w:hAnsi="Calibri"/>
                <w:color w:val="000000" w:themeColor="text1"/>
                <w:sz w:val="18"/>
              </w:rPr>
              <w:t xml:space="preserve"> </w:t>
            </w:r>
          </w:p>
        </w:tc>
      </w:tr>
      <w:tr w:rsidR="00DB77CA" w:rsidRPr="00E91BA2" w14:paraId="3718F593" w14:textId="77777777" w:rsidTr="00A97901">
        <w:tc>
          <w:tcPr>
            <w:tcW w:w="464" w:type="dxa"/>
            <w:shd w:val="clear" w:color="auto" w:fill="auto"/>
          </w:tcPr>
          <w:p w14:paraId="131E7716"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2CB494F" w14:textId="77777777" w:rsidR="00304793" w:rsidRPr="00E91BA2" w:rsidRDefault="00125CF6" w:rsidP="00A97901">
            <w:pPr>
              <w:rPr>
                <w:rFonts w:ascii="Calibri" w:hAnsi="Calibri"/>
                <w:color w:val="000000" w:themeColor="text1"/>
                <w:sz w:val="18"/>
              </w:rPr>
            </w:pPr>
            <w:r w:rsidRPr="00E91BA2">
              <w:rPr>
                <w:rFonts w:ascii="Calibri" w:hAnsi="Calibri"/>
                <w:color w:val="000000" w:themeColor="text1"/>
                <w:sz w:val="18"/>
              </w:rPr>
              <w:t>Eng. J. I. Shija</w:t>
            </w:r>
          </w:p>
        </w:tc>
        <w:tc>
          <w:tcPr>
            <w:tcW w:w="1916" w:type="dxa"/>
            <w:shd w:val="clear" w:color="auto" w:fill="auto"/>
          </w:tcPr>
          <w:p w14:paraId="1BC805A9" w14:textId="77777777" w:rsidR="00304793" w:rsidRPr="00E91BA2" w:rsidRDefault="000C30AA" w:rsidP="00A97901">
            <w:pPr>
              <w:rPr>
                <w:rFonts w:ascii="Calibri" w:hAnsi="Calibri"/>
                <w:color w:val="000000" w:themeColor="text1"/>
                <w:sz w:val="18"/>
              </w:rPr>
            </w:pPr>
            <w:r w:rsidRPr="00E91BA2">
              <w:rPr>
                <w:rFonts w:ascii="Calibri" w:hAnsi="Calibri"/>
                <w:color w:val="000000" w:themeColor="text1"/>
                <w:sz w:val="18"/>
              </w:rPr>
              <w:t>Principal Officer</w:t>
            </w:r>
          </w:p>
        </w:tc>
        <w:tc>
          <w:tcPr>
            <w:tcW w:w="567" w:type="dxa"/>
            <w:shd w:val="clear" w:color="auto" w:fill="auto"/>
          </w:tcPr>
          <w:p w14:paraId="638DF371" w14:textId="77777777" w:rsidR="00304793" w:rsidRPr="00E91BA2" w:rsidRDefault="00125CF6"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57C12817" w14:textId="77777777" w:rsidR="00304793" w:rsidRPr="00E91BA2" w:rsidRDefault="00304793" w:rsidP="00A97901">
            <w:pPr>
              <w:rPr>
                <w:rFonts w:ascii="Calibri" w:hAnsi="Calibri"/>
                <w:color w:val="000000" w:themeColor="text1"/>
                <w:sz w:val="18"/>
              </w:rPr>
            </w:pPr>
          </w:p>
        </w:tc>
        <w:tc>
          <w:tcPr>
            <w:tcW w:w="2835" w:type="dxa"/>
            <w:shd w:val="clear" w:color="auto" w:fill="auto"/>
          </w:tcPr>
          <w:p w14:paraId="282BE5BB" w14:textId="77777777" w:rsidR="00304793" w:rsidRPr="00E91BA2" w:rsidRDefault="00125CF6" w:rsidP="00A97901">
            <w:pPr>
              <w:rPr>
                <w:rFonts w:ascii="Calibri" w:hAnsi="Calibri"/>
                <w:color w:val="000000" w:themeColor="text1"/>
                <w:sz w:val="18"/>
              </w:rPr>
            </w:pPr>
            <w:r w:rsidRPr="00E91BA2">
              <w:rPr>
                <w:rFonts w:ascii="Calibri" w:hAnsi="Calibri"/>
                <w:color w:val="000000" w:themeColor="text1"/>
                <w:sz w:val="18"/>
              </w:rPr>
              <w:t>Ministry of Energy and Minerals</w:t>
            </w:r>
            <w:r w:rsidR="004A4615" w:rsidRPr="00E91BA2">
              <w:rPr>
                <w:rFonts w:ascii="Calibri" w:hAnsi="Calibri"/>
                <w:color w:val="000000" w:themeColor="text1"/>
                <w:sz w:val="18"/>
              </w:rPr>
              <w:t>, Dar es Salaam</w:t>
            </w:r>
          </w:p>
        </w:tc>
      </w:tr>
      <w:tr w:rsidR="00DB77CA" w:rsidRPr="00E91BA2" w14:paraId="44F17490" w14:textId="77777777" w:rsidTr="00A97901">
        <w:tc>
          <w:tcPr>
            <w:tcW w:w="464" w:type="dxa"/>
            <w:shd w:val="clear" w:color="auto" w:fill="auto"/>
          </w:tcPr>
          <w:p w14:paraId="5391DC8C"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1DC6C007" w14:textId="77777777" w:rsidR="00304793" w:rsidRPr="00E91BA2" w:rsidRDefault="00125CF6" w:rsidP="00A97901">
            <w:pPr>
              <w:rPr>
                <w:rFonts w:ascii="Calibri" w:hAnsi="Calibri"/>
                <w:color w:val="000000" w:themeColor="text1"/>
                <w:sz w:val="18"/>
              </w:rPr>
            </w:pPr>
            <w:r w:rsidRPr="00E91BA2">
              <w:rPr>
                <w:rFonts w:ascii="Calibri" w:hAnsi="Calibri"/>
                <w:color w:val="000000" w:themeColor="text1"/>
                <w:sz w:val="18"/>
              </w:rPr>
              <w:t>Mhada S Juma</w:t>
            </w:r>
          </w:p>
        </w:tc>
        <w:tc>
          <w:tcPr>
            <w:tcW w:w="1916" w:type="dxa"/>
            <w:shd w:val="clear" w:color="auto" w:fill="auto"/>
          </w:tcPr>
          <w:p w14:paraId="6CC185DC" w14:textId="77777777" w:rsidR="00304793" w:rsidRPr="00E91BA2" w:rsidRDefault="00125CF6" w:rsidP="00A97901">
            <w:pPr>
              <w:rPr>
                <w:rFonts w:ascii="Calibri" w:hAnsi="Calibri"/>
                <w:color w:val="000000" w:themeColor="text1"/>
                <w:sz w:val="18"/>
              </w:rPr>
            </w:pPr>
            <w:r w:rsidRPr="00E91BA2">
              <w:rPr>
                <w:rFonts w:ascii="Calibri" w:hAnsi="Calibri"/>
                <w:color w:val="000000" w:themeColor="text1"/>
                <w:sz w:val="18"/>
              </w:rPr>
              <w:t xml:space="preserve">Police </w:t>
            </w:r>
            <w:r w:rsidR="000C30AA" w:rsidRPr="00E91BA2">
              <w:rPr>
                <w:rFonts w:ascii="Calibri" w:hAnsi="Calibri"/>
                <w:color w:val="000000" w:themeColor="text1"/>
                <w:sz w:val="18"/>
              </w:rPr>
              <w:t>Officer</w:t>
            </w:r>
          </w:p>
        </w:tc>
        <w:tc>
          <w:tcPr>
            <w:tcW w:w="567" w:type="dxa"/>
            <w:shd w:val="clear" w:color="auto" w:fill="auto"/>
          </w:tcPr>
          <w:p w14:paraId="57394766" w14:textId="77777777" w:rsidR="00304793" w:rsidRPr="00E91BA2" w:rsidRDefault="00125CF6" w:rsidP="00A97901">
            <w:pPr>
              <w:rPr>
                <w:rFonts w:ascii="Calibri" w:hAnsi="Calibri"/>
                <w:color w:val="000000" w:themeColor="text1"/>
                <w:sz w:val="18"/>
              </w:rPr>
            </w:pPr>
            <w:r w:rsidRPr="00E91BA2">
              <w:rPr>
                <w:rFonts w:ascii="Calibri" w:hAnsi="Calibri"/>
                <w:color w:val="000000" w:themeColor="text1"/>
                <w:sz w:val="18"/>
              </w:rPr>
              <w:t>M</w:t>
            </w:r>
          </w:p>
        </w:tc>
        <w:tc>
          <w:tcPr>
            <w:tcW w:w="2504" w:type="dxa"/>
            <w:shd w:val="clear" w:color="auto" w:fill="auto"/>
          </w:tcPr>
          <w:p w14:paraId="4B750545" w14:textId="77777777" w:rsidR="00304793" w:rsidRPr="00E91BA2" w:rsidRDefault="00304793" w:rsidP="00A97901">
            <w:pPr>
              <w:rPr>
                <w:rFonts w:ascii="Calibri" w:hAnsi="Calibri"/>
                <w:color w:val="000000" w:themeColor="text1"/>
                <w:sz w:val="18"/>
              </w:rPr>
            </w:pPr>
          </w:p>
        </w:tc>
        <w:tc>
          <w:tcPr>
            <w:tcW w:w="2835" w:type="dxa"/>
            <w:shd w:val="clear" w:color="auto" w:fill="auto"/>
          </w:tcPr>
          <w:p w14:paraId="63581383" w14:textId="22B592A8" w:rsidR="00304793" w:rsidRPr="00E91BA2" w:rsidRDefault="00B176D2" w:rsidP="00A97901">
            <w:pPr>
              <w:rPr>
                <w:rFonts w:ascii="Calibri" w:hAnsi="Calibri"/>
                <w:color w:val="000000" w:themeColor="text1"/>
                <w:sz w:val="18"/>
              </w:rPr>
            </w:pPr>
            <w:r w:rsidRPr="00E91BA2">
              <w:rPr>
                <w:rFonts w:ascii="Calibri" w:hAnsi="Calibri" w:cs="Calibri"/>
                <w:color w:val="000000" w:themeColor="text1"/>
                <w:sz w:val="18"/>
                <w:szCs w:val="18"/>
              </w:rPr>
              <w:t>Min.</w:t>
            </w:r>
            <w:r w:rsidR="00125CF6" w:rsidRPr="00E91BA2">
              <w:rPr>
                <w:rFonts w:ascii="Calibri" w:hAnsi="Calibri"/>
                <w:color w:val="000000" w:themeColor="text1"/>
                <w:sz w:val="18"/>
              </w:rPr>
              <w:t xml:space="preserve"> Home Affairs, Dar es Salaam</w:t>
            </w:r>
          </w:p>
        </w:tc>
      </w:tr>
      <w:tr w:rsidR="00DB77CA" w:rsidRPr="00E91BA2" w14:paraId="6EC7FF67" w14:textId="77777777" w:rsidTr="00A97901">
        <w:tc>
          <w:tcPr>
            <w:tcW w:w="464" w:type="dxa"/>
            <w:shd w:val="clear" w:color="auto" w:fill="auto"/>
          </w:tcPr>
          <w:p w14:paraId="7E118855"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1A824C9" w14:textId="77777777" w:rsidR="00125CF6" w:rsidRPr="00E91BA2" w:rsidRDefault="000C30AA" w:rsidP="00A97901">
            <w:pPr>
              <w:rPr>
                <w:rFonts w:ascii="Calibri" w:hAnsi="Calibri"/>
                <w:color w:val="000000" w:themeColor="text1"/>
                <w:sz w:val="18"/>
              </w:rPr>
            </w:pPr>
            <w:r w:rsidRPr="00E91BA2">
              <w:rPr>
                <w:rFonts w:ascii="Calibri" w:hAnsi="Calibri"/>
                <w:color w:val="000000" w:themeColor="text1"/>
                <w:sz w:val="18"/>
              </w:rPr>
              <w:t>Deliver Tryphon</w:t>
            </w:r>
          </w:p>
        </w:tc>
        <w:tc>
          <w:tcPr>
            <w:tcW w:w="1916" w:type="dxa"/>
            <w:shd w:val="clear" w:color="auto" w:fill="auto"/>
          </w:tcPr>
          <w:p w14:paraId="2A97E8E5" w14:textId="77777777" w:rsidR="00125CF6" w:rsidRPr="00E91BA2" w:rsidRDefault="000C30AA" w:rsidP="00A97901">
            <w:pPr>
              <w:rPr>
                <w:rFonts w:ascii="Calibri" w:hAnsi="Calibri"/>
                <w:color w:val="000000" w:themeColor="text1"/>
                <w:sz w:val="18"/>
              </w:rPr>
            </w:pPr>
            <w:r w:rsidRPr="00E91BA2">
              <w:rPr>
                <w:rFonts w:ascii="Calibri" w:hAnsi="Calibri"/>
                <w:color w:val="000000" w:themeColor="text1"/>
                <w:sz w:val="18"/>
              </w:rPr>
              <w:t>Police Officer</w:t>
            </w:r>
          </w:p>
        </w:tc>
        <w:tc>
          <w:tcPr>
            <w:tcW w:w="567" w:type="dxa"/>
            <w:shd w:val="clear" w:color="auto" w:fill="auto"/>
          </w:tcPr>
          <w:p w14:paraId="20CE63AC" w14:textId="77777777" w:rsidR="00125CF6" w:rsidRPr="00E91BA2" w:rsidRDefault="004A4615"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28D29198" w14:textId="77777777" w:rsidR="00125CF6" w:rsidRPr="00E91BA2" w:rsidRDefault="00125CF6" w:rsidP="00A97901">
            <w:pPr>
              <w:rPr>
                <w:rFonts w:ascii="Calibri" w:hAnsi="Calibri"/>
                <w:color w:val="000000" w:themeColor="text1"/>
                <w:sz w:val="18"/>
              </w:rPr>
            </w:pPr>
          </w:p>
        </w:tc>
        <w:tc>
          <w:tcPr>
            <w:tcW w:w="2835" w:type="dxa"/>
            <w:shd w:val="clear" w:color="auto" w:fill="auto"/>
          </w:tcPr>
          <w:p w14:paraId="312836B8" w14:textId="2AC7EB7C" w:rsidR="00125CF6" w:rsidRPr="00E91BA2" w:rsidRDefault="00B176D2" w:rsidP="00A97901">
            <w:pPr>
              <w:rPr>
                <w:rFonts w:ascii="Calibri" w:hAnsi="Calibri"/>
                <w:color w:val="000000" w:themeColor="text1"/>
                <w:sz w:val="18"/>
              </w:rPr>
            </w:pPr>
            <w:r w:rsidRPr="00E91BA2">
              <w:rPr>
                <w:rFonts w:ascii="Calibri" w:hAnsi="Calibri" w:cs="Calibri"/>
                <w:color w:val="000000" w:themeColor="text1"/>
                <w:sz w:val="18"/>
                <w:szCs w:val="18"/>
              </w:rPr>
              <w:t>Min.</w:t>
            </w:r>
            <w:r w:rsidR="000C30AA" w:rsidRPr="00E91BA2">
              <w:rPr>
                <w:rFonts w:ascii="Calibri" w:hAnsi="Calibri"/>
                <w:color w:val="000000" w:themeColor="text1"/>
                <w:sz w:val="18"/>
              </w:rPr>
              <w:t xml:space="preserve"> Home Affairs, Dar es Salaam</w:t>
            </w:r>
          </w:p>
        </w:tc>
      </w:tr>
      <w:tr w:rsidR="00DB77CA" w:rsidRPr="00E91BA2" w14:paraId="4DA10749" w14:textId="77777777" w:rsidTr="00A97901">
        <w:tc>
          <w:tcPr>
            <w:tcW w:w="464" w:type="dxa"/>
            <w:shd w:val="clear" w:color="auto" w:fill="auto"/>
          </w:tcPr>
          <w:p w14:paraId="099E10B7"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FF3E2C6" w14:textId="77777777" w:rsidR="000C30AA" w:rsidRPr="00E91BA2" w:rsidRDefault="004A4615" w:rsidP="00A97901">
            <w:pPr>
              <w:rPr>
                <w:rFonts w:ascii="Calibri" w:hAnsi="Calibri"/>
                <w:color w:val="000000" w:themeColor="text1"/>
                <w:sz w:val="18"/>
              </w:rPr>
            </w:pPr>
            <w:r w:rsidRPr="00E91BA2">
              <w:rPr>
                <w:rFonts w:ascii="Calibri" w:hAnsi="Calibri"/>
                <w:color w:val="000000" w:themeColor="text1"/>
                <w:sz w:val="18"/>
              </w:rPr>
              <w:t xml:space="preserve">Albina John </w:t>
            </w:r>
          </w:p>
        </w:tc>
        <w:tc>
          <w:tcPr>
            <w:tcW w:w="1916" w:type="dxa"/>
            <w:shd w:val="clear" w:color="auto" w:fill="auto"/>
          </w:tcPr>
          <w:p w14:paraId="1A4F7271" w14:textId="77777777" w:rsidR="000C30AA" w:rsidRPr="00E91BA2" w:rsidRDefault="004A4615" w:rsidP="00A97901">
            <w:pPr>
              <w:rPr>
                <w:rFonts w:ascii="Calibri" w:hAnsi="Calibri"/>
                <w:color w:val="000000" w:themeColor="text1"/>
                <w:sz w:val="18"/>
              </w:rPr>
            </w:pPr>
            <w:r w:rsidRPr="00E91BA2">
              <w:rPr>
                <w:rFonts w:ascii="Calibri" w:hAnsi="Calibri"/>
                <w:color w:val="000000" w:themeColor="text1"/>
                <w:sz w:val="18"/>
              </w:rPr>
              <w:t>Senior Env. Officer</w:t>
            </w:r>
          </w:p>
        </w:tc>
        <w:tc>
          <w:tcPr>
            <w:tcW w:w="567" w:type="dxa"/>
            <w:shd w:val="clear" w:color="auto" w:fill="auto"/>
          </w:tcPr>
          <w:p w14:paraId="74E6087A" w14:textId="77777777" w:rsidR="000C30AA" w:rsidRPr="00E91BA2" w:rsidRDefault="004A4615" w:rsidP="00A97901">
            <w:pPr>
              <w:rPr>
                <w:rFonts w:ascii="Calibri" w:hAnsi="Calibri"/>
                <w:color w:val="000000" w:themeColor="text1"/>
                <w:sz w:val="18"/>
              </w:rPr>
            </w:pPr>
            <w:r w:rsidRPr="00E91BA2">
              <w:rPr>
                <w:rFonts w:ascii="Calibri" w:hAnsi="Calibri"/>
                <w:color w:val="000000" w:themeColor="text1"/>
                <w:sz w:val="18"/>
              </w:rPr>
              <w:t>F</w:t>
            </w:r>
          </w:p>
        </w:tc>
        <w:tc>
          <w:tcPr>
            <w:tcW w:w="2504" w:type="dxa"/>
            <w:shd w:val="clear" w:color="auto" w:fill="auto"/>
          </w:tcPr>
          <w:p w14:paraId="37E02FB3" w14:textId="77777777" w:rsidR="000C30AA" w:rsidRPr="00E91BA2" w:rsidRDefault="000C30AA" w:rsidP="00A97901">
            <w:pPr>
              <w:rPr>
                <w:rFonts w:ascii="Calibri" w:hAnsi="Calibri"/>
                <w:color w:val="000000" w:themeColor="text1"/>
                <w:sz w:val="18"/>
              </w:rPr>
            </w:pPr>
          </w:p>
        </w:tc>
        <w:tc>
          <w:tcPr>
            <w:tcW w:w="2835" w:type="dxa"/>
            <w:shd w:val="clear" w:color="auto" w:fill="auto"/>
          </w:tcPr>
          <w:p w14:paraId="2E92B7C7" w14:textId="77777777" w:rsidR="000C30AA" w:rsidRPr="00E91BA2" w:rsidRDefault="004A4615" w:rsidP="00A97901">
            <w:pPr>
              <w:rPr>
                <w:rFonts w:ascii="Calibri" w:hAnsi="Calibri"/>
                <w:color w:val="000000" w:themeColor="text1"/>
                <w:sz w:val="18"/>
              </w:rPr>
            </w:pPr>
            <w:r w:rsidRPr="00E91BA2">
              <w:rPr>
                <w:rFonts w:ascii="Calibri" w:hAnsi="Calibri"/>
                <w:color w:val="000000" w:themeColor="text1"/>
                <w:sz w:val="18"/>
              </w:rPr>
              <w:t>National Environmental Management Council, Dar es Salaam</w:t>
            </w:r>
          </w:p>
        </w:tc>
      </w:tr>
      <w:tr w:rsidR="00DB77CA" w:rsidRPr="00E91BA2" w14:paraId="5938ACBF" w14:textId="77777777" w:rsidTr="00A97901">
        <w:tc>
          <w:tcPr>
            <w:tcW w:w="464" w:type="dxa"/>
            <w:shd w:val="clear" w:color="auto" w:fill="auto"/>
          </w:tcPr>
          <w:p w14:paraId="35A16BFD"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0CB8950A" w14:textId="77777777" w:rsidR="004A4615" w:rsidRPr="00E91BA2" w:rsidRDefault="004A4615" w:rsidP="00A97901">
            <w:pPr>
              <w:rPr>
                <w:rFonts w:ascii="Calibri" w:hAnsi="Calibri"/>
                <w:color w:val="000000" w:themeColor="text1"/>
                <w:sz w:val="18"/>
              </w:rPr>
            </w:pPr>
            <w:r w:rsidRPr="00E91BA2">
              <w:rPr>
                <w:rFonts w:ascii="Calibri" w:hAnsi="Calibri"/>
                <w:color w:val="000000" w:themeColor="text1"/>
                <w:sz w:val="18"/>
              </w:rPr>
              <w:t>Juma Hebu</w:t>
            </w:r>
          </w:p>
        </w:tc>
        <w:tc>
          <w:tcPr>
            <w:tcW w:w="1916" w:type="dxa"/>
            <w:shd w:val="clear" w:color="auto" w:fill="auto"/>
          </w:tcPr>
          <w:p w14:paraId="203A6917" w14:textId="77777777" w:rsidR="004A4615" w:rsidRPr="00E91BA2" w:rsidRDefault="004A4615" w:rsidP="00A97901">
            <w:pPr>
              <w:rPr>
                <w:rFonts w:ascii="Calibri" w:hAnsi="Calibri"/>
                <w:color w:val="000000" w:themeColor="text1"/>
                <w:sz w:val="18"/>
              </w:rPr>
            </w:pPr>
            <w:r w:rsidRPr="00E91BA2">
              <w:rPr>
                <w:rFonts w:ascii="Calibri" w:hAnsi="Calibri"/>
                <w:color w:val="000000" w:themeColor="text1"/>
                <w:sz w:val="18"/>
              </w:rPr>
              <w:t>Police Officer</w:t>
            </w:r>
          </w:p>
        </w:tc>
        <w:tc>
          <w:tcPr>
            <w:tcW w:w="567" w:type="dxa"/>
            <w:shd w:val="clear" w:color="auto" w:fill="auto"/>
          </w:tcPr>
          <w:p w14:paraId="7BDE63A1" w14:textId="77777777" w:rsidR="004A4615" w:rsidRPr="00E91BA2" w:rsidRDefault="004A4615" w:rsidP="00A97901">
            <w:pPr>
              <w:rPr>
                <w:rFonts w:ascii="Calibri" w:hAnsi="Calibri"/>
                <w:color w:val="000000" w:themeColor="text1"/>
                <w:sz w:val="18"/>
              </w:rPr>
            </w:pPr>
          </w:p>
        </w:tc>
        <w:tc>
          <w:tcPr>
            <w:tcW w:w="2504" w:type="dxa"/>
            <w:shd w:val="clear" w:color="auto" w:fill="auto"/>
          </w:tcPr>
          <w:p w14:paraId="1DA1143F" w14:textId="77777777" w:rsidR="004A4615" w:rsidRPr="00E91BA2" w:rsidRDefault="004A4615" w:rsidP="00A97901">
            <w:pPr>
              <w:rPr>
                <w:rFonts w:ascii="Calibri" w:hAnsi="Calibri"/>
                <w:color w:val="000000" w:themeColor="text1"/>
                <w:sz w:val="18"/>
              </w:rPr>
            </w:pPr>
          </w:p>
        </w:tc>
        <w:tc>
          <w:tcPr>
            <w:tcW w:w="2835" w:type="dxa"/>
            <w:shd w:val="clear" w:color="auto" w:fill="auto"/>
          </w:tcPr>
          <w:p w14:paraId="479278FF" w14:textId="52A1AD37" w:rsidR="004A4615" w:rsidRPr="00E91BA2" w:rsidRDefault="00B176D2" w:rsidP="00A97901">
            <w:pPr>
              <w:rPr>
                <w:rFonts w:ascii="Calibri" w:hAnsi="Calibri"/>
                <w:color w:val="000000" w:themeColor="text1"/>
                <w:sz w:val="18"/>
              </w:rPr>
            </w:pPr>
            <w:r w:rsidRPr="00E91BA2">
              <w:rPr>
                <w:rFonts w:ascii="Calibri" w:hAnsi="Calibri" w:cs="Calibri"/>
                <w:color w:val="000000" w:themeColor="text1"/>
                <w:sz w:val="18"/>
                <w:szCs w:val="18"/>
              </w:rPr>
              <w:t>Min.</w:t>
            </w:r>
            <w:r w:rsidR="004A4615" w:rsidRPr="00E91BA2">
              <w:rPr>
                <w:rFonts w:ascii="Calibri" w:hAnsi="Calibri"/>
                <w:color w:val="000000" w:themeColor="text1"/>
                <w:sz w:val="18"/>
              </w:rPr>
              <w:t xml:space="preserve"> Home Affairs, Dar es Salaam</w:t>
            </w:r>
          </w:p>
        </w:tc>
      </w:tr>
      <w:tr w:rsidR="00DB77CA" w:rsidRPr="00E91BA2" w14:paraId="3255B4A4" w14:textId="77777777" w:rsidTr="00A97901">
        <w:tc>
          <w:tcPr>
            <w:tcW w:w="464" w:type="dxa"/>
            <w:shd w:val="clear" w:color="auto" w:fill="auto"/>
          </w:tcPr>
          <w:p w14:paraId="6E47FA9E" w14:textId="77777777" w:rsidR="001B0E83" w:rsidRPr="00E91BA2" w:rsidRDefault="001B0E83" w:rsidP="005043CC">
            <w:pPr>
              <w:pStyle w:val="ColorfulList-Accent11"/>
              <w:numPr>
                <w:ilvl w:val="0"/>
                <w:numId w:val="71"/>
              </w:numPr>
              <w:contextualSpacing/>
              <w:rPr>
                <w:color w:val="000000" w:themeColor="text1"/>
                <w:sz w:val="18"/>
              </w:rPr>
            </w:pPr>
          </w:p>
        </w:tc>
        <w:tc>
          <w:tcPr>
            <w:tcW w:w="1580" w:type="dxa"/>
            <w:shd w:val="clear" w:color="auto" w:fill="auto"/>
          </w:tcPr>
          <w:p w14:paraId="5A667A6E" w14:textId="77777777" w:rsidR="008A74F1" w:rsidRPr="00E91BA2" w:rsidRDefault="008A74F1" w:rsidP="00A97901">
            <w:pPr>
              <w:rPr>
                <w:rFonts w:ascii="Calibri" w:hAnsi="Calibri"/>
                <w:color w:val="000000" w:themeColor="text1"/>
                <w:sz w:val="18"/>
              </w:rPr>
            </w:pPr>
            <w:r w:rsidRPr="00E91BA2">
              <w:rPr>
                <w:rFonts w:ascii="Calibri" w:hAnsi="Calibri"/>
                <w:color w:val="000000" w:themeColor="text1"/>
                <w:sz w:val="18"/>
              </w:rPr>
              <w:t>Bulongo Farah</w:t>
            </w:r>
          </w:p>
        </w:tc>
        <w:tc>
          <w:tcPr>
            <w:tcW w:w="1916" w:type="dxa"/>
            <w:shd w:val="clear" w:color="auto" w:fill="auto"/>
          </w:tcPr>
          <w:p w14:paraId="2873B1B1" w14:textId="77777777" w:rsidR="008A74F1" w:rsidRPr="00E91BA2" w:rsidRDefault="008A74F1" w:rsidP="00A97901">
            <w:pPr>
              <w:rPr>
                <w:rFonts w:ascii="Calibri" w:hAnsi="Calibri"/>
                <w:color w:val="000000" w:themeColor="text1"/>
                <w:sz w:val="18"/>
              </w:rPr>
            </w:pPr>
          </w:p>
        </w:tc>
        <w:tc>
          <w:tcPr>
            <w:tcW w:w="567" w:type="dxa"/>
            <w:shd w:val="clear" w:color="auto" w:fill="auto"/>
          </w:tcPr>
          <w:p w14:paraId="7974A412" w14:textId="77777777" w:rsidR="008A74F1" w:rsidRPr="00E91BA2" w:rsidRDefault="008A74F1" w:rsidP="00A97901">
            <w:pPr>
              <w:rPr>
                <w:rFonts w:ascii="Calibri" w:hAnsi="Calibri"/>
                <w:color w:val="000000" w:themeColor="text1"/>
                <w:sz w:val="18"/>
              </w:rPr>
            </w:pPr>
          </w:p>
        </w:tc>
        <w:tc>
          <w:tcPr>
            <w:tcW w:w="2504" w:type="dxa"/>
            <w:shd w:val="clear" w:color="auto" w:fill="auto"/>
          </w:tcPr>
          <w:p w14:paraId="0AC73F67" w14:textId="77777777" w:rsidR="008A74F1" w:rsidRPr="00E91BA2" w:rsidRDefault="008A74F1" w:rsidP="00A97901">
            <w:pPr>
              <w:rPr>
                <w:rFonts w:ascii="Calibri" w:hAnsi="Calibri"/>
                <w:color w:val="000000" w:themeColor="text1"/>
                <w:sz w:val="18"/>
              </w:rPr>
            </w:pPr>
          </w:p>
        </w:tc>
        <w:tc>
          <w:tcPr>
            <w:tcW w:w="2835" w:type="dxa"/>
            <w:shd w:val="clear" w:color="auto" w:fill="auto"/>
          </w:tcPr>
          <w:p w14:paraId="18D80572" w14:textId="77777777" w:rsidR="008A74F1" w:rsidRPr="00E91BA2" w:rsidRDefault="008A74F1" w:rsidP="00A97901">
            <w:pPr>
              <w:rPr>
                <w:rFonts w:ascii="Calibri" w:hAnsi="Calibri"/>
                <w:color w:val="000000" w:themeColor="text1"/>
                <w:sz w:val="18"/>
              </w:rPr>
            </w:pPr>
            <w:r w:rsidRPr="00E91BA2">
              <w:rPr>
                <w:rFonts w:ascii="Calibri" w:hAnsi="Calibri"/>
                <w:color w:val="000000" w:themeColor="text1"/>
                <w:sz w:val="18"/>
              </w:rPr>
              <w:t>Ministry of Agriculture Livestock Development and Fisheries, DSM.</w:t>
            </w:r>
          </w:p>
        </w:tc>
      </w:tr>
    </w:tbl>
    <w:p w14:paraId="1CFFC355" w14:textId="77777777" w:rsidR="003E3EC9" w:rsidRPr="00E91BA2" w:rsidRDefault="003E3EC9" w:rsidP="000553F8">
      <w:pPr>
        <w:pStyle w:val="Heading2"/>
        <w:ind w:left="0"/>
        <w:rPr>
          <w:rFonts w:ascii="Calibri" w:hAnsi="Calibri" w:cs="Calibri"/>
          <w:sz w:val="22"/>
          <w:szCs w:val="22"/>
        </w:rPr>
        <w:sectPr w:rsidR="003E3EC9" w:rsidRPr="00E91BA2" w:rsidSect="002B5773">
          <w:pgSz w:w="12240" w:h="15840" w:code="1"/>
          <w:pgMar w:top="1418" w:right="1418" w:bottom="1418" w:left="1418" w:header="720" w:footer="720" w:gutter="0"/>
          <w:cols w:space="720"/>
          <w:docGrid w:linePitch="360"/>
        </w:sectPr>
      </w:pPr>
    </w:p>
    <w:p w14:paraId="1AF55FDC" w14:textId="77777777" w:rsidR="004F3FD5" w:rsidRPr="00E91BA2" w:rsidRDefault="0088099D" w:rsidP="004F3FD5">
      <w:pPr>
        <w:suppressAutoHyphens/>
        <w:autoSpaceDN w:val="0"/>
        <w:jc w:val="center"/>
        <w:textAlignment w:val="baseline"/>
        <w:rPr>
          <w:rFonts w:ascii="Calibri" w:eastAsia="Calibri" w:hAnsi="Calibri"/>
          <w:b/>
          <w:bCs/>
          <w:sz w:val="22"/>
          <w:lang w:eastAsia="en-GB"/>
        </w:rPr>
      </w:pPr>
      <w:r w:rsidRPr="00E91BA2">
        <w:rPr>
          <w:rFonts w:ascii="Calibri" w:eastAsia="Calibri" w:hAnsi="Calibri"/>
          <w:b/>
          <w:bCs/>
          <w:sz w:val="22"/>
          <w:lang w:eastAsia="en-GB"/>
        </w:rPr>
        <w:t xml:space="preserve">Stakeholder Meeting on draft project document for combating poaching and illegal wildlife trade in Tanzania through integrated approach, held at the Ministry of Natural Resources &amp; Tourism, </w:t>
      </w:r>
    </w:p>
    <w:p w14:paraId="526B3571" w14:textId="77777777" w:rsidR="0088099D" w:rsidRPr="00E91BA2" w:rsidRDefault="0088099D" w:rsidP="004F3FD5">
      <w:pPr>
        <w:suppressAutoHyphens/>
        <w:autoSpaceDN w:val="0"/>
        <w:jc w:val="center"/>
        <w:textAlignment w:val="baseline"/>
        <w:rPr>
          <w:rFonts w:ascii="Calibri" w:eastAsia="Calibri" w:hAnsi="Calibri"/>
          <w:b/>
          <w:bCs/>
          <w:sz w:val="22"/>
          <w:lang w:eastAsia="en-GB"/>
        </w:rPr>
      </w:pPr>
      <w:r w:rsidRPr="00E91BA2">
        <w:rPr>
          <w:rFonts w:ascii="Calibri" w:eastAsia="Calibri" w:hAnsi="Calibri"/>
          <w:b/>
          <w:bCs/>
          <w:sz w:val="22"/>
          <w:lang w:eastAsia="en-GB"/>
        </w:rPr>
        <w:t>Dar es Salaam on 16 October 2017</w:t>
      </w:r>
    </w:p>
    <w:p w14:paraId="75EE0491" w14:textId="77777777" w:rsidR="0088099D" w:rsidRPr="00E91BA2" w:rsidRDefault="0088099D" w:rsidP="0088099D">
      <w:pPr>
        <w:suppressAutoHyphens/>
        <w:autoSpaceDN w:val="0"/>
        <w:jc w:val="center"/>
        <w:textAlignment w:val="baseline"/>
        <w:rPr>
          <w:rFonts w:ascii="Calibri" w:eastAsia="Calibri" w:hAnsi="Calibri"/>
          <w:b/>
          <w:bCs/>
          <w:sz w:val="10"/>
          <w:szCs w:val="10"/>
          <w:lang w:eastAsia="en-GB"/>
        </w:rPr>
      </w:pPr>
    </w:p>
    <w:p w14:paraId="47322AAF" w14:textId="77777777" w:rsidR="0088099D" w:rsidRPr="00E91BA2" w:rsidRDefault="0088099D" w:rsidP="0088099D">
      <w:pPr>
        <w:suppressAutoHyphens/>
        <w:autoSpaceDN w:val="0"/>
        <w:jc w:val="center"/>
        <w:textAlignment w:val="baseline"/>
        <w:rPr>
          <w:rFonts w:ascii="Calibri" w:eastAsia="Calibri" w:hAnsi="Calibri"/>
          <w:b/>
          <w:bCs/>
          <w:lang w:eastAsia="en-GB"/>
        </w:rPr>
      </w:pPr>
      <w:r w:rsidRPr="00E91BA2">
        <w:rPr>
          <w:rFonts w:ascii="Calibri" w:eastAsia="Calibri" w:hAnsi="Calibri"/>
          <w:b/>
          <w:bCs/>
          <w:lang w:eastAsia="en-GB"/>
        </w:rPr>
        <w:t>List of participants</w:t>
      </w:r>
    </w:p>
    <w:tbl>
      <w:tblPr>
        <w:tblpPr w:leftFromText="180" w:rightFromText="180" w:vertAnchor="text" w:horzAnchor="page" w:tblpX="1055" w:tblpY="129"/>
        <w:tblW w:w="10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
        <w:gridCol w:w="2509"/>
        <w:gridCol w:w="1549"/>
        <w:gridCol w:w="2932"/>
        <w:gridCol w:w="2749"/>
      </w:tblGrid>
      <w:tr w:rsidR="00DB77CA" w:rsidRPr="00E91BA2" w14:paraId="6891A679" w14:textId="77777777" w:rsidTr="004F3FD5">
        <w:trPr>
          <w:trHeight w:val="315"/>
        </w:trPr>
        <w:tc>
          <w:tcPr>
            <w:tcW w:w="440" w:type="dxa"/>
          </w:tcPr>
          <w:p w14:paraId="6A9C46BA" w14:textId="05CBF54A" w:rsidR="0088099D" w:rsidRPr="00E91BA2" w:rsidRDefault="0088099D">
            <w:pPr>
              <w:rPr>
                <w:rFonts w:ascii="Calibri" w:hAnsi="Calibri"/>
                <w:b/>
                <w:color w:val="000000"/>
                <w:sz w:val="18"/>
              </w:rPr>
            </w:pPr>
            <w:r w:rsidRPr="00E91BA2">
              <w:rPr>
                <w:rFonts w:ascii="Calibri" w:eastAsia="Times New Roman" w:hAnsi="Calibri"/>
                <w:b/>
                <w:color w:val="000000"/>
                <w:sz w:val="18"/>
                <w:szCs w:val="20"/>
              </w:rPr>
              <w:t>N</w:t>
            </w:r>
          </w:p>
        </w:tc>
        <w:tc>
          <w:tcPr>
            <w:tcW w:w="2509" w:type="dxa"/>
            <w:shd w:val="clear" w:color="auto" w:fill="auto"/>
            <w:vAlign w:val="center"/>
          </w:tcPr>
          <w:p w14:paraId="08522E88" w14:textId="7C8DBA1F" w:rsidR="0088099D" w:rsidRPr="00E91BA2" w:rsidRDefault="0088099D">
            <w:pPr>
              <w:rPr>
                <w:rFonts w:ascii="Calibri" w:hAnsi="Calibri"/>
                <w:b/>
                <w:color w:val="000000"/>
                <w:sz w:val="18"/>
              </w:rPr>
            </w:pPr>
            <w:r w:rsidRPr="00E91BA2">
              <w:rPr>
                <w:rFonts w:ascii="Calibri" w:eastAsia="Times New Roman" w:hAnsi="Calibri"/>
                <w:b/>
                <w:color w:val="000000"/>
                <w:sz w:val="18"/>
                <w:szCs w:val="20"/>
              </w:rPr>
              <w:t>Name</w:t>
            </w:r>
          </w:p>
        </w:tc>
        <w:tc>
          <w:tcPr>
            <w:tcW w:w="1549" w:type="dxa"/>
            <w:shd w:val="clear" w:color="auto" w:fill="auto"/>
            <w:vAlign w:val="center"/>
          </w:tcPr>
          <w:p w14:paraId="53CFCC88" w14:textId="14BC46C7" w:rsidR="0088099D" w:rsidRPr="00E91BA2" w:rsidRDefault="0088099D">
            <w:pPr>
              <w:rPr>
                <w:rFonts w:ascii="Calibri" w:hAnsi="Calibri"/>
                <w:b/>
                <w:color w:val="000000"/>
                <w:sz w:val="18"/>
              </w:rPr>
            </w:pPr>
            <w:r w:rsidRPr="00E91BA2">
              <w:rPr>
                <w:rFonts w:ascii="Calibri" w:hAnsi="Calibri"/>
                <w:b/>
                <w:color w:val="000000"/>
                <w:sz w:val="18"/>
              </w:rPr>
              <w:t>Organization</w:t>
            </w:r>
          </w:p>
        </w:tc>
        <w:tc>
          <w:tcPr>
            <w:tcW w:w="2932" w:type="dxa"/>
          </w:tcPr>
          <w:p w14:paraId="65E64EED" w14:textId="15F3FA71" w:rsidR="0088099D" w:rsidRPr="00E91BA2" w:rsidRDefault="0088099D">
            <w:pPr>
              <w:rPr>
                <w:rFonts w:ascii="Calibri" w:hAnsi="Calibri"/>
                <w:b/>
                <w:color w:val="000000"/>
                <w:sz w:val="18"/>
              </w:rPr>
            </w:pPr>
            <w:r w:rsidRPr="00E91BA2">
              <w:rPr>
                <w:rFonts w:ascii="Calibri" w:eastAsia="Times New Roman" w:hAnsi="Calibri"/>
                <w:b/>
                <w:color w:val="000000"/>
                <w:sz w:val="18"/>
                <w:szCs w:val="20"/>
              </w:rPr>
              <w:t xml:space="preserve">Job Title </w:t>
            </w:r>
          </w:p>
        </w:tc>
        <w:tc>
          <w:tcPr>
            <w:tcW w:w="2749" w:type="dxa"/>
            <w:shd w:val="clear" w:color="auto" w:fill="auto"/>
            <w:vAlign w:val="center"/>
          </w:tcPr>
          <w:p w14:paraId="4F6ECBEA" w14:textId="77777777" w:rsidR="0088099D" w:rsidRPr="00E91BA2" w:rsidRDefault="0088099D" w:rsidP="0088099D">
            <w:pPr>
              <w:rPr>
                <w:rFonts w:ascii="Calibri" w:eastAsia="Times New Roman" w:hAnsi="Calibri"/>
                <w:b/>
                <w:color w:val="000000"/>
                <w:sz w:val="18"/>
                <w:szCs w:val="20"/>
              </w:rPr>
            </w:pPr>
            <w:r w:rsidRPr="00E91BA2">
              <w:rPr>
                <w:rFonts w:ascii="Calibri" w:eastAsia="Times New Roman" w:hAnsi="Calibri"/>
                <w:b/>
                <w:color w:val="000000"/>
                <w:sz w:val="18"/>
                <w:szCs w:val="20"/>
              </w:rPr>
              <w:t>E-mail</w:t>
            </w:r>
          </w:p>
        </w:tc>
      </w:tr>
      <w:tr w:rsidR="005043CC" w:rsidRPr="00E91BA2" w14:paraId="7B4434BE" w14:textId="77777777" w:rsidTr="005043CC">
        <w:trPr>
          <w:trHeight w:val="315"/>
        </w:trPr>
        <w:tc>
          <w:tcPr>
            <w:tcW w:w="440" w:type="dxa"/>
          </w:tcPr>
          <w:p w14:paraId="0E191DC0" w14:textId="77777777" w:rsidR="005043CC" w:rsidRPr="00E91BA2" w:rsidRDefault="005043CC">
            <w:pPr>
              <w:rPr>
                <w:rFonts w:ascii="Calibri" w:hAnsi="Calibri"/>
                <w:color w:val="000000"/>
                <w:sz w:val="18"/>
              </w:rPr>
            </w:pPr>
            <w:r w:rsidRPr="00E91BA2">
              <w:rPr>
                <w:rFonts w:ascii="Calibri" w:eastAsia="Times New Roman" w:hAnsi="Calibri"/>
                <w:color w:val="000000"/>
                <w:sz w:val="18"/>
                <w:szCs w:val="20"/>
              </w:rPr>
              <w:t>1</w:t>
            </w:r>
          </w:p>
        </w:tc>
        <w:tc>
          <w:tcPr>
            <w:tcW w:w="2509" w:type="dxa"/>
            <w:shd w:val="clear" w:color="auto" w:fill="auto"/>
            <w:vAlign w:val="center"/>
            <w:hideMark/>
          </w:tcPr>
          <w:p w14:paraId="7496FCAE" w14:textId="77777777" w:rsidR="005043CC" w:rsidRPr="00E91BA2" w:rsidRDefault="005043CC"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A. N Songorwa</w:t>
            </w:r>
          </w:p>
        </w:tc>
        <w:tc>
          <w:tcPr>
            <w:tcW w:w="1549" w:type="dxa"/>
            <w:shd w:val="clear" w:color="auto" w:fill="auto"/>
            <w:vAlign w:val="center"/>
            <w:hideMark/>
          </w:tcPr>
          <w:p w14:paraId="5F688650" w14:textId="77777777" w:rsidR="005043CC" w:rsidRPr="00E91BA2" w:rsidRDefault="005043CC"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MNRT</w:t>
            </w:r>
          </w:p>
        </w:tc>
        <w:tc>
          <w:tcPr>
            <w:tcW w:w="2932" w:type="dxa"/>
          </w:tcPr>
          <w:p w14:paraId="47F58281" w14:textId="77777777" w:rsidR="005043CC" w:rsidRPr="00E91BA2" w:rsidRDefault="005043CC" w:rsidP="005043CC">
            <w:pPr>
              <w:rPr>
                <w:rFonts w:ascii="Calibri" w:hAnsi="Calibri"/>
                <w:color w:val="000000"/>
                <w:sz w:val="18"/>
              </w:rPr>
            </w:pPr>
            <w:r w:rsidRPr="00E91BA2">
              <w:rPr>
                <w:rFonts w:ascii="Calibri" w:eastAsia="Times New Roman" w:hAnsi="Calibri"/>
                <w:color w:val="000000"/>
                <w:sz w:val="18"/>
                <w:szCs w:val="20"/>
              </w:rPr>
              <w:t xml:space="preserve">Director of Wildlife </w:t>
            </w:r>
          </w:p>
        </w:tc>
        <w:tc>
          <w:tcPr>
            <w:tcW w:w="2749" w:type="dxa"/>
            <w:shd w:val="clear" w:color="auto" w:fill="auto"/>
            <w:vAlign w:val="center"/>
            <w:hideMark/>
          </w:tcPr>
          <w:p w14:paraId="309C67BB" w14:textId="77777777" w:rsidR="005043CC" w:rsidRPr="00E91BA2" w:rsidRDefault="002056EA">
            <w:pPr>
              <w:rPr>
                <w:rFonts w:ascii="Calibri" w:hAnsi="Calibri"/>
                <w:color w:val="000000"/>
                <w:sz w:val="18"/>
                <w:lang w:val="en-US"/>
              </w:rPr>
            </w:pPr>
            <w:hyperlink r:id="rId94" w:history="1">
              <w:r w:rsidR="005043CC" w:rsidRPr="00E91BA2">
                <w:rPr>
                  <w:rFonts w:ascii="Calibri" w:eastAsia="Times New Roman" w:hAnsi="Calibri"/>
                  <w:color w:val="000000"/>
                  <w:sz w:val="18"/>
                  <w:szCs w:val="20"/>
                </w:rPr>
                <w:t>dw@mnrt.go.tz</w:t>
              </w:r>
            </w:hyperlink>
            <w:r w:rsidR="005043CC" w:rsidRPr="00E91BA2">
              <w:rPr>
                <w:rFonts w:ascii="Calibri" w:eastAsia="Times New Roman" w:hAnsi="Calibri"/>
                <w:color w:val="000000"/>
                <w:sz w:val="18"/>
                <w:szCs w:val="20"/>
              </w:rPr>
              <w:t xml:space="preserve"> </w:t>
            </w:r>
          </w:p>
        </w:tc>
      </w:tr>
      <w:tr w:rsidR="00DB77CA" w:rsidRPr="00E91BA2" w14:paraId="2E562285" w14:textId="77777777" w:rsidTr="004F3FD5">
        <w:trPr>
          <w:trHeight w:val="330"/>
        </w:trPr>
        <w:tc>
          <w:tcPr>
            <w:tcW w:w="440" w:type="dxa"/>
          </w:tcPr>
          <w:p w14:paraId="5D0E8D9C" w14:textId="387B45DB" w:rsidR="0088099D" w:rsidRPr="00E91BA2" w:rsidRDefault="0088099D">
            <w:pPr>
              <w:rPr>
                <w:rFonts w:ascii="Calibri" w:hAnsi="Calibri"/>
                <w:color w:val="000000"/>
                <w:sz w:val="18"/>
              </w:rPr>
            </w:pPr>
            <w:r w:rsidRPr="00E91BA2">
              <w:rPr>
                <w:rFonts w:ascii="Calibri" w:eastAsia="Times New Roman" w:hAnsi="Calibri"/>
                <w:color w:val="000000"/>
                <w:sz w:val="18"/>
                <w:szCs w:val="20"/>
              </w:rPr>
              <w:t>2</w:t>
            </w:r>
          </w:p>
        </w:tc>
        <w:tc>
          <w:tcPr>
            <w:tcW w:w="2509" w:type="dxa"/>
            <w:shd w:val="clear" w:color="auto" w:fill="auto"/>
            <w:vAlign w:val="center"/>
          </w:tcPr>
          <w:p w14:paraId="125B92C2" w14:textId="1DAEAED9" w:rsidR="0088099D" w:rsidRPr="00E91BA2" w:rsidRDefault="0088099D" w:rsidP="005043CC">
            <w:pPr>
              <w:rPr>
                <w:rFonts w:ascii="Calibri" w:hAnsi="Calibri"/>
                <w:color w:val="000000"/>
                <w:sz w:val="18"/>
                <w:lang w:val="en-US"/>
              </w:rPr>
            </w:pPr>
            <w:r w:rsidRPr="00E91BA2">
              <w:rPr>
                <w:rFonts w:ascii="Calibri" w:eastAsia="Times New Roman" w:hAnsi="Calibri"/>
                <w:color w:val="000000"/>
                <w:sz w:val="18"/>
                <w:szCs w:val="20"/>
              </w:rPr>
              <w:t>Robert C. Mande</w:t>
            </w:r>
          </w:p>
        </w:tc>
        <w:tc>
          <w:tcPr>
            <w:tcW w:w="1549" w:type="dxa"/>
            <w:shd w:val="clear" w:color="auto" w:fill="auto"/>
            <w:vAlign w:val="center"/>
          </w:tcPr>
          <w:p w14:paraId="5E19E455" w14:textId="13EBA5AC" w:rsidR="0088099D" w:rsidRPr="00E91BA2" w:rsidRDefault="0088099D" w:rsidP="005043CC">
            <w:pPr>
              <w:rPr>
                <w:rFonts w:ascii="Calibri" w:hAnsi="Calibri"/>
                <w:color w:val="000000"/>
                <w:sz w:val="18"/>
                <w:lang w:val="en-US"/>
              </w:rPr>
            </w:pPr>
            <w:r w:rsidRPr="00E91BA2">
              <w:rPr>
                <w:rFonts w:ascii="Calibri" w:eastAsia="Times New Roman" w:hAnsi="Calibri"/>
                <w:color w:val="000000"/>
                <w:sz w:val="18"/>
                <w:szCs w:val="20"/>
              </w:rPr>
              <w:t>MNRT-WD</w:t>
            </w:r>
          </w:p>
        </w:tc>
        <w:tc>
          <w:tcPr>
            <w:tcW w:w="2932" w:type="dxa"/>
          </w:tcPr>
          <w:p w14:paraId="22597223" w14:textId="522C95EB" w:rsidR="0088099D" w:rsidRPr="00E91BA2" w:rsidRDefault="0088099D">
            <w:pPr>
              <w:rPr>
                <w:rFonts w:ascii="Calibri" w:hAnsi="Calibri"/>
                <w:color w:val="000000"/>
                <w:sz w:val="18"/>
              </w:rPr>
            </w:pPr>
            <w:r w:rsidRPr="00E91BA2">
              <w:rPr>
                <w:rFonts w:ascii="Calibri" w:eastAsia="Times New Roman" w:hAnsi="Calibri"/>
                <w:color w:val="000000"/>
                <w:sz w:val="18"/>
                <w:szCs w:val="20"/>
              </w:rPr>
              <w:t>Assistant Director - Anti-Poaching</w:t>
            </w:r>
          </w:p>
        </w:tc>
        <w:tc>
          <w:tcPr>
            <w:tcW w:w="2749" w:type="dxa"/>
            <w:shd w:val="clear" w:color="auto" w:fill="auto"/>
            <w:vAlign w:val="center"/>
          </w:tcPr>
          <w:p w14:paraId="5C7C79B6" w14:textId="77777777" w:rsidR="0088099D" w:rsidRPr="00E91BA2" w:rsidRDefault="002056EA" w:rsidP="0088099D">
            <w:pPr>
              <w:rPr>
                <w:rFonts w:ascii="Calibri" w:eastAsia="Times New Roman" w:hAnsi="Calibri"/>
                <w:color w:val="000000"/>
                <w:sz w:val="18"/>
                <w:szCs w:val="20"/>
                <w:lang w:val="en-US"/>
              </w:rPr>
            </w:pPr>
            <w:hyperlink r:id="rId95" w:history="1">
              <w:r w:rsidR="0088099D" w:rsidRPr="00E91BA2">
                <w:rPr>
                  <w:rFonts w:ascii="Calibri" w:eastAsia="Times New Roman" w:hAnsi="Calibri"/>
                  <w:color w:val="000000"/>
                  <w:sz w:val="18"/>
                  <w:szCs w:val="20"/>
                </w:rPr>
                <w:t>robert.mande@mnrt.go.tz</w:t>
              </w:r>
            </w:hyperlink>
          </w:p>
        </w:tc>
      </w:tr>
      <w:tr w:rsidR="00DB77CA" w:rsidRPr="00E91BA2" w14:paraId="48370021" w14:textId="77777777" w:rsidTr="004F3FD5">
        <w:trPr>
          <w:trHeight w:val="330"/>
        </w:trPr>
        <w:tc>
          <w:tcPr>
            <w:tcW w:w="440" w:type="dxa"/>
          </w:tcPr>
          <w:p w14:paraId="39771545" w14:textId="10B8DB4E" w:rsidR="0088099D" w:rsidRPr="00E91BA2" w:rsidRDefault="0088099D">
            <w:pPr>
              <w:rPr>
                <w:rFonts w:ascii="Calibri" w:hAnsi="Calibri"/>
                <w:color w:val="000000"/>
                <w:sz w:val="18"/>
              </w:rPr>
            </w:pPr>
            <w:r w:rsidRPr="00E91BA2">
              <w:rPr>
                <w:rFonts w:ascii="Calibri" w:eastAsia="Times New Roman" w:hAnsi="Calibri"/>
                <w:color w:val="000000"/>
                <w:sz w:val="18"/>
                <w:szCs w:val="20"/>
              </w:rPr>
              <w:t>3</w:t>
            </w:r>
          </w:p>
        </w:tc>
        <w:tc>
          <w:tcPr>
            <w:tcW w:w="2509" w:type="dxa"/>
            <w:shd w:val="clear" w:color="auto" w:fill="auto"/>
            <w:vAlign w:val="center"/>
          </w:tcPr>
          <w:p w14:paraId="2877C073" w14:textId="0960CAAD" w:rsidR="0088099D" w:rsidRPr="00E91BA2" w:rsidRDefault="0088099D" w:rsidP="005043CC">
            <w:pPr>
              <w:rPr>
                <w:rFonts w:ascii="Calibri" w:hAnsi="Calibri"/>
                <w:color w:val="000000"/>
                <w:sz w:val="18"/>
                <w:lang w:val="en-US"/>
              </w:rPr>
            </w:pPr>
            <w:r w:rsidRPr="00E91BA2">
              <w:rPr>
                <w:rFonts w:ascii="Calibri" w:eastAsia="Times New Roman" w:hAnsi="Calibri"/>
                <w:color w:val="000000"/>
                <w:sz w:val="18"/>
                <w:szCs w:val="20"/>
              </w:rPr>
              <w:t>Captain Minja W. A</w:t>
            </w:r>
          </w:p>
        </w:tc>
        <w:tc>
          <w:tcPr>
            <w:tcW w:w="1549" w:type="dxa"/>
            <w:shd w:val="clear" w:color="auto" w:fill="auto"/>
            <w:vAlign w:val="center"/>
          </w:tcPr>
          <w:p w14:paraId="151EC117" w14:textId="77777777" w:rsidR="0088099D" w:rsidRPr="00E91BA2" w:rsidRDefault="0088099D" w:rsidP="005043CC">
            <w:pPr>
              <w:rPr>
                <w:rFonts w:ascii="Calibri" w:hAnsi="Calibri"/>
                <w:color w:val="000000"/>
                <w:sz w:val="18"/>
                <w:lang w:val="en-US"/>
              </w:rPr>
            </w:pPr>
            <w:r w:rsidRPr="00E91BA2">
              <w:rPr>
                <w:rFonts w:ascii="Calibri" w:eastAsia="Times New Roman" w:hAnsi="Calibri"/>
                <w:color w:val="000000"/>
                <w:sz w:val="18"/>
                <w:szCs w:val="20"/>
              </w:rPr>
              <w:t>MNRT-WD</w:t>
            </w:r>
          </w:p>
        </w:tc>
        <w:tc>
          <w:tcPr>
            <w:tcW w:w="2932" w:type="dxa"/>
          </w:tcPr>
          <w:p w14:paraId="57E24381" w14:textId="77777777" w:rsidR="0088099D" w:rsidRPr="00E91BA2" w:rsidRDefault="0088099D">
            <w:pPr>
              <w:rPr>
                <w:rFonts w:ascii="Calibri" w:hAnsi="Calibri"/>
                <w:color w:val="000000"/>
                <w:sz w:val="18"/>
              </w:rPr>
            </w:pPr>
            <w:r w:rsidRPr="00E91BA2">
              <w:rPr>
                <w:rFonts w:ascii="Calibri" w:eastAsia="Times New Roman" w:hAnsi="Calibri"/>
                <w:color w:val="000000"/>
                <w:sz w:val="18"/>
                <w:szCs w:val="20"/>
              </w:rPr>
              <w:t>Principal Game Officer</w:t>
            </w:r>
          </w:p>
        </w:tc>
        <w:tc>
          <w:tcPr>
            <w:tcW w:w="2749" w:type="dxa"/>
            <w:shd w:val="clear" w:color="auto" w:fill="auto"/>
            <w:vAlign w:val="center"/>
          </w:tcPr>
          <w:p w14:paraId="1E4495E4" w14:textId="77777777" w:rsidR="0088099D" w:rsidRPr="00E91BA2" w:rsidRDefault="002056EA" w:rsidP="0088099D">
            <w:pPr>
              <w:rPr>
                <w:rFonts w:ascii="Calibri" w:eastAsia="Times New Roman" w:hAnsi="Calibri"/>
                <w:color w:val="000000"/>
                <w:sz w:val="18"/>
                <w:szCs w:val="20"/>
                <w:lang w:val="en-US"/>
              </w:rPr>
            </w:pPr>
            <w:hyperlink r:id="rId96" w:history="1">
              <w:r w:rsidR="0088099D" w:rsidRPr="00E91BA2">
                <w:rPr>
                  <w:rFonts w:ascii="Calibri" w:eastAsia="Times New Roman" w:hAnsi="Calibri"/>
                  <w:color w:val="000000"/>
                  <w:sz w:val="18"/>
                  <w:szCs w:val="20"/>
                </w:rPr>
                <w:t>waminja61@gmail.com</w:t>
              </w:r>
            </w:hyperlink>
            <w:r w:rsidR="0088099D" w:rsidRPr="00E91BA2">
              <w:rPr>
                <w:rFonts w:ascii="Calibri" w:eastAsia="Times New Roman" w:hAnsi="Calibri"/>
                <w:color w:val="000000"/>
                <w:sz w:val="18"/>
                <w:szCs w:val="20"/>
              </w:rPr>
              <w:t xml:space="preserve"> </w:t>
            </w:r>
          </w:p>
        </w:tc>
      </w:tr>
      <w:tr w:rsidR="00DB77CA" w:rsidRPr="00E91BA2" w14:paraId="6623C1B4" w14:textId="77777777" w:rsidTr="004F3FD5">
        <w:trPr>
          <w:trHeight w:val="330"/>
        </w:trPr>
        <w:tc>
          <w:tcPr>
            <w:tcW w:w="440" w:type="dxa"/>
          </w:tcPr>
          <w:p w14:paraId="010CC397" w14:textId="6F8F3783" w:rsidR="0088099D" w:rsidRPr="00E91BA2" w:rsidRDefault="0088099D">
            <w:pPr>
              <w:rPr>
                <w:rFonts w:ascii="Calibri" w:hAnsi="Calibri"/>
                <w:color w:val="000000"/>
                <w:sz w:val="18"/>
              </w:rPr>
            </w:pPr>
            <w:r w:rsidRPr="00E91BA2">
              <w:rPr>
                <w:rFonts w:ascii="Calibri" w:eastAsia="Times New Roman" w:hAnsi="Calibri"/>
                <w:color w:val="000000"/>
                <w:sz w:val="18"/>
                <w:szCs w:val="20"/>
              </w:rPr>
              <w:t>4</w:t>
            </w:r>
          </w:p>
        </w:tc>
        <w:tc>
          <w:tcPr>
            <w:tcW w:w="2509" w:type="dxa"/>
            <w:shd w:val="clear" w:color="auto" w:fill="auto"/>
            <w:vAlign w:val="center"/>
            <w:hideMark/>
          </w:tcPr>
          <w:p w14:paraId="61B823E9"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Blanka Tengia</w:t>
            </w:r>
          </w:p>
        </w:tc>
        <w:tc>
          <w:tcPr>
            <w:tcW w:w="1549" w:type="dxa"/>
            <w:shd w:val="clear" w:color="auto" w:fill="auto"/>
            <w:vAlign w:val="center"/>
            <w:hideMark/>
          </w:tcPr>
          <w:p w14:paraId="70469A5A"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MNRT</w:t>
            </w:r>
          </w:p>
        </w:tc>
        <w:tc>
          <w:tcPr>
            <w:tcW w:w="2932" w:type="dxa"/>
          </w:tcPr>
          <w:p w14:paraId="5F9C6BE6"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Senior Game Officer</w:t>
            </w:r>
          </w:p>
        </w:tc>
        <w:tc>
          <w:tcPr>
            <w:tcW w:w="2749" w:type="dxa"/>
            <w:shd w:val="clear" w:color="auto" w:fill="auto"/>
            <w:vAlign w:val="center"/>
            <w:hideMark/>
          </w:tcPr>
          <w:p w14:paraId="0EE4447A" w14:textId="77777777" w:rsidR="0088099D" w:rsidRPr="00E91BA2" w:rsidRDefault="002056EA" w:rsidP="0088099D">
            <w:pPr>
              <w:rPr>
                <w:rFonts w:ascii="Calibri" w:eastAsia="Times New Roman" w:hAnsi="Calibri"/>
                <w:color w:val="000000"/>
                <w:sz w:val="18"/>
                <w:szCs w:val="20"/>
                <w:lang w:val="en-US"/>
              </w:rPr>
            </w:pPr>
            <w:hyperlink r:id="rId97" w:history="1">
              <w:r w:rsidR="0088099D" w:rsidRPr="00E91BA2">
                <w:rPr>
                  <w:rFonts w:ascii="Calibri" w:eastAsia="Times New Roman" w:hAnsi="Calibri"/>
                  <w:color w:val="000000"/>
                  <w:sz w:val="18"/>
                  <w:szCs w:val="20"/>
                </w:rPr>
                <w:t>blancaagape@yahoo.com</w:t>
              </w:r>
            </w:hyperlink>
            <w:r w:rsidR="0088099D" w:rsidRPr="00E91BA2">
              <w:rPr>
                <w:rFonts w:ascii="Calibri" w:eastAsia="Times New Roman" w:hAnsi="Calibri"/>
                <w:color w:val="000000"/>
                <w:sz w:val="18"/>
                <w:szCs w:val="20"/>
              </w:rPr>
              <w:t xml:space="preserve"> </w:t>
            </w:r>
          </w:p>
        </w:tc>
      </w:tr>
      <w:tr w:rsidR="0088099D" w:rsidRPr="00E91BA2" w14:paraId="5FC6C1F9" w14:textId="77777777" w:rsidTr="004F3FD5">
        <w:trPr>
          <w:trHeight w:val="330"/>
        </w:trPr>
        <w:tc>
          <w:tcPr>
            <w:tcW w:w="440" w:type="dxa"/>
          </w:tcPr>
          <w:p w14:paraId="04CAF7E0"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5</w:t>
            </w:r>
          </w:p>
        </w:tc>
        <w:tc>
          <w:tcPr>
            <w:tcW w:w="2509" w:type="dxa"/>
            <w:shd w:val="clear" w:color="auto" w:fill="auto"/>
            <w:vAlign w:val="center"/>
          </w:tcPr>
          <w:p w14:paraId="79940BE9"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Africo S. Mattogoro</w:t>
            </w:r>
          </w:p>
        </w:tc>
        <w:tc>
          <w:tcPr>
            <w:tcW w:w="1549" w:type="dxa"/>
            <w:shd w:val="clear" w:color="auto" w:fill="auto"/>
            <w:vAlign w:val="center"/>
          </w:tcPr>
          <w:p w14:paraId="3F99EB0C"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MNRT-WD</w:t>
            </w:r>
          </w:p>
        </w:tc>
        <w:tc>
          <w:tcPr>
            <w:tcW w:w="2932" w:type="dxa"/>
          </w:tcPr>
          <w:p w14:paraId="0EDAF983"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Senior Game Officer</w:t>
            </w:r>
          </w:p>
        </w:tc>
        <w:tc>
          <w:tcPr>
            <w:tcW w:w="2749" w:type="dxa"/>
            <w:shd w:val="clear" w:color="auto" w:fill="auto"/>
            <w:vAlign w:val="center"/>
          </w:tcPr>
          <w:p w14:paraId="01A2DB61" w14:textId="77777777" w:rsidR="0088099D" w:rsidRPr="00E91BA2" w:rsidRDefault="002056EA" w:rsidP="0088099D">
            <w:pPr>
              <w:rPr>
                <w:rFonts w:ascii="Calibri" w:eastAsia="Times New Roman" w:hAnsi="Calibri"/>
                <w:color w:val="000000"/>
                <w:sz w:val="18"/>
                <w:szCs w:val="20"/>
                <w:lang w:val="en-US"/>
              </w:rPr>
            </w:pPr>
            <w:hyperlink r:id="rId98" w:history="1">
              <w:r w:rsidR="0088099D" w:rsidRPr="00E91BA2">
                <w:rPr>
                  <w:rFonts w:ascii="Calibri" w:eastAsia="Times New Roman" w:hAnsi="Calibri"/>
                  <w:color w:val="000000"/>
                  <w:sz w:val="18"/>
                  <w:szCs w:val="20"/>
                </w:rPr>
                <w:t>africo_simon@yahoo.co.uk</w:t>
              </w:r>
            </w:hyperlink>
            <w:r w:rsidR="0088099D" w:rsidRPr="00E91BA2">
              <w:rPr>
                <w:rFonts w:ascii="Calibri" w:eastAsia="Times New Roman" w:hAnsi="Calibri"/>
                <w:color w:val="000000"/>
                <w:sz w:val="18"/>
                <w:szCs w:val="20"/>
              </w:rPr>
              <w:t xml:space="preserve"> </w:t>
            </w:r>
          </w:p>
        </w:tc>
      </w:tr>
      <w:tr w:rsidR="00DB77CA" w:rsidRPr="00E91BA2" w14:paraId="2B6BC07F" w14:textId="77777777" w:rsidTr="004F3FD5">
        <w:trPr>
          <w:trHeight w:val="330"/>
        </w:trPr>
        <w:tc>
          <w:tcPr>
            <w:tcW w:w="440" w:type="dxa"/>
          </w:tcPr>
          <w:p w14:paraId="670C4DF7" w14:textId="6451A170" w:rsidR="0088099D" w:rsidRPr="00E91BA2" w:rsidRDefault="0088099D">
            <w:pPr>
              <w:rPr>
                <w:rFonts w:ascii="Calibri" w:hAnsi="Calibri"/>
                <w:color w:val="000000"/>
                <w:sz w:val="18"/>
              </w:rPr>
            </w:pPr>
            <w:r w:rsidRPr="00E91BA2">
              <w:rPr>
                <w:rFonts w:ascii="Calibri" w:eastAsia="Times New Roman" w:hAnsi="Calibri"/>
                <w:color w:val="000000"/>
                <w:sz w:val="18"/>
                <w:szCs w:val="20"/>
              </w:rPr>
              <w:t>6</w:t>
            </w:r>
          </w:p>
        </w:tc>
        <w:tc>
          <w:tcPr>
            <w:tcW w:w="2509" w:type="dxa"/>
            <w:shd w:val="clear" w:color="auto" w:fill="auto"/>
            <w:vAlign w:val="center"/>
          </w:tcPr>
          <w:p w14:paraId="5E17E03C" w14:textId="02300C5B" w:rsidR="0088099D" w:rsidRPr="00E91BA2" w:rsidRDefault="0088099D">
            <w:pPr>
              <w:rPr>
                <w:rFonts w:ascii="Calibri" w:hAnsi="Calibri"/>
                <w:color w:val="000000"/>
                <w:sz w:val="18"/>
                <w:lang w:val="en-US"/>
              </w:rPr>
            </w:pPr>
            <w:r w:rsidRPr="00E91BA2">
              <w:rPr>
                <w:rFonts w:ascii="Calibri" w:eastAsia="Times New Roman" w:hAnsi="Calibri"/>
                <w:color w:val="000000"/>
                <w:sz w:val="18"/>
                <w:szCs w:val="20"/>
              </w:rPr>
              <w:t>Eligi Paul Kimario</w:t>
            </w:r>
          </w:p>
        </w:tc>
        <w:tc>
          <w:tcPr>
            <w:tcW w:w="1549" w:type="dxa"/>
            <w:shd w:val="clear" w:color="auto" w:fill="auto"/>
            <w:vAlign w:val="center"/>
          </w:tcPr>
          <w:p w14:paraId="55024007" w14:textId="06A5D011" w:rsidR="0088099D" w:rsidRPr="00E91BA2" w:rsidRDefault="0088099D" w:rsidP="005043CC">
            <w:pPr>
              <w:rPr>
                <w:rFonts w:ascii="Calibri" w:hAnsi="Calibri"/>
                <w:color w:val="000000"/>
                <w:sz w:val="18"/>
                <w:lang w:val="en-US"/>
              </w:rPr>
            </w:pPr>
            <w:r w:rsidRPr="00E91BA2">
              <w:rPr>
                <w:rFonts w:eastAsia="Times New Roman"/>
                <w:color w:val="000000"/>
                <w:sz w:val="18"/>
                <w:szCs w:val="20"/>
              </w:rPr>
              <w:t>MNRT-WD</w:t>
            </w:r>
          </w:p>
        </w:tc>
        <w:tc>
          <w:tcPr>
            <w:tcW w:w="2932" w:type="dxa"/>
          </w:tcPr>
          <w:p w14:paraId="525F2B67" w14:textId="7D490F28" w:rsidR="0088099D" w:rsidRPr="00E91BA2" w:rsidRDefault="0088099D" w:rsidP="005043CC">
            <w:pPr>
              <w:rPr>
                <w:rFonts w:ascii="Calibri" w:hAnsi="Calibri"/>
                <w:color w:val="000000"/>
                <w:sz w:val="18"/>
              </w:rPr>
            </w:pPr>
            <w:r w:rsidRPr="00E91BA2">
              <w:rPr>
                <w:rFonts w:eastAsia="Times New Roman"/>
                <w:color w:val="000000"/>
                <w:sz w:val="18"/>
                <w:szCs w:val="20"/>
              </w:rPr>
              <w:t>Principal Game Officer</w:t>
            </w:r>
          </w:p>
        </w:tc>
        <w:tc>
          <w:tcPr>
            <w:tcW w:w="2749" w:type="dxa"/>
            <w:shd w:val="clear" w:color="auto" w:fill="auto"/>
            <w:vAlign w:val="center"/>
          </w:tcPr>
          <w:p w14:paraId="2810E69C" w14:textId="77777777" w:rsidR="0088099D" w:rsidRPr="00E91BA2" w:rsidRDefault="002056EA" w:rsidP="0088099D">
            <w:pPr>
              <w:rPr>
                <w:rFonts w:ascii="Calibri" w:eastAsia="Times New Roman" w:hAnsi="Calibri"/>
                <w:color w:val="000000"/>
                <w:sz w:val="18"/>
                <w:szCs w:val="20"/>
                <w:lang w:val="en-US"/>
              </w:rPr>
            </w:pPr>
            <w:hyperlink r:id="rId99" w:history="1">
              <w:r w:rsidR="0088099D" w:rsidRPr="00E91BA2">
                <w:rPr>
                  <w:rFonts w:ascii="Calibri" w:eastAsia="Times New Roman" w:hAnsi="Calibri"/>
                  <w:color w:val="000000"/>
                  <w:sz w:val="18"/>
                  <w:szCs w:val="20"/>
                </w:rPr>
                <w:t>kimarioeligi@gmail.com</w:t>
              </w:r>
            </w:hyperlink>
            <w:r w:rsidR="0088099D" w:rsidRPr="00E91BA2">
              <w:rPr>
                <w:rFonts w:ascii="Calibri" w:eastAsia="Times New Roman" w:hAnsi="Calibri"/>
                <w:color w:val="000000"/>
                <w:sz w:val="18"/>
                <w:szCs w:val="20"/>
              </w:rPr>
              <w:t xml:space="preserve"> </w:t>
            </w:r>
          </w:p>
        </w:tc>
      </w:tr>
      <w:tr w:rsidR="0088099D" w:rsidRPr="00E91BA2" w14:paraId="1AA6BC84" w14:textId="77777777" w:rsidTr="004F3FD5">
        <w:trPr>
          <w:trHeight w:val="330"/>
        </w:trPr>
        <w:tc>
          <w:tcPr>
            <w:tcW w:w="440" w:type="dxa"/>
          </w:tcPr>
          <w:p w14:paraId="5FC48919"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7</w:t>
            </w:r>
          </w:p>
        </w:tc>
        <w:tc>
          <w:tcPr>
            <w:tcW w:w="2509" w:type="dxa"/>
            <w:shd w:val="clear" w:color="auto" w:fill="auto"/>
            <w:vAlign w:val="center"/>
          </w:tcPr>
          <w:p w14:paraId="11CC706E"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Abdallah Mwanauta</w:t>
            </w:r>
          </w:p>
        </w:tc>
        <w:tc>
          <w:tcPr>
            <w:tcW w:w="1549" w:type="dxa"/>
            <w:shd w:val="clear" w:color="auto" w:fill="auto"/>
            <w:vAlign w:val="center"/>
          </w:tcPr>
          <w:p w14:paraId="6B01F876"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MNRT-WD</w:t>
            </w:r>
          </w:p>
        </w:tc>
        <w:tc>
          <w:tcPr>
            <w:tcW w:w="2932" w:type="dxa"/>
          </w:tcPr>
          <w:p w14:paraId="45A5B22A"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Principal Game Officer</w:t>
            </w:r>
          </w:p>
        </w:tc>
        <w:tc>
          <w:tcPr>
            <w:tcW w:w="2749" w:type="dxa"/>
            <w:shd w:val="clear" w:color="auto" w:fill="auto"/>
            <w:vAlign w:val="center"/>
          </w:tcPr>
          <w:p w14:paraId="00B0D34C" w14:textId="77777777" w:rsidR="0088099D" w:rsidRPr="00E91BA2" w:rsidRDefault="002056EA" w:rsidP="0088099D">
            <w:pPr>
              <w:rPr>
                <w:rFonts w:ascii="Calibri" w:eastAsia="Times New Roman" w:hAnsi="Calibri"/>
                <w:color w:val="000000"/>
                <w:sz w:val="18"/>
                <w:szCs w:val="20"/>
                <w:lang w:val="en-US"/>
              </w:rPr>
            </w:pPr>
            <w:hyperlink r:id="rId100" w:history="1">
              <w:r w:rsidR="0088099D" w:rsidRPr="00E91BA2">
                <w:rPr>
                  <w:rFonts w:ascii="Calibri" w:eastAsia="Times New Roman" w:hAnsi="Calibri"/>
                  <w:color w:val="000000"/>
                  <w:sz w:val="18"/>
                  <w:szCs w:val="20"/>
                </w:rPr>
                <w:t>katewumbotwa@gmail.com</w:t>
              </w:r>
            </w:hyperlink>
            <w:r w:rsidR="0088099D" w:rsidRPr="00E91BA2">
              <w:rPr>
                <w:rFonts w:ascii="Calibri" w:eastAsia="Times New Roman" w:hAnsi="Calibri"/>
                <w:color w:val="000000"/>
                <w:sz w:val="18"/>
                <w:szCs w:val="20"/>
              </w:rPr>
              <w:t xml:space="preserve"> </w:t>
            </w:r>
          </w:p>
        </w:tc>
      </w:tr>
      <w:tr w:rsidR="0088099D" w:rsidRPr="00E91BA2" w14:paraId="6AB8D854" w14:textId="77777777" w:rsidTr="004F3FD5">
        <w:trPr>
          <w:trHeight w:val="330"/>
        </w:trPr>
        <w:tc>
          <w:tcPr>
            <w:tcW w:w="440" w:type="dxa"/>
          </w:tcPr>
          <w:p w14:paraId="099AC662"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8</w:t>
            </w:r>
          </w:p>
        </w:tc>
        <w:tc>
          <w:tcPr>
            <w:tcW w:w="2509" w:type="dxa"/>
            <w:shd w:val="clear" w:color="auto" w:fill="auto"/>
            <w:vAlign w:val="center"/>
          </w:tcPr>
          <w:p w14:paraId="11B965F3"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 xml:space="preserve">John E. Kaaya </w:t>
            </w:r>
          </w:p>
        </w:tc>
        <w:tc>
          <w:tcPr>
            <w:tcW w:w="1549" w:type="dxa"/>
            <w:shd w:val="clear" w:color="auto" w:fill="auto"/>
            <w:vAlign w:val="center"/>
          </w:tcPr>
          <w:p w14:paraId="1088C9EC"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MNRT - WD</w:t>
            </w:r>
          </w:p>
        </w:tc>
        <w:tc>
          <w:tcPr>
            <w:tcW w:w="2932" w:type="dxa"/>
          </w:tcPr>
          <w:p w14:paraId="6AB72C20"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Principal Game Officer</w:t>
            </w:r>
          </w:p>
        </w:tc>
        <w:tc>
          <w:tcPr>
            <w:tcW w:w="2749" w:type="dxa"/>
            <w:shd w:val="clear" w:color="auto" w:fill="auto"/>
            <w:vAlign w:val="center"/>
          </w:tcPr>
          <w:p w14:paraId="1024B177" w14:textId="77777777" w:rsidR="0088099D" w:rsidRPr="00E91BA2" w:rsidRDefault="0088099D" w:rsidP="0088099D">
            <w:pPr>
              <w:rPr>
                <w:rFonts w:ascii="Calibri" w:eastAsia="Times New Roman" w:hAnsi="Calibri"/>
                <w:color w:val="000000"/>
                <w:sz w:val="18"/>
                <w:szCs w:val="20"/>
              </w:rPr>
            </w:pPr>
            <w:r w:rsidRPr="00E91BA2">
              <w:rPr>
                <w:rFonts w:ascii="Calibri" w:eastAsia="Calibri" w:hAnsi="Calibri"/>
                <w:sz w:val="18"/>
                <w:szCs w:val="20"/>
                <w:lang w:eastAsia="en-GB"/>
              </w:rPr>
              <w:t>kaayaje12@gmail.com</w:t>
            </w:r>
          </w:p>
        </w:tc>
      </w:tr>
      <w:tr w:rsidR="00DB77CA" w:rsidRPr="00E91BA2" w14:paraId="3FB13490" w14:textId="77777777" w:rsidTr="004F3FD5">
        <w:trPr>
          <w:trHeight w:val="330"/>
        </w:trPr>
        <w:tc>
          <w:tcPr>
            <w:tcW w:w="440" w:type="dxa"/>
          </w:tcPr>
          <w:p w14:paraId="504FEDE6" w14:textId="77777777" w:rsidR="0088099D" w:rsidRPr="00E91BA2" w:rsidRDefault="0088099D">
            <w:pPr>
              <w:rPr>
                <w:rFonts w:ascii="Calibri" w:hAnsi="Calibri"/>
                <w:color w:val="000000"/>
                <w:sz w:val="18"/>
              </w:rPr>
            </w:pPr>
            <w:r w:rsidRPr="00E91BA2">
              <w:rPr>
                <w:rFonts w:ascii="Calibri" w:eastAsia="Times New Roman" w:hAnsi="Calibri"/>
                <w:color w:val="000000"/>
                <w:sz w:val="18"/>
                <w:szCs w:val="20"/>
              </w:rPr>
              <w:t>9</w:t>
            </w:r>
          </w:p>
        </w:tc>
        <w:tc>
          <w:tcPr>
            <w:tcW w:w="2509" w:type="dxa"/>
            <w:shd w:val="clear" w:color="auto" w:fill="auto"/>
            <w:vAlign w:val="center"/>
          </w:tcPr>
          <w:p w14:paraId="2566732A"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Karamaga Canisius</w:t>
            </w:r>
          </w:p>
        </w:tc>
        <w:tc>
          <w:tcPr>
            <w:tcW w:w="1549" w:type="dxa"/>
            <w:shd w:val="clear" w:color="auto" w:fill="auto"/>
            <w:vAlign w:val="center"/>
          </w:tcPr>
          <w:p w14:paraId="665CC73B" w14:textId="1989A428" w:rsidR="0088099D" w:rsidRPr="00E91BA2" w:rsidRDefault="0088099D">
            <w:pPr>
              <w:rPr>
                <w:rFonts w:ascii="Calibri" w:hAnsi="Calibri"/>
                <w:color w:val="000000"/>
                <w:sz w:val="18"/>
                <w:lang w:val="en-US"/>
              </w:rPr>
            </w:pPr>
            <w:r w:rsidRPr="00E91BA2">
              <w:rPr>
                <w:rFonts w:ascii="Calibri" w:eastAsia="Times New Roman" w:hAnsi="Calibri"/>
                <w:color w:val="000000"/>
                <w:sz w:val="18"/>
                <w:szCs w:val="20"/>
              </w:rPr>
              <w:t>MNRT - WD</w:t>
            </w:r>
          </w:p>
        </w:tc>
        <w:tc>
          <w:tcPr>
            <w:tcW w:w="2932" w:type="dxa"/>
          </w:tcPr>
          <w:p w14:paraId="10540C63"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Assistant Director -</w:t>
            </w:r>
          </w:p>
          <w:p w14:paraId="036BDF4D" w14:textId="5BF28116" w:rsidR="0088099D" w:rsidRPr="00E91BA2" w:rsidRDefault="0088099D" w:rsidP="005043CC">
            <w:pPr>
              <w:rPr>
                <w:rFonts w:ascii="Calibri" w:hAnsi="Calibri"/>
                <w:color w:val="000000"/>
                <w:sz w:val="18"/>
              </w:rPr>
            </w:pPr>
            <w:r w:rsidRPr="00E91BA2">
              <w:rPr>
                <w:rFonts w:eastAsia="Times New Roman"/>
                <w:color w:val="000000"/>
                <w:sz w:val="18"/>
                <w:szCs w:val="20"/>
              </w:rPr>
              <w:t>Wildlife Development</w:t>
            </w:r>
          </w:p>
        </w:tc>
        <w:tc>
          <w:tcPr>
            <w:tcW w:w="2749" w:type="dxa"/>
            <w:shd w:val="clear" w:color="auto" w:fill="auto"/>
            <w:vAlign w:val="center"/>
          </w:tcPr>
          <w:p w14:paraId="5C623C53" w14:textId="4B565F83" w:rsidR="0088099D" w:rsidRPr="00E91BA2" w:rsidRDefault="002056EA">
            <w:pPr>
              <w:rPr>
                <w:rFonts w:ascii="Calibri" w:hAnsi="Calibri"/>
                <w:color w:val="000000"/>
                <w:sz w:val="18"/>
                <w:lang w:val="en-US"/>
              </w:rPr>
            </w:pPr>
            <w:hyperlink r:id="rId101" w:history="1">
              <w:r w:rsidR="0088099D" w:rsidRPr="00E91BA2">
                <w:rPr>
                  <w:rFonts w:eastAsia="Times New Roman"/>
                  <w:color w:val="000000"/>
                  <w:sz w:val="18"/>
                  <w:szCs w:val="20"/>
                </w:rPr>
                <w:t>canisius.karamaga@mrt.go.tz</w:t>
              </w:r>
            </w:hyperlink>
          </w:p>
        </w:tc>
      </w:tr>
      <w:tr w:rsidR="0088099D" w:rsidRPr="00E91BA2" w14:paraId="7EE0FA75" w14:textId="77777777" w:rsidTr="004F3FD5">
        <w:trPr>
          <w:trHeight w:val="330"/>
        </w:trPr>
        <w:tc>
          <w:tcPr>
            <w:tcW w:w="440" w:type="dxa"/>
          </w:tcPr>
          <w:p w14:paraId="0C3A4E2F"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10</w:t>
            </w:r>
          </w:p>
        </w:tc>
        <w:tc>
          <w:tcPr>
            <w:tcW w:w="2509" w:type="dxa"/>
            <w:shd w:val="clear" w:color="auto" w:fill="auto"/>
            <w:vAlign w:val="center"/>
          </w:tcPr>
          <w:p w14:paraId="33D61AB2"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Heather Sveom</w:t>
            </w:r>
          </w:p>
        </w:tc>
        <w:tc>
          <w:tcPr>
            <w:tcW w:w="1549" w:type="dxa"/>
            <w:shd w:val="clear" w:color="auto" w:fill="auto"/>
            <w:vAlign w:val="center"/>
          </w:tcPr>
          <w:p w14:paraId="37CAEC4A"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US Embassy TZ</w:t>
            </w:r>
          </w:p>
        </w:tc>
        <w:tc>
          <w:tcPr>
            <w:tcW w:w="2932" w:type="dxa"/>
          </w:tcPr>
          <w:p w14:paraId="7ED7B39D"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 xml:space="preserve">Environment, Science, </w:t>
            </w:r>
          </w:p>
          <w:p w14:paraId="34127AFB"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 xml:space="preserve">Technology &amp; Health </w:t>
            </w:r>
          </w:p>
          <w:p w14:paraId="4404CD38"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Associate</w:t>
            </w:r>
          </w:p>
        </w:tc>
        <w:tc>
          <w:tcPr>
            <w:tcW w:w="2749" w:type="dxa"/>
            <w:shd w:val="clear" w:color="auto" w:fill="auto"/>
            <w:vAlign w:val="center"/>
          </w:tcPr>
          <w:p w14:paraId="0741B59D" w14:textId="77777777" w:rsidR="0088099D" w:rsidRPr="00E91BA2" w:rsidRDefault="002056EA" w:rsidP="0088099D">
            <w:pPr>
              <w:rPr>
                <w:rFonts w:ascii="Calibri" w:eastAsia="Times New Roman" w:hAnsi="Calibri"/>
                <w:color w:val="000000"/>
                <w:sz w:val="18"/>
                <w:szCs w:val="20"/>
                <w:lang w:val="en-US"/>
              </w:rPr>
            </w:pPr>
            <w:hyperlink r:id="rId102" w:history="1">
              <w:r w:rsidR="0088099D" w:rsidRPr="00E91BA2">
                <w:rPr>
                  <w:rFonts w:ascii="Calibri" w:eastAsia="Times New Roman" w:hAnsi="Calibri"/>
                  <w:color w:val="000000"/>
                  <w:sz w:val="18"/>
                  <w:szCs w:val="20"/>
                </w:rPr>
                <w:t>sveomHK@state.gov</w:t>
              </w:r>
            </w:hyperlink>
          </w:p>
        </w:tc>
      </w:tr>
      <w:tr w:rsidR="0088099D" w:rsidRPr="00E91BA2" w14:paraId="301285E1" w14:textId="77777777" w:rsidTr="004F3FD5">
        <w:trPr>
          <w:trHeight w:val="330"/>
        </w:trPr>
        <w:tc>
          <w:tcPr>
            <w:tcW w:w="440" w:type="dxa"/>
          </w:tcPr>
          <w:p w14:paraId="17F56413"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11</w:t>
            </w:r>
          </w:p>
        </w:tc>
        <w:tc>
          <w:tcPr>
            <w:tcW w:w="2509" w:type="dxa"/>
            <w:shd w:val="clear" w:color="auto" w:fill="auto"/>
            <w:vAlign w:val="center"/>
          </w:tcPr>
          <w:p w14:paraId="3C0CF343"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Marilyn Graytom</w:t>
            </w:r>
          </w:p>
        </w:tc>
        <w:tc>
          <w:tcPr>
            <w:tcW w:w="1549" w:type="dxa"/>
            <w:shd w:val="clear" w:color="auto" w:fill="auto"/>
            <w:vAlign w:val="center"/>
          </w:tcPr>
          <w:p w14:paraId="57DD1A52"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US Embassy</w:t>
            </w:r>
          </w:p>
        </w:tc>
        <w:tc>
          <w:tcPr>
            <w:tcW w:w="2932" w:type="dxa"/>
          </w:tcPr>
          <w:p w14:paraId="5847927B" w14:textId="77777777" w:rsidR="0088099D" w:rsidRPr="00E91BA2" w:rsidRDefault="0088099D" w:rsidP="0088099D">
            <w:pPr>
              <w:rPr>
                <w:rFonts w:ascii="Calibri" w:eastAsia="Times New Roman" w:hAnsi="Calibri"/>
                <w:color w:val="000000"/>
                <w:sz w:val="18"/>
                <w:szCs w:val="20"/>
              </w:rPr>
            </w:pPr>
          </w:p>
        </w:tc>
        <w:tc>
          <w:tcPr>
            <w:tcW w:w="2749" w:type="dxa"/>
            <w:shd w:val="clear" w:color="auto" w:fill="auto"/>
            <w:vAlign w:val="center"/>
          </w:tcPr>
          <w:p w14:paraId="4CCB5897"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 +255 2222 4107</w:t>
            </w:r>
          </w:p>
        </w:tc>
      </w:tr>
      <w:tr w:rsidR="00DB77CA" w:rsidRPr="00E91BA2" w14:paraId="0535C27D" w14:textId="77777777" w:rsidTr="004F3FD5">
        <w:trPr>
          <w:trHeight w:val="330"/>
        </w:trPr>
        <w:tc>
          <w:tcPr>
            <w:tcW w:w="440" w:type="dxa"/>
          </w:tcPr>
          <w:p w14:paraId="51A6C73A" w14:textId="54F39E70" w:rsidR="0088099D" w:rsidRPr="00E91BA2" w:rsidRDefault="0088099D">
            <w:pPr>
              <w:rPr>
                <w:rFonts w:ascii="Calibri" w:hAnsi="Calibri"/>
                <w:color w:val="000000"/>
                <w:sz w:val="18"/>
              </w:rPr>
            </w:pPr>
            <w:r w:rsidRPr="00E91BA2">
              <w:rPr>
                <w:rFonts w:ascii="Calibri" w:eastAsia="Times New Roman" w:hAnsi="Calibri"/>
                <w:color w:val="000000"/>
                <w:sz w:val="18"/>
                <w:szCs w:val="20"/>
              </w:rPr>
              <w:t>12</w:t>
            </w:r>
          </w:p>
        </w:tc>
        <w:tc>
          <w:tcPr>
            <w:tcW w:w="2509" w:type="dxa"/>
            <w:shd w:val="clear" w:color="auto" w:fill="auto"/>
            <w:vAlign w:val="center"/>
          </w:tcPr>
          <w:p w14:paraId="0635E8A5" w14:textId="21122095" w:rsidR="0088099D" w:rsidRPr="00E91BA2" w:rsidRDefault="0088099D">
            <w:pPr>
              <w:rPr>
                <w:rFonts w:ascii="Calibri" w:hAnsi="Calibri"/>
                <w:color w:val="000000"/>
                <w:sz w:val="18"/>
                <w:lang w:val="en-US"/>
              </w:rPr>
            </w:pPr>
            <w:r w:rsidRPr="00E91BA2">
              <w:rPr>
                <w:rFonts w:ascii="Calibri" w:eastAsia="Times New Roman" w:hAnsi="Calibri"/>
                <w:color w:val="000000"/>
                <w:sz w:val="18"/>
                <w:szCs w:val="20"/>
              </w:rPr>
              <w:t>Sam Friberg (Skype)</w:t>
            </w:r>
          </w:p>
        </w:tc>
        <w:tc>
          <w:tcPr>
            <w:tcW w:w="1549" w:type="dxa"/>
            <w:shd w:val="clear" w:color="auto" w:fill="auto"/>
            <w:vAlign w:val="center"/>
          </w:tcPr>
          <w:p w14:paraId="5D2ABCFC"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USFWS</w:t>
            </w:r>
          </w:p>
        </w:tc>
        <w:tc>
          <w:tcPr>
            <w:tcW w:w="2932" w:type="dxa"/>
          </w:tcPr>
          <w:p w14:paraId="4BA0EE7B"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Senior Special Agent</w:t>
            </w:r>
          </w:p>
          <w:p w14:paraId="77E9C3D7"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 xml:space="preserve">Regional Wildlife Law </w:t>
            </w:r>
          </w:p>
          <w:p w14:paraId="5E0B032B" w14:textId="6362BE07" w:rsidR="0088099D" w:rsidRPr="00E91BA2" w:rsidRDefault="0088099D" w:rsidP="005043CC">
            <w:pPr>
              <w:rPr>
                <w:rFonts w:ascii="Calibri" w:hAnsi="Calibri"/>
                <w:color w:val="000000"/>
                <w:sz w:val="18"/>
              </w:rPr>
            </w:pPr>
            <w:r w:rsidRPr="00E91BA2">
              <w:rPr>
                <w:rFonts w:eastAsia="Times New Roman"/>
                <w:color w:val="000000"/>
                <w:sz w:val="18"/>
                <w:szCs w:val="20"/>
              </w:rPr>
              <w:t>Enforcement Attaché</w:t>
            </w:r>
          </w:p>
        </w:tc>
        <w:tc>
          <w:tcPr>
            <w:tcW w:w="2749" w:type="dxa"/>
            <w:shd w:val="clear" w:color="auto" w:fill="auto"/>
            <w:vAlign w:val="center"/>
          </w:tcPr>
          <w:p w14:paraId="67857065" w14:textId="044307CE" w:rsidR="0088099D" w:rsidRPr="00E91BA2" w:rsidRDefault="002056EA" w:rsidP="005043CC">
            <w:pPr>
              <w:rPr>
                <w:rFonts w:ascii="Calibri" w:hAnsi="Calibri"/>
                <w:color w:val="000000"/>
                <w:sz w:val="18"/>
                <w:lang w:val="en-US"/>
              </w:rPr>
            </w:pPr>
            <w:hyperlink r:id="rId103" w:history="1">
              <w:r w:rsidR="0088099D" w:rsidRPr="00E91BA2">
                <w:rPr>
                  <w:rFonts w:eastAsia="Times New Roman"/>
                  <w:color w:val="000000"/>
                  <w:sz w:val="18"/>
                  <w:szCs w:val="20"/>
                </w:rPr>
                <w:t>samuel_friberg@fws.gov</w:t>
              </w:r>
            </w:hyperlink>
            <w:r w:rsidR="0088099D" w:rsidRPr="00E91BA2">
              <w:rPr>
                <w:rFonts w:eastAsia="Times New Roman"/>
                <w:color w:val="000000"/>
                <w:sz w:val="18"/>
                <w:szCs w:val="20"/>
              </w:rPr>
              <w:t xml:space="preserve"> </w:t>
            </w:r>
          </w:p>
        </w:tc>
      </w:tr>
      <w:tr w:rsidR="00DB77CA" w:rsidRPr="00E91BA2" w14:paraId="323FEF30" w14:textId="77777777" w:rsidTr="004F3FD5">
        <w:trPr>
          <w:trHeight w:val="330"/>
        </w:trPr>
        <w:tc>
          <w:tcPr>
            <w:tcW w:w="440" w:type="dxa"/>
          </w:tcPr>
          <w:p w14:paraId="7A72E92F" w14:textId="77777777" w:rsidR="0088099D" w:rsidRPr="00E91BA2" w:rsidRDefault="0088099D">
            <w:pPr>
              <w:rPr>
                <w:rFonts w:ascii="Calibri" w:hAnsi="Calibri"/>
                <w:color w:val="000000"/>
                <w:sz w:val="18"/>
              </w:rPr>
            </w:pPr>
            <w:r w:rsidRPr="00E91BA2">
              <w:rPr>
                <w:rFonts w:ascii="Calibri" w:eastAsia="Times New Roman" w:hAnsi="Calibri"/>
                <w:color w:val="000000"/>
                <w:sz w:val="18"/>
                <w:szCs w:val="20"/>
              </w:rPr>
              <w:t>13</w:t>
            </w:r>
          </w:p>
        </w:tc>
        <w:tc>
          <w:tcPr>
            <w:tcW w:w="2509" w:type="dxa"/>
            <w:shd w:val="clear" w:color="auto" w:fill="auto"/>
            <w:vAlign w:val="center"/>
          </w:tcPr>
          <w:p w14:paraId="25689D9F" w14:textId="27396770" w:rsidR="0088099D" w:rsidRPr="00E91BA2" w:rsidRDefault="0088099D">
            <w:pPr>
              <w:rPr>
                <w:rFonts w:ascii="Calibri" w:hAnsi="Calibri"/>
                <w:color w:val="000000"/>
                <w:sz w:val="18"/>
                <w:lang w:val="en-US"/>
              </w:rPr>
            </w:pPr>
            <w:r w:rsidRPr="00E91BA2">
              <w:rPr>
                <w:rFonts w:ascii="Calibri" w:eastAsia="Times New Roman" w:hAnsi="Calibri"/>
                <w:color w:val="000000"/>
                <w:sz w:val="18"/>
                <w:szCs w:val="20"/>
              </w:rPr>
              <w:t>Jody Stallings</w:t>
            </w:r>
          </w:p>
        </w:tc>
        <w:tc>
          <w:tcPr>
            <w:tcW w:w="1549" w:type="dxa"/>
            <w:shd w:val="clear" w:color="auto" w:fill="auto"/>
            <w:vAlign w:val="center"/>
          </w:tcPr>
          <w:p w14:paraId="3973A5D1" w14:textId="346AE5D7" w:rsidR="0088099D" w:rsidRPr="00E91BA2" w:rsidRDefault="0088099D" w:rsidP="005043CC">
            <w:pPr>
              <w:rPr>
                <w:rFonts w:ascii="Calibri" w:hAnsi="Calibri"/>
                <w:color w:val="000000"/>
                <w:sz w:val="18"/>
                <w:lang w:val="en-US"/>
              </w:rPr>
            </w:pPr>
            <w:r w:rsidRPr="00E91BA2">
              <w:rPr>
                <w:rFonts w:ascii="Calibri" w:hAnsi="Calibri"/>
                <w:color w:val="000000"/>
                <w:sz w:val="18"/>
                <w:lang w:val="x-none" w:eastAsia="x-none"/>
              </w:rPr>
              <w:t>USAID</w:t>
            </w:r>
          </w:p>
        </w:tc>
        <w:tc>
          <w:tcPr>
            <w:tcW w:w="2932" w:type="dxa"/>
          </w:tcPr>
          <w:p w14:paraId="24AD2097" w14:textId="5D6757DC" w:rsidR="0088099D" w:rsidRPr="00E91BA2" w:rsidRDefault="0088099D">
            <w:pPr>
              <w:rPr>
                <w:rFonts w:ascii="Calibri" w:hAnsi="Calibri"/>
                <w:color w:val="000000"/>
                <w:sz w:val="18"/>
              </w:rPr>
            </w:pPr>
            <w:r w:rsidRPr="00E91BA2">
              <w:rPr>
                <w:rFonts w:eastAsia="Times New Roman"/>
                <w:color w:val="000000"/>
                <w:sz w:val="18"/>
                <w:szCs w:val="20"/>
              </w:rPr>
              <w:t>Environmental Compliance Specialist</w:t>
            </w:r>
          </w:p>
        </w:tc>
        <w:tc>
          <w:tcPr>
            <w:tcW w:w="2749" w:type="dxa"/>
            <w:shd w:val="clear" w:color="auto" w:fill="auto"/>
            <w:vAlign w:val="center"/>
          </w:tcPr>
          <w:p w14:paraId="20C7F648" w14:textId="77777777" w:rsidR="0088099D" w:rsidRPr="00E91BA2" w:rsidRDefault="002056EA" w:rsidP="0088099D">
            <w:pPr>
              <w:rPr>
                <w:rFonts w:ascii="Calibri" w:eastAsia="Times New Roman" w:hAnsi="Calibri"/>
                <w:color w:val="000000"/>
                <w:sz w:val="18"/>
                <w:szCs w:val="20"/>
                <w:lang w:val="en-US"/>
              </w:rPr>
            </w:pPr>
            <w:hyperlink r:id="rId104" w:history="1">
              <w:r w:rsidR="0088099D" w:rsidRPr="00E91BA2">
                <w:rPr>
                  <w:rFonts w:ascii="Calibri" w:eastAsia="Times New Roman" w:hAnsi="Calibri"/>
                  <w:color w:val="000000"/>
                  <w:sz w:val="18"/>
                  <w:szCs w:val="20"/>
                </w:rPr>
                <w:t>jstallings@usaid.gov</w:t>
              </w:r>
            </w:hyperlink>
          </w:p>
        </w:tc>
      </w:tr>
      <w:tr w:rsidR="00DB77CA" w:rsidRPr="00E91BA2" w14:paraId="25D50362" w14:textId="77777777" w:rsidTr="004F3FD5">
        <w:trPr>
          <w:trHeight w:val="330"/>
        </w:trPr>
        <w:tc>
          <w:tcPr>
            <w:tcW w:w="440" w:type="dxa"/>
          </w:tcPr>
          <w:p w14:paraId="59C7E5C5" w14:textId="77777777" w:rsidR="0088099D" w:rsidRPr="00E91BA2" w:rsidRDefault="0088099D">
            <w:pPr>
              <w:rPr>
                <w:rFonts w:ascii="Calibri" w:hAnsi="Calibri"/>
                <w:color w:val="000000"/>
                <w:sz w:val="18"/>
              </w:rPr>
            </w:pPr>
            <w:r w:rsidRPr="00E91BA2">
              <w:rPr>
                <w:rFonts w:ascii="Calibri" w:eastAsia="Times New Roman" w:hAnsi="Calibri"/>
                <w:color w:val="000000"/>
                <w:sz w:val="18"/>
                <w:szCs w:val="20"/>
              </w:rPr>
              <w:t>14</w:t>
            </w:r>
          </w:p>
        </w:tc>
        <w:tc>
          <w:tcPr>
            <w:tcW w:w="2509" w:type="dxa"/>
            <w:shd w:val="clear" w:color="auto" w:fill="auto"/>
            <w:vAlign w:val="center"/>
            <w:hideMark/>
          </w:tcPr>
          <w:p w14:paraId="64C68E88"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Daniel Mira-Salama</w:t>
            </w:r>
          </w:p>
        </w:tc>
        <w:tc>
          <w:tcPr>
            <w:tcW w:w="1549" w:type="dxa"/>
            <w:shd w:val="clear" w:color="auto" w:fill="auto"/>
            <w:vAlign w:val="center"/>
            <w:hideMark/>
          </w:tcPr>
          <w:p w14:paraId="3056DAB0" w14:textId="2ADC842D" w:rsidR="0088099D" w:rsidRPr="00E91BA2" w:rsidRDefault="0088099D">
            <w:pPr>
              <w:rPr>
                <w:rFonts w:ascii="Calibri" w:hAnsi="Calibri"/>
                <w:color w:val="000000"/>
                <w:sz w:val="18"/>
                <w:lang w:val="en-US"/>
              </w:rPr>
            </w:pPr>
            <w:r w:rsidRPr="00E91BA2">
              <w:rPr>
                <w:rFonts w:ascii="Calibri" w:eastAsia="Times New Roman" w:hAnsi="Calibri"/>
                <w:color w:val="000000"/>
                <w:sz w:val="18"/>
                <w:szCs w:val="20"/>
              </w:rPr>
              <w:t>World Bank</w:t>
            </w:r>
          </w:p>
        </w:tc>
        <w:tc>
          <w:tcPr>
            <w:tcW w:w="2932" w:type="dxa"/>
          </w:tcPr>
          <w:p w14:paraId="0F105F44" w14:textId="68C782BE" w:rsidR="0088099D" w:rsidRPr="00E91BA2" w:rsidRDefault="0088099D" w:rsidP="005043CC">
            <w:pPr>
              <w:suppressAutoHyphens/>
              <w:autoSpaceDN w:val="0"/>
              <w:textAlignment w:val="baseline"/>
              <w:rPr>
                <w:rFonts w:ascii="Calibri" w:hAnsi="Calibri"/>
                <w:color w:val="000000"/>
                <w:sz w:val="18"/>
              </w:rPr>
            </w:pPr>
            <w:r w:rsidRPr="00E91BA2">
              <w:rPr>
                <w:rFonts w:ascii="Calibri" w:eastAsia="Times New Roman" w:hAnsi="Calibri"/>
                <w:color w:val="000000"/>
                <w:sz w:val="18"/>
                <w:szCs w:val="20"/>
              </w:rPr>
              <w:t xml:space="preserve">Sr. Environmental Specialist Environment and </w:t>
            </w:r>
            <w:r w:rsidR="004F3FD5" w:rsidRPr="00E91BA2">
              <w:rPr>
                <w:rFonts w:ascii="Calibri" w:eastAsia="Times New Roman" w:hAnsi="Calibri"/>
                <w:color w:val="000000"/>
                <w:sz w:val="18"/>
                <w:szCs w:val="20"/>
              </w:rPr>
              <w:t>NRM</w:t>
            </w:r>
          </w:p>
        </w:tc>
        <w:tc>
          <w:tcPr>
            <w:tcW w:w="2749" w:type="dxa"/>
            <w:shd w:val="clear" w:color="auto" w:fill="auto"/>
            <w:vAlign w:val="center"/>
            <w:hideMark/>
          </w:tcPr>
          <w:p w14:paraId="02237891" w14:textId="53D00EBF" w:rsidR="0088099D" w:rsidRPr="00E91BA2" w:rsidRDefault="002056EA">
            <w:pPr>
              <w:rPr>
                <w:rFonts w:ascii="Calibri" w:hAnsi="Calibri"/>
                <w:color w:val="000000"/>
                <w:sz w:val="18"/>
                <w:lang w:val="en-US"/>
              </w:rPr>
            </w:pPr>
            <w:hyperlink r:id="rId105" w:history="1">
              <w:r w:rsidR="0088099D" w:rsidRPr="00E91BA2">
                <w:rPr>
                  <w:rFonts w:ascii="Calibri" w:eastAsia="Times New Roman" w:hAnsi="Calibri"/>
                  <w:color w:val="000000"/>
                  <w:sz w:val="18"/>
                  <w:szCs w:val="20"/>
                </w:rPr>
                <w:t xml:space="preserve">dmirasalama@worldbank.org </w:t>
              </w:r>
            </w:hyperlink>
          </w:p>
        </w:tc>
      </w:tr>
      <w:tr w:rsidR="00DB77CA" w:rsidRPr="00E91BA2" w14:paraId="6517E291" w14:textId="77777777" w:rsidTr="004F3FD5">
        <w:trPr>
          <w:trHeight w:val="330"/>
        </w:trPr>
        <w:tc>
          <w:tcPr>
            <w:tcW w:w="440" w:type="dxa"/>
          </w:tcPr>
          <w:p w14:paraId="77EF7CA0" w14:textId="6FD293CB" w:rsidR="0088099D" w:rsidRPr="00E91BA2" w:rsidRDefault="0088099D">
            <w:pPr>
              <w:rPr>
                <w:rFonts w:ascii="Calibri" w:hAnsi="Calibri"/>
                <w:color w:val="000000"/>
                <w:sz w:val="18"/>
              </w:rPr>
            </w:pPr>
            <w:r w:rsidRPr="00E91BA2">
              <w:rPr>
                <w:rFonts w:ascii="Calibri" w:eastAsia="Times New Roman" w:hAnsi="Calibri"/>
                <w:color w:val="000000"/>
                <w:sz w:val="18"/>
                <w:szCs w:val="20"/>
              </w:rPr>
              <w:t>15</w:t>
            </w:r>
          </w:p>
        </w:tc>
        <w:tc>
          <w:tcPr>
            <w:tcW w:w="2509" w:type="dxa"/>
            <w:shd w:val="clear" w:color="auto" w:fill="auto"/>
            <w:vAlign w:val="center"/>
          </w:tcPr>
          <w:p w14:paraId="398CF58B" w14:textId="5AF20ED1" w:rsidR="0088099D" w:rsidRPr="00E91BA2" w:rsidRDefault="0088099D">
            <w:pPr>
              <w:rPr>
                <w:rFonts w:ascii="Calibri" w:hAnsi="Calibri"/>
                <w:color w:val="000000"/>
                <w:sz w:val="18"/>
                <w:lang w:val="en-US"/>
              </w:rPr>
            </w:pPr>
            <w:r w:rsidRPr="00E91BA2">
              <w:rPr>
                <w:rFonts w:ascii="Calibri" w:eastAsia="Times New Roman" w:hAnsi="Calibri"/>
                <w:color w:val="000000"/>
                <w:sz w:val="18"/>
                <w:szCs w:val="20"/>
              </w:rPr>
              <w:t>Veruschka Schmidt</w:t>
            </w:r>
          </w:p>
        </w:tc>
        <w:tc>
          <w:tcPr>
            <w:tcW w:w="1549" w:type="dxa"/>
            <w:shd w:val="clear" w:color="auto" w:fill="auto"/>
            <w:vAlign w:val="center"/>
          </w:tcPr>
          <w:p w14:paraId="6FB4B33B" w14:textId="66626D65"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World Bank</w:t>
            </w:r>
          </w:p>
        </w:tc>
        <w:tc>
          <w:tcPr>
            <w:tcW w:w="2932" w:type="dxa"/>
          </w:tcPr>
          <w:p w14:paraId="024CC131" w14:textId="49D5D116" w:rsidR="0088099D" w:rsidRPr="00E91BA2" w:rsidRDefault="0088099D">
            <w:pPr>
              <w:rPr>
                <w:rFonts w:ascii="Calibri" w:hAnsi="Calibri"/>
                <w:color w:val="000000"/>
                <w:sz w:val="18"/>
              </w:rPr>
            </w:pPr>
            <w:r w:rsidRPr="00E91BA2">
              <w:rPr>
                <w:rFonts w:ascii="Calibri" w:eastAsia="Times New Roman" w:hAnsi="Calibri"/>
                <w:color w:val="000000"/>
                <w:sz w:val="18"/>
                <w:szCs w:val="20"/>
              </w:rPr>
              <w:t>Environment &amp; Natural Resources</w:t>
            </w:r>
          </w:p>
        </w:tc>
        <w:tc>
          <w:tcPr>
            <w:tcW w:w="2749" w:type="dxa"/>
            <w:shd w:val="clear" w:color="auto" w:fill="auto"/>
            <w:vAlign w:val="center"/>
          </w:tcPr>
          <w:p w14:paraId="559C37DC" w14:textId="192C21C0" w:rsidR="0088099D" w:rsidRPr="00E91BA2" w:rsidRDefault="002056EA">
            <w:pPr>
              <w:rPr>
                <w:rFonts w:ascii="Calibri" w:hAnsi="Calibri"/>
                <w:color w:val="000000"/>
                <w:sz w:val="18"/>
                <w:lang w:val="en-US"/>
              </w:rPr>
            </w:pPr>
            <w:hyperlink r:id="rId106" w:history="1">
              <w:r w:rsidR="0088099D" w:rsidRPr="00E91BA2">
                <w:rPr>
                  <w:rFonts w:ascii="Calibri" w:eastAsia="Times New Roman" w:hAnsi="Calibri"/>
                  <w:color w:val="000000"/>
                  <w:sz w:val="18"/>
                  <w:szCs w:val="20"/>
                </w:rPr>
                <w:t>vschmidt@worldbank.org</w:t>
              </w:r>
            </w:hyperlink>
          </w:p>
        </w:tc>
      </w:tr>
      <w:tr w:rsidR="0088099D" w:rsidRPr="00E91BA2" w14:paraId="06482672" w14:textId="77777777" w:rsidTr="004F3FD5">
        <w:trPr>
          <w:trHeight w:val="330"/>
        </w:trPr>
        <w:tc>
          <w:tcPr>
            <w:tcW w:w="440" w:type="dxa"/>
          </w:tcPr>
          <w:p w14:paraId="605BB7E1"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16</w:t>
            </w:r>
          </w:p>
        </w:tc>
        <w:tc>
          <w:tcPr>
            <w:tcW w:w="2509" w:type="dxa"/>
            <w:shd w:val="clear" w:color="auto" w:fill="auto"/>
            <w:vAlign w:val="center"/>
          </w:tcPr>
          <w:p w14:paraId="39AA1F76"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Julia Hannig</w:t>
            </w:r>
          </w:p>
        </w:tc>
        <w:tc>
          <w:tcPr>
            <w:tcW w:w="1549" w:type="dxa"/>
            <w:shd w:val="clear" w:color="auto" w:fill="auto"/>
            <w:vAlign w:val="center"/>
          </w:tcPr>
          <w:p w14:paraId="4E85BAD9"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 xml:space="preserve">German </w:t>
            </w:r>
          </w:p>
          <w:p w14:paraId="7B5DED85"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Embassy</w:t>
            </w:r>
          </w:p>
        </w:tc>
        <w:tc>
          <w:tcPr>
            <w:tcW w:w="2932" w:type="dxa"/>
          </w:tcPr>
          <w:p w14:paraId="5D6E0D96" w14:textId="77777777" w:rsidR="0088099D" w:rsidRPr="00E91BA2" w:rsidRDefault="0088099D" w:rsidP="0088099D">
            <w:pPr>
              <w:rPr>
                <w:rFonts w:ascii="Calibri" w:eastAsia="Times New Roman" w:hAnsi="Calibri"/>
                <w:color w:val="000000"/>
                <w:sz w:val="18"/>
                <w:szCs w:val="20"/>
              </w:rPr>
            </w:pPr>
          </w:p>
        </w:tc>
        <w:tc>
          <w:tcPr>
            <w:tcW w:w="2749" w:type="dxa"/>
            <w:shd w:val="clear" w:color="auto" w:fill="auto"/>
            <w:vAlign w:val="center"/>
          </w:tcPr>
          <w:p w14:paraId="620C2083" w14:textId="77777777" w:rsidR="0088099D" w:rsidRPr="00E91BA2" w:rsidRDefault="002056EA" w:rsidP="0088099D">
            <w:pPr>
              <w:rPr>
                <w:rFonts w:ascii="Calibri" w:eastAsia="Times New Roman" w:hAnsi="Calibri"/>
                <w:color w:val="000000"/>
                <w:sz w:val="18"/>
                <w:szCs w:val="20"/>
                <w:lang w:val="en-US"/>
              </w:rPr>
            </w:pPr>
            <w:hyperlink r:id="rId107" w:history="1">
              <w:r w:rsidR="0088099D" w:rsidRPr="00E91BA2">
                <w:rPr>
                  <w:rFonts w:ascii="Calibri" w:eastAsia="Times New Roman" w:hAnsi="Calibri"/>
                  <w:color w:val="000000"/>
                  <w:sz w:val="18"/>
                  <w:szCs w:val="20"/>
                </w:rPr>
                <w:t>wt.1@dare.diplo.de</w:t>
              </w:r>
            </w:hyperlink>
          </w:p>
        </w:tc>
      </w:tr>
      <w:tr w:rsidR="0088099D" w:rsidRPr="00E91BA2" w14:paraId="6280B674" w14:textId="77777777" w:rsidTr="004F3FD5">
        <w:trPr>
          <w:trHeight w:val="330"/>
        </w:trPr>
        <w:tc>
          <w:tcPr>
            <w:tcW w:w="440" w:type="dxa"/>
          </w:tcPr>
          <w:p w14:paraId="18F7A9A0"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17</w:t>
            </w:r>
          </w:p>
        </w:tc>
        <w:tc>
          <w:tcPr>
            <w:tcW w:w="2509" w:type="dxa"/>
            <w:shd w:val="clear" w:color="auto" w:fill="auto"/>
            <w:vAlign w:val="center"/>
          </w:tcPr>
          <w:p w14:paraId="70331A2A"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Ruck Christian</w:t>
            </w:r>
          </w:p>
        </w:tc>
        <w:tc>
          <w:tcPr>
            <w:tcW w:w="1549" w:type="dxa"/>
            <w:shd w:val="clear" w:color="auto" w:fill="auto"/>
            <w:vAlign w:val="center"/>
          </w:tcPr>
          <w:p w14:paraId="737FC28D"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KfW</w:t>
            </w:r>
          </w:p>
        </w:tc>
        <w:tc>
          <w:tcPr>
            <w:tcW w:w="2932" w:type="dxa"/>
          </w:tcPr>
          <w:p w14:paraId="0757A0D3" w14:textId="77777777" w:rsidR="0088099D" w:rsidRPr="00E91BA2" w:rsidRDefault="0088099D" w:rsidP="0088099D">
            <w:pPr>
              <w:rPr>
                <w:rFonts w:ascii="Calibri" w:eastAsia="Times New Roman" w:hAnsi="Calibri"/>
                <w:color w:val="000000"/>
                <w:sz w:val="18"/>
                <w:szCs w:val="20"/>
              </w:rPr>
            </w:pPr>
          </w:p>
        </w:tc>
        <w:tc>
          <w:tcPr>
            <w:tcW w:w="2749" w:type="dxa"/>
            <w:shd w:val="clear" w:color="auto" w:fill="auto"/>
            <w:vAlign w:val="center"/>
          </w:tcPr>
          <w:p w14:paraId="47C16D08" w14:textId="77777777" w:rsidR="0088099D" w:rsidRPr="00E91BA2" w:rsidRDefault="002056EA" w:rsidP="0088099D">
            <w:pPr>
              <w:rPr>
                <w:rFonts w:ascii="Calibri" w:eastAsia="Times New Roman" w:hAnsi="Calibri"/>
                <w:color w:val="000000"/>
                <w:sz w:val="18"/>
                <w:szCs w:val="20"/>
                <w:lang w:val="en-US"/>
              </w:rPr>
            </w:pPr>
            <w:hyperlink r:id="rId108" w:history="1">
              <w:r w:rsidR="0088099D" w:rsidRPr="00E91BA2">
                <w:rPr>
                  <w:rFonts w:ascii="Calibri" w:eastAsia="Times New Roman" w:hAnsi="Calibri"/>
                  <w:color w:val="000000"/>
                  <w:sz w:val="18"/>
                  <w:szCs w:val="20"/>
                </w:rPr>
                <w:t>christian.ruck@kfw.de</w:t>
              </w:r>
            </w:hyperlink>
            <w:r w:rsidR="0088099D" w:rsidRPr="00E91BA2">
              <w:rPr>
                <w:rFonts w:ascii="Calibri" w:eastAsia="Times New Roman" w:hAnsi="Calibri"/>
                <w:color w:val="000000"/>
                <w:sz w:val="18"/>
                <w:szCs w:val="20"/>
              </w:rPr>
              <w:t xml:space="preserve"> </w:t>
            </w:r>
          </w:p>
        </w:tc>
      </w:tr>
      <w:tr w:rsidR="00DB77CA" w:rsidRPr="00E91BA2" w14:paraId="585CCA57" w14:textId="77777777" w:rsidTr="004F3FD5">
        <w:trPr>
          <w:trHeight w:val="330"/>
        </w:trPr>
        <w:tc>
          <w:tcPr>
            <w:tcW w:w="440" w:type="dxa"/>
          </w:tcPr>
          <w:p w14:paraId="7EE46537" w14:textId="4D178CA1" w:rsidR="0088099D" w:rsidRPr="00E91BA2" w:rsidRDefault="0088099D">
            <w:pPr>
              <w:rPr>
                <w:rFonts w:ascii="Calibri" w:hAnsi="Calibri"/>
                <w:color w:val="000000"/>
                <w:sz w:val="18"/>
              </w:rPr>
            </w:pPr>
            <w:r w:rsidRPr="00E91BA2">
              <w:rPr>
                <w:rFonts w:ascii="Calibri" w:eastAsia="Times New Roman" w:hAnsi="Calibri"/>
                <w:color w:val="000000"/>
                <w:sz w:val="18"/>
                <w:szCs w:val="20"/>
              </w:rPr>
              <w:t>18</w:t>
            </w:r>
          </w:p>
        </w:tc>
        <w:tc>
          <w:tcPr>
            <w:tcW w:w="2509" w:type="dxa"/>
            <w:shd w:val="clear" w:color="auto" w:fill="auto"/>
            <w:vAlign w:val="center"/>
          </w:tcPr>
          <w:p w14:paraId="1B0BF076" w14:textId="1B7ADA14" w:rsidR="0088099D" w:rsidRPr="00E91BA2" w:rsidRDefault="0088099D">
            <w:pPr>
              <w:rPr>
                <w:rFonts w:ascii="Calibri" w:hAnsi="Calibri"/>
                <w:color w:val="000000"/>
                <w:sz w:val="18"/>
                <w:lang w:val="en-US"/>
              </w:rPr>
            </w:pPr>
            <w:r w:rsidRPr="00E91BA2">
              <w:rPr>
                <w:rFonts w:ascii="Calibri" w:eastAsia="Times New Roman" w:hAnsi="Calibri"/>
                <w:color w:val="000000"/>
                <w:sz w:val="18"/>
                <w:szCs w:val="20"/>
              </w:rPr>
              <w:t>Johannes Schoeneberger</w:t>
            </w:r>
          </w:p>
        </w:tc>
        <w:tc>
          <w:tcPr>
            <w:tcW w:w="1549" w:type="dxa"/>
            <w:shd w:val="clear" w:color="auto" w:fill="auto"/>
            <w:vAlign w:val="center"/>
          </w:tcPr>
          <w:p w14:paraId="34148D8C" w14:textId="530CDFB8" w:rsidR="0088099D" w:rsidRPr="00E91BA2" w:rsidRDefault="0088099D">
            <w:pPr>
              <w:rPr>
                <w:rFonts w:ascii="Calibri" w:hAnsi="Calibri"/>
                <w:color w:val="000000"/>
                <w:sz w:val="18"/>
                <w:lang w:val="en-US"/>
              </w:rPr>
            </w:pPr>
            <w:r w:rsidRPr="00E91BA2">
              <w:rPr>
                <w:rFonts w:ascii="Calibri" w:eastAsia="Times New Roman" w:hAnsi="Calibri"/>
                <w:color w:val="000000"/>
                <w:sz w:val="18"/>
                <w:szCs w:val="20"/>
              </w:rPr>
              <w:t>GIZ</w:t>
            </w:r>
          </w:p>
        </w:tc>
        <w:tc>
          <w:tcPr>
            <w:tcW w:w="2932" w:type="dxa"/>
          </w:tcPr>
          <w:p w14:paraId="138713EC" w14:textId="1BC325BA" w:rsidR="0088099D" w:rsidRPr="00E91BA2" w:rsidRDefault="0088099D">
            <w:pPr>
              <w:rPr>
                <w:rFonts w:ascii="Calibri" w:hAnsi="Calibri"/>
                <w:color w:val="000000"/>
                <w:sz w:val="18"/>
              </w:rPr>
            </w:pPr>
          </w:p>
        </w:tc>
        <w:tc>
          <w:tcPr>
            <w:tcW w:w="2749" w:type="dxa"/>
            <w:shd w:val="clear" w:color="auto" w:fill="auto"/>
            <w:vAlign w:val="center"/>
          </w:tcPr>
          <w:p w14:paraId="4013F2F7" w14:textId="77777777" w:rsidR="0088099D" w:rsidRPr="00E91BA2" w:rsidRDefault="002056EA" w:rsidP="0088099D">
            <w:pPr>
              <w:rPr>
                <w:rFonts w:ascii="Calibri" w:eastAsia="Times New Roman" w:hAnsi="Calibri"/>
                <w:color w:val="000000"/>
                <w:sz w:val="18"/>
                <w:szCs w:val="20"/>
                <w:lang w:val="en-US"/>
              </w:rPr>
            </w:pPr>
            <w:hyperlink r:id="rId109" w:history="1">
              <w:r w:rsidR="0088099D" w:rsidRPr="00E91BA2">
                <w:rPr>
                  <w:rFonts w:ascii="Calibri" w:eastAsia="Times New Roman" w:hAnsi="Calibri"/>
                  <w:color w:val="000000"/>
                  <w:sz w:val="18"/>
                  <w:szCs w:val="20"/>
                </w:rPr>
                <w:t>hans.schoeneberger@giz.de</w:t>
              </w:r>
            </w:hyperlink>
          </w:p>
        </w:tc>
      </w:tr>
      <w:tr w:rsidR="00DB77CA" w:rsidRPr="00E91BA2" w14:paraId="4CAB2725" w14:textId="77777777" w:rsidTr="004F3FD5">
        <w:trPr>
          <w:trHeight w:val="330"/>
        </w:trPr>
        <w:tc>
          <w:tcPr>
            <w:tcW w:w="440" w:type="dxa"/>
          </w:tcPr>
          <w:p w14:paraId="7ACB58EC" w14:textId="5219AD21" w:rsidR="0088099D" w:rsidRPr="00E91BA2" w:rsidRDefault="0088099D">
            <w:pPr>
              <w:rPr>
                <w:rFonts w:ascii="Calibri" w:hAnsi="Calibri"/>
                <w:color w:val="000000"/>
                <w:sz w:val="18"/>
              </w:rPr>
            </w:pPr>
            <w:r w:rsidRPr="00E91BA2">
              <w:rPr>
                <w:rFonts w:ascii="Calibri" w:eastAsia="Times New Roman" w:hAnsi="Calibri"/>
                <w:color w:val="000000"/>
                <w:sz w:val="18"/>
                <w:szCs w:val="20"/>
              </w:rPr>
              <w:t>19</w:t>
            </w:r>
          </w:p>
        </w:tc>
        <w:tc>
          <w:tcPr>
            <w:tcW w:w="2509" w:type="dxa"/>
            <w:shd w:val="clear" w:color="auto" w:fill="auto"/>
            <w:vAlign w:val="center"/>
            <w:hideMark/>
          </w:tcPr>
          <w:p w14:paraId="661F5676"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Elisifa A. Ngowi</w:t>
            </w:r>
          </w:p>
        </w:tc>
        <w:tc>
          <w:tcPr>
            <w:tcW w:w="1549" w:type="dxa"/>
            <w:shd w:val="clear" w:color="auto" w:fill="auto"/>
            <w:vAlign w:val="center"/>
            <w:hideMark/>
          </w:tcPr>
          <w:p w14:paraId="5B44C91A" w14:textId="681E9E0D"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 xml:space="preserve">PAMS </w:t>
            </w:r>
          </w:p>
          <w:p w14:paraId="78E3DB49" w14:textId="77777777" w:rsidR="0088099D" w:rsidRPr="00E91BA2" w:rsidRDefault="0088099D">
            <w:pPr>
              <w:rPr>
                <w:rFonts w:ascii="Calibri" w:hAnsi="Calibri"/>
                <w:color w:val="000000"/>
                <w:sz w:val="18"/>
                <w:lang w:val="en-US"/>
              </w:rPr>
            </w:pPr>
            <w:r w:rsidRPr="00E91BA2">
              <w:rPr>
                <w:rFonts w:ascii="Calibri" w:eastAsia="Times New Roman" w:hAnsi="Calibri"/>
                <w:color w:val="000000"/>
                <w:sz w:val="18"/>
                <w:szCs w:val="20"/>
              </w:rPr>
              <w:t>Foundation</w:t>
            </w:r>
          </w:p>
        </w:tc>
        <w:tc>
          <w:tcPr>
            <w:tcW w:w="2932" w:type="dxa"/>
          </w:tcPr>
          <w:p w14:paraId="58606E7D" w14:textId="79A23AA7" w:rsidR="0088099D" w:rsidRPr="00E91BA2" w:rsidRDefault="0088099D">
            <w:pPr>
              <w:rPr>
                <w:rFonts w:ascii="Calibri" w:hAnsi="Calibri"/>
                <w:color w:val="000000"/>
                <w:sz w:val="18"/>
              </w:rPr>
            </w:pPr>
          </w:p>
        </w:tc>
        <w:tc>
          <w:tcPr>
            <w:tcW w:w="2749" w:type="dxa"/>
            <w:shd w:val="clear" w:color="auto" w:fill="auto"/>
            <w:vAlign w:val="center"/>
            <w:hideMark/>
          </w:tcPr>
          <w:p w14:paraId="067B8BB4" w14:textId="24A73C48" w:rsidR="0088099D" w:rsidRPr="00E91BA2" w:rsidRDefault="002056EA">
            <w:pPr>
              <w:rPr>
                <w:rFonts w:ascii="Calibri" w:hAnsi="Calibri"/>
                <w:color w:val="000000"/>
                <w:sz w:val="18"/>
                <w:lang w:val="en-US"/>
              </w:rPr>
            </w:pPr>
            <w:hyperlink r:id="rId110" w:history="1">
              <w:r w:rsidR="0088099D" w:rsidRPr="00E91BA2">
                <w:rPr>
                  <w:rFonts w:ascii="Calibri" w:eastAsia="Times New Roman" w:hAnsi="Calibri"/>
                  <w:color w:val="000000"/>
                  <w:sz w:val="18"/>
                  <w:szCs w:val="20"/>
                </w:rPr>
                <w:t>elisifangowi@yahoo.com</w:t>
              </w:r>
            </w:hyperlink>
            <w:r w:rsidR="0088099D" w:rsidRPr="00E91BA2">
              <w:rPr>
                <w:rFonts w:ascii="Calibri" w:eastAsia="Times New Roman" w:hAnsi="Calibri"/>
                <w:color w:val="000000"/>
                <w:sz w:val="18"/>
                <w:szCs w:val="20"/>
              </w:rPr>
              <w:t xml:space="preserve"> </w:t>
            </w:r>
          </w:p>
        </w:tc>
      </w:tr>
      <w:tr w:rsidR="005043CC" w:rsidRPr="00E91BA2" w14:paraId="01165C3B" w14:textId="77777777" w:rsidTr="005043CC">
        <w:trPr>
          <w:trHeight w:val="359"/>
        </w:trPr>
        <w:tc>
          <w:tcPr>
            <w:tcW w:w="440" w:type="dxa"/>
          </w:tcPr>
          <w:p w14:paraId="0BBCDB95" w14:textId="77777777" w:rsidR="005043CC" w:rsidRPr="00E91BA2" w:rsidRDefault="005043CC" w:rsidP="0088099D">
            <w:pPr>
              <w:rPr>
                <w:rFonts w:ascii="Calibri" w:eastAsia="Times New Roman" w:hAnsi="Calibri"/>
                <w:color w:val="000000"/>
                <w:sz w:val="18"/>
                <w:szCs w:val="20"/>
              </w:rPr>
            </w:pPr>
            <w:r w:rsidRPr="00E91BA2">
              <w:rPr>
                <w:rFonts w:ascii="Calibri" w:eastAsia="Times New Roman" w:hAnsi="Calibri"/>
                <w:color w:val="000000"/>
                <w:sz w:val="18"/>
                <w:szCs w:val="20"/>
              </w:rPr>
              <w:t>20</w:t>
            </w:r>
          </w:p>
        </w:tc>
        <w:tc>
          <w:tcPr>
            <w:tcW w:w="2509" w:type="dxa"/>
            <w:shd w:val="clear" w:color="auto" w:fill="auto"/>
            <w:vAlign w:val="center"/>
          </w:tcPr>
          <w:p w14:paraId="6740993A" w14:textId="77777777" w:rsidR="005043CC" w:rsidRPr="00E91BA2" w:rsidRDefault="005043CC"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Semson Kassala</w:t>
            </w:r>
          </w:p>
        </w:tc>
        <w:tc>
          <w:tcPr>
            <w:tcW w:w="1549" w:type="dxa"/>
            <w:shd w:val="clear" w:color="auto" w:fill="auto"/>
            <w:vAlign w:val="center"/>
          </w:tcPr>
          <w:p w14:paraId="34432574" w14:textId="77777777" w:rsidR="005043CC" w:rsidRPr="00E91BA2" w:rsidRDefault="005043CC" w:rsidP="0088099D">
            <w:pPr>
              <w:rPr>
                <w:rFonts w:ascii="Calibri" w:eastAsia="Times New Roman" w:hAnsi="Calibri"/>
                <w:color w:val="000000"/>
                <w:sz w:val="18"/>
                <w:szCs w:val="20"/>
              </w:rPr>
            </w:pPr>
            <w:r w:rsidRPr="00E91BA2">
              <w:rPr>
                <w:rFonts w:ascii="Calibri" w:eastAsia="Times New Roman" w:hAnsi="Calibri"/>
                <w:color w:val="000000"/>
                <w:sz w:val="18"/>
                <w:szCs w:val="20"/>
              </w:rPr>
              <w:t xml:space="preserve">PAMS </w:t>
            </w:r>
          </w:p>
          <w:p w14:paraId="0F00B5C0" w14:textId="77777777" w:rsidR="005043CC" w:rsidRPr="00E91BA2" w:rsidRDefault="005043CC">
            <w:pPr>
              <w:rPr>
                <w:rFonts w:ascii="Calibri" w:hAnsi="Calibri"/>
                <w:color w:val="000000"/>
                <w:sz w:val="18"/>
                <w:lang w:val="en-US"/>
              </w:rPr>
            </w:pPr>
            <w:r w:rsidRPr="00E91BA2">
              <w:rPr>
                <w:rFonts w:ascii="Calibri" w:hAnsi="Calibri"/>
                <w:color w:val="000000"/>
                <w:sz w:val="18"/>
              </w:rPr>
              <w:t>Foundation</w:t>
            </w:r>
          </w:p>
        </w:tc>
        <w:tc>
          <w:tcPr>
            <w:tcW w:w="2932" w:type="dxa"/>
          </w:tcPr>
          <w:p w14:paraId="29493BBA" w14:textId="77777777" w:rsidR="005043CC" w:rsidRPr="00E91BA2" w:rsidRDefault="005043CC">
            <w:pPr>
              <w:rPr>
                <w:color w:val="000000"/>
              </w:rPr>
            </w:pPr>
          </w:p>
        </w:tc>
        <w:tc>
          <w:tcPr>
            <w:tcW w:w="2749" w:type="dxa"/>
            <w:shd w:val="clear" w:color="auto" w:fill="auto"/>
            <w:vAlign w:val="center"/>
          </w:tcPr>
          <w:p w14:paraId="79851227" w14:textId="77777777" w:rsidR="005043CC" w:rsidRPr="00E91BA2" w:rsidRDefault="002056EA" w:rsidP="005043CC">
            <w:pPr>
              <w:rPr>
                <w:rFonts w:ascii="Calibri" w:hAnsi="Calibri"/>
                <w:color w:val="000000"/>
                <w:sz w:val="18"/>
                <w:lang w:val="en-US"/>
              </w:rPr>
            </w:pPr>
            <w:hyperlink r:id="rId111" w:history="1">
              <w:r w:rsidR="005043CC" w:rsidRPr="00E91BA2">
                <w:rPr>
                  <w:rFonts w:eastAsia="Times New Roman"/>
                  <w:color w:val="000000"/>
                  <w:sz w:val="18"/>
                  <w:szCs w:val="20"/>
                </w:rPr>
                <w:t>skassda@yahoo.com</w:t>
              </w:r>
            </w:hyperlink>
            <w:r w:rsidR="005043CC" w:rsidRPr="00E91BA2">
              <w:rPr>
                <w:rFonts w:eastAsia="Times New Roman"/>
                <w:color w:val="000000"/>
                <w:sz w:val="18"/>
                <w:szCs w:val="20"/>
              </w:rPr>
              <w:t xml:space="preserve"> </w:t>
            </w:r>
          </w:p>
        </w:tc>
      </w:tr>
      <w:tr w:rsidR="00DB77CA" w:rsidRPr="00E91BA2" w14:paraId="110651BD" w14:textId="77777777" w:rsidTr="004F3FD5">
        <w:trPr>
          <w:trHeight w:val="359"/>
        </w:trPr>
        <w:tc>
          <w:tcPr>
            <w:tcW w:w="440" w:type="dxa"/>
          </w:tcPr>
          <w:p w14:paraId="36061DC7" w14:textId="51DCF2DD" w:rsidR="0088099D" w:rsidRPr="00E91BA2" w:rsidRDefault="0088099D">
            <w:pPr>
              <w:rPr>
                <w:rFonts w:ascii="Calibri" w:hAnsi="Calibri"/>
                <w:color w:val="000000"/>
                <w:sz w:val="18"/>
              </w:rPr>
            </w:pPr>
            <w:r w:rsidRPr="00E91BA2">
              <w:rPr>
                <w:rFonts w:ascii="Calibri" w:eastAsia="Times New Roman" w:hAnsi="Calibri"/>
                <w:color w:val="000000"/>
                <w:sz w:val="18"/>
                <w:szCs w:val="20"/>
              </w:rPr>
              <w:t>21</w:t>
            </w:r>
          </w:p>
        </w:tc>
        <w:tc>
          <w:tcPr>
            <w:tcW w:w="2509" w:type="dxa"/>
            <w:shd w:val="clear" w:color="auto" w:fill="auto"/>
            <w:vAlign w:val="center"/>
          </w:tcPr>
          <w:p w14:paraId="23B13E20" w14:textId="4099242F" w:rsidR="0088099D" w:rsidRPr="00E91BA2" w:rsidRDefault="0088099D">
            <w:pPr>
              <w:rPr>
                <w:rFonts w:ascii="Calibri" w:hAnsi="Calibri"/>
                <w:color w:val="000000"/>
                <w:sz w:val="18"/>
                <w:lang w:val="en-US"/>
              </w:rPr>
            </w:pPr>
            <w:r w:rsidRPr="00E91BA2">
              <w:rPr>
                <w:rFonts w:ascii="Calibri" w:eastAsia="Times New Roman" w:hAnsi="Calibri"/>
                <w:color w:val="000000"/>
                <w:sz w:val="18"/>
                <w:szCs w:val="20"/>
              </w:rPr>
              <w:t>Clara Makenya</w:t>
            </w:r>
          </w:p>
        </w:tc>
        <w:tc>
          <w:tcPr>
            <w:tcW w:w="1549" w:type="dxa"/>
            <w:shd w:val="clear" w:color="auto" w:fill="auto"/>
            <w:vAlign w:val="center"/>
          </w:tcPr>
          <w:p w14:paraId="61A91B81"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UN-Environment</w:t>
            </w:r>
          </w:p>
        </w:tc>
        <w:tc>
          <w:tcPr>
            <w:tcW w:w="2932" w:type="dxa"/>
          </w:tcPr>
          <w:p w14:paraId="2F910173" w14:textId="4C1F13D9" w:rsidR="0088099D" w:rsidRPr="00E91BA2" w:rsidRDefault="0088099D" w:rsidP="005043CC">
            <w:pPr>
              <w:rPr>
                <w:rFonts w:ascii="Calibri" w:hAnsi="Calibri"/>
                <w:color w:val="000000"/>
                <w:sz w:val="18"/>
              </w:rPr>
            </w:pPr>
            <w:r w:rsidRPr="00E91BA2">
              <w:rPr>
                <w:rFonts w:eastAsia="Times New Roman"/>
                <w:color w:val="000000"/>
                <w:sz w:val="18"/>
                <w:szCs w:val="20"/>
              </w:rPr>
              <w:t>National Coordination Officer &amp; Focal Point for UN-Environment in Tanzania</w:t>
            </w:r>
          </w:p>
        </w:tc>
        <w:tc>
          <w:tcPr>
            <w:tcW w:w="2749" w:type="dxa"/>
            <w:shd w:val="clear" w:color="auto" w:fill="auto"/>
            <w:vAlign w:val="center"/>
          </w:tcPr>
          <w:p w14:paraId="68F16D98" w14:textId="7EBC6150" w:rsidR="0088099D" w:rsidRPr="00E91BA2" w:rsidRDefault="002056EA" w:rsidP="005043CC">
            <w:pPr>
              <w:rPr>
                <w:rFonts w:ascii="Calibri" w:hAnsi="Calibri"/>
                <w:color w:val="000000"/>
                <w:sz w:val="18"/>
                <w:lang w:val="en-US"/>
              </w:rPr>
            </w:pPr>
            <w:hyperlink r:id="rId112" w:history="1">
              <w:r w:rsidR="0088099D" w:rsidRPr="00E91BA2">
                <w:rPr>
                  <w:rFonts w:eastAsia="Times New Roman"/>
                  <w:color w:val="000000"/>
                  <w:sz w:val="18"/>
                  <w:szCs w:val="20"/>
                </w:rPr>
                <w:t>clara.makenya@undp.org</w:t>
              </w:r>
            </w:hyperlink>
          </w:p>
        </w:tc>
      </w:tr>
      <w:tr w:rsidR="00DB77CA" w:rsidRPr="00E91BA2" w14:paraId="70031484" w14:textId="77777777" w:rsidTr="004F3FD5">
        <w:trPr>
          <w:trHeight w:val="359"/>
        </w:trPr>
        <w:tc>
          <w:tcPr>
            <w:tcW w:w="440" w:type="dxa"/>
          </w:tcPr>
          <w:p w14:paraId="3A7A7A41" w14:textId="1BEE23CA" w:rsidR="0088099D" w:rsidRPr="00E91BA2" w:rsidRDefault="0088099D">
            <w:pPr>
              <w:rPr>
                <w:rFonts w:ascii="Calibri" w:hAnsi="Calibri"/>
                <w:color w:val="000000"/>
                <w:sz w:val="18"/>
              </w:rPr>
            </w:pPr>
            <w:r w:rsidRPr="00E91BA2">
              <w:rPr>
                <w:rFonts w:ascii="Calibri" w:eastAsia="Times New Roman" w:hAnsi="Calibri"/>
                <w:color w:val="000000"/>
                <w:sz w:val="18"/>
                <w:szCs w:val="20"/>
              </w:rPr>
              <w:t>22</w:t>
            </w:r>
          </w:p>
        </w:tc>
        <w:tc>
          <w:tcPr>
            <w:tcW w:w="2509" w:type="dxa"/>
            <w:shd w:val="clear" w:color="auto" w:fill="auto"/>
            <w:vAlign w:val="center"/>
          </w:tcPr>
          <w:p w14:paraId="07B0EB1B" w14:textId="77777777" w:rsidR="0088099D" w:rsidRPr="00E91BA2" w:rsidRDefault="0088099D" w:rsidP="005043CC">
            <w:pPr>
              <w:rPr>
                <w:rFonts w:ascii="Calibri" w:hAnsi="Calibri"/>
                <w:b/>
                <w:color w:val="000000"/>
                <w:sz w:val="18"/>
                <w:lang w:val="en-US"/>
              </w:rPr>
            </w:pPr>
            <w:r w:rsidRPr="00E91BA2">
              <w:rPr>
                <w:rFonts w:ascii="Calibri" w:eastAsia="Times New Roman" w:hAnsi="Calibri"/>
                <w:color w:val="000000"/>
                <w:sz w:val="18"/>
                <w:szCs w:val="20"/>
              </w:rPr>
              <w:t>Stephen Thurlow</w:t>
            </w:r>
          </w:p>
        </w:tc>
        <w:tc>
          <w:tcPr>
            <w:tcW w:w="1549" w:type="dxa"/>
            <w:shd w:val="clear" w:color="auto" w:fill="auto"/>
            <w:vAlign w:val="center"/>
          </w:tcPr>
          <w:p w14:paraId="293815F8" w14:textId="4025B9C6" w:rsidR="0088099D" w:rsidRPr="00E91BA2" w:rsidRDefault="0088099D" w:rsidP="005043CC">
            <w:pPr>
              <w:rPr>
                <w:rFonts w:ascii="Calibri" w:hAnsi="Calibri"/>
                <w:color w:val="000000"/>
                <w:sz w:val="18"/>
                <w:lang w:val="en-US"/>
              </w:rPr>
            </w:pPr>
            <w:r w:rsidRPr="00E91BA2">
              <w:rPr>
                <w:rFonts w:eastAsia="Times New Roman"/>
                <w:color w:val="000000"/>
                <w:sz w:val="18"/>
                <w:szCs w:val="20"/>
              </w:rPr>
              <w:t>UNODC</w:t>
            </w:r>
          </w:p>
        </w:tc>
        <w:tc>
          <w:tcPr>
            <w:tcW w:w="2932" w:type="dxa"/>
          </w:tcPr>
          <w:p w14:paraId="67AF968B" w14:textId="180310B2" w:rsidR="0088099D" w:rsidRPr="00E91BA2" w:rsidRDefault="0088099D" w:rsidP="005043CC">
            <w:pPr>
              <w:rPr>
                <w:rFonts w:ascii="Calibri" w:hAnsi="Calibri"/>
                <w:color w:val="000000"/>
                <w:sz w:val="18"/>
              </w:rPr>
            </w:pPr>
            <w:r w:rsidRPr="00E91BA2">
              <w:rPr>
                <w:rFonts w:ascii="Calibri" w:eastAsia="Times New Roman" w:hAnsi="Calibri"/>
                <w:color w:val="000000"/>
                <w:sz w:val="18"/>
                <w:szCs w:val="20"/>
              </w:rPr>
              <w:t>Law Enforcement Expert</w:t>
            </w:r>
          </w:p>
        </w:tc>
        <w:tc>
          <w:tcPr>
            <w:tcW w:w="2749" w:type="dxa"/>
            <w:shd w:val="clear" w:color="auto" w:fill="auto"/>
            <w:vAlign w:val="center"/>
          </w:tcPr>
          <w:p w14:paraId="562F4F53" w14:textId="77777777" w:rsidR="0088099D" w:rsidRPr="00E91BA2" w:rsidRDefault="002056EA" w:rsidP="0088099D">
            <w:pPr>
              <w:rPr>
                <w:rFonts w:ascii="Calibri" w:eastAsia="Times New Roman" w:hAnsi="Calibri"/>
                <w:color w:val="000000"/>
                <w:sz w:val="18"/>
                <w:szCs w:val="20"/>
                <w:lang w:val="en-US"/>
              </w:rPr>
            </w:pPr>
            <w:hyperlink r:id="rId113" w:history="1">
              <w:r w:rsidR="0088099D" w:rsidRPr="00E91BA2">
                <w:rPr>
                  <w:rFonts w:ascii="Calibri" w:eastAsia="Times New Roman" w:hAnsi="Calibri"/>
                  <w:color w:val="000000"/>
                  <w:sz w:val="18"/>
                  <w:szCs w:val="20"/>
                </w:rPr>
                <w:t>stephen.thurlow@unodc.org</w:t>
              </w:r>
            </w:hyperlink>
          </w:p>
        </w:tc>
      </w:tr>
      <w:tr w:rsidR="00DB77CA" w:rsidRPr="00E91BA2" w14:paraId="35A2A155" w14:textId="77777777" w:rsidTr="004F3FD5">
        <w:trPr>
          <w:trHeight w:val="359"/>
        </w:trPr>
        <w:tc>
          <w:tcPr>
            <w:tcW w:w="440" w:type="dxa"/>
          </w:tcPr>
          <w:p w14:paraId="41370556" w14:textId="48A44558" w:rsidR="0088099D" w:rsidRPr="00E91BA2" w:rsidRDefault="0088099D">
            <w:pPr>
              <w:rPr>
                <w:rFonts w:ascii="Calibri" w:hAnsi="Calibri"/>
                <w:color w:val="000000"/>
                <w:sz w:val="18"/>
              </w:rPr>
            </w:pPr>
            <w:r w:rsidRPr="00E91BA2">
              <w:rPr>
                <w:rFonts w:ascii="Calibri" w:eastAsia="Times New Roman" w:hAnsi="Calibri"/>
                <w:color w:val="000000"/>
                <w:sz w:val="18"/>
                <w:szCs w:val="20"/>
              </w:rPr>
              <w:t>23</w:t>
            </w:r>
          </w:p>
        </w:tc>
        <w:tc>
          <w:tcPr>
            <w:tcW w:w="2509" w:type="dxa"/>
            <w:shd w:val="clear" w:color="auto" w:fill="auto"/>
            <w:vAlign w:val="center"/>
          </w:tcPr>
          <w:p w14:paraId="76D497F8"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Saskia Marijnissen</w:t>
            </w:r>
          </w:p>
        </w:tc>
        <w:tc>
          <w:tcPr>
            <w:tcW w:w="1549" w:type="dxa"/>
            <w:shd w:val="clear" w:color="auto" w:fill="auto"/>
            <w:vAlign w:val="center"/>
          </w:tcPr>
          <w:p w14:paraId="54D6FC3B" w14:textId="77777777" w:rsidR="0088099D" w:rsidRPr="00E91BA2" w:rsidRDefault="0088099D"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UNDP</w:t>
            </w:r>
          </w:p>
        </w:tc>
        <w:tc>
          <w:tcPr>
            <w:tcW w:w="2932" w:type="dxa"/>
          </w:tcPr>
          <w:p w14:paraId="56973614" w14:textId="77777777"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Regional Technical Advisor Ecosystems &amp; Biodiversity</w:t>
            </w:r>
          </w:p>
        </w:tc>
        <w:tc>
          <w:tcPr>
            <w:tcW w:w="2749" w:type="dxa"/>
            <w:shd w:val="clear" w:color="auto" w:fill="auto"/>
            <w:vAlign w:val="center"/>
          </w:tcPr>
          <w:p w14:paraId="02028485" w14:textId="77777777" w:rsidR="0088099D" w:rsidRPr="00E91BA2" w:rsidRDefault="002056EA" w:rsidP="0088099D">
            <w:pPr>
              <w:rPr>
                <w:rFonts w:ascii="Calibri" w:eastAsia="Times New Roman" w:hAnsi="Calibri"/>
                <w:color w:val="000000"/>
                <w:sz w:val="18"/>
                <w:szCs w:val="20"/>
                <w:lang w:val="en-US"/>
              </w:rPr>
            </w:pPr>
            <w:hyperlink r:id="rId114" w:history="1">
              <w:r w:rsidR="0088099D" w:rsidRPr="00E91BA2">
                <w:rPr>
                  <w:rFonts w:ascii="Calibri" w:eastAsia="Times New Roman" w:hAnsi="Calibri"/>
                  <w:color w:val="000000"/>
                  <w:sz w:val="18"/>
                  <w:szCs w:val="20"/>
                </w:rPr>
                <w:t>saskia.marijnissen@undp.org</w:t>
              </w:r>
            </w:hyperlink>
            <w:r w:rsidR="0088099D" w:rsidRPr="00E91BA2">
              <w:rPr>
                <w:rFonts w:ascii="Calibri" w:eastAsia="Times New Roman" w:hAnsi="Calibri"/>
                <w:color w:val="000000"/>
                <w:sz w:val="18"/>
                <w:szCs w:val="20"/>
              </w:rPr>
              <w:t xml:space="preserve"> </w:t>
            </w:r>
          </w:p>
        </w:tc>
      </w:tr>
      <w:tr w:rsidR="005043CC" w:rsidRPr="00E91BA2" w14:paraId="1AEAE1F0" w14:textId="77777777" w:rsidTr="005043CC">
        <w:trPr>
          <w:trHeight w:val="359"/>
        </w:trPr>
        <w:tc>
          <w:tcPr>
            <w:tcW w:w="440" w:type="dxa"/>
          </w:tcPr>
          <w:p w14:paraId="19A43A9F" w14:textId="77777777" w:rsidR="005043CC" w:rsidRPr="00E91BA2" w:rsidRDefault="005043CC" w:rsidP="005043CC">
            <w:pPr>
              <w:rPr>
                <w:rFonts w:ascii="Calibri" w:hAnsi="Calibri"/>
                <w:color w:val="000000"/>
                <w:sz w:val="18"/>
              </w:rPr>
            </w:pPr>
            <w:r w:rsidRPr="00E91BA2">
              <w:rPr>
                <w:rFonts w:ascii="Calibri" w:eastAsia="Times New Roman" w:hAnsi="Calibri"/>
                <w:color w:val="000000"/>
                <w:sz w:val="18"/>
                <w:szCs w:val="20"/>
              </w:rPr>
              <w:t>24</w:t>
            </w:r>
          </w:p>
        </w:tc>
        <w:tc>
          <w:tcPr>
            <w:tcW w:w="2509" w:type="dxa"/>
            <w:shd w:val="clear" w:color="auto" w:fill="auto"/>
            <w:vAlign w:val="center"/>
          </w:tcPr>
          <w:p w14:paraId="4C69B7F5" w14:textId="77777777" w:rsidR="005043CC" w:rsidRPr="00E91BA2" w:rsidRDefault="005043CC"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Gertrude Lyatuu</w:t>
            </w:r>
          </w:p>
        </w:tc>
        <w:tc>
          <w:tcPr>
            <w:tcW w:w="1549" w:type="dxa"/>
            <w:shd w:val="clear" w:color="auto" w:fill="auto"/>
            <w:vAlign w:val="center"/>
          </w:tcPr>
          <w:p w14:paraId="0EC315D0" w14:textId="77777777" w:rsidR="005043CC" w:rsidRPr="00E91BA2" w:rsidRDefault="005043CC" w:rsidP="0088099D">
            <w:pPr>
              <w:rPr>
                <w:rFonts w:ascii="Calibri" w:eastAsia="Times New Roman" w:hAnsi="Calibri"/>
                <w:color w:val="000000"/>
                <w:sz w:val="18"/>
                <w:szCs w:val="20"/>
                <w:lang w:val="en-US"/>
              </w:rPr>
            </w:pPr>
            <w:r w:rsidRPr="00E91BA2">
              <w:rPr>
                <w:rFonts w:ascii="Calibri" w:eastAsia="Times New Roman" w:hAnsi="Calibri"/>
                <w:color w:val="000000"/>
                <w:sz w:val="18"/>
                <w:szCs w:val="20"/>
              </w:rPr>
              <w:t>UNDP</w:t>
            </w:r>
          </w:p>
        </w:tc>
        <w:tc>
          <w:tcPr>
            <w:tcW w:w="2932" w:type="dxa"/>
          </w:tcPr>
          <w:p w14:paraId="6D287DF0" w14:textId="77777777" w:rsidR="005043CC" w:rsidRPr="00E91BA2" w:rsidRDefault="005043CC">
            <w:pPr>
              <w:rPr>
                <w:rFonts w:ascii="Calibri" w:hAnsi="Calibri"/>
                <w:color w:val="000000"/>
              </w:rPr>
            </w:pPr>
            <w:r w:rsidRPr="00E91BA2">
              <w:rPr>
                <w:rFonts w:ascii="Calibri" w:eastAsia="Times New Roman" w:hAnsi="Calibri"/>
                <w:color w:val="000000"/>
                <w:sz w:val="18"/>
                <w:szCs w:val="20"/>
              </w:rPr>
              <w:t>Programme Specialist Environment &amp; Natural Resources Management</w:t>
            </w:r>
          </w:p>
        </w:tc>
        <w:tc>
          <w:tcPr>
            <w:tcW w:w="2749" w:type="dxa"/>
            <w:shd w:val="clear" w:color="auto" w:fill="auto"/>
            <w:vAlign w:val="center"/>
          </w:tcPr>
          <w:p w14:paraId="457454ED" w14:textId="77777777" w:rsidR="005043CC" w:rsidRPr="00E91BA2" w:rsidRDefault="002056EA" w:rsidP="005043CC">
            <w:pPr>
              <w:rPr>
                <w:rFonts w:ascii="Calibri" w:hAnsi="Calibri"/>
                <w:color w:val="000000"/>
                <w:sz w:val="18"/>
                <w:lang w:val="en-US"/>
              </w:rPr>
            </w:pPr>
            <w:hyperlink r:id="rId115" w:history="1">
              <w:r w:rsidR="005043CC" w:rsidRPr="00E91BA2">
                <w:rPr>
                  <w:rFonts w:eastAsia="Times New Roman"/>
                  <w:color w:val="000000"/>
                  <w:sz w:val="18"/>
                  <w:szCs w:val="20"/>
                </w:rPr>
                <w:t xml:space="preserve">gertrude.lyatuu@undp.org </w:t>
              </w:r>
            </w:hyperlink>
          </w:p>
        </w:tc>
      </w:tr>
      <w:tr w:rsidR="00DB77CA" w:rsidRPr="00E91BA2" w14:paraId="2FB17F8C" w14:textId="77777777" w:rsidTr="004F3FD5">
        <w:trPr>
          <w:trHeight w:val="359"/>
        </w:trPr>
        <w:tc>
          <w:tcPr>
            <w:tcW w:w="440" w:type="dxa"/>
          </w:tcPr>
          <w:p w14:paraId="4F105E7E" w14:textId="47DB6031" w:rsidR="0088099D" w:rsidRPr="00E91BA2" w:rsidRDefault="0088099D" w:rsidP="005043CC">
            <w:pPr>
              <w:rPr>
                <w:rFonts w:ascii="Calibri" w:hAnsi="Calibri"/>
                <w:color w:val="000000"/>
                <w:sz w:val="18"/>
              </w:rPr>
            </w:pPr>
            <w:r w:rsidRPr="00E91BA2">
              <w:rPr>
                <w:rFonts w:ascii="Calibri" w:eastAsia="Times New Roman" w:hAnsi="Calibri"/>
                <w:color w:val="000000"/>
                <w:sz w:val="18"/>
                <w:szCs w:val="20"/>
              </w:rPr>
              <w:t>25</w:t>
            </w:r>
          </w:p>
        </w:tc>
        <w:tc>
          <w:tcPr>
            <w:tcW w:w="2509" w:type="dxa"/>
            <w:shd w:val="clear" w:color="auto" w:fill="auto"/>
            <w:vAlign w:val="center"/>
            <w:hideMark/>
          </w:tcPr>
          <w:p w14:paraId="4205ED60" w14:textId="1E1A9BBA" w:rsidR="0088099D" w:rsidRPr="00E91BA2" w:rsidRDefault="0088099D">
            <w:pPr>
              <w:rPr>
                <w:rFonts w:ascii="Calibri" w:hAnsi="Calibri"/>
                <w:color w:val="000000"/>
                <w:sz w:val="18"/>
                <w:lang w:val="en-US"/>
              </w:rPr>
            </w:pPr>
            <w:r w:rsidRPr="00E91BA2">
              <w:rPr>
                <w:rFonts w:ascii="Calibri" w:eastAsia="Times New Roman" w:hAnsi="Calibri"/>
                <w:color w:val="000000"/>
                <w:sz w:val="18"/>
                <w:szCs w:val="20"/>
              </w:rPr>
              <w:t>Faustine Ninga</w:t>
            </w:r>
          </w:p>
        </w:tc>
        <w:tc>
          <w:tcPr>
            <w:tcW w:w="1549" w:type="dxa"/>
            <w:shd w:val="clear" w:color="auto" w:fill="auto"/>
            <w:vAlign w:val="center"/>
            <w:hideMark/>
          </w:tcPr>
          <w:p w14:paraId="78706166" w14:textId="0832FB94" w:rsidR="0088099D" w:rsidRPr="00E91BA2" w:rsidRDefault="0088099D" w:rsidP="005043CC">
            <w:pPr>
              <w:rPr>
                <w:rFonts w:ascii="Calibri" w:hAnsi="Calibri"/>
                <w:color w:val="000000"/>
                <w:sz w:val="18"/>
                <w:lang w:val="en-US"/>
              </w:rPr>
            </w:pPr>
            <w:r w:rsidRPr="00E91BA2">
              <w:rPr>
                <w:rFonts w:ascii="Calibri" w:hAnsi="Calibri"/>
                <w:color w:val="000000"/>
                <w:sz w:val="18"/>
                <w:lang w:val="x-none" w:eastAsia="x-none"/>
              </w:rPr>
              <w:t>UNDP</w:t>
            </w:r>
          </w:p>
        </w:tc>
        <w:tc>
          <w:tcPr>
            <w:tcW w:w="2932" w:type="dxa"/>
          </w:tcPr>
          <w:p w14:paraId="0A558AFB" w14:textId="6BDFF502" w:rsidR="0088099D" w:rsidRPr="00E91BA2" w:rsidRDefault="0088099D">
            <w:pPr>
              <w:rPr>
                <w:rFonts w:ascii="Calibri" w:hAnsi="Calibri"/>
                <w:color w:val="000000"/>
                <w:sz w:val="18"/>
              </w:rPr>
            </w:pPr>
            <w:r w:rsidRPr="00E91BA2">
              <w:rPr>
                <w:rFonts w:ascii="Calibri" w:eastAsia="Times New Roman" w:hAnsi="Calibri"/>
                <w:color w:val="000000"/>
                <w:sz w:val="18"/>
                <w:szCs w:val="20"/>
              </w:rPr>
              <w:t>DPG-E Secretariat</w:t>
            </w:r>
          </w:p>
        </w:tc>
        <w:tc>
          <w:tcPr>
            <w:tcW w:w="2749" w:type="dxa"/>
            <w:shd w:val="clear" w:color="auto" w:fill="auto"/>
            <w:vAlign w:val="center"/>
            <w:hideMark/>
          </w:tcPr>
          <w:p w14:paraId="0EC17BA7" w14:textId="77777777" w:rsidR="0088099D" w:rsidRPr="00E91BA2" w:rsidRDefault="002056EA" w:rsidP="0088099D">
            <w:pPr>
              <w:rPr>
                <w:rFonts w:ascii="Calibri" w:eastAsia="Times New Roman" w:hAnsi="Calibri"/>
                <w:color w:val="000000"/>
                <w:sz w:val="18"/>
                <w:szCs w:val="20"/>
                <w:lang w:val="en-US"/>
              </w:rPr>
            </w:pPr>
            <w:hyperlink r:id="rId116" w:history="1">
              <w:r w:rsidR="0088099D" w:rsidRPr="00E91BA2">
                <w:rPr>
                  <w:rFonts w:ascii="Calibri" w:eastAsia="Times New Roman" w:hAnsi="Calibri"/>
                  <w:color w:val="000000"/>
                  <w:sz w:val="18"/>
                  <w:szCs w:val="20"/>
                </w:rPr>
                <w:t>dpge.tanzania@gmail.com</w:t>
              </w:r>
            </w:hyperlink>
            <w:r w:rsidR="0088099D" w:rsidRPr="00E91BA2">
              <w:rPr>
                <w:rFonts w:ascii="Calibri" w:eastAsia="Times New Roman" w:hAnsi="Calibri"/>
                <w:color w:val="000000"/>
                <w:sz w:val="18"/>
                <w:szCs w:val="20"/>
              </w:rPr>
              <w:t xml:space="preserve"> </w:t>
            </w:r>
          </w:p>
        </w:tc>
      </w:tr>
      <w:tr w:rsidR="00DB77CA" w:rsidRPr="00E91BA2" w14:paraId="2DBF3073" w14:textId="77777777" w:rsidTr="004F3FD5">
        <w:trPr>
          <w:trHeight w:val="375"/>
        </w:trPr>
        <w:tc>
          <w:tcPr>
            <w:tcW w:w="440" w:type="dxa"/>
          </w:tcPr>
          <w:p w14:paraId="4776FB72" w14:textId="09C73488" w:rsidR="0088099D" w:rsidRPr="00E91BA2" w:rsidRDefault="0088099D" w:rsidP="005043CC">
            <w:pPr>
              <w:rPr>
                <w:rFonts w:ascii="Calibri" w:hAnsi="Calibri"/>
                <w:color w:val="000000"/>
                <w:sz w:val="18"/>
              </w:rPr>
            </w:pPr>
            <w:r w:rsidRPr="00E91BA2">
              <w:rPr>
                <w:rFonts w:ascii="Calibri" w:eastAsia="Times New Roman" w:hAnsi="Calibri"/>
                <w:color w:val="000000"/>
                <w:sz w:val="18"/>
                <w:szCs w:val="20"/>
              </w:rPr>
              <w:t>26</w:t>
            </w:r>
          </w:p>
        </w:tc>
        <w:tc>
          <w:tcPr>
            <w:tcW w:w="2509" w:type="dxa"/>
            <w:shd w:val="clear" w:color="auto" w:fill="auto"/>
            <w:vAlign w:val="center"/>
            <w:hideMark/>
          </w:tcPr>
          <w:p w14:paraId="3A99193C" w14:textId="77777777" w:rsidR="0088099D" w:rsidRPr="00E91BA2" w:rsidRDefault="0088099D">
            <w:pPr>
              <w:rPr>
                <w:rFonts w:ascii="Calibri" w:hAnsi="Calibri"/>
                <w:color w:val="000000"/>
                <w:sz w:val="18"/>
                <w:lang w:val="en-US"/>
              </w:rPr>
            </w:pPr>
            <w:r w:rsidRPr="00E91BA2">
              <w:rPr>
                <w:rFonts w:ascii="Calibri" w:eastAsia="Times New Roman" w:hAnsi="Calibri"/>
                <w:color w:val="000000"/>
                <w:sz w:val="18"/>
                <w:szCs w:val="20"/>
              </w:rPr>
              <w:t>Godwell Ole Meing’ataki</w:t>
            </w:r>
          </w:p>
        </w:tc>
        <w:tc>
          <w:tcPr>
            <w:tcW w:w="1549" w:type="dxa"/>
            <w:shd w:val="clear" w:color="auto" w:fill="auto"/>
            <w:vAlign w:val="center"/>
            <w:hideMark/>
          </w:tcPr>
          <w:p w14:paraId="1E69DDF4" w14:textId="567477CA" w:rsidR="0088099D" w:rsidRPr="00E91BA2" w:rsidRDefault="0088099D">
            <w:pPr>
              <w:rPr>
                <w:rFonts w:ascii="Calibri" w:hAnsi="Calibri"/>
                <w:color w:val="000000"/>
                <w:sz w:val="18"/>
                <w:lang w:val="en-US"/>
              </w:rPr>
            </w:pPr>
            <w:r w:rsidRPr="00E91BA2">
              <w:rPr>
                <w:rFonts w:ascii="Calibri" w:eastAsia="Times New Roman" w:hAnsi="Calibri"/>
                <w:color w:val="000000"/>
                <w:sz w:val="18"/>
                <w:szCs w:val="20"/>
              </w:rPr>
              <w:t>SPANEST Project</w:t>
            </w:r>
          </w:p>
        </w:tc>
        <w:tc>
          <w:tcPr>
            <w:tcW w:w="2932" w:type="dxa"/>
          </w:tcPr>
          <w:p w14:paraId="5E74943C" w14:textId="4D2469F5" w:rsidR="0088099D" w:rsidRPr="00E91BA2" w:rsidRDefault="0088099D" w:rsidP="0088099D">
            <w:pPr>
              <w:rPr>
                <w:rFonts w:ascii="Calibri" w:eastAsia="Times New Roman" w:hAnsi="Calibri"/>
                <w:color w:val="000000"/>
                <w:sz w:val="18"/>
                <w:szCs w:val="20"/>
              </w:rPr>
            </w:pPr>
            <w:r w:rsidRPr="00E91BA2">
              <w:rPr>
                <w:rFonts w:ascii="Calibri" w:eastAsia="Times New Roman" w:hAnsi="Calibri"/>
                <w:color w:val="000000"/>
                <w:sz w:val="18"/>
                <w:szCs w:val="20"/>
              </w:rPr>
              <w:t xml:space="preserve">National Coordinator – </w:t>
            </w:r>
          </w:p>
          <w:p w14:paraId="39679D49" w14:textId="77777777" w:rsidR="0088099D" w:rsidRPr="00E91BA2" w:rsidRDefault="0088099D">
            <w:pPr>
              <w:rPr>
                <w:rFonts w:ascii="Calibri" w:hAnsi="Calibri"/>
                <w:color w:val="000000"/>
                <w:sz w:val="18"/>
              </w:rPr>
            </w:pPr>
            <w:r w:rsidRPr="00E91BA2">
              <w:rPr>
                <w:rFonts w:ascii="Calibri" w:eastAsia="Times New Roman" w:hAnsi="Calibri"/>
                <w:color w:val="000000"/>
                <w:sz w:val="18"/>
                <w:szCs w:val="20"/>
              </w:rPr>
              <w:t>SPANEST Project</w:t>
            </w:r>
          </w:p>
        </w:tc>
        <w:tc>
          <w:tcPr>
            <w:tcW w:w="2749" w:type="dxa"/>
            <w:shd w:val="clear" w:color="auto" w:fill="auto"/>
            <w:vAlign w:val="center"/>
            <w:hideMark/>
          </w:tcPr>
          <w:p w14:paraId="5709CB0A" w14:textId="77777777" w:rsidR="0088099D" w:rsidRPr="00E91BA2" w:rsidRDefault="002056EA" w:rsidP="0088099D">
            <w:pPr>
              <w:rPr>
                <w:rFonts w:ascii="Calibri" w:eastAsia="Times New Roman" w:hAnsi="Calibri"/>
                <w:color w:val="000000"/>
                <w:sz w:val="18"/>
                <w:szCs w:val="20"/>
                <w:lang w:val="en-US"/>
              </w:rPr>
            </w:pPr>
            <w:hyperlink r:id="rId117" w:history="1">
              <w:r w:rsidR="0088099D" w:rsidRPr="00E91BA2">
                <w:rPr>
                  <w:rFonts w:ascii="Calibri" w:eastAsia="Times New Roman" w:hAnsi="Calibri"/>
                  <w:color w:val="000000"/>
                  <w:sz w:val="18"/>
                  <w:szCs w:val="20"/>
                </w:rPr>
                <w:t>olemengataki@gmail.com</w:t>
              </w:r>
            </w:hyperlink>
            <w:r w:rsidR="0088099D" w:rsidRPr="00E91BA2">
              <w:rPr>
                <w:rFonts w:ascii="Calibri" w:eastAsia="Times New Roman" w:hAnsi="Calibri"/>
                <w:color w:val="000000"/>
                <w:sz w:val="18"/>
                <w:szCs w:val="20"/>
              </w:rPr>
              <w:t xml:space="preserve"> </w:t>
            </w:r>
          </w:p>
        </w:tc>
      </w:tr>
    </w:tbl>
    <w:p w14:paraId="1AB2823F" w14:textId="77777777" w:rsidR="007905A7" w:rsidRPr="00E91BA2" w:rsidRDefault="001577DC" w:rsidP="000553F8">
      <w:pPr>
        <w:pStyle w:val="Heading2"/>
        <w:ind w:left="0"/>
        <w:rPr>
          <w:rFonts w:ascii="Calibri" w:hAnsi="Calibri" w:cs="Calibri"/>
          <w:color w:val="1F4E79"/>
          <w:sz w:val="22"/>
          <w:szCs w:val="22"/>
        </w:rPr>
      </w:pPr>
      <w:bookmarkStart w:id="126" w:name="_Toc518984148"/>
      <w:r w:rsidRPr="00E91BA2">
        <w:rPr>
          <w:rFonts w:ascii="Calibri" w:hAnsi="Calibri" w:cs="Calibri"/>
          <w:sz w:val="22"/>
          <w:szCs w:val="22"/>
        </w:rPr>
        <w:t>ANNEX</w:t>
      </w:r>
      <w:r w:rsidR="00FB080D" w:rsidRPr="00E91BA2">
        <w:rPr>
          <w:rFonts w:ascii="Calibri" w:hAnsi="Calibri" w:cs="Calibri"/>
          <w:sz w:val="22"/>
          <w:szCs w:val="22"/>
        </w:rPr>
        <w:t xml:space="preserve"> </w:t>
      </w:r>
      <w:r w:rsidRPr="00E91BA2">
        <w:rPr>
          <w:rFonts w:ascii="Calibri" w:hAnsi="Calibri" w:cs="Calibri"/>
          <w:sz w:val="22"/>
          <w:szCs w:val="22"/>
        </w:rPr>
        <w:t>O</w:t>
      </w:r>
      <w:r w:rsidR="00FB080D" w:rsidRPr="00E91BA2">
        <w:rPr>
          <w:rFonts w:ascii="Calibri" w:hAnsi="Calibri" w:cs="Calibri"/>
          <w:sz w:val="22"/>
          <w:szCs w:val="22"/>
        </w:rPr>
        <w:t>. Partnerships</w:t>
      </w:r>
      <w:bookmarkEnd w:id="126"/>
    </w:p>
    <w:p w14:paraId="4D3B75E4" w14:textId="77777777" w:rsidR="00A9074A" w:rsidRPr="00E91BA2" w:rsidRDefault="00A9074A" w:rsidP="000553F8">
      <w:pPr>
        <w:rPr>
          <w:rFonts w:ascii="Calibri" w:hAnsi="Calibri" w:cs="Calibri"/>
          <w:b/>
          <w:color w:val="FF0000"/>
          <w:szCs w:val="20"/>
        </w:rPr>
      </w:pPr>
    </w:p>
    <w:p w14:paraId="7D267ED8" w14:textId="77777777" w:rsidR="00CF4B75" w:rsidRPr="00E91BA2" w:rsidRDefault="00CF4B75" w:rsidP="000553F8">
      <w:pPr>
        <w:rPr>
          <w:rFonts w:ascii="Calibri" w:hAnsi="Calibri" w:cs="Calibri"/>
          <w:color w:val="000000"/>
          <w:sz w:val="20"/>
          <w:szCs w:val="20"/>
        </w:rPr>
      </w:pPr>
      <w:r w:rsidRPr="00E91BA2">
        <w:rPr>
          <w:rFonts w:ascii="Calibri" w:hAnsi="Calibri" w:cs="Calibri"/>
          <w:color w:val="000000"/>
          <w:sz w:val="20"/>
          <w:szCs w:val="20"/>
        </w:rPr>
        <w:t xml:space="preserve">The table below provides an overview of </w:t>
      </w:r>
      <w:r w:rsidR="00993619" w:rsidRPr="00E91BA2">
        <w:rPr>
          <w:rFonts w:ascii="Calibri" w:hAnsi="Calibri" w:cs="Calibri"/>
          <w:color w:val="000000"/>
          <w:sz w:val="20"/>
          <w:szCs w:val="20"/>
        </w:rPr>
        <w:t>four categories</w:t>
      </w:r>
      <w:r w:rsidRPr="00E91BA2">
        <w:rPr>
          <w:rFonts w:ascii="Calibri" w:hAnsi="Calibri" w:cs="Calibri"/>
          <w:color w:val="000000"/>
          <w:sz w:val="20"/>
          <w:szCs w:val="20"/>
        </w:rPr>
        <w:t xml:space="preserve"> of interventions that are relevant to </w:t>
      </w:r>
      <w:r w:rsidR="00B25EEC" w:rsidRPr="00E91BA2">
        <w:rPr>
          <w:rFonts w:ascii="Calibri" w:hAnsi="Calibri" w:cs="Calibri"/>
          <w:color w:val="000000"/>
          <w:sz w:val="20"/>
          <w:szCs w:val="20"/>
        </w:rPr>
        <w:t xml:space="preserve">the achievement of the objectives of </w:t>
      </w:r>
      <w:r w:rsidRPr="00E91BA2">
        <w:rPr>
          <w:rFonts w:ascii="Calibri" w:hAnsi="Calibri" w:cs="Calibri"/>
          <w:color w:val="000000"/>
          <w:sz w:val="20"/>
          <w:szCs w:val="20"/>
        </w:rPr>
        <w:t>th</w:t>
      </w:r>
      <w:r w:rsidR="00B25EEC" w:rsidRPr="00E91BA2">
        <w:rPr>
          <w:rFonts w:ascii="Calibri" w:hAnsi="Calibri" w:cs="Calibri"/>
          <w:color w:val="000000"/>
          <w:sz w:val="20"/>
          <w:szCs w:val="20"/>
        </w:rPr>
        <w:t>is present GEF investment on combating poaching and the illegal wildlife trade in Tanzania through an integrated approach</w:t>
      </w:r>
      <w:r w:rsidR="00993619" w:rsidRPr="00E91BA2">
        <w:rPr>
          <w:rFonts w:ascii="Calibri" w:hAnsi="Calibri" w:cs="Calibri"/>
          <w:color w:val="000000"/>
          <w:sz w:val="20"/>
          <w:szCs w:val="20"/>
        </w:rPr>
        <w:t xml:space="preserve">: </w:t>
      </w:r>
    </w:p>
    <w:p w14:paraId="48DD2E90" w14:textId="77777777" w:rsidR="00CF4B75" w:rsidRPr="00E91BA2" w:rsidRDefault="00CF4B75" w:rsidP="000553F8">
      <w:pPr>
        <w:rPr>
          <w:rFonts w:ascii="Calibri" w:hAnsi="Calibri" w:cs="Calibri"/>
          <w:color w:val="000000"/>
          <w:sz w:val="10"/>
          <w:szCs w:val="10"/>
        </w:rPr>
      </w:pPr>
    </w:p>
    <w:p w14:paraId="68501B28" w14:textId="77777777" w:rsidR="00CF4B75" w:rsidRPr="00E91BA2" w:rsidRDefault="00CF4B75" w:rsidP="00574626">
      <w:pPr>
        <w:pStyle w:val="ListParagraph"/>
        <w:numPr>
          <w:ilvl w:val="3"/>
          <w:numId w:val="146"/>
        </w:numPr>
        <w:ind w:left="284" w:hanging="284"/>
        <w:rPr>
          <w:rFonts w:ascii="Calibri" w:hAnsi="Calibri" w:cs="Calibri"/>
          <w:color w:val="000000"/>
          <w:sz w:val="18"/>
          <w:szCs w:val="20"/>
        </w:rPr>
      </w:pPr>
      <w:r w:rsidRPr="00E91BA2">
        <w:rPr>
          <w:rFonts w:ascii="Calibri" w:hAnsi="Calibri" w:cs="Calibri"/>
          <w:color w:val="000000"/>
          <w:sz w:val="18"/>
          <w:szCs w:val="20"/>
        </w:rPr>
        <w:t>GEF-funded projects</w:t>
      </w:r>
    </w:p>
    <w:p w14:paraId="642ECD5B" w14:textId="77777777" w:rsidR="00CF4B75" w:rsidRPr="00E91BA2" w:rsidRDefault="00152C84" w:rsidP="00574626">
      <w:pPr>
        <w:pStyle w:val="ListParagraph"/>
        <w:numPr>
          <w:ilvl w:val="3"/>
          <w:numId w:val="146"/>
        </w:numPr>
        <w:ind w:left="284" w:hanging="284"/>
        <w:rPr>
          <w:rFonts w:ascii="Calibri" w:hAnsi="Calibri" w:cs="Calibri"/>
          <w:color w:val="000000"/>
          <w:sz w:val="18"/>
          <w:szCs w:val="20"/>
        </w:rPr>
      </w:pPr>
      <w:r w:rsidRPr="00E91BA2">
        <w:rPr>
          <w:rFonts w:ascii="Calibri" w:hAnsi="Calibri" w:cs="Calibri"/>
          <w:color w:val="000000"/>
          <w:sz w:val="18"/>
          <w:szCs w:val="20"/>
        </w:rPr>
        <w:t>G</w:t>
      </w:r>
      <w:r w:rsidR="00CF4B75" w:rsidRPr="00E91BA2">
        <w:rPr>
          <w:rFonts w:ascii="Calibri" w:hAnsi="Calibri" w:cs="Calibri"/>
          <w:color w:val="000000"/>
          <w:sz w:val="18"/>
          <w:szCs w:val="20"/>
        </w:rPr>
        <w:t xml:space="preserve">overnment </w:t>
      </w:r>
      <w:r w:rsidR="00DB0063" w:rsidRPr="00E91BA2">
        <w:rPr>
          <w:rFonts w:ascii="Calibri" w:hAnsi="Calibri" w:cs="Calibri"/>
          <w:color w:val="000000"/>
          <w:sz w:val="18"/>
          <w:szCs w:val="20"/>
        </w:rPr>
        <w:t xml:space="preserve">interventions </w:t>
      </w:r>
      <w:r w:rsidR="00993619" w:rsidRPr="00E91BA2">
        <w:rPr>
          <w:rFonts w:ascii="Calibri" w:hAnsi="Calibri" w:cs="Calibri"/>
          <w:color w:val="000000"/>
          <w:sz w:val="18"/>
          <w:szCs w:val="20"/>
        </w:rPr>
        <w:t xml:space="preserve"> </w:t>
      </w:r>
    </w:p>
    <w:p w14:paraId="7289179D" w14:textId="77777777" w:rsidR="00CF4B75" w:rsidRPr="00E91BA2" w:rsidRDefault="00152C84" w:rsidP="00574626">
      <w:pPr>
        <w:pStyle w:val="ListParagraph"/>
        <w:numPr>
          <w:ilvl w:val="3"/>
          <w:numId w:val="146"/>
        </w:numPr>
        <w:ind w:left="284" w:hanging="284"/>
        <w:rPr>
          <w:rFonts w:ascii="Calibri" w:hAnsi="Calibri" w:cs="Calibri"/>
          <w:color w:val="000000"/>
          <w:sz w:val="18"/>
          <w:szCs w:val="20"/>
        </w:rPr>
      </w:pPr>
      <w:r w:rsidRPr="00E91BA2">
        <w:rPr>
          <w:rFonts w:ascii="Calibri" w:hAnsi="Calibri" w:cs="Calibri"/>
          <w:color w:val="000000"/>
          <w:sz w:val="18"/>
          <w:szCs w:val="20"/>
        </w:rPr>
        <w:t>B</w:t>
      </w:r>
      <w:r w:rsidR="00CF4B75" w:rsidRPr="00E91BA2">
        <w:rPr>
          <w:rFonts w:ascii="Calibri" w:hAnsi="Calibri" w:cs="Calibri"/>
          <w:color w:val="000000"/>
          <w:sz w:val="18"/>
          <w:szCs w:val="20"/>
        </w:rPr>
        <w:t xml:space="preserve">i-lateral agency </w:t>
      </w:r>
      <w:r w:rsidRPr="00E91BA2">
        <w:rPr>
          <w:rFonts w:ascii="Calibri" w:hAnsi="Calibri" w:cs="Calibri"/>
          <w:color w:val="000000"/>
          <w:sz w:val="18"/>
          <w:szCs w:val="20"/>
        </w:rPr>
        <w:t xml:space="preserve">initiatives </w:t>
      </w:r>
    </w:p>
    <w:p w14:paraId="105BD008" w14:textId="77777777" w:rsidR="00CF4B75" w:rsidRPr="00E91BA2" w:rsidRDefault="00152C84" w:rsidP="00574626">
      <w:pPr>
        <w:pStyle w:val="ListParagraph"/>
        <w:numPr>
          <w:ilvl w:val="3"/>
          <w:numId w:val="146"/>
        </w:numPr>
        <w:ind w:left="284" w:hanging="284"/>
        <w:rPr>
          <w:rFonts w:ascii="Calibri" w:hAnsi="Calibri" w:cs="Calibri"/>
          <w:color w:val="000000"/>
          <w:sz w:val="18"/>
          <w:szCs w:val="20"/>
        </w:rPr>
      </w:pPr>
      <w:r w:rsidRPr="00E91BA2">
        <w:rPr>
          <w:rFonts w:ascii="Calibri" w:hAnsi="Calibri" w:cs="Calibri"/>
          <w:color w:val="000000"/>
          <w:sz w:val="18"/>
          <w:szCs w:val="20"/>
        </w:rPr>
        <w:t>NGO-led interventions</w:t>
      </w:r>
    </w:p>
    <w:p w14:paraId="2D488F42" w14:textId="77777777" w:rsidR="00CF4B75" w:rsidRPr="00E91BA2" w:rsidRDefault="00CF4B75" w:rsidP="000553F8">
      <w:pPr>
        <w:rPr>
          <w:rFonts w:ascii="Calibri" w:hAnsi="Calibri" w:cs="Calibri"/>
          <w:color w:val="000000"/>
          <w:sz w:val="10"/>
          <w:szCs w:val="10"/>
        </w:rPr>
      </w:pPr>
    </w:p>
    <w:p w14:paraId="53ACB456" w14:textId="77777777" w:rsidR="00993619" w:rsidRPr="00E91BA2" w:rsidRDefault="0045000B" w:rsidP="000553F8">
      <w:pPr>
        <w:rPr>
          <w:rFonts w:ascii="Calibri" w:hAnsi="Calibri" w:cs="Calibri"/>
          <w:b/>
          <w:color w:val="FF0000"/>
          <w:szCs w:val="20"/>
        </w:rPr>
      </w:pPr>
      <w:r w:rsidRPr="00E91BA2">
        <w:rPr>
          <w:rFonts w:ascii="Calibri" w:hAnsi="Calibri" w:cs="Calibri"/>
          <w:color w:val="000000"/>
          <w:sz w:val="20"/>
          <w:szCs w:val="20"/>
        </w:rPr>
        <w:t xml:space="preserve">The implementation process of the project aims to build on these related investments, and ensure that as much as possible activities are implemented in synergy with other ongoing interventions. </w:t>
      </w:r>
      <w:r w:rsidR="00993619" w:rsidRPr="00E91BA2">
        <w:rPr>
          <w:rFonts w:ascii="Calibri" w:hAnsi="Calibri" w:cs="Calibri"/>
          <w:color w:val="000000"/>
          <w:sz w:val="20"/>
          <w:szCs w:val="20"/>
        </w:rPr>
        <w:t>The project strategy relies on</w:t>
      </w:r>
      <w:r w:rsidR="00B25EEC" w:rsidRPr="00E91BA2">
        <w:rPr>
          <w:rFonts w:ascii="Calibri" w:hAnsi="Calibri" w:cs="Calibri"/>
          <w:color w:val="000000"/>
          <w:sz w:val="20"/>
          <w:szCs w:val="20"/>
        </w:rPr>
        <w:t xml:space="preserve"> the G</w:t>
      </w:r>
      <w:r w:rsidR="00993619" w:rsidRPr="00E91BA2">
        <w:rPr>
          <w:rFonts w:ascii="Calibri" w:hAnsi="Calibri" w:cs="Calibri"/>
          <w:color w:val="000000"/>
          <w:sz w:val="20"/>
          <w:szCs w:val="20"/>
        </w:rPr>
        <w:t>overnment to be at the heart of these dynamics</w:t>
      </w:r>
      <w:r w:rsidRPr="00E91BA2">
        <w:rPr>
          <w:rFonts w:ascii="Calibri" w:hAnsi="Calibri" w:cs="Calibri"/>
          <w:color w:val="000000"/>
          <w:sz w:val="20"/>
          <w:szCs w:val="20"/>
        </w:rPr>
        <w:t>, in order to</w:t>
      </w:r>
      <w:r w:rsidR="00993619" w:rsidRPr="00E91BA2">
        <w:rPr>
          <w:rFonts w:ascii="Calibri" w:hAnsi="Calibri" w:cs="Calibri"/>
          <w:color w:val="000000"/>
          <w:sz w:val="20"/>
          <w:szCs w:val="20"/>
        </w:rPr>
        <w:t xml:space="preserve"> </w:t>
      </w:r>
      <w:r w:rsidRPr="00E91BA2">
        <w:rPr>
          <w:rFonts w:ascii="Calibri" w:hAnsi="Calibri" w:cs="Calibri"/>
          <w:color w:val="000000"/>
          <w:sz w:val="20"/>
          <w:szCs w:val="20"/>
        </w:rPr>
        <w:t xml:space="preserve">coordinate partnerships </w:t>
      </w:r>
      <w:r w:rsidR="00993619" w:rsidRPr="00E91BA2">
        <w:rPr>
          <w:rFonts w:ascii="Calibri" w:hAnsi="Calibri" w:cs="Calibri"/>
          <w:color w:val="000000"/>
          <w:sz w:val="20"/>
          <w:szCs w:val="20"/>
        </w:rPr>
        <w:t xml:space="preserve">and adapt the </w:t>
      </w:r>
      <w:r w:rsidRPr="00E91BA2">
        <w:rPr>
          <w:rFonts w:ascii="Calibri" w:hAnsi="Calibri" w:cs="Calibri"/>
          <w:color w:val="000000"/>
          <w:sz w:val="20"/>
          <w:szCs w:val="20"/>
        </w:rPr>
        <w:t xml:space="preserve">project </w:t>
      </w:r>
      <w:r w:rsidR="00993619" w:rsidRPr="00E91BA2">
        <w:rPr>
          <w:rFonts w:ascii="Calibri" w:hAnsi="Calibri" w:cs="Calibri"/>
          <w:color w:val="000000"/>
          <w:sz w:val="20"/>
          <w:szCs w:val="20"/>
        </w:rPr>
        <w:t xml:space="preserve">approach as </w:t>
      </w:r>
      <w:r w:rsidRPr="00E91BA2">
        <w:rPr>
          <w:rFonts w:ascii="Calibri" w:hAnsi="Calibri" w:cs="Calibri"/>
          <w:color w:val="000000"/>
          <w:sz w:val="20"/>
          <w:szCs w:val="20"/>
        </w:rPr>
        <w:t>required</w:t>
      </w:r>
      <w:r w:rsidR="00993619" w:rsidRPr="00E91BA2">
        <w:rPr>
          <w:rFonts w:ascii="Calibri" w:hAnsi="Calibri" w:cs="Calibri"/>
          <w:color w:val="000000"/>
          <w:sz w:val="20"/>
          <w:szCs w:val="20"/>
        </w:rPr>
        <w:t xml:space="preserve"> to reach the </w:t>
      </w:r>
      <w:r w:rsidRPr="00E91BA2">
        <w:rPr>
          <w:rFonts w:ascii="Calibri" w:hAnsi="Calibri" w:cs="Calibri"/>
          <w:color w:val="000000"/>
          <w:sz w:val="20"/>
          <w:szCs w:val="20"/>
        </w:rPr>
        <w:t>intended</w:t>
      </w:r>
      <w:r w:rsidR="00993619" w:rsidRPr="00E91BA2">
        <w:rPr>
          <w:rFonts w:ascii="Calibri" w:hAnsi="Calibri" w:cs="Calibri"/>
          <w:color w:val="000000"/>
          <w:sz w:val="20"/>
          <w:szCs w:val="20"/>
        </w:rPr>
        <w:t xml:space="preserve"> outcomes.</w:t>
      </w:r>
    </w:p>
    <w:p w14:paraId="238F2D85" w14:textId="77777777" w:rsidR="00993619" w:rsidRPr="00E91BA2" w:rsidRDefault="00993619" w:rsidP="000553F8">
      <w:pPr>
        <w:rPr>
          <w:rFonts w:ascii="Calibri" w:hAnsi="Calibri" w:cs="Calibri"/>
          <w:b/>
          <w:color w:val="FF0000"/>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2977"/>
        <w:gridCol w:w="2563"/>
        <w:gridCol w:w="2583"/>
      </w:tblGrid>
      <w:tr w:rsidR="00685140" w:rsidRPr="00E91BA2" w14:paraId="28BE63EB" w14:textId="77777777" w:rsidTr="00F90927">
        <w:trPr>
          <w:trHeight w:val="449"/>
          <w:tblHeader/>
        </w:trPr>
        <w:tc>
          <w:tcPr>
            <w:tcW w:w="1271" w:type="dxa"/>
            <w:tcBorders>
              <w:bottom w:val="single" w:sz="4" w:space="0" w:color="auto"/>
            </w:tcBorders>
            <w:shd w:val="clear" w:color="auto" w:fill="D9D9D9" w:themeFill="background1" w:themeFillShade="D9"/>
            <w:vAlign w:val="center"/>
          </w:tcPr>
          <w:p w14:paraId="46D21ED5" w14:textId="77777777" w:rsidR="00685140" w:rsidRPr="00E91BA2" w:rsidRDefault="00685140" w:rsidP="0045000B">
            <w:pPr>
              <w:jc w:val="center"/>
              <w:rPr>
                <w:rFonts w:ascii="Calibri" w:hAnsi="Calibri" w:cs="Calibri"/>
                <w:b/>
                <w:color w:val="000000"/>
                <w:sz w:val="16"/>
                <w:szCs w:val="18"/>
              </w:rPr>
            </w:pPr>
          </w:p>
        </w:tc>
        <w:tc>
          <w:tcPr>
            <w:tcW w:w="2977" w:type="dxa"/>
            <w:tcBorders>
              <w:bottom w:val="single" w:sz="4" w:space="0" w:color="auto"/>
            </w:tcBorders>
            <w:shd w:val="clear" w:color="auto" w:fill="D9D9D9" w:themeFill="background1" w:themeFillShade="D9"/>
            <w:vAlign w:val="center"/>
          </w:tcPr>
          <w:p w14:paraId="05F5B137" w14:textId="77777777" w:rsidR="00685140" w:rsidRPr="00E91BA2" w:rsidRDefault="00F90927" w:rsidP="0045000B">
            <w:pPr>
              <w:jc w:val="center"/>
              <w:rPr>
                <w:rFonts w:ascii="Calibri" w:hAnsi="Calibri" w:cs="Calibri"/>
                <w:b/>
                <w:color w:val="000000"/>
                <w:sz w:val="16"/>
                <w:szCs w:val="18"/>
              </w:rPr>
            </w:pPr>
            <w:r w:rsidRPr="00E91BA2">
              <w:rPr>
                <w:rFonts w:ascii="Calibri" w:hAnsi="Calibri" w:cs="Calibri"/>
                <w:b/>
                <w:color w:val="000000"/>
                <w:sz w:val="16"/>
                <w:szCs w:val="18"/>
              </w:rPr>
              <w:t xml:space="preserve">Description </w:t>
            </w:r>
          </w:p>
        </w:tc>
        <w:tc>
          <w:tcPr>
            <w:tcW w:w="2563" w:type="dxa"/>
            <w:tcBorders>
              <w:bottom w:val="single" w:sz="4" w:space="0" w:color="auto"/>
            </w:tcBorders>
            <w:shd w:val="clear" w:color="auto" w:fill="D9D9D9" w:themeFill="background1" w:themeFillShade="D9"/>
            <w:vAlign w:val="center"/>
          </w:tcPr>
          <w:p w14:paraId="3D9C4AAC" w14:textId="77777777" w:rsidR="00685140" w:rsidRPr="00E91BA2" w:rsidRDefault="00685140" w:rsidP="0045000B">
            <w:pPr>
              <w:jc w:val="center"/>
              <w:rPr>
                <w:rFonts w:ascii="Calibri" w:hAnsi="Calibri" w:cs="Calibri"/>
                <w:b/>
                <w:color w:val="000000"/>
                <w:sz w:val="16"/>
                <w:szCs w:val="18"/>
              </w:rPr>
            </w:pPr>
            <w:r w:rsidRPr="00E91BA2">
              <w:rPr>
                <w:rFonts w:ascii="Calibri" w:hAnsi="Calibri" w:cs="Calibri"/>
                <w:b/>
                <w:color w:val="000000"/>
                <w:sz w:val="16"/>
                <w:szCs w:val="18"/>
              </w:rPr>
              <w:t>Complementarity</w:t>
            </w:r>
          </w:p>
        </w:tc>
        <w:tc>
          <w:tcPr>
            <w:tcW w:w="0" w:type="auto"/>
            <w:tcBorders>
              <w:bottom w:val="single" w:sz="4" w:space="0" w:color="auto"/>
            </w:tcBorders>
            <w:shd w:val="clear" w:color="auto" w:fill="D9D9D9" w:themeFill="background1" w:themeFillShade="D9"/>
            <w:vAlign w:val="center"/>
          </w:tcPr>
          <w:p w14:paraId="2FE96B19" w14:textId="77777777" w:rsidR="00685140" w:rsidRPr="00E91BA2" w:rsidRDefault="00685140" w:rsidP="0045000B">
            <w:pPr>
              <w:jc w:val="center"/>
              <w:rPr>
                <w:rFonts w:ascii="Calibri" w:hAnsi="Calibri" w:cs="Calibri"/>
                <w:b/>
                <w:color w:val="000000"/>
                <w:sz w:val="16"/>
                <w:szCs w:val="18"/>
              </w:rPr>
            </w:pPr>
            <w:r w:rsidRPr="00E91BA2">
              <w:rPr>
                <w:rFonts w:ascii="Calibri" w:hAnsi="Calibri" w:cs="Calibri"/>
                <w:b/>
                <w:color w:val="000000"/>
                <w:sz w:val="16"/>
                <w:szCs w:val="18"/>
              </w:rPr>
              <w:t>Collaboration</w:t>
            </w:r>
          </w:p>
        </w:tc>
      </w:tr>
      <w:tr w:rsidR="00DD5526" w:rsidRPr="00E91BA2" w14:paraId="038D805E" w14:textId="77777777" w:rsidTr="001A16A4">
        <w:trPr>
          <w:trHeight w:val="377"/>
        </w:trPr>
        <w:tc>
          <w:tcPr>
            <w:tcW w:w="0" w:type="auto"/>
            <w:gridSpan w:val="4"/>
            <w:shd w:val="clear" w:color="auto" w:fill="F2F2F2" w:themeFill="background1" w:themeFillShade="F2"/>
            <w:vAlign w:val="center"/>
          </w:tcPr>
          <w:p w14:paraId="2B0BECF0" w14:textId="77777777" w:rsidR="00DD5526" w:rsidRPr="00E91BA2" w:rsidRDefault="00DD5526" w:rsidP="00DD5526">
            <w:pPr>
              <w:pStyle w:val="ListParagraph"/>
              <w:widowControl w:val="0"/>
              <w:numPr>
                <w:ilvl w:val="3"/>
                <w:numId w:val="39"/>
              </w:numPr>
              <w:autoSpaceDE w:val="0"/>
              <w:autoSpaceDN w:val="0"/>
              <w:adjustRightInd w:val="0"/>
              <w:ind w:left="315" w:hanging="315"/>
              <w:jc w:val="both"/>
              <w:rPr>
                <w:rFonts w:ascii="Calibri" w:hAnsi="Calibri" w:cs="Calibri"/>
                <w:b/>
                <w:color w:val="000000"/>
                <w:sz w:val="16"/>
                <w:szCs w:val="18"/>
              </w:rPr>
            </w:pPr>
            <w:r w:rsidRPr="00E91BA2">
              <w:rPr>
                <w:rFonts w:ascii="Calibri" w:hAnsi="Calibri" w:cs="Calibri"/>
                <w:b/>
                <w:color w:val="000000"/>
                <w:sz w:val="16"/>
                <w:szCs w:val="18"/>
              </w:rPr>
              <w:t>GEF-funded projects</w:t>
            </w:r>
          </w:p>
        </w:tc>
      </w:tr>
      <w:tr w:rsidR="00685140" w:rsidRPr="00E91BA2" w14:paraId="6429A9FE" w14:textId="77777777" w:rsidTr="00F90927">
        <w:tc>
          <w:tcPr>
            <w:tcW w:w="1271" w:type="dxa"/>
          </w:tcPr>
          <w:p w14:paraId="66824D12" w14:textId="77777777" w:rsidR="001A16A4" w:rsidRPr="00E91BA2" w:rsidRDefault="00685140" w:rsidP="00A97901">
            <w:pPr>
              <w:widowControl w:val="0"/>
              <w:autoSpaceDE w:val="0"/>
              <w:autoSpaceDN w:val="0"/>
              <w:adjustRightInd w:val="0"/>
              <w:rPr>
                <w:rFonts w:ascii="Calibri" w:hAnsi="Calibri" w:cs="Calibri"/>
                <w:color w:val="000000"/>
                <w:sz w:val="16"/>
                <w:szCs w:val="10"/>
              </w:rPr>
            </w:pPr>
            <w:r w:rsidRPr="00E91BA2">
              <w:rPr>
                <w:rFonts w:ascii="Calibri" w:hAnsi="Calibri" w:cs="Calibri"/>
                <w:color w:val="000000"/>
                <w:sz w:val="16"/>
                <w:szCs w:val="18"/>
              </w:rPr>
              <w:t>Global Partnership on Wildlife Conservation and Crime Pre</w:t>
            </w:r>
            <w:r w:rsidR="00A65198" w:rsidRPr="00E91BA2">
              <w:rPr>
                <w:rFonts w:ascii="Calibri" w:hAnsi="Calibri" w:cs="Calibri"/>
                <w:color w:val="000000"/>
                <w:sz w:val="16"/>
                <w:szCs w:val="18"/>
              </w:rPr>
              <w:t>v</w:t>
            </w:r>
            <w:r w:rsidRPr="00E91BA2">
              <w:rPr>
                <w:rFonts w:ascii="Calibri" w:hAnsi="Calibri" w:cs="Calibri"/>
                <w:color w:val="000000"/>
                <w:sz w:val="16"/>
                <w:szCs w:val="18"/>
              </w:rPr>
              <w:t xml:space="preserve">ention for Sustainable Development </w:t>
            </w:r>
            <w:r w:rsidR="001A16A4" w:rsidRPr="00E91BA2">
              <w:rPr>
                <w:rFonts w:ascii="Calibri" w:hAnsi="Calibri" w:cs="Calibri"/>
                <w:color w:val="000000"/>
                <w:sz w:val="16"/>
                <w:szCs w:val="18"/>
              </w:rPr>
              <w:br/>
            </w:r>
          </w:p>
          <w:p w14:paraId="2FD38AD9" w14:textId="77777777" w:rsidR="00685140" w:rsidRPr="00E91BA2" w:rsidRDefault="001A16A4" w:rsidP="00A97901">
            <w:pPr>
              <w:widowControl w:val="0"/>
              <w:autoSpaceDE w:val="0"/>
              <w:autoSpaceDN w:val="0"/>
              <w:adjustRightInd w:val="0"/>
              <w:rPr>
                <w:rFonts w:ascii="Calibri" w:hAnsi="Calibri" w:cs="Calibri"/>
                <w:color w:val="000000"/>
                <w:sz w:val="16"/>
                <w:szCs w:val="18"/>
              </w:rPr>
            </w:pPr>
            <w:r w:rsidRPr="00E91BA2">
              <w:rPr>
                <w:rFonts w:ascii="Calibri" w:hAnsi="Calibri" w:cs="Calibri"/>
                <w:color w:val="000000"/>
                <w:sz w:val="16"/>
                <w:szCs w:val="18"/>
              </w:rPr>
              <w:t>WB, UNDP, UNEP, IUCN, and others</w:t>
            </w:r>
            <w:r w:rsidRPr="00E91BA2">
              <w:rPr>
                <w:rFonts w:ascii="Calibri" w:hAnsi="Calibri" w:cs="Calibri"/>
                <w:color w:val="000000"/>
                <w:sz w:val="16"/>
                <w:szCs w:val="18"/>
              </w:rPr>
              <w:br/>
              <w:t xml:space="preserve"> </w:t>
            </w:r>
            <w:r w:rsidRPr="00E91BA2">
              <w:rPr>
                <w:rFonts w:ascii="Calibri" w:hAnsi="Calibri" w:cs="Calibri"/>
                <w:color w:val="000000"/>
                <w:sz w:val="16"/>
                <w:szCs w:val="18"/>
              </w:rPr>
              <w:br/>
            </w:r>
            <w:r w:rsidR="0086527A" w:rsidRPr="00E91BA2">
              <w:rPr>
                <w:rFonts w:ascii="Calibri" w:hAnsi="Calibri" w:cs="Calibri"/>
                <w:color w:val="000000"/>
                <w:sz w:val="16"/>
                <w:szCs w:val="18"/>
              </w:rPr>
              <w:t>2016-2023</w:t>
            </w:r>
          </w:p>
          <w:p w14:paraId="61828278" w14:textId="77777777" w:rsidR="00685140" w:rsidRPr="00E91BA2" w:rsidRDefault="00685140" w:rsidP="000553F8">
            <w:pPr>
              <w:rPr>
                <w:rFonts w:ascii="Calibri" w:hAnsi="Calibri" w:cs="Calibri"/>
                <w:color w:val="000000"/>
                <w:sz w:val="16"/>
                <w:szCs w:val="18"/>
              </w:rPr>
            </w:pPr>
          </w:p>
        </w:tc>
        <w:tc>
          <w:tcPr>
            <w:tcW w:w="2977" w:type="dxa"/>
          </w:tcPr>
          <w:p w14:paraId="66D4150D" w14:textId="77777777" w:rsidR="00685140" w:rsidRPr="00E91BA2" w:rsidRDefault="00685140" w:rsidP="00695C2D">
            <w:pPr>
              <w:widowControl w:val="0"/>
              <w:autoSpaceDE w:val="0"/>
              <w:autoSpaceDN w:val="0"/>
              <w:adjustRightInd w:val="0"/>
              <w:rPr>
                <w:rFonts w:ascii="Calibri" w:hAnsi="Calibri" w:cs="Calibri"/>
                <w:color w:val="000000"/>
                <w:sz w:val="16"/>
                <w:szCs w:val="18"/>
              </w:rPr>
            </w:pPr>
            <w:r w:rsidRPr="00E91BA2">
              <w:rPr>
                <w:rFonts w:ascii="Calibri" w:hAnsi="Calibri" w:cs="Calibri"/>
                <w:color w:val="000000"/>
                <w:sz w:val="16"/>
                <w:szCs w:val="18"/>
              </w:rPr>
              <w:t xml:space="preserve">Global GEF-supported </w:t>
            </w:r>
            <w:r w:rsidR="008352E5" w:rsidRPr="00E91BA2">
              <w:rPr>
                <w:rFonts w:ascii="Calibri" w:hAnsi="Calibri" w:cs="Calibri"/>
                <w:color w:val="000000"/>
                <w:sz w:val="16"/>
                <w:szCs w:val="18"/>
              </w:rPr>
              <w:t>program</w:t>
            </w:r>
            <w:r w:rsidRPr="00E91BA2">
              <w:rPr>
                <w:rFonts w:ascii="Calibri" w:hAnsi="Calibri" w:cs="Calibri"/>
                <w:color w:val="000000"/>
                <w:sz w:val="16"/>
                <w:szCs w:val="18"/>
              </w:rPr>
              <w:t xml:space="preserve"> to promote wildlife conservation, wildlife crime prevention and sustainable development to reduce impacts to known threatened species from poaching and illegal trade</w:t>
            </w:r>
            <w:r w:rsidRPr="00E91BA2">
              <w:rPr>
                <w:rFonts w:ascii="MS Gothic" w:eastAsia="MS Gothic" w:hAnsi="MS Gothic" w:cs="MS Gothic"/>
                <w:color w:val="000000"/>
                <w:sz w:val="16"/>
                <w:szCs w:val="18"/>
              </w:rPr>
              <w:t> </w:t>
            </w:r>
          </w:p>
          <w:p w14:paraId="71387D4B" w14:textId="77777777" w:rsidR="00685140" w:rsidRPr="00E91BA2" w:rsidRDefault="00685140" w:rsidP="00695C2D">
            <w:pPr>
              <w:rPr>
                <w:rFonts w:ascii="Calibri" w:hAnsi="Calibri" w:cs="Calibri"/>
                <w:color w:val="000000"/>
                <w:sz w:val="16"/>
                <w:szCs w:val="18"/>
              </w:rPr>
            </w:pPr>
          </w:p>
        </w:tc>
        <w:tc>
          <w:tcPr>
            <w:tcW w:w="2563" w:type="dxa"/>
          </w:tcPr>
          <w:p w14:paraId="1F2BA3D4" w14:textId="77777777" w:rsidR="00685140" w:rsidRPr="00E91BA2" w:rsidRDefault="00685140" w:rsidP="00695C2D">
            <w:pPr>
              <w:widowControl w:val="0"/>
              <w:autoSpaceDE w:val="0"/>
              <w:autoSpaceDN w:val="0"/>
              <w:adjustRightInd w:val="0"/>
              <w:rPr>
                <w:rFonts w:ascii="Calibri" w:hAnsi="Calibri" w:cs="Calibri"/>
                <w:color w:val="000000"/>
                <w:sz w:val="16"/>
                <w:szCs w:val="18"/>
              </w:rPr>
            </w:pPr>
            <w:r w:rsidRPr="00E91BA2">
              <w:rPr>
                <w:rFonts w:ascii="Calibri" w:hAnsi="Calibri" w:cs="Calibri"/>
                <w:color w:val="000000"/>
                <w:sz w:val="16"/>
                <w:szCs w:val="18"/>
              </w:rPr>
              <w:t>Brings most of the world’s poaching and IWT areas into a coherent and well-coordinated global effort, targeting poaching, demand and supply aspects of this global development challenge. Tan</w:t>
            </w:r>
            <w:r w:rsidR="00A65198" w:rsidRPr="00E91BA2">
              <w:rPr>
                <w:rFonts w:ascii="Calibri" w:hAnsi="Calibri" w:cs="Calibri"/>
                <w:color w:val="000000"/>
                <w:sz w:val="16"/>
                <w:szCs w:val="18"/>
              </w:rPr>
              <w:t>z</w:t>
            </w:r>
            <w:r w:rsidRPr="00E91BA2">
              <w:rPr>
                <w:rFonts w:ascii="Calibri" w:hAnsi="Calibri" w:cs="Calibri"/>
                <w:color w:val="000000"/>
                <w:sz w:val="16"/>
                <w:szCs w:val="18"/>
              </w:rPr>
              <w:t xml:space="preserve">ania falls mainly under GWP </w:t>
            </w:r>
            <w:r w:rsidR="008352E5" w:rsidRPr="00E91BA2">
              <w:rPr>
                <w:rFonts w:ascii="Calibri" w:hAnsi="Calibri" w:cs="Calibri"/>
                <w:color w:val="000000"/>
                <w:sz w:val="16"/>
                <w:szCs w:val="18"/>
              </w:rPr>
              <w:t>program</w:t>
            </w:r>
            <w:r w:rsidRPr="00E91BA2">
              <w:rPr>
                <w:rFonts w:ascii="Calibri" w:hAnsi="Calibri" w:cs="Calibri"/>
                <w:color w:val="000000"/>
                <w:sz w:val="16"/>
                <w:szCs w:val="18"/>
              </w:rPr>
              <w:t xml:space="preserve"> Component 1. Reduce Poaching and Improve Community Benefits and management – specifically these priority species: Lion, Cheetah, Leopard</w:t>
            </w:r>
          </w:p>
        </w:tc>
        <w:tc>
          <w:tcPr>
            <w:tcW w:w="0" w:type="auto"/>
          </w:tcPr>
          <w:p w14:paraId="6838BFF9" w14:textId="77777777" w:rsidR="00685140" w:rsidRPr="00E91BA2" w:rsidRDefault="00685140" w:rsidP="00695C2D">
            <w:pPr>
              <w:widowControl w:val="0"/>
              <w:autoSpaceDE w:val="0"/>
              <w:autoSpaceDN w:val="0"/>
              <w:adjustRightInd w:val="0"/>
              <w:rPr>
                <w:rFonts w:ascii="Calibri" w:hAnsi="Calibri" w:cs="Calibri"/>
                <w:color w:val="000000"/>
                <w:sz w:val="16"/>
                <w:szCs w:val="18"/>
              </w:rPr>
            </w:pPr>
            <w:r w:rsidRPr="00E91BA2">
              <w:rPr>
                <w:rFonts w:ascii="Calibri" w:hAnsi="Calibri" w:cs="Calibri"/>
                <w:color w:val="000000"/>
                <w:sz w:val="16"/>
                <w:szCs w:val="18"/>
              </w:rPr>
              <w:t xml:space="preserve">The </w:t>
            </w:r>
            <w:r w:rsidR="008352E5" w:rsidRPr="00E91BA2">
              <w:rPr>
                <w:rFonts w:ascii="Calibri" w:hAnsi="Calibri" w:cs="Calibri"/>
                <w:color w:val="000000"/>
                <w:sz w:val="16"/>
                <w:szCs w:val="18"/>
              </w:rPr>
              <w:t>program</w:t>
            </w:r>
            <w:r w:rsidRPr="00E91BA2">
              <w:rPr>
                <w:rFonts w:ascii="Calibri" w:hAnsi="Calibri" w:cs="Calibri"/>
                <w:color w:val="000000"/>
                <w:sz w:val="16"/>
                <w:szCs w:val="18"/>
              </w:rPr>
              <w:t xml:space="preserve"> works globally and nationally to disrupt trafficking infrastructure, promote collaboration on anti-trafficking, and raise awareness, as well as ongoing work to understand the multiple dimensions of this complex problem GEF implementing/project agencies joined forces with developing country governments, and various donors and conservation partners, including the CITES Secretariat, WCS, Traffic and WildAid to address the wildlife crisis while contributing to poverty reduction and sustainable development.</w:t>
            </w:r>
          </w:p>
        </w:tc>
      </w:tr>
      <w:tr w:rsidR="00685140" w:rsidRPr="00E91BA2" w14:paraId="0269CE10" w14:textId="77777777" w:rsidTr="00F90927">
        <w:trPr>
          <w:trHeight w:val="47"/>
        </w:trPr>
        <w:tc>
          <w:tcPr>
            <w:tcW w:w="1271" w:type="dxa"/>
          </w:tcPr>
          <w:p w14:paraId="2D6B5CC0" w14:textId="77777777" w:rsidR="00685140" w:rsidRPr="00E91BA2" w:rsidRDefault="00687A69" w:rsidP="000553F8">
            <w:pPr>
              <w:rPr>
                <w:rFonts w:ascii="Calibri" w:hAnsi="Calibri" w:cs="Calibri"/>
                <w:color w:val="000000"/>
                <w:sz w:val="16"/>
                <w:szCs w:val="18"/>
              </w:rPr>
            </w:pPr>
            <w:r w:rsidRPr="00E91BA2">
              <w:rPr>
                <w:rFonts w:ascii="Calibri" w:hAnsi="Calibri" w:cs="Calibri"/>
                <w:sz w:val="16"/>
                <w:szCs w:val="18"/>
              </w:rPr>
              <w:t>Strengthening the Protected Area Network in Southern Tanzania</w:t>
            </w:r>
            <w:r w:rsidRPr="00E91BA2">
              <w:rPr>
                <w:rFonts w:ascii="Calibri" w:hAnsi="Calibri" w:cs="Calibri"/>
                <w:color w:val="000000"/>
                <w:sz w:val="16"/>
                <w:szCs w:val="18"/>
              </w:rPr>
              <w:br/>
            </w:r>
            <w:r w:rsidR="0086527A" w:rsidRPr="00E91BA2">
              <w:rPr>
                <w:rFonts w:ascii="Calibri" w:hAnsi="Calibri" w:cs="Calibri"/>
                <w:color w:val="000000"/>
                <w:sz w:val="16"/>
                <w:szCs w:val="18"/>
              </w:rPr>
              <w:t>(</w:t>
            </w:r>
            <w:r w:rsidR="00685140" w:rsidRPr="00E91BA2">
              <w:rPr>
                <w:rFonts w:ascii="Calibri" w:hAnsi="Calibri" w:cs="Calibri"/>
                <w:color w:val="000000"/>
                <w:sz w:val="16"/>
                <w:szCs w:val="18"/>
              </w:rPr>
              <w:t>SPANEST</w:t>
            </w:r>
            <w:r w:rsidR="0086527A" w:rsidRPr="00E91BA2">
              <w:rPr>
                <w:rFonts w:ascii="Calibri" w:hAnsi="Calibri" w:cs="Calibri"/>
                <w:color w:val="000000"/>
                <w:sz w:val="16"/>
                <w:szCs w:val="18"/>
              </w:rPr>
              <w:t>)</w:t>
            </w:r>
            <w:r w:rsidR="00685140" w:rsidRPr="00E91BA2">
              <w:rPr>
                <w:rFonts w:ascii="Calibri" w:hAnsi="Calibri" w:cs="Calibri"/>
                <w:color w:val="000000"/>
                <w:sz w:val="16"/>
                <w:szCs w:val="18"/>
              </w:rPr>
              <w:t xml:space="preserve"> </w:t>
            </w:r>
          </w:p>
          <w:p w14:paraId="0AD205AC" w14:textId="77777777" w:rsidR="00687A69" w:rsidRPr="00E91BA2" w:rsidRDefault="00687A69" w:rsidP="000553F8">
            <w:pPr>
              <w:rPr>
                <w:rFonts w:ascii="Calibri" w:hAnsi="Calibri" w:cs="Calibri"/>
                <w:color w:val="000000"/>
                <w:sz w:val="16"/>
                <w:szCs w:val="10"/>
              </w:rPr>
            </w:pPr>
          </w:p>
          <w:p w14:paraId="36305BBF" w14:textId="77777777" w:rsidR="00685140" w:rsidRPr="00E91BA2" w:rsidRDefault="00687A69" w:rsidP="000553F8">
            <w:pPr>
              <w:rPr>
                <w:rFonts w:ascii="Calibri" w:hAnsi="Calibri" w:cs="Calibri"/>
                <w:color w:val="000000"/>
                <w:sz w:val="16"/>
                <w:szCs w:val="18"/>
              </w:rPr>
            </w:pPr>
            <w:r w:rsidRPr="00E91BA2">
              <w:rPr>
                <w:rFonts w:ascii="Calibri" w:hAnsi="Calibri" w:cs="Calibri"/>
                <w:color w:val="000000"/>
                <w:sz w:val="16"/>
                <w:szCs w:val="18"/>
              </w:rPr>
              <w:t>UNDP</w:t>
            </w:r>
            <w:r w:rsidR="00533F65" w:rsidRPr="00E91BA2">
              <w:rPr>
                <w:rFonts w:ascii="Calibri" w:hAnsi="Calibri" w:cs="Calibri"/>
                <w:color w:val="000000"/>
                <w:sz w:val="16"/>
                <w:szCs w:val="18"/>
              </w:rPr>
              <w:t xml:space="preserve"> </w:t>
            </w:r>
            <w:r w:rsidR="0086527A" w:rsidRPr="00E91BA2">
              <w:rPr>
                <w:rFonts w:ascii="Calibri" w:hAnsi="Calibri" w:cs="Calibri"/>
                <w:color w:val="000000"/>
                <w:sz w:val="16"/>
                <w:szCs w:val="18"/>
              </w:rPr>
              <w:t>2015-2018</w:t>
            </w:r>
          </w:p>
        </w:tc>
        <w:tc>
          <w:tcPr>
            <w:tcW w:w="2977" w:type="dxa"/>
          </w:tcPr>
          <w:p w14:paraId="783C7411" w14:textId="77777777" w:rsidR="00685140" w:rsidRPr="00E91BA2" w:rsidRDefault="001E066E" w:rsidP="00695C2D">
            <w:pPr>
              <w:autoSpaceDE w:val="0"/>
              <w:autoSpaceDN w:val="0"/>
              <w:adjustRightInd w:val="0"/>
              <w:rPr>
                <w:rFonts w:ascii="Calibri" w:hAnsi="Calibri" w:cs="Calibri"/>
                <w:color w:val="000000"/>
                <w:sz w:val="16"/>
                <w:szCs w:val="18"/>
              </w:rPr>
            </w:pPr>
            <w:r w:rsidRPr="00E91BA2">
              <w:rPr>
                <w:rFonts w:ascii="Calibri" w:eastAsia="Times New Roman" w:hAnsi="Calibri" w:cs="Calibri"/>
                <w:color w:val="000000"/>
                <w:sz w:val="16"/>
                <w:szCs w:val="18"/>
                <w:lang w:eastAsia="en-GB"/>
              </w:rPr>
              <w:t>Focus on</w:t>
            </w:r>
            <w:r w:rsidR="00685140" w:rsidRPr="00E91BA2">
              <w:rPr>
                <w:rFonts w:ascii="Calibri" w:eastAsia="Times New Roman" w:hAnsi="Calibri" w:cs="Calibri"/>
                <w:color w:val="000000"/>
                <w:sz w:val="16"/>
                <w:szCs w:val="18"/>
                <w:lang w:eastAsia="en-GB"/>
              </w:rPr>
              <w:t xml:space="preserve"> Tanzania's Southern Circuit, including Ruaha, Kitulo, Mpanga Kipengere and Moun</w:t>
            </w:r>
            <w:r w:rsidRPr="00E91BA2">
              <w:rPr>
                <w:rFonts w:ascii="Calibri" w:eastAsia="Times New Roman" w:hAnsi="Calibri" w:cs="Calibri"/>
                <w:color w:val="000000"/>
                <w:sz w:val="16"/>
                <w:szCs w:val="18"/>
                <w:lang w:eastAsia="en-GB"/>
              </w:rPr>
              <w:t>t Rungwe protected areas, with the aim to i</w:t>
            </w:r>
            <w:r w:rsidR="00695C2D" w:rsidRPr="00E91BA2">
              <w:rPr>
                <w:rFonts w:ascii="Calibri" w:eastAsia="Times New Roman" w:hAnsi="Calibri" w:cs="Calibri"/>
                <w:color w:val="000000"/>
                <w:sz w:val="16"/>
                <w:szCs w:val="18"/>
                <w:lang w:eastAsia="en-GB"/>
              </w:rPr>
              <w:t>ncreas</w:t>
            </w:r>
            <w:r w:rsidRPr="00E91BA2">
              <w:rPr>
                <w:rFonts w:ascii="Calibri" w:eastAsia="Times New Roman" w:hAnsi="Calibri" w:cs="Calibri"/>
                <w:color w:val="000000"/>
                <w:sz w:val="16"/>
                <w:szCs w:val="18"/>
                <w:lang w:eastAsia="en-GB"/>
              </w:rPr>
              <w:t>e</w:t>
            </w:r>
            <w:r w:rsidR="00685140" w:rsidRPr="00E91BA2">
              <w:rPr>
                <w:rFonts w:ascii="Calibri" w:eastAsia="Times New Roman" w:hAnsi="Calibri" w:cs="Calibri"/>
                <w:color w:val="000000"/>
                <w:sz w:val="16"/>
                <w:szCs w:val="18"/>
                <w:lang w:eastAsia="en-GB"/>
              </w:rPr>
              <w:t xml:space="preserve"> </w:t>
            </w:r>
            <w:r w:rsidR="00695C2D" w:rsidRPr="00E91BA2">
              <w:rPr>
                <w:rFonts w:ascii="Calibri" w:eastAsia="Times New Roman" w:hAnsi="Calibri" w:cs="Calibri"/>
                <w:color w:val="000000"/>
                <w:sz w:val="16"/>
                <w:szCs w:val="18"/>
                <w:lang w:eastAsia="en-GB"/>
              </w:rPr>
              <w:t xml:space="preserve">effectiveness of </w:t>
            </w:r>
            <w:r w:rsidR="00685140" w:rsidRPr="00E91BA2">
              <w:rPr>
                <w:rFonts w:ascii="Calibri" w:eastAsia="Times New Roman" w:hAnsi="Calibri" w:cs="Calibri"/>
                <w:color w:val="000000"/>
                <w:sz w:val="16"/>
                <w:szCs w:val="18"/>
                <w:lang w:eastAsia="en-GB"/>
              </w:rPr>
              <w:t xml:space="preserve">protecting biodiversity and provide long-term ecological, social and financial sustainability. The focus </w:t>
            </w:r>
            <w:r w:rsidR="00695C2D" w:rsidRPr="00E91BA2">
              <w:rPr>
                <w:rFonts w:ascii="Calibri" w:eastAsia="Times New Roman" w:hAnsi="Calibri" w:cs="Calibri"/>
                <w:color w:val="000000"/>
                <w:sz w:val="16"/>
                <w:szCs w:val="18"/>
                <w:lang w:eastAsia="en-GB"/>
              </w:rPr>
              <w:t>on</w:t>
            </w:r>
            <w:r w:rsidR="00685140" w:rsidRPr="00E91BA2">
              <w:rPr>
                <w:rFonts w:ascii="Calibri" w:eastAsia="Times New Roman" w:hAnsi="Calibri" w:cs="Calibri"/>
                <w:color w:val="000000"/>
                <w:sz w:val="16"/>
                <w:szCs w:val="18"/>
                <w:lang w:eastAsia="en-GB"/>
              </w:rPr>
              <w:t xml:space="preserve"> the Southern Circuit </w:t>
            </w:r>
            <w:r w:rsidR="00695C2D" w:rsidRPr="00E91BA2">
              <w:rPr>
                <w:rFonts w:ascii="Calibri" w:eastAsia="Times New Roman" w:hAnsi="Calibri" w:cs="Calibri"/>
                <w:color w:val="000000"/>
                <w:sz w:val="16"/>
                <w:szCs w:val="18"/>
                <w:lang w:eastAsia="en-GB"/>
              </w:rPr>
              <w:t>reflects</w:t>
            </w:r>
            <w:r w:rsidR="00685140" w:rsidRPr="00E91BA2">
              <w:rPr>
                <w:rFonts w:ascii="Calibri" w:eastAsia="Times New Roman" w:hAnsi="Calibri" w:cs="Calibri"/>
                <w:color w:val="000000"/>
                <w:sz w:val="16"/>
                <w:szCs w:val="18"/>
                <w:lang w:eastAsia="en-GB"/>
              </w:rPr>
              <w:t xml:space="preserve"> the fac</w:t>
            </w:r>
            <w:r w:rsidR="00695C2D" w:rsidRPr="00E91BA2">
              <w:rPr>
                <w:rFonts w:ascii="Calibri" w:eastAsia="Times New Roman" w:hAnsi="Calibri" w:cs="Calibri"/>
                <w:color w:val="000000"/>
                <w:sz w:val="16"/>
                <w:szCs w:val="18"/>
                <w:lang w:eastAsia="en-GB"/>
              </w:rPr>
              <w:t xml:space="preserve">t that with some exceptions, </w:t>
            </w:r>
            <w:r w:rsidR="00685140" w:rsidRPr="00E91BA2">
              <w:rPr>
                <w:rFonts w:ascii="Calibri" w:eastAsia="Times New Roman" w:hAnsi="Calibri" w:cs="Calibri"/>
                <w:color w:val="000000"/>
                <w:sz w:val="16"/>
                <w:szCs w:val="18"/>
                <w:lang w:eastAsia="en-GB"/>
              </w:rPr>
              <w:t xml:space="preserve"> management effectiveness of protected areas in this region remains sub-optimal, and tourism numbers remain low.  </w:t>
            </w:r>
          </w:p>
        </w:tc>
        <w:tc>
          <w:tcPr>
            <w:tcW w:w="2563" w:type="dxa"/>
          </w:tcPr>
          <w:p w14:paraId="423DAD88" w14:textId="77777777" w:rsidR="00685140" w:rsidRPr="00E91BA2" w:rsidRDefault="00695C2D" w:rsidP="00695C2D">
            <w:pPr>
              <w:autoSpaceDE w:val="0"/>
              <w:autoSpaceDN w:val="0"/>
              <w:adjustRightInd w:val="0"/>
              <w:rPr>
                <w:rFonts w:ascii="Calibri" w:eastAsia="Times New Roman" w:hAnsi="Calibri" w:cs="Calibri"/>
                <w:color w:val="000000"/>
                <w:sz w:val="16"/>
                <w:szCs w:val="18"/>
                <w:lang w:eastAsia="en-GB"/>
              </w:rPr>
            </w:pPr>
            <w:r w:rsidRPr="00E91BA2">
              <w:rPr>
                <w:rFonts w:ascii="Calibri" w:hAnsi="Calibri" w:cs="Calibri"/>
                <w:color w:val="000000"/>
                <w:sz w:val="16"/>
                <w:szCs w:val="18"/>
              </w:rPr>
              <w:t>E</w:t>
            </w:r>
            <w:r w:rsidR="00685140" w:rsidRPr="00E91BA2">
              <w:rPr>
                <w:rFonts w:ascii="Calibri" w:hAnsi="Calibri" w:cs="Calibri"/>
                <w:color w:val="000000"/>
                <w:sz w:val="16"/>
                <w:szCs w:val="18"/>
              </w:rPr>
              <w:t xml:space="preserve">lephant monitoring in Ruaha-Rungwa (2015 – 2018) to provide information for adaptive management and protection of this key species. The project also includes aerial surveillance; assessing effects of poaching on elephant demography and </w:t>
            </w:r>
            <w:r w:rsidR="001161D2" w:rsidRPr="00E91BA2">
              <w:rPr>
                <w:rFonts w:ascii="Calibri" w:hAnsi="Calibri" w:cs="Calibri"/>
                <w:color w:val="000000"/>
                <w:sz w:val="16"/>
                <w:szCs w:val="18"/>
              </w:rPr>
              <w:t>behaviour</w:t>
            </w:r>
            <w:r w:rsidR="00685140" w:rsidRPr="00E91BA2">
              <w:rPr>
                <w:rFonts w:ascii="Calibri" w:hAnsi="Calibri" w:cs="Calibri"/>
                <w:color w:val="000000"/>
                <w:sz w:val="16"/>
                <w:szCs w:val="18"/>
              </w:rPr>
              <w:t>; building Ruaha Elephant ID Database for long term monitoring and future studies and camera-trapping and field observations to examine elephant distribution and movements in relation to poaching events.</w:t>
            </w:r>
          </w:p>
        </w:tc>
        <w:tc>
          <w:tcPr>
            <w:tcW w:w="0" w:type="auto"/>
          </w:tcPr>
          <w:p w14:paraId="53370FE6" w14:textId="77777777" w:rsidR="00685140" w:rsidRPr="00E91BA2" w:rsidRDefault="00685140" w:rsidP="00695C2D">
            <w:pPr>
              <w:rPr>
                <w:rFonts w:ascii="Calibri" w:hAnsi="Calibri" w:cs="Calibri"/>
                <w:color w:val="000000"/>
                <w:sz w:val="16"/>
                <w:szCs w:val="18"/>
              </w:rPr>
            </w:pPr>
            <w:r w:rsidRPr="00E91BA2">
              <w:rPr>
                <w:rFonts w:ascii="Calibri" w:hAnsi="Calibri" w:cs="Calibri"/>
                <w:color w:val="000000"/>
                <w:sz w:val="16"/>
                <w:szCs w:val="18"/>
              </w:rPr>
              <w:t xml:space="preserve">The Project will </w:t>
            </w:r>
            <w:r w:rsidR="00993619" w:rsidRPr="00E91BA2">
              <w:rPr>
                <w:rFonts w:ascii="Calibri" w:hAnsi="Calibri" w:cs="Calibri"/>
                <w:color w:val="000000"/>
                <w:sz w:val="16"/>
                <w:szCs w:val="18"/>
              </w:rPr>
              <w:t xml:space="preserve">close after a non-cost extension in 2017. </w:t>
            </w:r>
            <w:r w:rsidRPr="00E91BA2">
              <w:rPr>
                <w:rFonts w:ascii="Calibri" w:hAnsi="Calibri" w:cs="Calibri"/>
                <w:color w:val="000000"/>
                <w:sz w:val="16"/>
                <w:szCs w:val="18"/>
              </w:rPr>
              <w:t xml:space="preserve">  </w:t>
            </w:r>
            <w:r w:rsidR="00993619" w:rsidRPr="00E91BA2">
              <w:rPr>
                <w:rFonts w:ascii="Calibri" w:hAnsi="Calibri" w:cs="Calibri"/>
                <w:color w:val="000000"/>
                <w:sz w:val="16"/>
                <w:szCs w:val="18"/>
              </w:rPr>
              <w:t xml:space="preserve">It </w:t>
            </w:r>
            <w:r w:rsidRPr="00E91BA2">
              <w:rPr>
                <w:rFonts w:ascii="Calibri" w:hAnsi="Calibri" w:cs="Calibri"/>
                <w:color w:val="000000"/>
                <w:sz w:val="16"/>
                <w:szCs w:val="18"/>
              </w:rPr>
              <w:t xml:space="preserve">has </w:t>
            </w:r>
            <w:r w:rsidR="00993619" w:rsidRPr="00E91BA2">
              <w:rPr>
                <w:rFonts w:ascii="Calibri" w:hAnsi="Calibri" w:cs="Calibri"/>
                <w:color w:val="000000"/>
                <w:sz w:val="16"/>
                <w:szCs w:val="18"/>
              </w:rPr>
              <w:t xml:space="preserve">generated </w:t>
            </w:r>
            <w:r w:rsidRPr="00E91BA2">
              <w:rPr>
                <w:rFonts w:ascii="Calibri" w:hAnsi="Calibri" w:cs="Calibri"/>
                <w:color w:val="000000"/>
                <w:sz w:val="16"/>
                <w:szCs w:val="18"/>
              </w:rPr>
              <w:t xml:space="preserve">relevant and useful lessons which can inform the implementation of this </w:t>
            </w:r>
            <w:r w:rsidR="00993619" w:rsidRPr="00E91BA2">
              <w:rPr>
                <w:rFonts w:ascii="Calibri" w:hAnsi="Calibri" w:cs="Calibri"/>
                <w:color w:val="000000"/>
                <w:sz w:val="16"/>
                <w:szCs w:val="18"/>
              </w:rPr>
              <w:t xml:space="preserve">GEF 6 </w:t>
            </w:r>
            <w:r w:rsidRPr="00E91BA2">
              <w:rPr>
                <w:rFonts w:ascii="Calibri" w:hAnsi="Calibri" w:cs="Calibri"/>
                <w:color w:val="000000"/>
                <w:sz w:val="16"/>
                <w:szCs w:val="18"/>
              </w:rPr>
              <w:t>Project. The important aspects of collaboration can, therefore, include exchange of experience, joint planning, participation in SC, M&amp;E, co-funding of activities. The Project under preparation can benefit if it can opt to remain in the area with SPANEST Project staff, existing offices and equipment.</w:t>
            </w:r>
          </w:p>
        </w:tc>
      </w:tr>
      <w:tr w:rsidR="00685140" w:rsidRPr="00E91BA2" w14:paraId="211FA5E0" w14:textId="77777777" w:rsidTr="005043CC">
        <w:tc>
          <w:tcPr>
            <w:tcW w:w="1271" w:type="dxa"/>
          </w:tcPr>
          <w:p w14:paraId="3012F7AE" w14:textId="2ED09B7E" w:rsidR="00685140" w:rsidRPr="00E91BA2" w:rsidRDefault="00685140" w:rsidP="005043CC">
            <w:pPr>
              <w:rPr>
                <w:rFonts w:ascii="Calibri" w:hAnsi="Calibri"/>
                <w:color w:val="000000"/>
                <w:sz w:val="16"/>
              </w:rPr>
            </w:pPr>
            <w:r w:rsidRPr="00E91BA2">
              <w:rPr>
                <w:rFonts w:ascii="Calibri" w:hAnsi="Calibri" w:cs="Calibri"/>
                <w:bCs/>
                <w:color w:val="000000"/>
                <w:sz w:val="16"/>
                <w:szCs w:val="18"/>
              </w:rPr>
              <w:t>Supporting the implementation of integrated ecosystem management approach for landscape restoration and biodiversity conservation in Tanzania</w:t>
            </w:r>
            <w:r w:rsidR="0086527A" w:rsidRPr="00E91BA2">
              <w:rPr>
                <w:rFonts w:ascii="Calibri" w:hAnsi="Calibri" w:cs="Calibri"/>
                <w:bCs/>
                <w:color w:val="000000"/>
                <w:sz w:val="16"/>
                <w:szCs w:val="18"/>
              </w:rPr>
              <w:br/>
            </w:r>
            <w:r w:rsidR="0086527A" w:rsidRPr="00E91BA2">
              <w:rPr>
                <w:rFonts w:ascii="Calibri" w:hAnsi="Calibri" w:cs="Calibri"/>
                <w:bCs/>
                <w:color w:val="000000"/>
                <w:sz w:val="16"/>
                <w:szCs w:val="18"/>
              </w:rPr>
              <w:br/>
              <w:t>UNEP</w:t>
            </w:r>
            <w:r w:rsidR="00533F65" w:rsidRPr="00E91BA2">
              <w:rPr>
                <w:rFonts w:ascii="Calibri" w:hAnsi="Calibri" w:cs="Calibri"/>
                <w:bCs/>
                <w:color w:val="000000"/>
                <w:sz w:val="16"/>
                <w:szCs w:val="18"/>
              </w:rPr>
              <w:t xml:space="preserve"> </w:t>
            </w:r>
            <w:r w:rsidRPr="00E91BA2">
              <w:rPr>
                <w:rFonts w:ascii="Calibri" w:hAnsi="Calibri" w:cs="Calibri"/>
                <w:bCs/>
                <w:color w:val="000000"/>
                <w:sz w:val="16"/>
                <w:szCs w:val="18"/>
              </w:rPr>
              <w:t>2016</w:t>
            </w:r>
            <w:r w:rsidR="0086527A" w:rsidRPr="00E91BA2">
              <w:rPr>
                <w:rFonts w:ascii="Calibri" w:hAnsi="Calibri" w:cs="Calibri"/>
                <w:bCs/>
                <w:color w:val="000000"/>
                <w:sz w:val="16"/>
                <w:szCs w:val="18"/>
              </w:rPr>
              <w:t>-</w:t>
            </w:r>
            <w:r w:rsidRPr="00E91BA2">
              <w:rPr>
                <w:rFonts w:ascii="Calibri" w:hAnsi="Calibri" w:cs="Calibri"/>
                <w:bCs/>
                <w:color w:val="000000"/>
                <w:sz w:val="16"/>
                <w:szCs w:val="18"/>
              </w:rPr>
              <w:t>2020</w:t>
            </w:r>
          </w:p>
        </w:tc>
        <w:tc>
          <w:tcPr>
            <w:tcW w:w="2977" w:type="dxa"/>
          </w:tcPr>
          <w:p w14:paraId="62B4AD12" w14:textId="13E9F2F0" w:rsidR="00685140" w:rsidRPr="00E91BA2" w:rsidRDefault="00685140" w:rsidP="005043CC">
            <w:pPr>
              <w:autoSpaceDE w:val="0"/>
              <w:autoSpaceDN w:val="0"/>
              <w:adjustRightInd w:val="0"/>
              <w:rPr>
                <w:rFonts w:ascii="Calibri" w:hAnsi="Calibri"/>
                <w:color w:val="000000"/>
                <w:sz w:val="16"/>
              </w:rPr>
            </w:pPr>
            <w:r w:rsidRPr="00E91BA2">
              <w:rPr>
                <w:rFonts w:ascii="Calibri" w:hAnsi="Calibri"/>
                <w:color w:val="000000"/>
                <w:sz w:val="16"/>
              </w:rPr>
              <w:t>The project will focus on Improving Ecosystem Management/ sustainable land management in Usangu wetlands and its catchments, other areas TBC</w:t>
            </w:r>
          </w:p>
        </w:tc>
        <w:tc>
          <w:tcPr>
            <w:tcW w:w="2563" w:type="dxa"/>
          </w:tcPr>
          <w:p w14:paraId="48607ABC" w14:textId="1119A394" w:rsidR="00685140" w:rsidRPr="00E91BA2" w:rsidRDefault="00685140" w:rsidP="005043CC">
            <w:pPr>
              <w:autoSpaceDE w:val="0"/>
              <w:autoSpaceDN w:val="0"/>
              <w:adjustRightInd w:val="0"/>
              <w:rPr>
                <w:rFonts w:ascii="Calibri" w:hAnsi="Calibri"/>
                <w:color w:val="000000"/>
                <w:sz w:val="16"/>
              </w:rPr>
            </w:pPr>
            <w:r w:rsidRPr="00E91BA2">
              <w:rPr>
                <w:rFonts w:ascii="Calibri" w:hAnsi="Calibri"/>
                <w:color w:val="000000"/>
                <w:sz w:val="16"/>
              </w:rPr>
              <w:t xml:space="preserve">Usangu is a part of Ruaha-Rungwa Ecosystem which is a site specific targeted by our Project. Component 3 of our Project (Enhancing management of natural resources for sustainable rural socio-economic development) has a complementary role to the UNEP-GEF supported Project in the area.  </w:t>
            </w:r>
            <w:r w:rsidRPr="00E91BA2">
              <w:rPr>
                <w:rFonts w:ascii="Calibri" w:eastAsia="Times New Roman" w:hAnsi="Calibri" w:cs="Calibri"/>
                <w:color w:val="000000"/>
                <w:sz w:val="16"/>
                <w:szCs w:val="18"/>
                <w:lang w:eastAsia="en-GB"/>
              </w:rPr>
              <w:t xml:space="preserve">By </w:t>
            </w:r>
            <w:r w:rsidR="001A16A4" w:rsidRPr="00E91BA2">
              <w:rPr>
                <w:rFonts w:ascii="Calibri" w:eastAsia="Times New Roman" w:hAnsi="Calibri" w:cs="Calibri"/>
                <w:color w:val="000000"/>
                <w:sz w:val="16"/>
                <w:szCs w:val="18"/>
                <w:lang w:eastAsia="en-GB"/>
              </w:rPr>
              <w:t>realizing the</w:t>
            </w:r>
            <w:r w:rsidRPr="00E91BA2">
              <w:rPr>
                <w:rFonts w:ascii="Calibri" w:eastAsia="Times New Roman" w:hAnsi="Calibri" w:cs="Calibri"/>
                <w:color w:val="000000"/>
                <w:sz w:val="16"/>
                <w:szCs w:val="18"/>
                <w:lang w:eastAsia="en-GB"/>
              </w:rPr>
              <w:t xml:space="preserve"> outcome (3.1) and outputs [ 3.1.1; 3.1.2 and 3.1.5 local economy will improve and communities will adopt livelihoods strategies which are not ecologically destructive along with supporting efforts to combat poaching and IWT.</w:t>
            </w:r>
          </w:p>
        </w:tc>
        <w:tc>
          <w:tcPr>
            <w:tcW w:w="0" w:type="auto"/>
          </w:tcPr>
          <w:p w14:paraId="3851470E" w14:textId="1FA515B2" w:rsidR="00685140" w:rsidRPr="00E91BA2" w:rsidRDefault="00685140" w:rsidP="005043CC">
            <w:pPr>
              <w:rPr>
                <w:rFonts w:ascii="Calibri" w:hAnsi="Calibri"/>
                <w:color w:val="000000"/>
                <w:sz w:val="16"/>
              </w:rPr>
            </w:pPr>
            <w:r w:rsidRPr="00E91BA2">
              <w:rPr>
                <w:rFonts w:ascii="Calibri" w:hAnsi="Calibri"/>
                <w:color w:val="000000"/>
                <w:sz w:val="16"/>
              </w:rPr>
              <w:t>The period for implementation of UNEP-GEF supported Project and Project on Combating Poaching and IWT is almost the same. This paves a way for joint planning, participation in SC, M&amp;E and co-funding of activities</w:t>
            </w:r>
          </w:p>
        </w:tc>
      </w:tr>
      <w:tr w:rsidR="00685140" w:rsidRPr="00E91BA2" w14:paraId="655932CF" w14:textId="77777777" w:rsidTr="00F90927">
        <w:tc>
          <w:tcPr>
            <w:tcW w:w="1271" w:type="dxa"/>
            <w:tcBorders>
              <w:bottom w:val="single" w:sz="4" w:space="0" w:color="auto"/>
            </w:tcBorders>
          </w:tcPr>
          <w:p w14:paraId="562B4848" w14:textId="77777777" w:rsidR="0086527A" w:rsidRPr="00E91BA2" w:rsidRDefault="0086527A" w:rsidP="000553F8">
            <w:pPr>
              <w:rPr>
                <w:rFonts w:ascii="Calibri" w:hAnsi="Calibri" w:cs="Calibri"/>
                <w:bCs/>
                <w:color w:val="000000"/>
                <w:sz w:val="16"/>
                <w:szCs w:val="18"/>
              </w:rPr>
            </w:pPr>
            <w:r w:rsidRPr="00E91BA2">
              <w:rPr>
                <w:rFonts w:ascii="Calibri" w:hAnsi="Calibri" w:cs="Calibri"/>
                <w:bCs/>
                <w:color w:val="000000"/>
                <w:sz w:val="16"/>
                <w:szCs w:val="18"/>
              </w:rPr>
              <w:t>SLM</w:t>
            </w:r>
            <w:r w:rsidR="00685140" w:rsidRPr="00E91BA2">
              <w:rPr>
                <w:rFonts w:ascii="Calibri" w:hAnsi="Calibri" w:cs="Calibri"/>
                <w:bCs/>
                <w:color w:val="000000"/>
                <w:sz w:val="16"/>
                <w:szCs w:val="18"/>
              </w:rPr>
              <w:t xml:space="preserve"> of Lake Nyasa </w:t>
            </w:r>
          </w:p>
          <w:p w14:paraId="5580DE0D" w14:textId="77777777" w:rsidR="00685140" w:rsidRPr="00E91BA2" w:rsidRDefault="0086527A" w:rsidP="000553F8">
            <w:pPr>
              <w:rPr>
                <w:rFonts w:ascii="Calibri" w:hAnsi="Calibri" w:cs="Calibri"/>
                <w:bCs/>
                <w:color w:val="000000"/>
                <w:sz w:val="16"/>
                <w:szCs w:val="18"/>
              </w:rPr>
            </w:pPr>
            <w:r w:rsidRPr="00E91BA2">
              <w:rPr>
                <w:rFonts w:ascii="Calibri" w:hAnsi="Calibri" w:cs="Calibri"/>
                <w:bCs/>
                <w:color w:val="000000"/>
                <w:sz w:val="16"/>
                <w:szCs w:val="18"/>
              </w:rPr>
              <w:t>UNEP</w:t>
            </w:r>
            <w:r w:rsidR="00533F65" w:rsidRPr="00E91BA2">
              <w:rPr>
                <w:rFonts w:ascii="Calibri" w:hAnsi="Calibri" w:cs="Calibri"/>
                <w:bCs/>
                <w:color w:val="000000"/>
                <w:sz w:val="16"/>
                <w:szCs w:val="18"/>
              </w:rPr>
              <w:t xml:space="preserve"> </w:t>
            </w:r>
            <w:r w:rsidR="00685140" w:rsidRPr="00E91BA2">
              <w:rPr>
                <w:rFonts w:ascii="Calibri" w:hAnsi="Calibri" w:cs="Calibri"/>
                <w:bCs/>
                <w:color w:val="000000"/>
                <w:sz w:val="16"/>
                <w:szCs w:val="18"/>
              </w:rPr>
              <w:t>2016</w:t>
            </w:r>
            <w:r w:rsidRPr="00E91BA2">
              <w:rPr>
                <w:rFonts w:ascii="Calibri" w:hAnsi="Calibri" w:cs="Calibri"/>
                <w:bCs/>
                <w:color w:val="000000"/>
                <w:sz w:val="16"/>
                <w:szCs w:val="18"/>
              </w:rPr>
              <w:t>-</w:t>
            </w:r>
            <w:r w:rsidR="00685140" w:rsidRPr="00E91BA2">
              <w:rPr>
                <w:rFonts w:ascii="Calibri" w:hAnsi="Calibri" w:cs="Calibri"/>
                <w:bCs/>
                <w:color w:val="000000"/>
                <w:sz w:val="16"/>
                <w:szCs w:val="18"/>
              </w:rPr>
              <w:t>2020</w:t>
            </w:r>
          </w:p>
        </w:tc>
        <w:tc>
          <w:tcPr>
            <w:tcW w:w="2977" w:type="dxa"/>
            <w:tcBorders>
              <w:bottom w:val="single" w:sz="4" w:space="0" w:color="auto"/>
            </w:tcBorders>
          </w:tcPr>
          <w:p w14:paraId="4BD38824" w14:textId="77777777" w:rsidR="00685140" w:rsidRPr="00E91BA2" w:rsidRDefault="00685140" w:rsidP="00A97901">
            <w:pPr>
              <w:autoSpaceDE w:val="0"/>
              <w:autoSpaceDN w:val="0"/>
              <w:adjustRightInd w:val="0"/>
              <w:jc w:val="both"/>
              <w:rPr>
                <w:rFonts w:ascii="Calibri" w:eastAsia="Times New Roman" w:hAnsi="Calibri" w:cs="Calibri"/>
                <w:sz w:val="16"/>
                <w:szCs w:val="18"/>
                <w:lang w:eastAsia="en-GB"/>
              </w:rPr>
            </w:pPr>
            <w:r w:rsidRPr="00E91BA2">
              <w:rPr>
                <w:rFonts w:ascii="Calibri" w:hAnsi="Calibri" w:cs="Calibri"/>
                <w:bCs/>
                <w:color w:val="000000"/>
                <w:sz w:val="16"/>
                <w:szCs w:val="18"/>
              </w:rPr>
              <w:t>The project focus on Improving sustainable land management in lake Nyasa and its catchments</w:t>
            </w:r>
          </w:p>
        </w:tc>
        <w:tc>
          <w:tcPr>
            <w:tcW w:w="2563" w:type="dxa"/>
            <w:tcBorders>
              <w:bottom w:val="single" w:sz="4" w:space="0" w:color="auto"/>
            </w:tcBorders>
          </w:tcPr>
          <w:p w14:paraId="0D1AAABE" w14:textId="77777777" w:rsidR="00685140" w:rsidRPr="00E91BA2" w:rsidRDefault="00685140" w:rsidP="00A97901">
            <w:pPr>
              <w:autoSpaceDE w:val="0"/>
              <w:autoSpaceDN w:val="0"/>
              <w:adjustRightInd w:val="0"/>
              <w:rPr>
                <w:rFonts w:ascii="Calibri" w:eastAsia="Times New Roman" w:hAnsi="Calibri" w:cs="Calibri"/>
                <w:sz w:val="16"/>
                <w:szCs w:val="18"/>
                <w:lang w:eastAsia="en-GB"/>
              </w:rPr>
            </w:pPr>
          </w:p>
        </w:tc>
        <w:tc>
          <w:tcPr>
            <w:tcW w:w="0" w:type="auto"/>
            <w:tcBorders>
              <w:bottom w:val="single" w:sz="4" w:space="0" w:color="auto"/>
            </w:tcBorders>
          </w:tcPr>
          <w:p w14:paraId="5314F072" w14:textId="77777777" w:rsidR="00685140" w:rsidRPr="00E91BA2" w:rsidRDefault="00685140" w:rsidP="000553F8">
            <w:pPr>
              <w:rPr>
                <w:rFonts w:ascii="Calibri" w:hAnsi="Calibri" w:cs="Calibri"/>
                <w:i/>
                <w:color w:val="FF0000"/>
                <w:sz w:val="16"/>
                <w:szCs w:val="18"/>
              </w:rPr>
            </w:pPr>
          </w:p>
        </w:tc>
      </w:tr>
      <w:tr w:rsidR="00685140" w:rsidRPr="00E91BA2" w14:paraId="392A095F" w14:textId="77777777" w:rsidTr="00DD5526">
        <w:trPr>
          <w:trHeight w:val="368"/>
        </w:trPr>
        <w:tc>
          <w:tcPr>
            <w:tcW w:w="0" w:type="auto"/>
            <w:gridSpan w:val="4"/>
            <w:shd w:val="clear" w:color="auto" w:fill="F2F2F2" w:themeFill="background1" w:themeFillShade="F2"/>
            <w:vAlign w:val="center"/>
          </w:tcPr>
          <w:p w14:paraId="29FF1088" w14:textId="77777777" w:rsidR="00685140" w:rsidRPr="00E91BA2" w:rsidRDefault="00DD5526" w:rsidP="00DD5526">
            <w:pPr>
              <w:rPr>
                <w:rFonts w:ascii="Calibri" w:hAnsi="Calibri" w:cs="Calibri"/>
                <w:b/>
                <w:sz w:val="16"/>
                <w:szCs w:val="18"/>
              </w:rPr>
            </w:pPr>
            <w:r w:rsidRPr="00E91BA2">
              <w:rPr>
                <w:rFonts w:ascii="Calibri" w:hAnsi="Calibri" w:cs="Calibri"/>
                <w:b/>
                <w:color w:val="000000"/>
                <w:sz w:val="16"/>
                <w:szCs w:val="18"/>
              </w:rPr>
              <w:t>2. G</w:t>
            </w:r>
            <w:r w:rsidR="00685140" w:rsidRPr="00E91BA2">
              <w:rPr>
                <w:rFonts w:ascii="Calibri" w:hAnsi="Calibri" w:cs="Calibri"/>
                <w:b/>
                <w:color w:val="000000"/>
                <w:sz w:val="16"/>
                <w:szCs w:val="18"/>
              </w:rPr>
              <w:t xml:space="preserve">overnment </w:t>
            </w:r>
          </w:p>
        </w:tc>
      </w:tr>
      <w:tr w:rsidR="00993619" w:rsidRPr="00E91BA2" w14:paraId="031D92C2" w14:textId="77777777" w:rsidTr="00F90927">
        <w:trPr>
          <w:trHeight w:val="1296"/>
        </w:trPr>
        <w:tc>
          <w:tcPr>
            <w:tcW w:w="1271" w:type="dxa"/>
          </w:tcPr>
          <w:p w14:paraId="1CB664CB" w14:textId="77777777" w:rsidR="00993619" w:rsidRPr="00E91BA2" w:rsidRDefault="00993619" w:rsidP="000553F8">
            <w:pPr>
              <w:rPr>
                <w:rFonts w:ascii="Calibri" w:hAnsi="Calibri" w:cs="Calibri"/>
                <w:sz w:val="16"/>
                <w:szCs w:val="18"/>
              </w:rPr>
            </w:pPr>
            <w:r w:rsidRPr="00E91BA2">
              <w:rPr>
                <w:rFonts w:ascii="Calibri" w:hAnsi="Calibri" w:cs="Calibri"/>
                <w:sz w:val="16"/>
                <w:szCs w:val="18"/>
              </w:rPr>
              <w:t>WFCTT</w:t>
            </w:r>
          </w:p>
        </w:tc>
        <w:tc>
          <w:tcPr>
            <w:tcW w:w="2977" w:type="dxa"/>
          </w:tcPr>
          <w:p w14:paraId="1C458D13" w14:textId="77777777" w:rsidR="00993619" w:rsidRPr="00E91BA2" w:rsidRDefault="001E066E" w:rsidP="000553F8">
            <w:pPr>
              <w:rPr>
                <w:rFonts w:ascii="Calibri" w:hAnsi="Calibri" w:cs="Calibri"/>
                <w:sz w:val="16"/>
                <w:szCs w:val="18"/>
              </w:rPr>
            </w:pPr>
            <w:r w:rsidRPr="00E91BA2">
              <w:rPr>
                <w:rFonts w:ascii="Calibri" w:hAnsi="Calibri" w:cs="Calibri"/>
                <w:sz w:val="16"/>
                <w:szCs w:val="18"/>
              </w:rPr>
              <w:t>Newly formed as part of the MNRT WD;</w:t>
            </w:r>
            <w:r w:rsidR="00993619" w:rsidRPr="00E91BA2">
              <w:rPr>
                <w:rFonts w:ascii="Calibri" w:hAnsi="Calibri" w:cs="Calibri"/>
                <w:sz w:val="16"/>
                <w:szCs w:val="18"/>
              </w:rPr>
              <w:t xml:space="preserve"> responsible for coordinating Tanzania’s AP and IWT response</w:t>
            </w:r>
          </w:p>
        </w:tc>
        <w:tc>
          <w:tcPr>
            <w:tcW w:w="2563" w:type="dxa"/>
          </w:tcPr>
          <w:p w14:paraId="3341D6C3" w14:textId="77777777" w:rsidR="00993619" w:rsidRPr="00E91BA2" w:rsidRDefault="001E066E"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T</w:t>
            </w:r>
            <w:r w:rsidR="00993619" w:rsidRPr="00E91BA2">
              <w:rPr>
                <w:rFonts w:cs="Calibri"/>
                <w:sz w:val="16"/>
                <w:szCs w:val="18"/>
                <w:lang w:val="en-GB" w:eastAsia="en-US"/>
              </w:rPr>
              <w:t xml:space="preserve">asked with </w:t>
            </w:r>
            <w:r w:rsidR="009A45BE" w:rsidRPr="00E91BA2">
              <w:rPr>
                <w:rFonts w:cs="Calibri"/>
                <w:sz w:val="16"/>
                <w:szCs w:val="18"/>
                <w:lang w:val="en-GB" w:eastAsia="en-US"/>
              </w:rPr>
              <w:t xml:space="preserve">NSCPIWT </w:t>
            </w:r>
            <w:r w:rsidR="00993619" w:rsidRPr="00E91BA2">
              <w:rPr>
                <w:rFonts w:cs="Calibri"/>
                <w:sz w:val="16"/>
                <w:szCs w:val="18"/>
                <w:lang w:val="en-GB" w:eastAsia="en-US"/>
              </w:rPr>
              <w:t xml:space="preserve">Strategy implementation </w:t>
            </w:r>
          </w:p>
          <w:p w14:paraId="7FD8CDE7" w14:textId="77777777" w:rsidR="004129C8" w:rsidRPr="00E91BA2" w:rsidRDefault="004129C8"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 xml:space="preserve">WD has recently undergone significant restructuring </w:t>
            </w:r>
          </w:p>
        </w:tc>
        <w:tc>
          <w:tcPr>
            <w:tcW w:w="0" w:type="auto"/>
          </w:tcPr>
          <w:p w14:paraId="3B6019AB" w14:textId="77777777" w:rsidR="00993619" w:rsidRPr="00E91BA2" w:rsidRDefault="00993619"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Executing and Implementing Agency for GEF 6 project</w:t>
            </w:r>
          </w:p>
          <w:p w14:paraId="70C58D9C" w14:textId="77777777" w:rsidR="004129C8" w:rsidRPr="00E91BA2" w:rsidRDefault="004129C8"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 xml:space="preserve">Chairs SC/ Project Board </w:t>
            </w:r>
          </w:p>
          <w:p w14:paraId="65D6875D" w14:textId="77777777" w:rsidR="00993619" w:rsidRPr="00E91BA2" w:rsidRDefault="00993619"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Houses and coordinated WFCTT</w:t>
            </w:r>
          </w:p>
          <w:p w14:paraId="7213F7FD" w14:textId="77777777" w:rsidR="00993619" w:rsidRPr="00E91BA2" w:rsidRDefault="00993619"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 xml:space="preserve">Houses PMU   </w:t>
            </w:r>
          </w:p>
        </w:tc>
      </w:tr>
      <w:tr w:rsidR="00685140" w:rsidRPr="00E91BA2" w14:paraId="1DC89DE4" w14:textId="77777777" w:rsidTr="00F90927">
        <w:trPr>
          <w:trHeight w:val="432"/>
        </w:trPr>
        <w:tc>
          <w:tcPr>
            <w:tcW w:w="1271" w:type="dxa"/>
          </w:tcPr>
          <w:p w14:paraId="2093DB0B" w14:textId="77777777" w:rsidR="00685140" w:rsidRPr="00E91BA2" w:rsidRDefault="00685140" w:rsidP="000553F8">
            <w:pPr>
              <w:rPr>
                <w:rFonts w:ascii="Calibri" w:hAnsi="Calibri" w:cs="Calibri"/>
                <w:sz w:val="16"/>
                <w:szCs w:val="18"/>
              </w:rPr>
            </w:pPr>
            <w:r w:rsidRPr="00E91BA2">
              <w:rPr>
                <w:rFonts w:ascii="Calibri" w:hAnsi="Calibri" w:cs="Calibri"/>
                <w:sz w:val="16"/>
                <w:szCs w:val="18"/>
              </w:rPr>
              <w:t>TAWA</w:t>
            </w:r>
          </w:p>
          <w:p w14:paraId="6347022C" w14:textId="77777777" w:rsidR="00685140" w:rsidRPr="00E91BA2" w:rsidRDefault="00685140" w:rsidP="000553F8">
            <w:pPr>
              <w:rPr>
                <w:rFonts w:ascii="Calibri" w:hAnsi="Calibri" w:cs="Calibri"/>
                <w:color w:val="FF0000"/>
                <w:sz w:val="16"/>
                <w:szCs w:val="18"/>
              </w:rPr>
            </w:pPr>
          </w:p>
        </w:tc>
        <w:tc>
          <w:tcPr>
            <w:tcW w:w="2977" w:type="dxa"/>
          </w:tcPr>
          <w:p w14:paraId="362B4646" w14:textId="77777777" w:rsidR="00685140" w:rsidRPr="00E91BA2" w:rsidRDefault="00685140" w:rsidP="000553F8">
            <w:pPr>
              <w:rPr>
                <w:rFonts w:ascii="Calibri" w:hAnsi="Calibri" w:cs="Calibri"/>
                <w:color w:val="000000"/>
                <w:sz w:val="16"/>
                <w:szCs w:val="18"/>
              </w:rPr>
            </w:pPr>
            <w:r w:rsidRPr="00E91BA2">
              <w:rPr>
                <w:rFonts w:ascii="Calibri" w:hAnsi="Calibri" w:cs="Calibri"/>
                <w:sz w:val="16"/>
                <w:szCs w:val="18"/>
              </w:rPr>
              <w:t xml:space="preserve">TAWA is a new autonomous agency expected to contribute to combating poaching and deforestation in areas outside the jurisdiction of the NCAA and TANAPA. Announced in 2013, TAWA offices are now officially located in Morogoro and selected staff from WD have moved to Morogoro. </w:t>
            </w:r>
          </w:p>
        </w:tc>
        <w:tc>
          <w:tcPr>
            <w:tcW w:w="2563" w:type="dxa"/>
          </w:tcPr>
          <w:p w14:paraId="3533C1AC"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Enforcement and crime scene management capacity (forensic, judiciary, police, intelligence) strengthened in and around target sites to proactively target criminal activities, support criminal investigations and prosecute wildlife crime cases.</w:t>
            </w:r>
          </w:p>
          <w:p w14:paraId="1D99BFF3"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Improved mechanisms for biodiversity monitoring and data collection set up to support intelligence gathering for wildlife crime prevention.</w:t>
            </w:r>
          </w:p>
          <w:p w14:paraId="2E65864D" w14:textId="77777777" w:rsidR="00685140" w:rsidRPr="00E91BA2" w:rsidRDefault="00685140" w:rsidP="00A97901">
            <w:pPr>
              <w:pStyle w:val="ColorfulList-Accent11"/>
              <w:numPr>
                <w:ilvl w:val="0"/>
                <w:numId w:val="19"/>
              </w:numPr>
              <w:rPr>
                <w:rFonts w:cs="Calibri"/>
                <w:color w:val="000000"/>
                <w:sz w:val="16"/>
                <w:szCs w:val="18"/>
                <w:lang w:val="en-GB" w:eastAsia="en-US"/>
              </w:rPr>
            </w:pPr>
            <w:r w:rsidRPr="00E91BA2">
              <w:rPr>
                <w:rFonts w:cs="Calibri"/>
                <w:color w:val="000000"/>
                <w:sz w:val="16"/>
                <w:szCs w:val="18"/>
                <w:lang w:val="en-GB" w:eastAsia="en-US"/>
              </w:rPr>
              <w:t>Intensive, collaborative law enforcement mechanisms are put in place across all poaching hotspots, common transport routes and country ex</w:t>
            </w:r>
            <w:r w:rsidR="00DB0063" w:rsidRPr="00E91BA2">
              <w:rPr>
                <w:rFonts w:cs="Calibri"/>
                <w:color w:val="000000"/>
                <w:sz w:val="16"/>
                <w:szCs w:val="18"/>
                <w:lang w:val="en-GB" w:eastAsia="en-US"/>
              </w:rPr>
              <w:t>it/entry points to prevent IWT (</w:t>
            </w:r>
            <w:r w:rsidRPr="00E91BA2">
              <w:rPr>
                <w:rFonts w:cs="Calibri"/>
                <w:color w:val="000000"/>
                <w:sz w:val="16"/>
                <w:szCs w:val="18"/>
                <w:lang w:val="en-GB" w:eastAsia="en-US"/>
              </w:rPr>
              <w:t xml:space="preserve">especially Zanzibar and </w:t>
            </w:r>
            <w:r w:rsidR="00DB0063" w:rsidRPr="00E91BA2">
              <w:rPr>
                <w:rFonts w:cs="Calibri"/>
                <w:color w:val="000000"/>
                <w:sz w:val="16"/>
                <w:szCs w:val="18"/>
                <w:lang w:val="en-GB" w:eastAsia="en-US"/>
              </w:rPr>
              <w:t>Dar Es Salaam Ports Authorities)</w:t>
            </w:r>
            <w:r w:rsidRPr="00E91BA2">
              <w:rPr>
                <w:rFonts w:cs="Calibri"/>
                <w:color w:val="000000"/>
                <w:sz w:val="16"/>
                <w:szCs w:val="18"/>
                <w:lang w:val="en-GB" w:eastAsia="en-US"/>
              </w:rPr>
              <w:t>.</w:t>
            </w:r>
          </w:p>
          <w:p w14:paraId="07DDF438" w14:textId="77777777" w:rsidR="00685140" w:rsidRPr="00E91BA2" w:rsidRDefault="00685140" w:rsidP="00A97901">
            <w:pPr>
              <w:pStyle w:val="ColorfulList-Accent11"/>
              <w:numPr>
                <w:ilvl w:val="0"/>
                <w:numId w:val="19"/>
              </w:numPr>
              <w:rPr>
                <w:rFonts w:cs="Calibri"/>
                <w:color w:val="000000"/>
                <w:sz w:val="16"/>
                <w:szCs w:val="18"/>
                <w:lang w:val="en-GB" w:eastAsia="en-US"/>
              </w:rPr>
            </w:pPr>
            <w:r w:rsidRPr="00E91BA2">
              <w:rPr>
                <w:rFonts w:cs="Calibri"/>
                <w:sz w:val="16"/>
                <w:szCs w:val="18"/>
                <w:lang w:val="en-GB" w:eastAsia="en-US"/>
              </w:rPr>
              <w:t>Wide public awareness of EBD conservation and wildlife crime achieved through comprehensive multimedia and education campaigns.</w:t>
            </w:r>
          </w:p>
          <w:p w14:paraId="68EEBD51"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color w:val="000000"/>
                <w:sz w:val="16"/>
                <w:szCs w:val="18"/>
                <w:lang w:val="en-GB" w:eastAsia="en-US"/>
              </w:rPr>
              <w:t>Community-based monitoring networks are established and operationalized in poaching hotspots to support WFCTT and TCGs in information gathering, utilizing WMA structures where appropriate.</w:t>
            </w:r>
          </w:p>
          <w:p w14:paraId="29E1B660" w14:textId="77777777" w:rsidR="00685140" w:rsidRPr="00E91BA2" w:rsidRDefault="00685140" w:rsidP="00A97901">
            <w:pPr>
              <w:pStyle w:val="ColorfulList-Accent11"/>
              <w:numPr>
                <w:ilvl w:val="0"/>
                <w:numId w:val="19"/>
              </w:numPr>
              <w:rPr>
                <w:rFonts w:cs="Calibri"/>
                <w:color w:val="000000"/>
                <w:sz w:val="16"/>
                <w:szCs w:val="18"/>
                <w:lang w:val="en-GB" w:eastAsia="en-US"/>
              </w:rPr>
            </w:pPr>
            <w:r w:rsidRPr="00E91BA2">
              <w:rPr>
                <w:rFonts w:cs="Calibri"/>
                <w:color w:val="000000"/>
                <w:sz w:val="16"/>
                <w:szCs w:val="18"/>
                <w:lang w:val="en-GB" w:eastAsia="en-US"/>
              </w:rPr>
              <w:t>A national-level inter-agency Wildlife Crime Unit (</w:t>
            </w:r>
            <w:r w:rsidRPr="00E91BA2">
              <w:rPr>
                <w:rFonts w:cs="Calibri"/>
                <w:sz w:val="16"/>
                <w:szCs w:val="18"/>
                <w:lang w:val="en-GB" w:eastAsia="en-US"/>
              </w:rPr>
              <w:t>WFCTT</w:t>
            </w:r>
            <w:r w:rsidRPr="00E91BA2">
              <w:rPr>
                <w:rFonts w:cs="Calibri"/>
                <w:color w:val="000000"/>
                <w:sz w:val="16"/>
                <w:szCs w:val="18"/>
                <w:lang w:val="en-GB" w:eastAsia="en-US"/>
              </w:rPr>
              <w:t>) established within MNRT to unite the wildlife and security sectors in addressing wildlife crime</w:t>
            </w:r>
          </w:p>
        </w:tc>
        <w:tc>
          <w:tcPr>
            <w:tcW w:w="0" w:type="auto"/>
          </w:tcPr>
          <w:p w14:paraId="531E5492"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 xml:space="preserve">Serve on SC/ Project Board </w:t>
            </w:r>
          </w:p>
          <w:p w14:paraId="4D9F3AC2" w14:textId="77777777" w:rsidR="00993619" w:rsidRPr="00E91BA2" w:rsidRDefault="00993619"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Members of the WFCTT</w:t>
            </w:r>
          </w:p>
          <w:p w14:paraId="709DF685"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 xml:space="preserve">Members of the TCGs in their respective ecosystems </w:t>
            </w:r>
          </w:p>
          <w:p w14:paraId="7707488B"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 xml:space="preserve">Beneficiaries of capacity support activities </w:t>
            </w:r>
          </w:p>
          <w:p w14:paraId="6D7702FD"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 xml:space="preserve">Providing incentives aiming at inspiring sustainable </w:t>
            </w:r>
            <w:r w:rsidR="00B3003E" w:rsidRPr="00E91BA2">
              <w:rPr>
                <w:rFonts w:cs="Calibri"/>
                <w:sz w:val="16"/>
                <w:szCs w:val="18"/>
                <w:lang w:val="en-GB" w:eastAsia="en-US"/>
              </w:rPr>
              <w:t>behaviour</w:t>
            </w:r>
            <w:r w:rsidRPr="00E91BA2">
              <w:rPr>
                <w:rFonts w:cs="Calibri"/>
                <w:sz w:val="16"/>
                <w:szCs w:val="18"/>
                <w:lang w:val="en-GB" w:eastAsia="en-US"/>
              </w:rPr>
              <w:t xml:space="preserve"> and disincentives to discourage illegal activities</w:t>
            </w:r>
          </w:p>
          <w:p w14:paraId="09BAA5EA" w14:textId="77777777" w:rsidR="00685140" w:rsidRPr="00E91BA2" w:rsidRDefault="00685140" w:rsidP="00A97901">
            <w:pPr>
              <w:pStyle w:val="ColorfulList-Accent11"/>
              <w:numPr>
                <w:ilvl w:val="0"/>
                <w:numId w:val="19"/>
              </w:numPr>
              <w:rPr>
                <w:rFonts w:cs="Calibri"/>
                <w:color w:val="000000"/>
                <w:sz w:val="16"/>
                <w:szCs w:val="18"/>
                <w:lang w:val="en-GB" w:eastAsia="en-US"/>
              </w:rPr>
            </w:pPr>
            <w:r w:rsidRPr="00E91BA2">
              <w:rPr>
                <w:rFonts w:cs="Calibri"/>
                <w:sz w:val="16"/>
                <w:szCs w:val="18"/>
                <w:lang w:val="en-GB" w:eastAsia="en-US"/>
              </w:rPr>
              <w:t>Participate in M &amp; E</w:t>
            </w:r>
          </w:p>
          <w:p w14:paraId="587BBB2D" w14:textId="77777777" w:rsidR="00685140" w:rsidRPr="00E91BA2" w:rsidRDefault="00685140" w:rsidP="000553F8">
            <w:pPr>
              <w:rPr>
                <w:rFonts w:ascii="Calibri" w:hAnsi="Calibri" w:cs="Calibri"/>
                <w:color w:val="000000"/>
                <w:sz w:val="16"/>
                <w:szCs w:val="18"/>
              </w:rPr>
            </w:pPr>
          </w:p>
        </w:tc>
      </w:tr>
      <w:tr w:rsidR="00685140" w:rsidRPr="00E91BA2" w14:paraId="526166AA" w14:textId="77777777" w:rsidTr="00F90927">
        <w:tc>
          <w:tcPr>
            <w:tcW w:w="1271" w:type="dxa"/>
          </w:tcPr>
          <w:p w14:paraId="345E06ED" w14:textId="77777777" w:rsidR="001E066E" w:rsidRPr="00E91BA2" w:rsidRDefault="001E066E" w:rsidP="000553F8">
            <w:pPr>
              <w:rPr>
                <w:rFonts w:ascii="Calibri" w:hAnsi="Calibri" w:cs="Calibri"/>
                <w:sz w:val="16"/>
                <w:szCs w:val="18"/>
              </w:rPr>
            </w:pPr>
            <w:r w:rsidRPr="00E91BA2">
              <w:rPr>
                <w:rFonts w:ascii="Calibri" w:hAnsi="Calibri" w:cs="Calibri"/>
                <w:sz w:val="16"/>
                <w:szCs w:val="18"/>
              </w:rPr>
              <w:t xml:space="preserve">Tanzania National Parks Authority </w:t>
            </w:r>
          </w:p>
          <w:p w14:paraId="163C766F" w14:textId="77777777" w:rsidR="001E066E" w:rsidRPr="00E91BA2" w:rsidRDefault="001E066E" w:rsidP="000553F8">
            <w:pPr>
              <w:rPr>
                <w:rFonts w:ascii="Calibri" w:hAnsi="Calibri" w:cs="Calibri"/>
                <w:sz w:val="16"/>
                <w:szCs w:val="18"/>
              </w:rPr>
            </w:pPr>
          </w:p>
          <w:p w14:paraId="28984CFA" w14:textId="77777777" w:rsidR="00685140" w:rsidRPr="00E91BA2" w:rsidRDefault="00685140" w:rsidP="000553F8">
            <w:pPr>
              <w:rPr>
                <w:rFonts w:ascii="Calibri" w:hAnsi="Calibri" w:cs="Calibri"/>
                <w:sz w:val="16"/>
                <w:szCs w:val="18"/>
              </w:rPr>
            </w:pPr>
            <w:r w:rsidRPr="00E91BA2">
              <w:rPr>
                <w:rFonts w:ascii="Calibri" w:hAnsi="Calibri" w:cs="Calibri"/>
                <w:sz w:val="16"/>
                <w:szCs w:val="18"/>
              </w:rPr>
              <w:t xml:space="preserve">TANAPA </w:t>
            </w:r>
          </w:p>
          <w:p w14:paraId="75CDE5B0" w14:textId="77777777" w:rsidR="00685140" w:rsidRPr="00E91BA2" w:rsidRDefault="00685140" w:rsidP="000553F8">
            <w:pPr>
              <w:rPr>
                <w:rFonts w:ascii="Calibri" w:hAnsi="Calibri" w:cs="Calibri"/>
                <w:color w:val="000000"/>
                <w:sz w:val="16"/>
                <w:szCs w:val="18"/>
              </w:rPr>
            </w:pPr>
          </w:p>
        </w:tc>
        <w:tc>
          <w:tcPr>
            <w:tcW w:w="2977" w:type="dxa"/>
          </w:tcPr>
          <w:p w14:paraId="76F18D17" w14:textId="77777777" w:rsidR="00685140" w:rsidRPr="00E91BA2" w:rsidRDefault="00685140" w:rsidP="000553F8">
            <w:pPr>
              <w:rPr>
                <w:rFonts w:ascii="Calibri" w:hAnsi="Calibri" w:cs="Calibri"/>
                <w:color w:val="000000"/>
                <w:sz w:val="16"/>
                <w:szCs w:val="18"/>
              </w:rPr>
            </w:pPr>
            <w:r w:rsidRPr="00E91BA2">
              <w:rPr>
                <w:rFonts w:ascii="Calibri" w:hAnsi="Calibri" w:cs="Calibri"/>
                <w:sz w:val="16"/>
                <w:szCs w:val="18"/>
              </w:rPr>
              <w:t>TANAPA is responsible for the management of National Parks. TANAPA and NCAA have already started implementation of paramilitary training to Wardens.</w:t>
            </w:r>
          </w:p>
        </w:tc>
        <w:tc>
          <w:tcPr>
            <w:tcW w:w="2563" w:type="dxa"/>
          </w:tcPr>
          <w:p w14:paraId="2BBEAACF"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Enforcement and crime scene management capacity (forensic, judiciary, police, intelligence) strengthened in and around target sites to proactively target criminal activities, support criminal investigations and prosecute wildlife crime cases.</w:t>
            </w:r>
          </w:p>
          <w:p w14:paraId="4CAB9FFD"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Improved mechanisms for biodiversity monitoring and data collection set up to support intelligence gathering for wildlife crime prevention.</w:t>
            </w:r>
          </w:p>
          <w:p w14:paraId="6F25901D"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Intensive, collaborative law enforcement mechanisms are put in place across all poaching hotspots, common transport routes and country exit/entry points to prevent IWT [especially Zanzibar and Dar Es Salaam Ports Authorities].</w:t>
            </w:r>
          </w:p>
          <w:p w14:paraId="0F169542"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Wide public awareness of EBD conservation and wildlife crime achieved through comprehensive multimedia and education campaigns.</w:t>
            </w:r>
          </w:p>
          <w:p w14:paraId="7068CE07"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Community-based monitoring networks are established and operationalized in poaching hotspots to support WFCTT and TCGs in information gathering, utilizing WMA structures where appropriate.</w:t>
            </w:r>
          </w:p>
          <w:p w14:paraId="7FB4E690" w14:textId="77777777" w:rsidR="00685140" w:rsidRPr="00E91BA2" w:rsidRDefault="00685140" w:rsidP="00A97901">
            <w:pPr>
              <w:pStyle w:val="ColorfulList-Accent11"/>
              <w:numPr>
                <w:ilvl w:val="0"/>
                <w:numId w:val="19"/>
              </w:numPr>
              <w:rPr>
                <w:rFonts w:cs="Calibri"/>
                <w:color w:val="000000"/>
                <w:sz w:val="16"/>
                <w:szCs w:val="18"/>
                <w:lang w:val="en-GB" w:eastAsia="en-US"/>
              </w:rPr>
            </w:pPr>
            <w:r w:rsidRPr="00E91BA2">
              <w:rPr>
                <w:rFonts w:cs="Calibri"/>
                <w:sz w:val="16"/>
                <w:szCs w:val="18"/>
                <w:lang w:val="en-GB" w:eastAsia="en-US"/>
              </w:rPr>
              <w:t>A national-level inter-agency Wildlife Crime Unit (WFCTT) established within MNRT to unite the wildlife and security sectors in addressing wildlife crime</w:t>
            </w:r>
          </w:p>
        </w:tc>
        <w:tc>
          <w:tcPr>
            <w:tcW w:w="0" w:type="auto"/>
          </w:tcPr>
          <w:p w14:paraId="59FE249D" w14:textId="77777777" w:rsidR="004129C8" w:rsidRPr="00E91BA2" w:rsidRDefault="004129C8"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Members of the WFCTT</w:t>
            </w:r>
          </w:p>
          <w:p w14:paraId="05CF7015"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 xml:space="preserve">Members of the TCGs in their respective ecosystems </w:t>
            </w:r>
          </w:p>
          <w:p w14:paraId="020B8F54" w14:textId="77777777" w:rsidR="00685140" w:rsidRPr="00E91BA2" w:rsidRDefault="00685140" w:rsidP="00A97901">
            <w:pPr>
              <w:pStyle w:val="ColorfulList-Accent11"/>
              <w:numPr>
                <w:ilvl w:val="0"/>
                <w:numId w:val="20"/>
              </w:numPr>
              <w:rPr>
                <w:rFonts w:cs="Calibri"/>
                <w:sz w:val="16"/>
                <w:szCs w:val="18"/>
                <w:lang w:val="en-GB" w:eastAsia="en-US"/>
              </w:rPr>
            </w:pPr>
            <w:r w:rsidRPr="00E91BA2">
              <w:rPr>
                <w:rFonts w:cs="Calibri"/>
                <w:sz w:val="16"/>
                <w:szCs w:val="18"/>
                <w:lang w:val="en-GB" w:eastAsia="en-US"/>
              </w:rPr>
              <w:t>Participate in anti-poaching operations, intelligence, prosecution</w:t>
            </w:r>
          </w:p>
          <w:p w14:paraId="108637C0"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 xml:space="preserve">Beneficiaries of capacity support activities </w:t>
            </w:r>
          </w:p>
          <w:p w14:paraId="08157701"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 xml:space="preserve">Providing incentives aiming at </w:t>
            </w:r>
            <w:r w:rsidR="00B3003E" w:rsidRPr="00E91BA2">
              <w:rPr>
                <w:rFonts w:cs="Calibri"/>
                <w:sz w:val="16"/>
                <w:szCs w:val="18"/>
                <w:lang w:val="en-GB" w:eastAsia="en-US"/>
              </w:rPr>
              <w:t>inspiring sustainable</w:t>
            </w:r>
            <w:r w:rsidRPr="00E91BA2">
              <w:rPr>
                <w:rFonts w:cs="Calibri"/>
                <w:sz w:val="16"/>
                <w:szCs w:val="18"/>
                <w:lang w:val="en-GB" w:eastAsia="en-US"/>
              </w:rPr>
              <w:t xml:space="preserve"> </w:t>
            </w:r>
            <w:r w:rsidR="001F4BD5" w:rsidRPr="00E91BA2">
              <w:rPr>
                <w:rFonts w:cs="Calibri"/>
                <w:sz w:val="16"/>
                <w:szCs w:val="18"/>
                <w:lang w:val="en-GB" w:eastAsia="en-US"/>
              </w:rPr>
              <w:t>behaviour</w:t>
            </w:r>
            <w:r w:rsidRPr="00E91BA2">
              <w:rPr>
                <w:rFonts w:cs="Calibri"/>
                <w:sz w:val="16"/>
                <w:szCs w:val="18"/>
                <w:lang w:val="en-GB" w:eastAsia="en-US"/>
              </w:rPr>
              <w:t xml:space="preserve"> and disincentives to discourage illegal activities</w:t>
            </w:r>
          </w:p>
          <w:p w14:paraId="3A8318F6"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Participate in M &amp; E</w:t>
            </w:r>
          </w:p>
        </w:tc>
      </w:tr>
      <w:tr w:rsidR="00685140" w:rsidRPr="00E91BA2" w14:paraId="4C28A239" w14:textId="77777777" w:rsidTr="00F90927">
        <w:trPr>
          <w:trHeight w:val="4400"/>
        </w:trPr>
        <w:tc>
          <w:tcPr>
            <w:tcW w:w="1271" w:type="dxa"/>
            <w:tcBorders>
              <w:bottom w:val="single" w:sz="4" w:space="0" w:color="auto"/>
            </w:tcBorders>
          </w:tcPr>
          <w:p w14:paraId="7DAC64AA" w14:textId="77777777" w:rsidR="001E066E" w:rsidRPr="00E91BA2" w:rsidRDefault="00685140" w:rsidP="000553F8">
            <w:pPr>
              <w:rPr>
                <w:rFonts w:ascii="Calibri" w:hAnsi="Calibri" w:cs="Calibri"/>
                <w:sz w:val="16"/>
                <w:szCs w:val="18"/>
              </w:rPr>
            </w:pPr>
            <w:r w:rsidRPr="00E91BA2">
              <w:rPr>
                <w:rFonts w:ascii="Calibri" w:hAnsi="Calibri" w:cs="Calibri"/>
                <w:sz w:val="16"/>
                <w:szCs w:val="18"/>
              </w:rPr>
              <w:t>Ngorongoro Co</w:t>
            </w:r>
            <w:r w:rsidR="001E066E" w:rsidRPr="00E91BA2">
              <w:rPr>
                <w:rFonts w:ascii="Calibri" w:hAnsi="Calibri" w:cs="Calibri"/>
                <w:sz w:val="16"/>
                <w:szCs w:val="18"/>
              </w:rPr>
              <w:t xml:space="preserve">nservation Area Authority </w:t>
            </w:r>
          </w:p>
          <w:p w14:paraId="599ED6F3" w14:textId="77777777" w:rsidR="001E066E" w:rsidRPr="00E91BA2" w:rsidRDefault="001E066E" w:rsidP="000553F8">
            <w:pPr>
              <w:rPr>
                <w:rFonts w:ascii="Calibri" w:hAnsi="Calibri" w:cs="Calibri"/>
                <w:sz w:val="16"/>
                <w:szCs w:val="18"/>
              </w:rPr>
            </w:pPr>
          </w:p>
          <w:p w14:paraId="3DA91898" w14:textId="77777777" w:rsidR="00685140" w:rsidRPr="00E91BA2" w:rsidRDefault="001E066E" w:rsidP="000553F8">
            <w:pPr>
              <w:rPr>
                <w:rFonts w:ascii="Calibri" w:hAnsi="Calibri" w:cs="Calibri"/>
                <w:sz w:val="16"/>
                <w:szCs w:val="18"/>
              </w:rPr>
            </w:pPr>
            <w:r w:rsidRPr="00E91BA2">
              <w:rPr>
                <w:rFonts w:ascii="Calibri" w:hAnsi="Calibri" w:cs="Calibri"/>
                <w:sz w:val="16"/>
                <w:szCs w:val="18"/>
              </w:rPr>
              <w:t>NCAA</w:t>
            </w:r>
          </w:p>
          <w:p w14:paraId="1B2163C6" w14:textId="77777777" w:rsidR="00685140" w:rsidRPr="00E91BA2" w:rsidRDefault="00685140" w:rsidP="000553F8">
            <w:pPr>
              <w:rPr>
                <w:rFonts w:ascii="Calibri" w:hAnsi="Calibri" w:cs="Calibri"/>
                <w:color w:val="000000"/>
                <w:sz w:val="16"/>
                <w:szCs w:val="18"/>
              </w:rPr>
            </w:pPr>
          </w:p>
        </w:tc>
        <w:tc>
          <w:tcPr>
            <w:tcW w:w="2977" w:type="dxa"/>
            <w:tcBorders>
              <w:bottom w:val="single" w:sz="4" w:space="0" w:color="auto"/>
            </w:tcBorders>
          </w:tcPr>
          <w:p w14:paraId="6AFD73A0" w14:textId="77777777" w:rsidR="00685140" w:rsidRPr="00E91BA2" w:rsidRDefault="00685140" w:rsidP="000553F8">
            <w:pPr>
              <w:rPr>
                <w:rFonts w:ascii="Calibri" w:hAnsi="Calibri" w:cs="Calibri"/>
                <w:color w:val="000000"/>
                <w:sz w:val="16"/>
                <w:szCs w:val="18"/>
              </w:rPr>
            </w:pPr>
            <w:r w:rsidRPr="00E91BA2">
              <w:rPr>
                <w:rFonts w:ascii="Calibri" w:hAnsi="Calibri" w:cs="Calibri"/>
                <w:sz w:val="16"/>
                <w:szCs w:val="18"/>
              </w:rPr>
              <w:t>NCAA manages the Ngorongoro crater and its surroundings.</w:t>
            </w:r>
          </w:p>
        </w:tc>
        <w:tc>
          <w:tcPr>
            <w:tcW w:w="2563" w:type="dxa"/>
            <w:tcBorders>
              <w:bottom w:val="single" w:sz="4" w:space="0" w:color="auto"/>
            </w:tcBorders>
          </w:tcPr>
          <w:p w14:paraId="1849B305"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color w:val="000000"/>
                <w:sz w:val="16"/>
                <w:szCs w:val="18"/>
                <w:lang w:val="en-GB" w:eastAsia="en-US"/>
              </w:rPr>
              <w:t>I</w:t>
            </w:r>
            <w:r w:rsidRPr="00E91BA2">
              <w:rPr>
                <w:rFonts w:cs="Calibri"/>
                <w:sz w:val="16"/>
                <w:szCs w:val="18"/>
                <w:lang w:val="en-GB" w:eastAsia="en-US"/>
              </w:rPr>
              <w:t>mproved mechanisms for biodiversity monitoring and data collection set up to support intelligence gathering for wildlife crime prevention.</w:t>
            </w:r>
          </w:p>
          <w:p w14:paraId="5E657DE3" w14:textId="77777777" w:rsidR="00685140" w:rsidRPr="00E91BA2" w:rsidRDefault="003349D7"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Collaborative law</w:t>
            </w:r>
            <w:r w:rsidR="00685140" w:rsidRPr="00E91BA2">
              <w:rPr>
                <w:rFonts w:cs="Calibri"/>
                <w:sz w:val="16"/>
                <w:szCs w:val="18"/>
                <w:lang w:val="en-GB" w:eastAsia="en-US"/>
              </w:rPr>
              <w:t>enforcement mechanisms are put in place across all poaching hotspots, common transport routes and country exit/entry points</w:t>
            </w:r>
            <w:r w:rsidR="00B3003E" w:rsidRPr="00E91BA2">
              <w:rPr>
                <w:rFonts w:cs="Calibri"/>
                <w:sz w:val="16"/>
                <w:szCs w:val="18"/>
                <w:lang w:val="en-GB" w:eastAsia="en-US"/>
              </w:rPr>
              <w:t xml:space="preserve"> to prevent IWT</w:t>
            </w:r>
            <w:r w:rsidR="00685140" w:rsidRPr="00E91BA2">
              <w:rPr>
                <w:rFonts w:cs="Calibri"/>
                <w:sz w:val="16"/>
                <w:szCs w:val="18"/>
                <w:lang w:val="en-GB" w:eastAsia="en-US"/>
              </w:rPr>
              <w:t>.</w:t>
            </w:r>
          </w:p>
          <w:p w14:paraId="769B5AB5"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Wide public awareness of EBD conservation and wildlife crime achieved through comprehensive multimedia and education campaigns.</w:t>
            </w:r>
          </w:p>
          <w:p w14:paraId="40F3CB83" w14:textId="77777777" w:rsidR="00685140" w:rsidRPr="00E91BA2" w:rsidRDefault="00685140" w:rsidP="001E066E">
            <w:pPr>
              <w:pStyle w:val="ColorfulList-Accent11"/>
              <w:numPr>
                <w:ilvl w:val="0"/>
                <w:numId w:val="19"/>
              </w:numPr>
              <w:rPr>
                <w:rFonts w:cs="Calibri"/>
                <w:sz w:val="16"/>
                <w:szCs w:val="18"/>
                <w:lang w:val="en-GB" w:eastAsia="en-US"/>
              </w:rPr>
            </w:pPr>
            <w:r w:rsidRPr="00E91BA2">
              <w:rPr>
                <w:rFonts w:cs="Calibri"/>
                <w:sz w:val="16"/>
                <w:szCs w:val="18"/>
                <w:lang w:val="en-GB" w:eastAsia="en-US"/>
              </w:rPr>
              <w:t>Community-based monitoring networks are established and operationalized in poaching hotspots to support WFCTT and TCGs in information gathering, utilizing WMA structures where appropriate.</w:t>
            </w:r>
          </w:p>
        </w:tc>
        <w:tc>
          <w:tcPr>
            <w:tcW w:w="0" w:type="auto"/>
            <w:tcBorders>
              <w:bottom w:val="single" w:sz="4" w:space="0" w:color="auto"/>
            </w:tcBorders>
          </w:tcPr>
          <w:p w14:paraId="63D340DF" w14:textId="77777777" w:rsidR="004129C8" w:rsidRPr="00E91BA2" w:rsidRDefault="004129C8"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Members of the WFCTT</w:t>
            </w:r>
          </w:p>
          <w:p w14:paraId="3A6C9483"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Member of the TCG in Serengeti-Ngorongoro Ecosystem</w:t>
            </w:r>
          </w:p>
          <w:p w14:paraId="728A35D6" w14:textId="77777777" w:rsidR="00685140" w:rsidRPr="00E91BA2" w:rsidRDefault="00685140" w:rsidP="00A97901">
            <w:pPr>
              <w:pStyle w:val="ColorfulList-Accent11"/>
              <w:numPr>
                <w:ilvl w:val="0"/>
                <w:numId w:val="20"/>
              </w:numPr>
              <w:rPr>
                <w:rFonts w:cs="Calibri"/>
                <w:sz w:val="16"/>
                <w:szCs w:val="18"/>
                <w:lang w:val="en-GB" w:eastAsia="en-US"/>
              </w:rPr>
            </w:pPr>
            <w:r w:rsidRPr="00E91BA2">
              <w:rPr>
                <w:rFonts w:cs="Calibri"/>
                <w:sz w:val="16"/>
                <w:szCs w:val="18"/>
                <w:lang w:val="en-GB" w:eastAsia="en-US"/>
              </w:rPr>
              <w:t>Participate in anti-poaching operations, intelligence, prosecution</w:t>
            </w:r>
          </w:p>
          <w:p w14:paraId="3B404130"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 xml:space="preserve">Beneficiaries of capacity support activities </w:t>
            </w:r>
          </w:p>
          <w:p w14:paraId="2B119E63" w14:textId="77777777" w:rsidR="00685140" w:rsidRPr="00E91BA2" w:rsidRDefault="00685140" w:rsidP="00A97901">
            <w:pPr>
              <w:pStyle w:val="ColorfulList-Accent11"/>
              <w:numPr>
                <w:ilvl w:val="0"/>
                <w:numId w:val="19"/>
              </w:numPr>
              <w:rPr>
                <w:rFonts w:cs="Calibri"/>
                <w:sz w:val="16"/>
                <w:szCs w:val="18"/>
                <w:lang w:val="en-GB" w:eastAsia="en-US"/>
              </w:rPr>
            </w:pPr>
            <w:r w:rsidRPr="00E91BA2">
              <w:rPr>
                <w:rFonts w:cs="Calibri"/>
                <w:sz w:val="16"/>
                <w:szCs w:val="18"/>
                <w:lang w:val="en-GB" w:eastAsia="en-US"/>
              </w:rPr>
              <w:t xml:space="preserve">Providing incentives aiming at inspiring  sustainable </w:t>
            </w:r>
            <w:r w:rsidR="001161D2" w:rsidRPr="00E91BA2">
              <w:rPr>
                <w:rFonts w:cs="Calibri"/>
                <w:sz w:val="16"/>
                <w:szCs w:val="18"/>
                <w:lang w:val="en-GB" w:eastAsia="en-US"/>
              </w:rPr>
              <w:t>behaviour</w:t>
            </w:r>
            <w:r w:rsidRPr="00E91BA2">
              <w:rPr>
                <w:rFonts w:cs="Calibri"/>
                <w:sz w:val="16"/>
                <w:szCs w:val="18"/>
                <w:lang w:val="en-GB" w:eastAsia="en-US"/>
              </w:rPr>
              <w:t xml:space="preserve"> and disincentives to discourage illegal activities</w:t>
            </w:r>
          </w:p>
          <w:p w14:paraId="5DF60E89" w14:textId="77777777" w:rsidR="00685140" w:rsidRPr="00E91BA2" w:rsidRDefault="00685140" w:rsidP="00A97901">
            <w:pPr>
              <w:pStyle w:val="ColorfulList-Accent11"/>
              <w:numPr>
                <w:ilvl w:val="0"/>
                <w:numId w:val="19"/>
              </w:numPr>
              <w:rPr>
                <w:rFonts w:cs="Calibri"/>
                <w:color w:val="000000"/>
                <w:sz w:val="16"/>
                <w:szCs w:val="18"/>
                <w:lang w:val="en-GB" w:eastAsia="en-US"/>
              </w:rPr>
            </w:pPr>
            <w:r w:rsidRPr="00E91BA2">
              <w:rPr>
                <w:rFonts w:cs="Calibri"/>
                <w:sz w:val="16"/>
                <w:szCs w:val="18"/>
                <w:lang w:val="en-GB" w:eastAsia="en-US"/>
              </w:rPr>
              <w:t>Participate in M &amp; E</w:t>
            </w:r>
          </w:p>
          <w:p w14:paraId="43987E0D" w14:textId="77777777" w:rsidR="00685140" w:rsidRPr="00E91BA2" w:rsidRDefault="00685140" w:rsidP="000553F8">
            <w:pPr>
              <w:rPr>
                <w:rFonts w:ascii="Calibri" w:hAnsi="Calibri" w:cs="Calibri"/>
                <w:color w:val="000000"/>
                <w:sz w:val="16"/>
                <w:szCs w:val="18"/>
              </w:rPr>
            </w:pPr>
          </w:p>
        </w:tc>
      </w:tr>
      <w:tr w:rsidR="00685140" w:rsidRPr="00E91BA2" w14:paraId="46D06316" w14:textId="77777777" w:rsidTr="00B3003E">
        <w:trPr>
          <w:trHeight w:val="389"/>
        </w:trPr>
        <w:tc>
          <w:tcPr>
            <w:tcW w:w="0" w:type="auto"/>
            <w:gridSpan w:val="4"/>
            <w:shd w:val="clear" w:color="auto" w:fill="F2F2F2" w:themeFill="background1" w:themeFillShade="F2"/>
            <w:vAlign w:val="center"/>
          </w:tcPr>
          <w:p w14:paraId="4DE434F4" w14:textId="77777777" w:rsidR="00685140" w:rsidRPr="00E91BA2" w:rsidRDefault="001E066E" w:rsidP="00B3003E">
            <w:pPr>
              <w:rPr>
                <w:rFonts w:ascii="Calibri" w:hAnsi="Calibri" w:cs="Calibri"/>
                <w:b/>
                <w:color w:val="000000"/>
                <w:sz w:val="16"/>
                <w:szCs w:val="18"/>
              </w:rPr>
            </w:pPr>
            <w:r w:rsidRPr="00E91BA2">
              <w:rPr>
                <w:rFonts w:ascii="Calibri" w:hAnsi="Calibri" w:cs="Calibri"/>
                <w:b/>
                <w:color w:val="000000"/>
                <w:sz w:val="16"/>
                <w:szCs w:val="18"/>
              </w:rPr>
              <w:t>3.</w:t>
            </w:r>
            <w:r w:rsidR="00685140" w:rsidRPr="00E91BA2">
              <w:rPr>
                <w:rFonts w:ascii="Calibri" w:hAnsi="Calibri" w:cs="Calibri"/>
                <w:b/>
                <w:color w:val="000000"/>
                <w:sz w:val="16"/>
                <w:szCs w:val="18"/>
              </w:rPr>
              <w:t xml:space="preserve"> </w:t>
            </w:r>
            <w:r w:rsidR="00152C84" w:rsidRPr="00E91BA2">
              <w:rPr>
                <w:rFonts w:ascii="Calibri" w:hAnsi="Calibri" w:cs="Calibri"/>
                <w:b/>
                <w:color w:val="000000"/>
                <w:sz w:val="16"/>
                <w:szCs w:val="18"/>
              </w:rPr>
              <w:t>B</w:t>
            </w:r>
            <w:r w:rsidR="00B3003E" w:rsidRPr="00E91BA2">
              <w:rPr>
                <w:rFonts w:ascii="Calibri" w:hAnsi="Calibri" w:cs="Calibri"/>
                <w:b/>
                <w:color w:val="000000"/>
                <w:sz w:val="16"/>
                <w:szCs w:val="18"/>
              </w:rPr>
              <w:t xml:space="preserve">i-lateral agency-funded </w:t>
            </w:r>
            <w:r w:rsidR="00152C84" w:rsidRPr="00E91BA2">
              <w:rPr>
                <w:rFonts w:ascii="Calibri" w:hAnsi="Calibri" w:cs="Calibri"/>
                <w:b/>
                <w:color w:val="000000"/>
                <w:sz w:val="16"/>
                <w:szCs w:val="18"/>
              </w:rPr>
              <w:t>initiatives</w:t>
            </w:r>
            <w:r w:rsidR="004129C8" w:rsidRPr="00E91BA2">
              <w:rPr>
                <w:rStyle w:val="FootnoteReference"/>
                <w:rFonts w:ascii="Calibri" w:hAnsi="Calibri" w:cs="Calibri"/>
                <w:b/>
                <w:color w:val="000000"/>
                <w:sz w:val="16"/>
                <w:szCs w:val="18"/>
              </w:rPr>
              <w:footnoteReference w:id="111"/>
            </w:r>
          </w:p>
        </w:tc>
      </w:tr>
      <w:tr w:rsidR="00685140" w:rsidRPr="00E91BA2" w14:paraId="5725CC8C" w14:textId="77777777" w:rsidTr="00F90927">
        <w:trPr>
          <w:trHeight w:val="104"/>
        </w:trPr>
        <w:tc>
          <w:tcPr>
            <w:tcW w:w="1271" w:type="dxa"/>
          </w:tcPr>
          <w:p w14:paraId="437612CA" w14:textId="77777777" w:rsidR="00685140" w:rsidRPr="00E91BA2" w:rsidRDefault="00685140" w:rsidP="000553F8">
            <w:pPr>
              <w:rPr>
                <w:rFonts w:ascii="Calibri" w:hAnsi="Calibri" w:cs="Calibri"/>
                <w:color w:val="000000"/>
                <w:sz w:val="16"/>
                <w:szCs w:val="18"/>
              </w:rPr>
            </w:pPr>
            <w:r w:rsidRPr="00E91BA2">
              <w:rPr>
                <w:rFonts w:ascii="Calibri" w:hAnsi="Calibri" w:cs="Calibri"/>
                <w:color w:val="000000"/>
                <w:sz w:val="16"/>
                <w:szCs w:val="18"/>
              </w:rPr>
              <w:t>World Bank</w:t>
            </w:r>
          </w:p>
          <w:p w14:paraId="23BBBA62" w14:textId="77777777" w:rsidR="00685140" w:rsidRPr="00E91BA2" w:rsidRDefault="00685140" w:rsidP="000553F8">
            <w:pPr>
              <w:rPr>
                <w:rFonts w:ascii="Calibri" w:hAnsi="Calibri" w:cs="Calibri"/>
                <w:color w:val="000000"/>
                <w:sz w:val="16"/>
                <w:szCs w:val="18"/>
              </w:rPr>
            </w:pPr>
          </w:p>
        </w:tc>
        <w:tc>
          <w:tcPr>
            <w:tcW w:w="2977" w:type="dxa"/>
          </w:tcPr>
          <w:p w14:paraId="73EA03C3" w14:textId="77777777" w:rsidR="00685140" w:rsidRPr="00E91BA2" w:rsidRDefault="00533F65" w:rsidP="00CB1AEC">
            <w:pPr>
              <w:rPr>
                <w:rFonts w:ascii="Calibri" w:hAnsi="Calibri" w:cs="Calibri"/>
                <w:color w:val="000000"/>
                <w:sz w:val="16"/>
                <w:szCs w:val="18"/>
              </w:rPr>
            </w:pPr>
            <w:r w:rsidRPr="00E91BA2">
              <w:rPr>
                <w:rFonts w:ascii="Calibri" w:hAnsi="Calibri" w:cs="Calibri"/>
                <w:color w:val="000000"/>
                <w:sz w:val="16"/>
                <w:szCs w:val="18"/>
              </w:rPr>
              <w:t>WB</w:t>
            </w:r>
            <w:r w:rsidR="00685140" w:rsidRPr="00E91BA2">
              <w:rPr>
                <w:rFonts w:ascii="Calibri" w:hAnsi="Calibri" w:cs="Calibri"/>
                <w:color w:val="000000"/>
                <w:sz w:val="16"/>
                <w:szCs w:val="18"/>
              </w:rPr>
              <w:t xml:space="preserve"> funds a </w:t>
            </w:r>
            <w:r w:rsidR="00102D4A" w:rsidRPr="00E91BA2">
              <w:rPr>
                <w:rFonts w:ascii="Calibri" w:hAnsi="Calibri" w:cs="Calibri"/>
                <w:color w:val="000000"/>
                <w:sz w:val="16"/>
                <w:szCs w:val="18"/>
              </w:rPr>
              <w:t>multitude of NRM-related interventions</w:t>
            </w:r>
            <w:r w:rsidRPr="00E91BA2">
              <w:rPr>
                <w:rFonts w:ascii="Calibri" w:hAnsi="Calibri" w:cs="Calibri"/>
                <w:color w:val="000000"/>
                <w:sz w:val="16"/>
                <w:szCs w:val="18"/>
              </w:rPr>
              <w:t>, including</w:t>
            </w:r>
            <w:r w:rsidR="005D3267" w:rsidRPr="00E91BA2">
              <w:rPr>
                <w:rFonts w:ascii="Calibri" w:hAnsi="Calibri" w:cs="Calibri"/>
                <w:color w:val="000000"/>
                <w:sz w:val="16"/>
                <w:szCs w:val="18"/>
              </w:rPr>
              <w:t xml:space="preserve"> </w:t>
            </w:r>
            <w:r w:rsidR="00E344DE" w:rsidRPr="00E91BA2">
              <w:rPr>
                <w:rFonts w:ascii="Calibri" w:hAnsi="Calibri" w:cs="Calibri"/>
                <w:color w:val="000000"/>
                <w:sz w:val="16"/>
                <w:szCs w:val="18"/>
              </w:rPr>
              <w:t>a</w:t>
            </w:r>
            <w:r w:rsidR="00102D4A" w:rsidRPr="00E91BA2">
              <w:rPr>
                <w:rFonts w:ascii="Calibri" w:hAnsi="Calibri" w:cs="Calibri"/>
                <w:color w:val="000000"/>
                <w:sz w:val="16"/>
                <w:szCs w:val="18"/>
              </w:rPr>
              <w:t xml:space="preserve"> </w:t>
            </w:r>
            <w:r w:rsidR="00E344DE" w:rsidRPr="00E91BA2">
              <w:rPr>
                <w:rFonts w:ascii="Calibri" w:hAnsi="Calibri" w:cs="Calibri"/>
                <w:color w:val="000000"/>
                <w:sz w:val="16"/>
                <w:szCs w:val="18"/>
              </w:rPr>
              <w:t xml:space="preserve">$ 150 million loan for a </w:t>
            </w:r>
            <w:r w:rsidR="00102D4A" w:rsidRPr="00E91BA2">
              <w:rPr>
                <w:rFonts w:ascii="Calibri" w:hAnsi="Calibri" w:cs="Calibri"/>
                <w:color w:val="000000"/>
                <w:sz w:val="16"/>
                <w:szCs w:val="18"/>
              </w:rPr>
              <w:t>project on Resilient Natural Resource Management for Tourism and Growth (</w:t>
            </w:r>
            <w:r w:rsidR="005D3267" w:rsidRPr="00E91BA2">
              <w:rPr>
                <w:rFonts w:ascii="Calibri" w:hAnsi="Calibri" w:cs="Calibri"/>
                <w:color w:val="000000"/>
                <w:sz w:val="16"/>
                <w:szCs w:val="18"/>
              </w:rPr>
              <w:t>REGROW</w:t>
            </w:r>
            <w:r w:rsidR="00102D4A" w:rsidRPr="00E91BA2">
              <w:rPr>
                <w:rFonts w:ascii="Calibri" w:hAnsi="Calibri" w:cs="Calibri"/>
                <w:color w:val="000000"/>
                <w:sz w:val="16"/>
                <w:szCs w:val="18"/>
              </w:rPr>
              <w:t>), which aims to help improve management of natural resources and tourism assets in priority areas of southern Tanzania and to increase access to alternative livelihood activities for targeted communities, which was launched in February 2018.</w:t>
            </w:r>
          </w:p>
        </w:tc>
        <w:tc>
          <w:tcPr>
            <w:tcW w:w="2563" w:type="dxa"/>
          </w:tcPr>
          <w:p w14:paraId="739F3896" w14:textId="77777777" w:rsidR="00685140" w:rsidRPr="00E91BA2" w:rsidRDefault="00B438F0" w:rsidP="000553F8">
            <w:pPr>
              <w:rPr>
                <w:rFonts w:ascii="Calibri" w:hAnsi="Calibri" w:cs="Calibri"/>
                <w:color w:val="000000"/>
                <w:sz w:val="16"/>
                <w:szCs w:val="18"/>
              </w:rPr>
            </w:pPr>
            <w:r w:rsidRPr="00E91BA2">
              <w:rPr>
                <w:rFonts w:ascii="Calibri" w:hAnsi="Calibri" w:cs="Calibri"/>
                <w:color w:val="000000"/>
                <w:sz w:val="16"/>
                <w:szCs w:val="18"/>
              </w:rPr>
              <w:t xml:space="preserve">The REGROW project </w:t>
            </w:r>
            <w:r w:rsidR="00E00765" w:rsidRPr="00E91BA2">
              <w:rPr>
                <w:rFonts w:ascii="Calibri" w:hAnsi="Calibri" w:cs="Calibri"/>
                <w:color w:val="000000"/>
                <w:sz w:val="16"/>
                <w:szCs w:val="18"/>
              </w:rPr>
              <w:t xml:space="preserve">focuses on the Southern Circuit, including Ruaha-Rungwa ecosystem. Infrastructure investments, increase tourism opportunities and activities aimed to strengthen livelihoods will contribute to strengthening local economies.  </w:t>
            </w:r>
            <w:r w:rsidR="00685140" w:rsidRPr="00E91BA2">
              <w:rPr>
                <w:rFonts w:ascii="Calibri" w:hAnsi="Calibri" w:cs="Calibri"/>
                <w:color w:val="000000"/>
                <w:sz w:val="16"/>
                <w:szCs w:val="18"/>
              </w:rPr>
              <w:t xml:space="preserve"> </w:t>
            </w:r>
          </w:p>
        </w:tc>
        <w:tc>
          <w:tcPr>
            <w:tcW w:w="0" w:type="auto"/>
          </w:tcPr>
          <w:p w14:paraId="3E4AD04C" w14:textId="77777777" w:rsidR="00685140" w:rsidRPr="00E91BA2" w:rsidRDefault="00785CE5" w:rsidP="00785CE5">
            <w:pPr>
              <w:rPr>
                <w:rFonts w:ascii="Calibri" w:hAnsi="Calibri" w:cs="Calibri"/>
                <w:color w:val="000000"/>
                <w:sz w:val="16"/>
                <w:szCs w:val="18"/>
              </w:rPr>
            </w:pPr>
            <w:r w:rsidRPr="00E91BA2">
              <w:rPr>
                <w:rFonts w:ascii="Calibri" w:hAnsi="Calibri" w:cs="Calibri"/>
                <w:color w:val="000000"/>
                <w:sz w:val="16"/>
                <w:szCs w:val="18"/>
              </w:rPr>
              <w:t>Integration of good practices and lessons learned; collaboration on livelihoods-related activities</w:t>
            </w:r>
            <w:r w:rsidR="00C05F55" w:rsidRPr="00E91BA2">
              <w:rPr>
                <w:rFonts w:ascii="Calibri" w:hAnsi="Calibri" w:cs="Calibri"/>
                <w:color w:val="000000"/>
                <w:sz w:val="16"/>
                <w:szCs w:val="18"/>
              </w:rPr>
              <w:t xml:space="preserve">; potential co-financing. </w:t>
            </w:r>
          </w:p>
        </w:tc>
      </w:tr>
      <w:tr w:rsidR="00685140" w:rsidRPr="00E91BA2" w14:paraId="409A7998" w14:textId="77777777" w:rsidTr="00F90927">
        <w:trPr>
          <w:trHeight w:val="1184"/>
        </w:trPr>
        <w:tc>
          <w:tcPr>
            <w:tcW w:w="1271" w:type="dxa"/>
          </w:tcPr>
          <w:p w14:paraId="60250800" w14:textId="77777777" w:rsidR="00685140" w:rsidRPr="00E91BA2" w:rsidRDefault="00685140" w:rsidP="000553F8">
            <w:pPr>
              <w:rPr>
                <w:rFonts w:ascii="Calibri" w:hAnsi="Calibri" w:cs="Calibri"/>
                <w:color w:val="000000"/>
                <w:sz w:val="16"/>
                <w:szCs w:val="18"/>
              </w:rPr>
            </w:pPr>
            <w:r w:rsidRPr="00E91BA2">
              <w:rPr>
                <w:rFonts w:ascii="Calibri" w:hAnsi="Calibri" w:cs="Calibri"/>
                <w:color w:val="000000"/>
                <w:sz w:val="16"/>
                <w:szCs w:val="18"/>
              </w:rPr>
              <w:t>BTC</w:t>
            </w:r>
          </w:p>
        </w:tc>
        <w:tc>
          <w:tcPr>
            <w:tcW w:w="2977" w:type="dxa"/>
          </w:tcPr>
          <w:p w14:paraId="07B0CC7C" w14:textId="77777777" w:rsidR="00685140" w:rsidRPr="00E91BA2" w:rsidRDefault="00685140" w:rsidP="00533F65">
            <w:pPr>
              <w:rPr>
                <w:rFonts w:ascii="Calibri" w:hAnsi="Calibri" w:cs="Calibri"/>
                <w:color w:val="000000"/>
                <w:sz w:val="16"/>
                <w:szCs w:val="18"/>
              </w:rPr>
            </w:pPr>
            <w:r w:rsidRPr="00E91BA2">
              <w:rPr>
                <w:rFonts w:ascii="Calibri" w:hAnsi="Calibri" w:cs="Calibri"/>
                <w:color w:val="000000"/>
                <w:sz w:val="16"/>
                <w:szCs w:val="18"/>
              </w:rPr>
              <w:t xml:space="preserve">Belgian </w:t>
            </w:r>
            <w:r w:rsidR="00533F65" w:rsidRPr="00E91BA2">
              <w:rPr>
                <w:rFonts w:ascii="Calibri" w:hAnsi="Calibri" w:cs="Calibri"/>
                <w:color w:val="000000"/>
                <w:sz w:val="16"/>
                <w:szCs w:val="18"/>
              </w:rPr>
              <w:t>D</w:t>
            </w:r>
            <w:r w:rsidRPr="00E91BA2">
              <w:rPr>
                <w:rFonts w:ascii="Calibri" w:hAnsi="Calibri" w:cs="Calibri"/>
                <w:color w:val="000000"/>
                <w:sz w:val="16"/>
                <w:szCs w:val="18"/>
              </w:rPr>
              <w:t xml:space="preserve">evelopment </w:t>
            </w:r>
            <w:r w:rsidR="00533F65" w:rsidRPr="00E91BA2">
              <w:rPr>
                <w:rFonts w:ascii="Calibri" w:hAnsi="Calibri" w:cs="Calibri"/>
                <w:color w:val="000000"/>
                <w:sz w:val="16"/>
                <w:szCs w:val="18"/>
              </w:rPr>
              <w:t>C</w:t>
            </w:r>
            <w:r w:rsidRPr="00E91BA2">
              <w:rPr>
                <w:rFonts w:ascii="Calibri" w:hAnsi="Calibri" w:cs="Calibri"/>
                <w:color w:val="000000"/>
                <w:sz w:val="16"/>
                <w:szCs w:val="18"/>
              </w:rPr>
              <w:t xml:space="preserve">ooperation agency. </w:t>
            </w:r>
          </w:p>
        </w:tc>
        <w:tc>
          <w:tcPr>
            <w:tcW w:w="2563" w:type="dxa"/>
          </w:tcPr>
          <w:p w14:paraId="24A1546A" w14:textId="77777777" w:rsidR="00685140" w:rsidRPr="00E91BA2" w:rsidRDefault="00685140" w:rsidP="00533F65">
            <w:pPr>
              <w:rPr>
                <w:rFonts w:ascii="Calibri" w:hAnsi="Calibri" w:cs="Calibri"/>
                <w:color w:val="000000"/>
                <w:sz w:val="16"/>
                <w:szCs w:val="18"/>
              </w:rPr>
            </w:pPr>
            <w:r w:rsidRPr="00E91BA2">
              <w:rPr>
                <w:rFonts w:ascii="Calibri" w:hAnsi="Calibri" w:cs="Calibri"/>
                <w:sz w:val="16"/>
                <w:szCs w:val="18"/>
              </w:rPr>
              <w:t xml:space="preserve">BTC is funding a number of natural resources management projects in different ecosystems of Tanzania where TCGs will operate. Examples of these projects are </w:t>
            </w:r>
            <w:r w:rsidRPr="00E91BA2">
              <w:rPr>
                <w:rFonts w:ascii="Calibri" w:hAnsi="Calibri" w:cs="Calibri"/>
                <w:i/>
                <w:sz w:val="16"/>
                <w:szCs w:val="18"/>
              </w:rPr>
              <w:t>Natural Resources Management for Local Economic Development in Kigoma Region</w:t>
            </w:r>
            <w:r w:rsidR="00533F65" w:rsidRPr="00E91BA2">
              <w:rPr>
                <w:rFonts w:ascii="Calibri" w:hAnsi="Calibri" w:cs="Calibri"/>
                <w:sz w:val="16"/>
                <w:szCs w:val="18"/>
              </w:rPr>
              <w:t xml:space="preserve"> (NRM4LED) and </w:t>
            </w:r>
            <w:r w:rsidRPr="00E91BA2">
              <w:rPr>
                <w:rFonts w:ascii="Calibri" w:hAnsi="Calibri" w:cs="Calibri"/>
                <w:i/>
                <w:sz w:val="16"/>
                <w:szCs w:val="18"/>
              </w:rPr>
              <w:t>Kilombero and Lower Rufi</w:t>
            </w:r>
            <w:r w:rsidR="00533F65" w:rsidRPr="00E91BA2">
              <w:rPr>
                <w:rFonts w:ascii="Calibri" w:hAnsi="Calibri" w:cs="Calibri"/>
                <w:i/>
                <w:sz w:val="16"/>
                <w:szCs w:val="18"/>
              </w:rPr>
              <w:t>ji Ecosystem Management Project</w:t>
            </w:r>
            <w:r w:rsidRPr="00E91BA2">
              <w:rPr>
                <w:rFonts w:ascii="Calibri" w:hAnsi="Calibri" w:cs="Calibri"/>
                <w:sz w:val="16"/>
                <w:szCs w:val="18"/>
              </w:rPr>
              <w:t xml:space="preserve"> (KILORWEMP).</w:t>
            </w:r>
          </w:p>
        </w:tc>
        <w:tc>
          <w:tcPr>
            <w:tcW w:w="0" w:type="auto"/>
          </w:tcPr>
          <w:p w14:paraId="5C303628" w14:textId="77777777" w:rsidR="00685140" w:rsidRPr="00E91BA2" w:rsidRDefault="00C05F55" w:rsidP="00533F65">
            <w:pPr>
              <w:rPr>
                <w:rFonts w:ascii="Calibri" w:hAnsi="Calibri" w:cs="Calibri"/>
                <w:color w:val="000000"/>
                <w:sz w:val="16"/>
                <w:szCs w:val="18"/>
              </w:rPr>
            </w:pPr>
            <w:r w:rsidRPr="00E91BA2">
              <w:rPr>
                <w:rFonts w:ascii="Calibri" w:hAnsi="Calibri" w:cs="Calibri"/>
                <w:color w:val="000000"/>
                <w:sz w:val="16"/>
                <w:szCs w:val="18"/>
              </w:rPr>
              <w:t xml:space="preserve">Integration of good practices and lessons learned; </w:t>
            </w:r>
            <w:r w:rsidR="00685140" w:rsidRPr="00E91BA2">
              <w:rPr>
                <w:rFonts w:ascii="Calibri" w:hAnsi="Calibri" w:cs="Calibri"/>
                <w:color w:val="000000"/>
                <w:sz w:val="16"/>
                <w:szCs w:val="18"/>
              </w:rPr>
              <w:t>activities implemented under these projects c</w:t>
            </w:r>
            <w:r w:rsidRPr="00E91BA2">
              <w:rPr>
                <w:rFonts w:ascii="Calibri" w:hAnsi="Calibri" w:cs="Calibri"/>
                <w:color w:val="000000"/>
                <w:sz w:val="16"/>
                <w:szCs w:val="18"/>
              </w:rPr>
              <w:t>ould</w:t>
            </w:r>
            <w:r w:rsidR="00685140" w:rsidRPr="00E91BA2">
              <w:rPr>
                <w:rFonts w:ascii="Calibri" w:hAnsi="Calibri" w:cs="Calibri"/>
                <w:color w:val="000000"/>
                <w:sz w:val="16"/>
                <w:szCs w:val="18"/>
              </w:rPr>
              <w:t xml:space="preserve"> </w:t>
            </w:r>
            <w:r w:rsidRPr="00E91BA2">
              <w:rPr>
                <w:rFonts w:ascii="Calibri" w:hAnsi="Calibri" w:cs="Calibri"/>
                <w:color w:val="000000"/>
                <w:sz w:val="16"/>
                <w:szCs w:val="18"/>
              </w:rPr>
              <w:t>potentially be considered as co-financing</w:t>
            </w:r>
            <w:r w:rsidR="00685140" w:rsidRPr="00E91BA2">
              <w:rPr>
                <w:rFonts w:ascii="Calibri" w:hAnsi="Calibri" w:cs="Calibri"/>
                <w:color w:val="000000"/>
                <w:sz w:val="16"/>
                <w:szCs w:val="18"/>
              </w:rPr>
              <w:t>.</w:t>
            </w:r>
          </w:p>
        </w:tc>
      </w:tr>
      <w:tr w:rsidR="00685140" w:rsidRPr="00E91BA2" w14:paraId="3F30DE31" w14:textId="77777777" w:rsidTr="00F90927">
        <w:trPr>
          <w:trHeight w:val="1184"/>
        </w:trPr>
        <w:tc>
          <w:tcPr>
            <w:tcW w:w="1271" w:type="dxa"/>
          </w:tcPr>
          <w:p w14:paraId="013786A0" w14:textId="77777777" w:rsidR="00685140" w:rsidRPr="00E91BA2" w:rsidRDefault="00685140" w:rsidP="000553F8">
            <w:pPr>
              <w:rPr>
                <w:rFonts w:ascii="Calibri" w:hAnsi="Calibri" w:cs="Calibri"/>
                <w:color w:val="000000"/>
                <w:sz w:val="16"/>
                <w:szCs w:val="18"/>
              </w:rPr>
            </w:pPr>
            <w:r w:rsidRPr="00E91BA2">
              <w:rPr>
                <w:rFonts w:ascii="Calibri" w:hAnsi="Calibri" w:cs="Calibri"/>
                <w:color w:val="000000"/>
                <w:sz w:val="16"/>
                <w:szCs w:val="18"/>
              </w:rPr>
              <w:t>GIZ</w:t>
            </w:r>
          </w:p>
        </w:tc>
        <w:tc>
          <w:tcPr>
            <w:tcW w:w="2977" w:type="dxa"/>
          </w:tcPr>
          <w:p w14:paraId="4A3469C3" w14:textId="77777777" w:rsidR="00685140" w:rsidRPr="00E91BA2" w:rsidRDefault="00685140" w:rsidP="00533F65">
            <w:pPr>
              <w:rPr>
                <w:rFonts w:ascii="Calibri" w:hAnsi="Calibri" w:cs="Calibri"/>
                <w:color w:val="000000"/>
                <w:sz w:val="16"/>
                <w:szCs w:val="18"/>
              </w:rPr>
            </w:pPr>
            <w:r w:rsidRPr="00E91BA2">
              <w:rPr>
                <w:rFonts w:ascii="Calibri" w:hAnsi="Calibri" w:cs="Calibri"/>
                <w:color w:val="333333"/>
                <w:sz w:val="16"/>
                <w:szCs w:val="18"/>
              </w:rPr>
              <w:t xml:space="preserve">Sustainable Management of Natural Resources Project in Tanzania (2013-2016). The GIZ is supporting large-scale infrastructure projects in and around the protected areas in the Northern Serengeti ecosystem and Selous Game Reserve. Furthermore, it has been supporting establishment of TAWA.  </w:t>
            </w:r>
          </w:p>
        </w:tc>
        <w:tc>
          <w:tcPr>
            <w:tcW w:w="2563" w:type="dxa"/>
          </w:tcPr>
          <w:p w14:paraId="57CA3C2D" w14:textId="77777777" w:rsidR="00685140" w:rsidRPr="00E91BA2" w:rsidRDefault="00685140" w:rsidP="00533F65">
            <w:pPr>
              <w:rPr>
                <w:rFonts w:ascii="Calibri" w:hAnsi="Calibri" w:cs="Calibri"/>
                <w:color w:val="000000"/>
                <w:sz w:val="16"/>
                <w:szCs w:val="18"/>
              </w:rPr>
            </w:pPr>
            <w:r w:rsidRPr="00E91BA2">
              <w:rPr>
                <w:rFonts w:ascii="Calibri" w:hAnsi="Calibri" w:cs="Calibri"/>
                <w:color w:val="000000"/>
                <w:sz w:val="16"/>
                <w:szCs w:val="18"/>
              </w:rPr>
              <w:t>The Project on “Combating Poaching and IWT” will fill the capacity building gaps which</w:t>
            </w:r>
            <w:r w:rsidR="005D0FC0" w:rsidRPr="00E91BA2">
              <w:rPr>
                <w:rFonts w:ascii="Calibri" w:hAnsi="Calibri" w:cs="Calibri"/>
                <w:color w:val="000000"/>
                <w:sz w:val="16"/>
                <w:szCs w:val="18"/>
              </w:rPr>
              <w:t xml:space="preserve"> have not been addressed by GIZ (operationalizing of TCGs</w:t>
            </w:r>
            <w:r w:rsidR="00386C13" w:rsidRPr="00E91BA2">
              <w:rPr>
                <w:rFonts w:ascii="Calibri" w:hAnsi="Calibri" w:cs="Calibri"/>
                <w:color w:val="000000"/>
                <w:sz w:val="16"/>
                <w:szCs w:val="18"/>
              </w:rPr>
              <w:t xml:space="preserve"> and WFCTT)</w:t>
            </w:r>
            <w:r w:rsidRPr="00E91BA2">
              <w:rPr>
                <w:rFonts w:ascii="Calibri" w:hAnsi="Calibri" w:cs="Calibri"/>
                <w:color w:val="000000"/>
                <w:sz w:val="16"/>
                <w:szCs w:val="18"/>
              </w:rPr>
              <w:t xml:space="preserve"> </w:t>
            </w:r>
          </w:p>
        </w:tc>
        <w:tc>
          <w:tcPr>
            <w:tcW w:w="0" w:type="auto"/>
          </w:tcPr>
          <w:p w14:paraId="04736397" w14:textId="77777777" w:rsidR="00685140" w:rsidRPr="00E91BA2" w:rsidRDefault="00386C13" w:rsidP="00533F65">
            <w:pPr>
              <w:rPr>
                <w:rFonts w:ascii="Calibri" w:hAnsi="Calibri" w:cs="Calibri"/>
                <w:color w:val="000000"/>
                <w:sz w:val="16"/>
                <w:szCs w:val="18"/>
              </w:rPr>
            </w:pPr>
            <w:r w:rsidRPr="00E91BA2">
              <w:rPr>
                <w:rFonts w:ascii="Calibri" w:hAnsi="Calibri" w:cs="Calibri"/>
                <w:color w:val="000000"/>
                <w:sz w:val="16"/>
                <w:szCs w:val="18"/>
              </w:rPr>
              <w:t xml:space="preserve">GIZ will participate in the project Steering Committee; </w:t>
            </w:r>
          </w:p>
          <w:p w14:paraId="59C05825" w14:textId="77777777" w:rsidR="00386C13" w:rsidRPr="00E91BA2" w:rsidRDefault="00386C13" w:rsidP="00533F65">
            <w:pPr>
              <w:rPr>
                <w:rFonts w:ascii="Calibri" w:hAnsi="Calibri" w:cs="Calibri"/>
                <w:color w:val="000000"/>
                <w:sz w:val="16"/>
                <w:szCs w:val="18"/>
              </w:rPr>
            </w:pPr>
          </w:p>
          <w:p w14:paraId="43025770" w14:textId="77777777" w:rsidR="00386C13" w:rsidRPr="00E91BA2" w:rsidRDefault="00386C13" w:rsidP="00533F65">
            <w:pPr>
              <w:rPr>
                <w:rFonts w:ascii="Calibri" w:hAnsi="Calibri" w:cs="Calibri"/>
                <w:color w:val="000000"/>
                <w:sz w:val="16"/>
                <w:szCs w:val="18"/>
              </w:rPr>
            </w:pPr>
            <w:r w:rsidRPr="00E91BA2">
              <w:rPr>
                <w:rFonts w:ascii="Calibri" w:hAnsi="Calibri" w:cs="Calibri"/>
                <w:color w:val="000000"/>
                <w:sz w:val="16"/>
                <w:szCs w:val="18"/>
              </w:rPr>
              <w:t>Leveraging resources on operationalization of 9 TCGs, especially in the Selous-Mekumi ecosystem (Outputs 2.1-2.4);</w:t>
            </w:r>
          </w:p>
          <w:p w14:paraId="4BE12EEA" w14:textId="77777777" w:rsidR="00386C13" w:rsidRPr="00E91BA2" w:rsidRDefault="00386C13" w:rsidP="00533F65">
            <w:pPr>
              <w:rPr>
                <w:rFonts w:ascii="Calibri" w:hAnsi="Calibri" w:cs="Calibri"/>
                <w:color w:val="000000"/>
                <w:sz w:val="16"/>
                <w:szCs w:val="18"/>
              </w:rPr>
            </w:pPr>
          </w:p>
          <w:p w14:paraId="18D1AEF0" w14:textId="77777777" w:rsidR="00386C13" w:rsidRPr="00E91BA2" w:rsidRDefault="00386C13" w:rsidP="00533F65">
            <w:pPr>
              <w:rPr>
                <w:rFonts w:ascii="Calibri" w:hAnsi="Calibri" w:cs="Calibri"/>
                <w:color w:val="000000"/>
                <w:sz w:val="16"/>
                <w:szCs w:val="18"/>
              </w:rPr>
            </w:pPr>
          </w:p>
        </w:tc>
      </w:tr>
      <w:tr w:rsidR="00CF4521" w:rsidRPr="00E91BA2" w14:paraId="4AF62AA0" w14:textId="77777777" w:rsidTr="00F90927">
        <w:trPr>
          <w:trHeight w:val="1184"/>
        </w:trPr>
        <w:tc>
          <w:tcPr>
            <w:tcW w:w="1271" w:type="dxa"/>
          </w:tcPr>
          <w:p w14:paraId="50C8CFB2" w14:textId="77777777" w:rsidR="00CF4521" w:rsidRPr="00E91BA2" w:rsidRDefault="00454915" w:rsidP="000553F8">
            <w:pPr>
              <w:rPr>
                <w:rFonts w:ascii="Calibri" w:hAnsi="Calibri" w:cs="Calibri"/>
                <w:color w:val="000000"/>
                <w:sz w:val="16"/>
                <w:szCs w:val="18"/>
              </w:rPr>
            </w:pPr>
            <w:r w:rsidRPr="00E91BA2">
              <w:rPr>
                <w:rFonts w:ascii="Calibri" w:hAnsi="Calibri" w:cs="Calibri"/>
                <w:color w:val="000000"/>
                <w:sz w:val="16"/>
                <w:szCs w:val="18"/>
              </w:rPr>
              <w:t>EU</w:t>
            </w:r>
          </w:p>
        </w:tc>
        <w:tc>
          <w:tcPr>
            <w:tcW w:w="2977" w:type="dxa"/>
          </w:tcPr>
          <w:p w14:paraId="42D4CDF5" w14:textId="77777777" w:rsidR="00CF4521" w:rsidRPr="00E91BA2" w:rsidRDefault="00CF4521" w:rsidP="00533F65">
            <w:pPr>
              <w:pStyle w:val="NormalWeb"/>
              <w:rPr>
                <w:rFonts w:ascii="Calibri" w:hAnsi="Calibri" w:cs="Calibri"/>
                <w:color w:val="333333"/>
                <w:sz w:val="16"/>
                <w:szCs w:val="18"/>
              </w:rPr>
            </w:pPr>
            <w:r w:rsidRPr="00E91BA2">
              <w:rPr>
                <w:rFonts w:ascii="Calibri" w:hAnsi="Calibri" w:cs="Calibri"/>
                <w:color w:val="333333"/>
                <w:sz w:val="16"/>
                <w:szCs w:val="18"/>
              </w:rPr>
              <w:t xml:space="preserve">EU through IUCN </w:t>
            </w:r>
            <w:r w:rsidR="00533F65" w:rsidRPr="00E91BA2">
              <w:rPr>
                <w:rFonts w:ascii="Calibri" w:hAnsi="Calibri" w:cs="Calibri"/>
                <w:color w:val="333333"/>
                <w:sz w:val="16"/>
                <w:szCs w:val="18"/>
              </w:rPr>
              <w:t>supports  the</w:t>
            </w:r>
            <w:r w:rsidRPr="00E91BA2">
              <w:rPr>
                <w:rFonts w:ascii="Calibri" w:hAnsi="Calibri" w:cs="Calibri"/>
                <w:color w:val="333333"/>
                <w:sz w:val="16"/>
                <w:szCs w:val="18"/>
              </w:rPr>
              <w:t xml:space="preserve"> Minimizing Illegal Killing of Elephants and other Endangered Species (MIKES) </w:t>
            </w:r>
            <w:r w:rsidR="00533F65" w:rsidRPr="00E91BA2">
              <w:rPr>
                <w:rFonts w:ascii="Calibri" w:hAnsi="Calibri" w:cs="Calibri"/>
                <w:color w:val="333333"/>
                <w:sz w:val="16"/>
                <w:szCs w:val="18"/>
              </w:rPr>
              <w:t>initiative</w:t>
            </w:r>
            <w:r w:rsidRPr="00E91BA2">
              <w:rPr>
                <w:rFonts w:ascii="Calibri" w:hAnsi="Calibri" w:cs="Calibri"/>
                <w:color w:val="333333"/>
                <w:sz w:val="16"/>
                <w:szCs w:val="18"/>
              </w:rPr>
              <w:t xml:space="preserve"> </w:t>
            </w:r>
            <w:r w:rsidR="00533F65" w:rsidRPr="00E91BA2">
              <w:rPr>
                <w:rFonts w:ascii="Calibri" w:hAnsi="Calibri" w:cs="Calibri"/>
                <w:color w:val="333333"/>
                <w:sz w:val="16"/>
                <w:szCs w:val="18"/>
              </w:rPr>
              <w:t>with a grant</w:t>
            </w:r>
            <w:r w:rsidRPr="00E91BA2">
              <w:rPr>
                <w:rFonts w:ascii="Calibri" w:hAnsi="Calibri" w:cs="Calibri"/>
                <w:color w:val="333333"/>
                <w:sz w:val="16"/>
                <w:szCs w:val="18"/>
              </w:rPr>
              <w:t xml:space="preserve"> </w:t>
            </w:r>
            <w:r w:rsidR="00533F65" w:rsidRPr="00E91BA2">
              <w:rPr>
                <w:rFonts w:ascii="Calibri" w:hAnsi="Calibri" w:cs="Calibri"/>
                <w:color w:val="333333"/>
                <w:sz w:val="16"/>
                <w:szCs w:val="18"/>
              </w:rPr>
              <w:t>of</w:t>
            </w:r>
            <w:r w:rsidRPr="00E91BA2">
              <w:rPr>
                <w:rFonts w:ascii="Calibri" w:hAnsi="Calibri" w:cs="Calibri"/>
                <w:color w:val="333333"/>
                <w:sz w:val="16"/>
                <w:szCs w:val="18"/>
              </w:rPr>
              <w:t xml:space="preserve"> </w:t>
            </w:r>
            <w:r w:rsidR="00061C8A" w:rsidRPr="00E91BA2">
              <w:rPr>
                <w:rFonts w:ascii="Calibri" w:hAnsi="Calibri" w:cs="Calibri"/>
                <w:color w:val="333333"/>
                <w:sz w:val="16"/>
                <w:szCs w:val="18"/>
              </w:rPr>
              <w:t>US$</w:t>
            </w:r>
            <w:r w:rsidRPr="00E91BA2">
              <w:rPr>
                <w:rFonts w:ascii="Calibri" w:hAnsi="Calibri" w:cs="Calibri"/>
                <w:color w:val="333333"/>
                <w:sz w:val="16"/>
                <w:szCs w:val="18"/>
              </w:rPr>
              <w:t xml:space="preserve"> 380,000 </w:t>
            </w:r>
            <w:r w:rsidR="00533F65" w:rsidRPr="00E91BA2">
              <w:rPr>
                <w:rFonts w:ascii="Calibri" w:hAnsi="Calibri" w:cs="Calibri"/>
                <w:color w:val="333333"/>
                <w:sz w:val="16"/>
                <w:szCs w:val="18"/>
              </w:rPr>
              <w:br/>
              <w:t>EU launched a program on Cross-Regional Wildlife Conservation (EUR 12 Million), which focuses on Selous-Niassa</w:t>
            </w:r>
            <w:r w:rsidR="0035025D" w:rsidRPr="00E91BA2">
              <w:rPr>
                <w:rFonts w:ascii="Calibri" w:hAnsi="Calibri" w:cs="Calibri"/>
                <w:color w:val="333333"/>
                <w:sz w:val="16"/>
                <w:szCs w:val="18"/>
              </w:rPr>
              <w:t>.</w:t>
            </w:r>
          </w:p>
        </w:tc>
        <w:tc>
          <w:tcPr>
            <w:tcW w:w="2563" w:type="dxa"/>
          </w:tcPr>
          <w:p w14:paraId="78EE183A" w14:textId="77777777" w:rsidR="00CF4521" w:rsidRPr="00E91BA2" w:rsidRDefault="00011D4F" w:rsidP="000553F8">
            <w:pPr>
              <w:rPr>
                <w:rFonts w:ascii="Calibri" w:hAnsi="Calibri" w:cs="Calibri"/>
                <w:color w:val="000000"/>
                <w:sz w:val="16"/>
                <w:szCs w:val="18"/>
              </w:rPr>
            </w:pPr>
            <w:r w:rsidRPr="00E91BA2">
              <w:rPr>
                <w:rFonts w:ascii="Calibri" w:hAnsi="Calibri" w:cs="Calibri"/>
                <w:color w:val="333333"/>
                <w:sz w:val="16"/>
                <w:szCs w:val="18"/>
              </w:rPr>
              <w:t>Support for radio communication, two patrol vehicles and water for anti-poaching outposts in Katavi/Rukwa MIKE</w:t>
            </w:r>
            <w:r w:rsidR="00D516C1" w:rsidRPr="00E91BA2">
              <w:rPr>
                <w:rFonts w:ascii="Calibri" w:hAnsi="Calibri" w:cs="Calibri"/>
                <w:color w:val="333333"/>
                <w:sz w:val="16"/>
                <w:szCs w:val="18"/>
              </w:rPr>
              <w:t>S</w:t>
            </w:r>
            <w:r w:rsidRPr="00E91BA2">
              <w:rPr>
                <w:rFonts w:ascii="Calibri" w:hAnsi="Calibri" w:cs="Calibri"/>
                <w:color w:val="333333"/>
                <w:sz w:val="16"/>
                <w:szCs w:val="18"/>
              </w:rPr>
              <w:t xml:space="preserve"> site.</w:t>
            </w:r>
          </w:p>
        </w:tc>
        <w:tc>
          <w:tcPr>
            <w:tcW w:w="0" w:type="auto"/>
          </w:tcPr>
          <w:p w14:paraId="61245C4F" w14:textId="77777777" w:rsidR="00CF4521" w:rsidRPr="00E91BA2" w:rsidRDefault="00CF4521" w:rsidP="00A97901">
            <w:pPr>
              <w:jc w:val="both"/>
              <w:rPr>
                <w:rFonts w:ascii="Calibri" w:hAnsi="Calibri" w:cs="Calibri"/>
                <w:color w:val="000000"/>
                <w:sz w:val="16"/>
                <w:szCs w:val="18"/>
              </w:rPr>
            </w:pPr>
          </w:p>
        </w:tc>
      </w:tr>
      <w:tr w:rsidR="00685140" w:rsidRPr="00E91BA2" w14:paraId="1B0EDB40" w14:textId="77777777" w:rsidTr="00F90927">
        <w:trPr>
          <w:trHeight w:val="1184"/>
        </w:trPr>
        <w:tc>
          <w:tcPr>
            <w:tcW w:w="1271" w:type="dxa"/>
          </w:tcPr>
          <w:p w14:paraId="60CE137D" w14:textId="77777777" w:rsidR="00685140" w:rsidRPr="00E91BA2" w:rsidRDefault="00685140" w:rsidP="000553F8">
            <w:pPr>
              <w:rPr>
                <w:rFonts w:ascii="Calibri" w:hAnsi="Calibri" w:cs="Calibri"/>
                <w:color w:val="000000"/>
                <w:sz w:val="16"/>
                <w:szCs w:val="18"/>
              </w:rPr>
            </w:pPr>
            <w:r w:rsidRPr="00E91BA2">
              <w:rPr>
                <w:rFonts w:ascii="Calibri" w:hAnsi="Calibri" w:cs="Calibri"/>
                <w:color w:val="000000"/>
                <w:sz w:val="16"/>
                <w:szCs w:val="18"/>
              </w:rPr>
              <w:t xml:space="preserve">KfW </w:t>
            </w:r>
          </w:p>
        </w:tc>
        <w:tc>
          <w:tcPr>
            <w:tcW w:w="2977" w:type="dxa"/>
          </w:tcPr>
          <w:p w14:paraId="5CCE9AAB" w14:textId="77777777" w:rsidR="00685140" w:rsidRPr="00E91BA2" w:rsidRDefault="00685140" w:rsidP="00A97901">
            <w:pPr>
              <w:pStyle w:val="NormalWeb"/>
              <w:spacing w:before="0" w:beforeAutospacing="0" w:after="0" w:afterAutospacing="0"/>
              <w:rPr>
                <w:rFonts w:ascii="Calibri" w:hAnsi="Calibri" w:cs="Calibri"/>
                <w:color w:val="000000"/>
                <w:sz w:val="16"/>
                <w:szCs w:val="18"/>
              </w:rPr>
            </w:pPr>
            <w:r w:rsidRPr="00E91BA2">
              <w:rPr>
                <w:rFonts w:ascii="Calibri" w:hAnsi="Calibri" w:cs="Calibri"/>
                <w:color w:val="333333"/>
                <w:sz w:val="16"/>
                <w:szCs w:val="18"/>
              </w:rPr>
              <w:t>KfW Development Bank’s cooperation partners for the various financial cooperation modules include the World Wide Fund for Nature (WWF), which will take responsibility for the Selous-Niassa Corridor (module: Sustainable Management of the Selous Game Reserve). Frankfurt Zoological Society (FZS) working directly with the local population to carry out activities to promote resource management (module: Development of the Serengeti Ecosystem). It will be involved in drawing up management plans as part of the Sustainable Management of the Selous Game Reserve module.</w:t>
            </w:r>
          </w:p>
        </w:tc>
        <w:tc>
          <w:tcPr>
            <w:tcW w:w="2563" w:type="dxa"/>
          </w:tcPr>
          <w:p w14:paraId="7D10806A" w14:textId="77777777" w:rsidR="00685140" w:rsidRPr="00E91BA2" w:rsidRDefault="00533F65" w:rsidP="000553F8">
            <w:pPr>
              <w:rPr>
                <w:rFonts w:ascii="Calibri" w:hAnsi="Calibri" w:cs="Calibri"/>
                <w:color w:val="000000"/>
                <w:sz w:val="16"/>
                <w:szCs w:val="18"/>
              </w:rPr>
            </w:pPr>
            <w:r w:rsidRPr="00E91BA2">
              <w:rPr>
                <w:rFonts w:ascii="Calibri" w:hAnsi="Calibri" w:cs="Calibri"/>
                <w:color w:val="000000"/>
                <w:sz w:val="16"/>
                <w:szCs w:val="18"/>
              </w:rPr>
              <w:t>The Project on Combating Poaching and IWT</w:t>
            </w:r>
            <w:r w:rsidR="00685140" w:rsidRPr="00E91BA2">
              <w:rPr>
                <w:rFonts w:ascii="Calibri" w:hAnsi="Calibri" w:cs="Calibri"/>
                <w:color w:val="000000"/>
                <w:sz w:val="16"/>
                <w:szCs w:val="18"/>
              </w:rPr>
              <w:t xml:space="preserve"> will identify and fill the existing funding gaps and collaborate with existing projects to enhance biodiversity management in these areas.</w:t>
            </w:r>
          </w:p>
        </w:tc>
        <w:tc>
          <w:tcPr>
            <w:tcW w:w="0" w:type="auto"/>
          </w:tcPr>
          <w:p w14:paraId="7D1B4ABB" w14:textId="77777777" w:rsidR="00685140" w:rsidRPr="00E91BA2" w:rsidRDefault="004129C8" w:rsidP="000553F8">
            <w:pPr>
              <w:rPr>
                <w:rFonts w:ascii="Calibri" w:hAnsi="Calibri" w:cs="Calibri"/>
                <w:color w:val="000000"/>
                <w:sz w:val="16"/>
                <w:szCs w:val="18"/>
              </w:rPr>
            </w:pPr>
            <w:r w:rsidRPr="00E91BA2">
              <w:rPr>
                <w:rFonts w:ascii="Calibri" w:hAnsi="Calibri" w:cs="Calibri"/>
                <w:color w:val="000000"/>
                <w:sz w:val="16"/>
                <w:szCs w:val="18"/>
              </w:rPr>
              <w:t xml:space="preserve">Baseline investments related to project (see Table in Section Ii of project document). </w:t>
            </w:r>
          </w:p>
        </w:tc>
      </w:tr>
      <w:tr w:rsidR="00685140" w:rsidRPr="00E91BA2" w14:paraId="64D896A8" w14:textId="77777777" w:rsidTr="00F90927">
        <w:trPr>
          <w:trHeight w:val="1184"/>
        </w:trPr>
        <w:tc>
          <w:tcPr>
            <w:tcW w:w="1271" w:type="dxa"/>
          </w:tcPr>
          <w:p w14:paraId="23FDEEB5" w14:textId="77777777" w:rsidR="00685140" w:rsidRPr="00E91BA2" w:rsidRDefault="00685140" w:rsidP="000553F8">
            <w:pPr>
              <w:rPr>
                <w:rFonts w:ascii="Calibri" w:hAnsi="Calibri" w:cs="Calibri"/>
                <w:color w:val="000000"/>
                <w:sz w:val="16"/>
                <w:szCs w:val="18"/>
              </w:rPr>
            </w:pPr>
            <w:r w:rsidRPr="00E91BA2">
              <w:rPr>
                <w:rFonts w:ascii="Calibri" w:hAnsi="Calibri" w:cs="Calibri"/>
                <w:color w:val="000000"/>
                <w:sz w:val="16"/>
                <w:szCs w:val="18"/>
              </w:rPr>
              <w:t xml:space="preserve">USAID </w:t>
            </w:r>
          </w:p>
        </w:tc>
        <w:tc>
          <w:tcPr>
            <w:tcW w:w="2977" w:type="dxa"/>
          </w:tcPr>
          <w:p w14:paraId="5FBB6208" w14:textId="77777777" w:rsidR="00685140" w:rsidRPr="00E91BA2" w:rsidRDefault="00685140" w:rsidP="005D3267">
            <w:pPr>
              <w:rPr>
                <w:rFonts w:ascii="Calibri" w:hAnsi="Calibri" w:cs="Calibri"/>
                <w:color w:val="000000"/>
                <w:sz w:val="16"/>
                <w:szCs w:val="18"/>
              </w:rPr>
            </w:pPr>
            <w:r w:rsidRPr="00E91BA2">
              <w:rPr>
                <w:rStyle w:val="Emphasis"/>
                <w:rFonts w:ascii="Calibri" w:hAnsi="Calibri" w:cs="Calibri"/>
                <w:color w:val="000000"/>
                <w:sz w:val="16"/>
                <w:szCs w:val="18"/>
              </w:rPr>
              <w:t>USAID</w:t>
            </w:r>
            <w:r w:rsidRPr="00E91BA2">
              <w:rPr>
                <w:rStyle w:val="st1"/>
                <w:rFonts w:ascii="Calibri" w:hAnsi="Calibri" w:cs="Calibri"/>
                <w:color w:val="000000"/>
                <w:sz w:val="16"/>
                <w:szCs w:val="18"/>
              </w:rPr>
              <w:t xml:space="preserve"> has been a leader in elevating biodiversity </w:t>
            </w:r>
            <w:r w:rsidRPr="00E91BA2">
              <w:rPr>
                <w:rStyle w:val="Emphasis"/>
                <w:rFonts w:ascii="Calibri" w:hAnsi="Calibri" w:cs="Calibri"/>
                <w:color w:val="000000"/>
                <w:sz w:val="16"/>
                <w:szCs w:val="18"/>
              </w:rPr>
              <w:t>conservation</w:t>
            </w:r>
            <w:r w:rsidRPr="00E91BA2">
              <w:rPr>
                <w:rStyle w:val="st1"/>
                <w:rFonts w:ascii="Calibri" w:hAnsi="Calibri" w:cs="Calibri"/>
                <w:color w:val="000000"/>
                <w:sz w:val="16"/>
                <w:szCs w:val="18"/>
              </w:rPr>
              <w:t xml:space="preserve"> as an essential part of international development: The current support includes funding projects such as PROTECT</w:t>
            </w:r>
            <w:r w:rsidR="005D3267" w:rsidRPr="00E91BA2">
              <w:rPr>
                <w:rStyle w:val="st1"/>
                <w:rFonts w:ascii="Calibri" w:hAnsi="Calibri" w:cs="Calibri"/>
                <w:color w:val="000000"/>
                <w:sz w:val="16"/>
                <w:szCs w:val="18"/>
              </w:rPr>
              <w:t xml:space="preserve"> and</w:t>
            </w:r>
            <w:r w:rsidRPr="00E91BA2">
              <w:rPr>
                <w:rStyle w:val="st1"/>
                <w:rFonts w:ascii="Calibri" w:hAnsi="Calibri" w:cs="Calibri"/>
                <w:color w:val="000000"/>
                <w:sz w:val="16"/>
                <w:szCs w:val="18"/>
              </w:rPr>
              <w:t xml:space="preserve"> SHARPP. USAID also provides funds to NGOs implementing different conservation </w:t>
            </w:r>
            <w:r w:rsidR="008352E5" w:rsidRPr="00E91BA2">
              <w:rPr>
                <w:rStyle w:val="st1"/>
                <w:rFonts w:ascii="Calibri" w:hAnsi="Calibri" w:cs="Calibri"/>
                <w:color w:val="000000"/>
                <w:sz w:val="16"/>
                <w:szCs w:val="18"/>
              </w:rPr>
              <w:t>program</w:t>
            </w:r>
            <w:r w:rsidRPr="00E91BA2">
              <w:rPr>
                <w:rStyle w:val="st1"/>
                <w:rFonts w:ascii="Calibri" w:hAnsi="Calibri" w:cs="Calibri"/>
                <w:color w:val="000000"/>
                <w:sz w:val="16"/>
                <w:szCs w:val="18"/>
              </w:rPr>
              <w:t>s/projects such as WWF and PAMS.</w:t>
            </w:r>
          </w:p>
        </w:tc>
        <w:tc>
          <w:tcPr>
            <w:tcW w:w="2563" w:type="dxa"/>
          </w:tcPr>
          <w:p w14:paraId="32ACA34D" w14:textId="77777777" w:rsidR="00685140" w:rsidRPr="00E91BA2" w:rsidRDefault="00685140" w:rsidP="000553F8">
            <w:pPr>
              <w:rPr>
                <w:rFonts w:ascii="Calibri" w:hAnsi="Calibri" w:cs="Calibri"/>
                <w:color w:val="000000"/>
                <w:sz w:val="16"/>
                <w:szCs w:val="18"/>
              </w:rPr>
            </w:pPr>
            <w:r w:rsidRPr="00E91BA2">
              <w:rPr>
                <w:rFonts w:ascii="Calibri" w:hAnsi="Calibri" w:cs="Calibri"/>
                <w:color w:val="000000"/>
                <w:sz w:val="16"/>
                <w:szCs w:val="18"/>
              </w:rPr>
              <w:t>The Project on “Combating Poaching and IWT” will identify and contribute in filling the existing funding gaps and collaborate with existing projects to enhance biodiversity management in these areas.</w:t>
            </w:r>
          </w:p>
        </w:tc>
        <w:tc>
          <w:tcPr>
            <w:tcW w:w="0" w:type="auto"/>
          </w:tcPr>
          <w:p w14:paraId="24018502" w14:textId="77777777" w:rsidR="00685140" w:rsidRPr="00E91BA2" w:rsidRDefault="00B24D63" w:rsidP="00A97901">
            <w:pPr>
              <w:jc w:val="both"/>
              <w:rPr>
                <w:rFonts w:ascii="Calibri" w:hAnsi="Calibri" w:cs="Calibri"/>
                <w:color w:val="000000"/>
                <w:sz w:val="16"/>
                <w:szCs w:val="18"/>
              </w:rPr>
            </w:pPr>
            <w:r w:rsidRPr="00E91BA2">
              <w:rPr>
                <w:rFonts w:ascii="Calibri" w:hAnsi="Calibri" w:cs="Calibri"/>
                <w:color w:val="000000"/>
                <w:sz w:val="16"/>
                <w:szCs w:val="18"/>
              </w:rPr>
              <w:t>Collaboration on strengthening government and CBWM for 3 target WMAs</w:t>
            </w:r>
            <w:r w:rsidR="004129C8" w:rsidRPr="00E91BA2">
              <w:rPr>
                <w:rFonts w:ascii="Calibri" w:hAnsi="Calibri" w:cs="Calibri"/>
                <w:color w:val="000000"/>
                <w:sz w:val="16"/>
                <w:szCs w:val="18"/>
              </w:rPr>
              <w:t xml:space="preserve"> </w:t>
            </w:r>
            <w:r w:rsidRPr="00E91BA2">
              <w:rPr>
                <w:rFonts w:ascii="Calibri" w:hAnsi="Calibri" w:cs="Calibri"/>
                <w:color w:val="000000"/>
                <w:sz w:val="16"/>
                <w:szCs w:val="18"/>
              </w:rPr>
              <w:t xml:space="preserve">in the </w:t>
            </w:r>
            <w:r w:rsidR="00417281" w:rsidRPr="00E91BA2">
              <w:rPr>
                <w:rFonts w:ascii="Calibri" w:hAnsi="Calibri" w:cs="Calibri"/>
                <w:color w:val="000000"/>
                <w:sz w:val="16"/>
                <w:szCs w:val="18"/>
              </w:rPr>
              <w:t xml:space="preserve">Ruaha-Rungwa </w:t>
            </w:r>
            <w:r w:rsidRPr="00E91BA2">
              <w:rPr>
                <w:rFonts w:ascii="Calibri" w:hAnsi="Calibri" w:cs="Calibri"/>
                <w:color w:val="000000"/>
                <w:sz w:val="16"/>
                <w:szCs w:val="18"/>
              </w:rPr>
              <w:t>Ecosystem (Output 3.2)</w:t>
            </w:r>
          </w:p>
          <w:p w14:paraId="695874DE" w14:textId="77777777" w:rsidR="00B24D63" w:rsidRPr="00E91BA2" w:rsidRDefault="00B24D63" w:rsidP="00A97901">
            <w:pPr>
              <w:jc w:val="both"/>
              <w:rPr>
                <w:rFonts w:ascii="Calibri" w:hAnsi="Calibri" w:cs="Calibri"/>
                <w:color w:val="000000"/>
                <w:sz w:val="16"/>
                <w:szCs w:val="18"/>
              </w:rPr>
            </w:pPr>
          </w:p>
          <w:p w14:paraId="01884C02" w14:textId="77777777" w:rsidR="00B24D63" w:rsidRPr="00E91BA2" w:rsidRDefault="00B24D63" w:rsidP="00A97901">
            <w:pPr>
              <w:jc w:val="both"/>
              <w:rPr>
                <w:rFonts w:ascii="Calibri" w:hAnsi="Calibri" w:cs="Calibri"/>
                <w:color w:val="000000"/>
                <w:sz w:val="16"/>
                <w:szCs w:val="18"/>
              </w:rPr>
            </w:pPr>
            <w:r w:rsidRPr="00E91BA2">
              <w:rPr>
                <w:rFonts w:ascii="Calibri" w:hAnsi="Calibri" w:cs="Calibri"/>
                <w:color w:val="000000"/>
                <w:sz w:val="16"/>
                <w:szCs w:val="18"/>
              </w:rPr>
              <w:t xml:space="preserve">Exchange of experience and technical collaboration on the establishment and support of community based IWT monitoring program in the </w:t>
            </w:r>
            <w:r w:rsidR="00417281" w:rsidRPr="00E91BA2">
              <w:rPr>
                <w:rFonts w:ascii="Calibri" w:hAnsi="Calibri" w:cs="Calibri"/>
                <w:color w:val="000000"/>
                <w:sz w:val="16"/>
                <w:szCs w:val="18"/>
              </w:rPr>
              <w:t xml:space="preserve">Ruaha-Rungwa </w:t>
            </w:r>
            <w:r w:rsidRPr="00E91BA2">
              <w:rPr>
                <w:rFonts w:ascii="Calibri" w:hAnsi="Calibri" w:cs="Calibri"/>
                <w:color w:val="000000"/>
                <w:sz w:val="16"/>
                <w:szCs w:val="18"/>
              </w:rPr>
              <w:t>Ecosystem (Output 3.3)</w:t>
            </w:r>
          </w:p>
        </w:tc>
      </w:tr>
      <w:tr w:rsidR="00685140" w:rsidRPr="00E91BA2" w14:paraId="78B59810" w14:textId="77777777" w:rsidTr="00F90927">
        <w:trPr>
          <w:trHeight w:val="1184"/>
        </w:trPr>
        <w:tc>
          <w:tcPr>
            <w:tcW w:w="1271" w:type="dxa"/>
          </w:tcPr>
          <w:p w14:paraId="64189222" w14:textId="77777777" w:rsidR="00685140" w:rsidRPr="00E91BA2" w:rsidRDefault="00BC5034" w:rsidP="000553F8">
            <w:pPr>
              <w:rPr>
                <w:rFonts w:ascii="Calibri" w:hAnsi="Calibri" w:cs="Calibri"/>
                <w:color w:val="000000"/>
                <w:sz w:val="16"/>
                <w:szCs w:val="18"/>
              </w:rPr>
            </w:pPr>
            <w:r w:rsidRPr="00E91BA2">
              <w:rPr>
                <w:rFonts w:ascii="Calibri" w:hAnsi="Calibri" w:cs="Calibri"/>
                <w:color w:val="000000"/>
                <w:sz w:val="16"/>
                <w:szCs w:val="18"/>
              </w:rPr>
              <w:t>International Conservation Caucus Foundation (</w:t>
            </w:r>
            <w:r w:rsidR="00685140" w:rsidRPr="00E91BA2">
              <w:rPr>
                <w:rFonts w:ascii="Calibri" w:hAnsi="Calibri" w:cs="Calibri"/>
                <w:color w:val="000000"/>
                <w:sz w:val="16"/>
                <w:szCs w:val="18"/>
              </w:rPr>
              <w:t>ICCF</w:t>
            </w:r>
            <w:r w:rsidRPr="00E91BA2">
              <w:rPr>
                <w:rFonts w:ascii="Calibri" w:hAnsi="Calibri" w:cs="Calibri"/>
                <w:color w:val="000000"/>
                <w:sz w:val="16"/>
                <w:szCs w:val="18"/>
              </w:rPr>
              <w:t>)</w:t>
            </w:r>
          </w:p>
        </w:tc>
        <w:tc>
          <w:tcPr>
            <w:tcW w:w="2977" w:type="dxa"/>
          </w:tcPr>
          <w:p w14:paraId="1DAB0542" w14:textId="77777777" w:rsidR="00685140" w:rsidRPr="00E91BA2" w:rsidRDefault="00BC5034" w:rsidP="000553F8">
            <w:pPr>
              <w:rPr>
                <w:rStyle w:val="Emphasis"/>
                <w:rFonts w:ascii="Calibri" w:hAnsi="Calibri" w:cs="Calibri"/>
                <w:i w:val="0"/>
                <w:iCs w:val="0"/>
                <w:sz w:val="16"/>
                <w:szCs w:val="18"/>
              </w:rPr>
            </w:pPr>
            <w:r w:rsidRPr="00E91BA2">
              <w:rPr>
                <w:rFonts w:ascii="Calibri" w:hAnsi="Calibri" w:cs="Calibri"/>
                <w:sz w:val="16"/>
                <w:szCs w:val="18"/>
              </w:rPr>
              <w:t>ICCF’s mission is to advance U.S. leadership in international conservation through public &amp; private partnerships &amp; developing the next generation of Congressional conservation leaders. The ICCF directly supports the International Conservation Caucus (ICC) - the second largest U.S. Congressional Caucus.</w:t>
            </w:r>
            <w:r w:rsidR="003C5D3A" w:rsidRPr="00E91BA2">
              <w:rPr>
                <w:rFonts w:ascii="Calibri" w:hAnsi="Calibri" w:cs="Calibri"/>
                <w:sz w:val="16"/>
                <w:szCs w:val="18"/>
              </w:rPr>
              <w:t xml:space="preserve"> ICCF is supporting global work on IWT, and has previously worked in Ta</w:t>
            </w:r>
            <w:r w:rsidR="00C27747" w:rsidRPr="00E91BA2">
              <w:rPr>
                <w:rFonts w:ascii="Calibri" w:hAnsi="Calibri" w:cs="Calibri"/>
                <w:sz w:val="16"/>
                <w:szCs w:val="18"/>
              </w:rPr>
              <w:t>n</w:t>
            </w:r>
            <w:r w:rsidR="003C5D3A" w:rsidRPr="00E91BA2">
              <w:rPr>
                <w:rFonts w:ascii="Calibri" w:hAnsi="Calibri" w:cs="Calibri"/>
                <w:sz w:val="16"/>
                <w:szCs w:val="18"/>
              </w:rPr>
              <w:t xml:space="preserve">zania. </w:t>
            </w:r>
          </w:p>
        </w:tc>
        <w:tc>
          <w:tcPr>
            <w:tcW w:w="2563" w:type="dxa"/>
          </w:tcPr>
          <w:p w14:paraId="44F585D3" w14:textId="77777777" w:rsidR="003C5D3A" w:rsidRPr="00E91BA2" w:rsidRDefault="003C5D3A" w:rsidP="00574626">
            <w:pPr>
              <w:pStyle w:val="ColorfulList-Accent11"/>
              <w:numPr>
                <w:ilvl w:val="0"/>
                <w:numId w:val="74"/>
              </w:numPr>
              <w:rPr>
                <w:rFonts w:cs="Calibri"/>
                <w:color w:val="000000"/>
                <w:sz w:val="16"/>
                <w:szCs w:val="18"/>
                <w:lang w:val="en-GB" w:eastAsia="en-US"/>
              </w:rPr>
            </w:pPr>
            <w:r w:rsidRPr="00E91BA2">
              <w:rPr>
                <w:rFonts w:cs="Calibri"/>
                <w:color w:val="000000"/>
                <w:sz w:val="16"/>
                <w:szCs w:val="18"/>
                <w:lang w:val="en-GB" w:eastAsia="en-US"/>
              </w:rPr>
              <w:t>Supports high level consultations and awareness work on IWT esp. with parliamentarians</w:t>
            </w:r>
          </w:p>
          <w:p w14:paraId="1A1BC91F" w14:textId="77777777" w:rsidR="00685140" w:rsidRPr="00E91BA2" w:rsidRDefault="003C5D3A" w:rsidP="00574626">
            <w:pPr>
              <w:pStyle w:val="ColorfulList-Accent11"/>
              <w:numPr>
                <w:ilvl w:val="0"/>
                <w:numId w:val="74"/>
              </w:numPr>
              <w:rPr>
                <w:rFonts w:cs="Calibri"/>
                <w:color w:val="000000"/>
                <w:sz w:val="16"/>
                <w:szCs w:val="18"/>
                <w:lang w:val="en-GB" w:eastAsia="en-US"/>
              </w:rPr>
            </w:pPr>
            <w:r w:rsidRPr="00E91BA2">
              <w:rPr>
                <w:rFonts w:cs="Calibri"/>
                <w:color w:val="000000"/>
                <w:sz w:val="16"/>
                <w:szCs w:val="18"/>
                <w:lang w:val="en-GB" w:eastAsia="en-US"/>
              </w:rPr>
              <w:t xml:space="preserve">Has track record of supporting work with the judiciary, prosecutors and other stakeholders in the IWT and WC enforcement chain  </w:t>
            </w:r>
          </w:p>
          <w:p w14:paraId="36FF5918" w14:textId="77777777" w:rsidR="003C5D3A" w:rsidRPr="00E91BA2" w:rsidRDefault="003C5D3A" w:rsidP="00574626">
            <w:pPr>
              <w:pStyle w:val="ColorfulList-Accent11"/>
              <w:numPr>
                <w:ilvl w:val="0"/>
                <w:numId w:val="74"/>
              </w:numPr>
              <w:rPr>
                <w:rFonts w:cs="Calibri"/>
                <w:color w:val="000000"/>
                <w:sz w:val="16"/>
                <w:szCs w:val="18"/>
                <w:lang w:val="en-GB" w:eastAsia="en-US"/>
              </w:rPr>
            </w:pPr>
            <w:r w:rsidRPr="00E91BA2">
              <w:rPr>
                <w:rFonts w:cs="Calibri"/>
                <w:color w:val="000000"/>
                <w:sz w:val="16"/>
                <w:szCs w:val="18"/>
                <w:lang w:val="en-GB" w:eastAsia="en-US"/>
              </w:rPr>
              <w:t xml:space="preserve">Have worked in southern and eastern Africa </w:t>
            </w:r>
          </w:p>
        </w:tc>
        <w:tc>
          <w:tcPr>
            <w:tcW w:w="0" w:type="auto"/>
          </w:tcPr>
          <w:p w14:paraId="7D09B559" w14:textId="77777777" w:rsidR="00685140" w:rsidRPr="00E91BA2" w:rsidRDefault="003C5D3A" w:rsidP="00574626">
            <w:pPr>
              <w:pStyle w:val="ColorfulList-Accent11"/>
              <w:numPr>
                <w:ilvl w:val="0"/>
                <w:numId w:val="74"/>
              </w:numPr>
              <w:rPr>
                <w:rFonts w:cs="Calibri"/>
                <w:color w:val="000000"/>
                <w:sz w:val="16"/>
                <w:szCs w:val="18"/>
                <w:lang w:val="en-GB" w:eastAsia="en-US"/>
              </w:rPr>
            </w:pPr>
            <w:r w:rsidRPr="00E91BA2">
              <w:rPr>
                <w:rFonts w:cs="Calibri"/>
                <w:color w:val="000000"/>
                <w:sz w:val="16"/>
                <w:szCs w:val="18"/>
                <w:lang w:val="en-GB" w:eastAsia="en-US"/>
              </w:rPr>
              <w:t xml:space="preserve">Support strategic </w:t>
            </w:r>
            <w:r w:rsidR="00A65198" w:rsidRPr="00E91BA2">
              <w:rPr>
                <w:rFonts w:cs="Calibri"/>
                <w:color w:val="000000"/>
                <w:sz w:val="16"/>
                <w:szCs w:val="18"/>
                <w:lang w:val="en-GB" w:eastAsia="en-US"/>
              </w:rPr>
              <w:t>activities</w:t>
            </w:r>
            <w:r w:rsidRPr="00E91BA2">
              <w:rPr>
                <w:rFonts w:cs="Calibri"/>
                <w:color w:val="000000"/>
                <w:sz w:val="16"/>
                <w:szCs w:val="18"/>
                <w:lang w:val="en-GB" w:eastAsia="en-US"/>
              </w:rPr>
              <w:t xml:space="preserve"> related to high level </w:t>
            </w:r>
            <w:r w:rsidR="00A65198" w:rsidRPr="00E91BA2">
              <w:rPr>
                <w:rFonts w:cs="Calibri"/>
                <w:color w:val="000000"/>
                <w:sz w:val="16"/>
                <w:szCs w:val="18"/>
                <w:lang w:val="en-GB" w:eastAsia="en-US"/>
              </w:rPr>
              <w:t>political</w:t>
            </w:r>
            <w:r w:rsidRPr="00E91BA2">
              <w:rPr>
                <w:rFonts w:cs="Calibri"/>
                <w:color w:val="000000"/>
                <w:sz w:val="16"/>
                <w:szCs w:val="18"/>
                <w:lang w:val="en-GB" w:eastAsia="en-US"/>
              </w:rPr>
              <w:t xml:space="preserve"> dialogues, including transbou</w:t>
            </w:r>
            <w:r w:rsidR="00A65198" w:rsidRPr="00E91BA2">
              <w:rPr>
                <w:rFonts w:cs="Calibri"/>
                <w:color w:val="000000"/>
                <w:sz w:val="16"/>
                <w:szCs w:val="18"/>
                <w:lang w:val="en-GB" w:eastAsia="en-US"/>
              </w:rPr>
              <w:t>nd</w:t>
            </w:r>
            <w:r w:rsidRPr="00E91BA2">
              <w:rPr>
                <w:rFonts w:cs="Calibri"/>
                <w:color w:val="000000"/>
                <w:sz w:val="16"/>
                <w:szCs w:val="18"/>
                <w:lang w:val="en-GB" w:eastAsia="en-US"/>
              </w:rPr>
              <w:t>ary</w:t>
            </w:r>
          </w:p>
          <w:p w14:paraId="787F0A0B" w14:textId="77777777" w:rsidR="003C5D3A" w:rsidRPr="00E91BA2" w:rsidRDefault="003C5D3A" w:rsidP="00574626">
            <w:pPr>
              <w:pStyle w:val="ColorfulList-Accent11"/>
              <w:numPr>
                <w:ilvl w:val="0"/>
                <w:numId w:val="74"/>
              </w:numPr>
              <w:rPr>
                <w:rFonts w:cs="Calibri"/>
                <w:color w:val="000000"/>
                <w:sz w:val="16"/>
                <w:szCs w:val="18"/>
                <w:lang w:val="en-GB" w:eastAsia="en-US"/>
              </w:rPr>
            </w:pPr>
            <w:r w:rsidRPr="00E91BA2">
              <w:rPr>
                <w:rFonts w:cs="Calibri"/>
                <w:color w:val="000000"/>
                <w:sz w:val="16"/>
                <w:szCs w:val="18"/>
                <w:lang w:val="en-GB" w:eastAsia="en-US"/>
              </w:rPr>
              <w:t xml:space="preserve">Support caucasus on IWT issues amongst </w:t>
            </w:r>
            <w:r w:rsidR="00A65198" w:rsidRPr="00E91BA2">
              <w:rPr>
                <w:rFonts w:cs="Calibri"/>
                <w:color w:val="000000"/>
                <w:sz w:val="16"/>
                <w:szCs w:val="18"/>
                <w:lang w:val="en-GB" w:eastAsia="en-US"/>
              </w:rPr>
              <w:t>political</w:t>
            </w:r>
            <w:r w:rsidRPr="00E91BA2">
              <w:rPr>
                <w:rFonts w:cs="Calibri"/>
                <w:color w:val="000000"/>
                <w:sz w:val="16"/>
                <w:szCs w:val="18"/>
                <w:lang w:val="en-GB" w:eastAsia="en-US"/>
              </w:rPr>
              <w:t xml:space="preserve"> leadership </w:t>
            </w:r>
          </w:p>
          <w:p w14:paraId="3CB14BCC" w14:textId="77777777" w:rsidR="003C5D3A" w:rsidRPr="00E91BA2" w:rsidRDefault="003C5D3A" w:rsidP="00574626">
            <w:pPr>
              <w:pStyle w:val="ColorfulList-Accent11"/>
              <w:numPr>
                <w:ilvl w:val="0"/>
                <w:numId w:val="74"/>
              </w:numPr>
              <w:rPr>
                <w:rFonts w:cs="Calibri"/>
                <w:color w:val="000000"/>
                <w:sz w:val="16"/>
                <w:szCs w:val="18"/>
                <w:lang w:val="en-GB" w:eastAsia="en-US"/>
              </w:rPr>
            </w:pPr>
            <w:r w:rsidRPr="00E91BA2">
              <w:rPr>
                <w:rFonts w:cs="Calibri"/>
                <w:color w:val="000000"/>
                <w:sz w:val="16"/>
                <w:szCs w:val="18"/>
                <w:lang w:val="en-GB" w:eastAsia="en-US"/>
              </w:rPr>
              <w:t xml:space="preserve">Support strategic awareness </w:t>
            </w:r>
            <w:r w:rsidR="00A65198" w:rsidRPr="00E91BA2">
              <w:rPr>
                <w:rFonts w:cs="Calibri"/>
                <w:color w:val="000000"/>
                <w:sz w:val="16"/>
                <w:szCs w:val="18"/>
                <w:lang w:val="en-GB" w:eastAsia="en-US"/>
              </w:rPr>
              <w:t>raising</w:t>
            </w:r>
            <w:r w:rsidRPr="00E91BA2">
              <w:rPr>
                <w:rFonts w:cs="Calibri"/>
                <w:color w:val="000000"/>
                <w:sz w:val="16"/>
                <w:szCs w:val="18"/>
                <w:lang w:val="en-GB" w:eastAsia="en-US"/>
              </w:rPr>
              <w:t xml:space="preserve"> activities for</w:t>
            </w:r>
            <w:r w:rsidR="00A65198" w:rsidRPr="00E91BA2">
              <w:rPr>
                <w:rFonts w:cs="Calibri"/>
                <w:color w:val="000000"/>
                <w:sz w:val="16"/>
                <w:szCs w:val="18"/>
                <w:lang w:val="en-GB" w:eastAsia="en-US"/>
              </w:rPr>
              <w:t xml:space="preserve"> </w:t>
            </w:r>
            <w:r w:rsidRPr="00E91BA2">
              <w:rPr>
                <w:rFonts w:cs="Calibri"/>
                <w:color w:val="000000"/>
                <w:sz w:val="16"/>
                <w:szCs w:val="18"/>
                <w:lang w:val="en-GB" w:eastAsia="en-US"/>
              </w:rPr>
              <w:t xml:space="preserve">high level decision </w:t>
            </w:r>
            <w:r w:rsidR="00A65198" w:rsidRPr="00E91BA2">
              <w:rPr>
                <w:rFonts w:cs="Calibri"/>
                <w:color w:val="000000"/>
                <w:sz w:val="16"/>
                <w:szCs w:val="18"/>
                <w:lang w:val="en-GB" w:eastAsia="en-US"/>
              </w:rPr>
              <w:t>t</w:t>
            </w:r>
            <w:r w:rsidRPr="00E91BA2">
              <w:rPr>
                <w:rFonts w:cs="Calibri"/>
                <w:color w:val="000000"/>
                <w:sz w:val="16"/>
                <w:szCs w:val="18"/>
                <w:lang w:val="en-GB" w:eastAsia="en-US"/>
              </w:rPr>
              <w:t xml:space="preserve">akers </w:t>
            </w:r>
          </w:p>
        </w:tc>
      </w:tr>
      <w:tr w:rsidR="008254FF" w:rsidRPr="00E91BA2" w14:paraId="03FC493F" w14:textId="77777777" w:rsidTr="00F90927">
        <w:trPr>
          <w:trHeight w:val="1184"/>
        </w:trPr>
        <w:tc>
          <w:tcPr>
            <w:tcW w:w="1271" w:type="dxa"/>
          </w:tcPr>
          <w:p w14:paraId="69979E89" w14:textId="77777777" w:rsidR="008254FF" w:rsidRPr="00E91BA2" w:rsidRDefault="008254FF" w:rsidP="000553F8">
            <w:pPr>
              <w:rPr>
                <w:rFonts w:ascii="Calibri" w:hAnsi="Calibri" w:cs="Calibri"/>
                <w:color w:val="000000"/>
                <w:sz w:val="16"/>
                <w:szCs w:val="18"/>
              </w:rPr>
            </w:pPr>
            <w:r w:rsidRPr="00E91BA2">
              <w:rPr>
                <w:rFonts w:ascii="Calibri" w:hAnsi="Calibri" w:cs="Calibri"/>
                <w:color w:val="000000"/>
                <w:sz w:val="16"/>
                <w:szCs w:val="18"/>
              </w:rPr>
              <w:t xml:space="preserve">UNDP (planned) </w:t>
            </w:r>
          </w:p>
        </w:tc>
        <w:tc>
          <w:tcPr>
            <w:tcW w:w="2977" w:type="dxa"/>
          </w:tcPr>
          <w:p w14:paraId="78A9F05E" w14:textId="77777777" w:rsidR="008254FF" w:rsidRPr="00E91BA2" w:rsidRDefault="008254FF" w:rsidP="000553F8">
            <w:pPr>
              <w:rPr>
                <w:rFonts w:ascii="Calibri" w:hAnsi="Calibri" w:cs="Calibri"/>
                <w:sz w:val="16"/>
                <w:szCs w:val="18"/>
              </w:rPr>
            </w:pPr>
            <w:r w:rsidRPr="00E91BA2">
              <w:rPr>
                <w:rFonts w:ascii="Calibri" w:hAnsi="Calibri" w:cs="Calibri"/>
                <w:sz w:val="16"/>
                <w:szCs w:val="18"/>
              </w:rPr>
              <w:t>UNDP is leading the development of a Tanzania-China Partnership project entitled “Strengthening Wildlife Protection and Awareness through South-South Cooperation”, which wo</w:t>
            </w:r>
            <w:r w:rsidR="0035025D" w:rsidRPr="00E91BA2">
              <w:rPr>
                <w:rFonts w:ascii="Calibri" w:hAnsi="Calibri" w:cs="Calibri"/>
                <w:sz w:val="16"/>
                <w:szCs w:val="18"/>
              </w:rPr>
              <w:t>uld leverage $ 2 million</w:t>
            </w:r>
            <w:r w:rsidRPr="00E91BA2">
              <w:rPr>
                <w:rFonts w:ascii="Calibri" w:hAnsi="Calibri" w:cs="Calibri"/>
                <w:sz w:val="16"/>
                <w:szCs w:val="18"/>
              </w:rPr>
              <w:t>.</w:t>
            </w:r>
          </w:p>
        </w:tc>
        <w:tc>
          <w:tcPr>
            <w:tcW w:w="2563" w:type="dxa"/>
          </w:tcPr>
          <w:p w14:paraId="2A7736FE" w14:textId="77777777" w:rsidR="008254FF" w:rsidRPr="00E91BA2" w:rsidRDefault="008254FF" w:rsidP="00574626">
            <w:pPr>
              <w:pStyle w:val="ColorfulList-Accent11"/>
              <w:numPr>
                <w:ilvl w:val="0"/>
                <w:numId w:val="74"/>
              </w:numPr>
              <w:rPr>
                <w:rFonts w:cs="Calibri"/>
                <w:color w:val="000000"/>
                <w:sz w:val="16"/>
                <w:szCs w:val="18"/>
                <w:lang w:val="en-GB" w:eastAsia="en-US"/>
              </w:rPr>
            </w:pPr>
            <w:r w:rsidRPr="00E91BA2">
              <w:rPr>
                <w:rFonts w:cs="Calibri"/>
                <w:color w:val="000000"/>
                <w:sz w:val="16"/>
                <w:szCs w:val="18"/>
                <w:lang w:val="en-GB" w:eastAsia="en-US"/>
              </w:rPr>
              <w:t>Work with local communities on a pilot level</w:t>
            </w:r>
          </w:p>
          <w:p w14:paraId="3A857708" w14:textId="77777777" w:rsidR="008254FF" w:rsidRPr="00E91BA2" w:rsidRDefault="008254FF" w:rsidP="00574626">
            <w:pPr>
              <w:pStyle w:val="ColorfulList-Accent11"/>
              <w:numPr>
                <w:ilvl w:val="0"/>
                <w:numId w:val="74"/>
              </w:numPr>
              <w:rPr>
                <w:rFonts w:cs="Calibri"/>
                <w:color w:val="000000"/>
                <w:sz w:val="16"/>
                <w:szCs w:val="18"/>
                <w:lang w:val="en-GB" w:eastAsia="en-US"/>
              </w:rPr>
            </w:pPr>
            <w:r w:rsidRPr="00E91BA2">
              <w:rPr>
                <w:rFonts w:cs="Calibri"/>
                <w:color w:val="000000"/>
                <w:sz w:val="16"/>
                <w:szCs w:val="18"/>
                <w:lang w:val="en-GB" w:eastAsia="en-US"/>
              </w:rPr>
              <w:t>Aspects of National campaign</w:t>
            </w:r>
          </w:p>
          <w:p w14:paraId="2D342FB2" w14:textId="77777777" w:rsidR="008254FF" w:rsidRPr="00E91BA2" w:rsidRDefault="008254FF" w:rsidP="00574626">
            <w:pPr>
              <w:pStyle w:val="ColorfulList-Accent11"/>
              <w:numPr>
                <w:ilvl w:val="0"/>
                <w:numId w:val="74"/>
              </w:numPr>
              <w:rPr>
                <w:rFonts w:cs="Calibri"/>
                <w:color w:val="000000"/>
                <w:sz w:val="16"/>
                <w:szCs w:val="18"/>
                <w:lang w:val="en-GB" w:eastAsia="en-US"/>
              </w:rPr>
            </w:pPr>
            <w:r w:rsidRPr="00E91BA2">
              <w:rPr>
                <w:rFonts w:cs="Calibri"/>
                <w:color w:val="000000"/>
                <w:sz w:val="16"/>
                <w:szCs w:val="18"/>
                <w:lang w:val="en-GB" w:eastAsia="en-US"/>
              </w:rPr>
              <w:t xml:space="preserve">Donor round table </w:t>
            </w:r>
          </w:p>
        </w:tc>
        <w:tc>
          <w:tcPr>
            <w:tcW w:w="0" w:type="auto"/>
          </w:tcPr>
          <w:p w14:paraId="46168592" w14:textId="77777777" w:rsidR="008254FF" w:rsidRPr="00E91BA2" w:rsidRDefault="008254FF" w:rsidP="00574626">
            <w:pPr>
              <w:pStyle w:val="ColorfulList-Accent11"/>
              <w:numPr>
                <w:ilvl w:val="0"/>
                <w:numId w:val="74"/>
              </w:numPr>
              <w:rPr>
                <w:rFonts w:cs="Calibri"/>
                <w:color w:val="000000"/>
                <w:sz w:val="16"/>
                <w:szCs w:val="18"/>
                <w:lang w:val="en-GB" w:eastAsia="en-US"/>
              </w:rPr>
            </w:pPr>
            <w:r w:rsidRPr="00E91BA2">
              <w:rPr>
                <w:rFonts w:cs="Calibri"/>
                <w:color w:val="000000"/>
                <w:sz w:val="16"/>
                <w:szCs w:val="18"/>
                <w:lang w:val="en-GB" w:eastAsia="en-US"/>
              </w:rPr>
              <w:t xml:space="preserve">Strong lint to GEF 6 project; would complement specific activity esp. under Component 4, but also component 3 of the GEF 6 project </w:t>
            </w:r>
          </w:p>
          <w:p w14:paraId="690F1DEF" w14:textId="77777777" w:rsidR="008254FF" w:rsidRPr="00E91BA2" w:rsidRDefault="008254FF" w:rsidP="00A97901">
            <w:pPr>
              <w:pStyle w:val="ColorfulList-Accent11"/>
              <w:ind w:left="360"/>
              <w:rPr>
                <w:rFonts w:cs="Calibri"/>
                <w:color w:val="000000"/>
                <w:sz w:val="16"/>
                <w:szCs w:val="18"/>
                <w:lang w:val="en-GB" w:eastAsia="en-US"/>
              </w:rPr>
            </w:pPr>
          </w:p>
        </w:tc>
      </w:tr>
      <w:tr w:rsidR="00685140" w:rsidRPr="00E91BA2" w14:paraId="160ABFDD" w14:textId="77777777" w:rsidTr="00152C84">
        <w:trPr>
          <w:trHeight w:val="355"/>
        </w:trPr>
        <w:tc>
          <w:tcPr>
            <w:tcW w:w="0" w:type="auto"/>
            <w:gridSpan w:val="4"/>
            <w:shd w:val="clear" w:color="auto" w:fill="BFBFBF"/>
            <w:vAlign w:val="center"/>
          </w:tcPr>
          <w:p w14:paraId="0092AD30" w14:textId="77777777" w:rsidR="00685140" w:rsidRPr="00E91BA2" w:rsidRDefault="00152C84" w:rsidP="00152C84">
            <w:pPr>
              <w:rPr>
                <w:rFonts w:ascii="Calibri" w:hAnsi="Calibri" w:cs="Calibri"/>
                <w:b/>
                <w:color w:val="000000"/>
                <w:sz w:val="16"/>
                <w:szCs w:val="18"/>
              </w:rPr>
            </w:pPr>
            <w:r w:rsidRPr="00E91BA2">
              <w:rPr>
                <w:rFonts w:ascii="Calibri" w:hAnsi="Calibri" w:cs="Calibri"/>
                <w:b/>
                <w:color w:val="000000"/>
                <w:sz w:val="16"/>
                <w:szCs w:val="18"/>
              </w:rPr>
              <w:t xml:space="preserve">4. </w:t>
            </w:r>
            <w:r w:rsidR="00685140" w:rsidRPr="00E91BA2">
              <w:rPr>
                <w:rFonts w:ascii="Calibri" w:hAnsi="Calibri" w:cs="Calibri"/>
                <w:b/>
                <w:color w:val="000000"/>
                <w:sz w:val="16"/>
                <w:szCs w:val="18"/>
              </w:rPr>
              <w:t>National NGO projects</w:t>
            </w:r>
          </w:p>
        </w:tc>
      </w:tr>
      <w:tr w:rsidR="00152C84" w:rsidRPr="00E91BA2" w14:paraId="76B139F6" w14:textId="77777777" w:rsidTr="00F90927">
        <w:trPr>
          <w:trHeight w:val="1184"/>
        </w:trPr>
        <w:tc>
          <w:tcPr>
            <w:tcW w:w="1271" w:type="dxa"/>
          </w:tcPr>
          <w:p w14:paraId="356F4852" w14:textId="77777777" w:rsidR="00152C84" w:rsidRPr="00E91BA2" w:rsidRDefault="00152C84" w:rsidP="00C05F55">
            <w:pPr>
              <w:rPr>
                <w:rFonts w:ascii="Calibri" w:hAnsi="Calibri" w:cs="Calibri"/>
                <w:color w:val="000000"/>
                <w:sz w:val="16"/>
                <w:szCs w:val="18"/>
              </w:rPr>
            </w:pPr>
            <w:r w:rsidRPr="00E91BA2">
              <w:rPr>
                <w:rFonts w:ascii="Calibri" w:hAnsi="Calibri" w:cs="Calibri"/>
                <w:color w:val="000000"/>
                <w:sz w:val="16"/>
                <w:szCs w:val="18"/>
              </w:rPr>
              <w:t xml:space="preserve">IUCN Commission on Education and Communication </w:t>
            </w:r>
          </w:p>
        </w:tc>
        <w:tc>
          <w:tcPr>
            <w:tcW w:w="2977" w:type="dxa"/>
          </w:tcPr>
          <w:p w14:paraId="09363843" w14:textId="77777777" w:rsidR="00152C84" w:rsidRPr="00E91BA2" w:rsidRDefault="00152C84" w:rsidP="00152C84">
            <w:pPr>
              <w:pStyle w:val="FootnoteText"/>
              <w:rPr>
                <w:rFonts w:cs="Calibri"/>
                <w:sz w:val="16"/>
                <w:lang w:eastAsia="en-US"/>
              </w:rPr>
            </w:pPr>
            <w:r w:rsidRPr="00E91BA2">
              <w:rPr>
                <w:rFonts w:cs="Calibri"/>
                <w:sz w:val="16"/>
                <w:lang w:eastAsia="en-US"/>
              </w:rPr>
              <w:t xml:space="preserve">The CEC is an international expert network of communication, strategic planning and behaviour change experts.  Experts associated with CEC have worked with organisations such as TRAFFIC, WildAid and WCS on demand country strategies in China and Hongkong, amongst other.  </w:t>
            </w:r>
            <w:r w:rsidRPr="00E91BA2">
              <w:rPr>
                <w:rFonts w:cs="Calibri"/>
                <w:color w:val="000000" w:themeColor="text1"/>
                <w:sz w:val="16"/>
                <w:lang w:eastAsia="en-US"/>
              </w:rPr>
              <w:t xml:space="preserve">See </w:t>
            </w:r>
            <w:hyperlink r:id="rId118" w:history="1">
              <w:r w:rsidRPr="00E91BA2">
                <w:rPr>
                  <w:rStyle w:val="Hyperlink"/>
                  <w:rFonts w:cs="Calibri"/>
                  <w:color w:val="000000" w:themeColor="text1"/>
                  <w:sz w:val="16"/>
                  <w:u w:val="none"/>
                  <w:lang w:eastAsia="en-US"/>
                </w:rPr>
                <w:t>www.cectalksnature.org</w:t>
              </w:r>
            </w:hyperlink>
            <w:r w:rsidRPr="00E91BA2">
              <w:rPr>
                <w:rFonts w:cs="Calibri"/>
                <w:color w:val="000000" w:themeColor="text1"/>
                <w:sz w:val="16"/>
                <w:lang w:eastAsia="en-US"/>
              </w:rPr>
              <w:t>.</w:t>
            </w:r>
          </w:p>
        </w:tc>
        <w:tc>
          <w:tcPr>
            <w:tcW w:w="2563" w:type="dxa"/>
          </w:tcPr>
          <w:p w14:paraId="001922A2" w14:textId="77777777" w:rsidR="00152C84" w:rsidRPr="00E91BA2" w:rsidRDefault="00152C84" w:rsidP="00574626">
            <w:pPr>
              <w:pStyle w:val="ColorfulList-Accent11"/>
              <w:numPr>
                <w:ilvl w:val="0"/>
                <w:numId w:val="74"/>
              </w:numPr>
              <w:rPr>
                <w:rFonts w:cs="Calibri"/>
                <w:color w:val="000000"/>
                <w:sz w:val="16"/>
                <w:szCs w:val="18"/>
                <w:lang w:val="en-GB" w:eastAsia="en-US"/>
              </w:rPr>
            </w:pPr>
            <w:r w:rsidRPr="00E91BA2">
              <w:rPr>
                <w:rFonts w:cs="Calibri"/>
                <w:color w:val="000000"/>
                <w:sz w:val="16"/>
                <w:szCs w:val="18"/>
                <w:lang w:val="en-GB" w:eastAsia="en-US"/>
              </w:rPr>
              <w:t xml:space="preserve">Expertise in behaviour change and conservation psychology, development of communication and awareness raising strategies  </w:t>
            </w:r>
          </w:p>
          <w:p w14:paraId="5F524E7B" w14:textId="77777777" w:rsidR="00152C84" w:rsidRPr="00E91BA2" w:rsidRDefault="00152C84" w:rsidP="00574626">
            <w:pPr>
              <w:pStyle w:val="ColorfulList-Accent11"/>
              <w:numPr>
                <w:ilvl w:val="0"/>
                <w:numId w:val="74"/>
              </w:numPr>
              <w:rPr>
                <w:rFonts w:cs="Calibri"/>
                <w:color w:val="000000"/>
                <w:sz w:val="16"/>
                <w:szCs w:val="18"/>
                <w:lang w:val="en-GB" w:eastAsia="en-US"/>
              </w:rPr>
            </w:pPr>
            <w:r w:rsidRPr="00E91BA2">
              <w:rPr>
                <w:rFonts w:cs="Calibri"/>
                <w:color w:val="000000"/>
                <w:sz w:val="16"/>
                <w:szCs w:val="18"/>
                <w:lang w:val="en-GB" w:eastAsia="en-US"/>
              </w:rPr>
              <w:t xml:space="preserve">Expertise in working both in demand and supply countries </w:t>
            </w:r>
          </w:p>
          <w:p w14:paraId="7399B646" w14:textId="77777777" w:rsidR="00152C84" w:rsidRPr="00E91BA2" w:rsidRDefault="00152C84" w:rsidP="00574626">
            <w:pPr>
              <w:pStyle w:val="ColorfulList-Accent11"/>
              <w:numPr>
                <w:ilvl w:val="0"/>
                <w:numId w:val="74"/>
              </w:numPr>
              <w:rPr>
                <w:rFonts w:cs="Calibri"/>
                <w:color w:val="000000"/>
                <w:sz w:val="16"/>
                <w:szCs w:val="18"/>
                <w:lang w:val="en-GB" w:eastAsia="en-US"/>
              </w:rPr>
            </w:pPr>
            <w:r w:rsidRPr="00E91BA2">
              <w:rPr>
                <w:rFonts w:cs="Calibri"/>
                <w:color w:val="000000"/>
                <w:sz w:val="16"/>
                <w:szCs w:val="18"/>
                <w:lang w:val="en-GB" w:eastAsia="en-US"/>
              </w:rPr>
              <w:t xml:space="preserve">Good pool of international expertise that can be accessed to support national activities on an demand basis </w:t>
            </w:r>
          </w:p>
        </w:tc>
        <w:tc>
          <w:tcPr>
            <w:tcW w:w="0" w:type="auto"/>
          </w:tcPr>
          <w:p w14:paraId="6AF290FD" w14:textId="77777777" w:rsidR="00152C84" w:rsidRPr="00E91BA2" w:rsidRDefault="00152C84" w:rsidP="00574626">
            <w:pPr>
              <w:pStyle w:val="ColorfulList-Accent11"/>
              <w:numPr>
                <w:ilvl w:val="0"/>
                <w:numId w:val="74"/>
              </w:numPr>
              <w:rPr>
                <w:rFonts w:cs="Calibri"/>
                <w:color w:val="000000"/>
                <w:sz w:val="16"/>
                <w:szCs w:val="18"/>
                <w:lang w:val="en-GB" w:eastAsia="en-US"/>
              </w:rPr>
            </w:pPr>
            <w:r w:rsidRPr="00E91BA2">
              <w:rPr>
                <w:rFonts w:cs="Calibri"/>
                <w:color w:val="000000"/>
                <w:sz w:val="16"/>
                <w:szCs w:val="18"/>
                <w:lang w:val="en-GB" w:eastAsia="en-US"/>
              </w:rPr>
              <w:t xml:space="preserve">Potential advisory and/ o technical support role for component 4 activities, esp. output 4.4 </w:t>
            </w:r>
          </w:p>
        </w:tc>
      </w:tr>
      <w:tr w:rsidR="004129C8" w:rsidRPr="00E91BA2" w14:paraId="6847DF0B" w14:textId="77777777" w:rsidTr="00F90927">
        <w:tc>
          <w:tcPr>
            <w:tcW w:w="1271" w:type="dxa"/>
          </w:tcPr>
          <w:p w14:paraId="08097C8B" w14:textId="77777777" w:rsidR="004129C8" w:rsidRPr="00E91BA2" w:rsidRDefault="004129C8" w:rsidP="00A97901">
            <w:pPr>
              <w:widowControl w:val="0"/>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rPr>
                <w:rFonts w:ascii="Calibri" w:hAnsi="Calibri" w:cs="Calibri"/>
                <w:color w:val="000000"/>
                <w:sz w:val="16"/>
                <w:szCs w:val="18"/>
              </w:rPr>
            </w:pPr>
            <w:r w:rsidRPr="00E91BA2">
              <w:rPr>
                <w:rFonts w:ascii="Calibri" w:hAnsi="Calibri" w:cs="Calibri"/>
                <w:color w:val="000000"/>
                <w:sz w:val="16"/>
                <w:szCs w:val="18"/>
              </w:rPr>
              <w:t xml:space="preserve">WWF Tanzania </w:t>
            </w:r>
          </w:p>
        </w:tc>
        <w:tc>
          <w:tcPr>
            <w:tcW w:w="2977" w:type="dxa"/>
          </w:tcPr>
          <w:p w14:paraId="6EFBA2CE" w14:textId="77777777" w:rsidR="004129C8" w:rsidRPr="00E91BA2" w:rsidRDefault="004129C8" w:rsidP="000553F8">
            <w:pPr>
              <w:rPr>
                <w:rStyle w:val="Strong"/>
                <w:rFonts w:ascii="Calibri" w:hAnsi="Calibri" w:cs="Calibri"/>
                <w:b w:val="0"/>
                <w:color w:val="000000"/>
                <w:sz w:val="16"/>
                <w:szCs w:val="18"/>
              </w:rPr>
            </w:pPr>
            <w:r w:rsidRPr="00E91BA2">
              <w:rPr>
                <w:rStyle w:val="Strong"/>
                <w:rFonts w:ascii="Calibri" w:hAnsi="Calibri" w:cs="Calibri"/>
                <w:b w:val="0"/>
                <w:color w:val="000000"/>
                <w:sz w:val="16"/>
                <w:szCs w:val="18"/>
              </w:rPr>
              <w:t xml:space="preserve">WWF Tanzania is implementing key community based </w:t>
            </w:r>
            <w:r w:rsidR="00152C84" w:rsidRPr="00E91BA2">
              <w:rPr>
                <w:rStyle w:val="Strong"/>
                <w:rFonts w:ascii="Calibri" w:hAnsi="Calibri" w:cs="Calibri"/>
                <w:b w:val="0"/>
                <w:color w:val="000000"/>
                <w:sz w:val="16"/>
                <w:szCs w:val="18"/>
              </w:rPr>
              <w:t>NRM</w:t>
            </w:r>
            <w:r w:rsidRPr="00E91BA2">
              <w:rPr>
                <w:rStyle w:val="Strong"/>
                <w:rFonts w:ascii="Calibri" w:hAnsi="Calibri" w:cs="Calibri"/>
                <w:b w:val="0"/>
                <w:color w:val="000000"/>
                <w:sz w:val="16"/>
                <w:szCs w:val="18"/>
              </w:rPr>
              <w:t xml:space="preserve"> projects throughout Tanzania and especially in the Southern Circuit, especially strengthening community-based anti-poaching investments in WMAs. </w:t>
            </w:r>
          </w:p>
        </w:tc>
        <w:tc>
          <w:tcPr>
            <w:tcW w:w="2563" w:type="dxa"/>
          </w:tcPr>
          <w:p w14:paraId="46A1AF86" w14:textId="77777777" w:rsidR="004129C8" w:rsidRPr="00E91BA2" w:rsidRDefault="004129C8" w:rsidP="00A97901">
            <w:pPr>
              <w:pStyle w:val="ColorfulList-Accent11"/>
              <w:numPr>
                <w:ilvl w:val="0"/>
                <w:numId w:val="23"/>
              </w:numPr>
              <w:rPr>
                <w:rFonts w:cs="Calibri"/>
                <w:color w:val="000000"/>
                <w:sz w:val="16"/>
                <w:szCs w:val="18"/>
                <w:lang w:val="en-GB" w:eastAsia="en-US"/>
              </w:rPr>
            </w:pPr>
            <w:r w:rsidRPr="00E91BA2">
              <w:rPr>
                <w:rFonts w:cs="Calibri"/>
                <w:color w:val="000000"/>
                <w:sz w:val="16"/>
                <w:szCs w:val="18"/>
                <w:lang w:val="en-GB" w:eastAsia="en-US"/>
              </w:rPr>
              <w:t>Investments into WMA strengthening in TCG1</w:t>
            </w:r>
          </w:p>
          <w:p w14:paraId="43D776BB" w14:textId="77777777" w:rsidR="004129C8" w:rsidRPr="00E91BA2" w:rsidRDefault="004129C8" w:rsidP="00A97901">
            <w:pPr>
              <w:pStyle w:val="ColorfulList-Accent11"/>
              <w:numPr>
                <w:ilvl w:val="0"/>
                <w:numId w:val="23"/>
              </w:numPr>
              <w:rPr>
                <w:rFonts w:cs="Calibri"/>
                <w:color w:val="000000"/>
                <w:sz w:val="16"/>
                <w:szCs w:val="18"/>
                <w:lang w:val="en-GB" w:eastAsia="en-US"/>
              </w:rPr>
            </w:pPr>
            <w:r w:rsidRPr="00E91BA2">
              <w:rPr>
                <w:rFonts w:cs="Calibri"/>
                <w:color w:val="000000"/>
                <w:sz w:val="16"/>
                <w:szCs w:val="18"/>
                <w:lang w:val="en-GB" w:eastAsia="en-US"/>
              </w:rPr>
              <w:t xml:space="preserve">Implementation of various other relevant CBNRM activities  </w:t>
            </w:r>
          </w:p>
        </w:tc>
        <w:tc>
          <w:tcPr>
            <w:tcW w:w="0" w:type="auto"/>
          </w:tcPr>
          <w:p w14:paraId="3BF2AF9D" w14:textId="77777777" w:rsidR="004129C8" w:rsidRPr="00E91BA2" w:rsidRDefault="004129C8" w:rsidP="000553F8">
            <w:pPr>
              <w:rPr>
                <w:rFonts w:ascii="Calibri" w:hAnsi="Calibri" w:cs="Calibri"/>
                <w:color w:val="000000"/>
                <w:sz w:val="16"/>
                <w:szCs w:val="18"/>
              </w:rPr>
            </w:pPr>
            <w:r w:rsidRPr="00E91BA2">
              <w:rPr>
                <w:rFonts w:ascii="Calibri" w:hAnsi="Calibri" w:cs="Calibri"/>
                <w:color w:val="000000"/>
                <w:sz w:val="16"/>
                <w:szCs w:val="18"/>
              </w:rPr>
              <w:t>Co-financing through relevant proje</w:t>
            </w:r>
            <w:r w:rsidR="00152C84" w:rsidRPr="00E91BA2">
              <w:rPr>
                <w:rFonts w:ascii="Calibri" w:hAnsi="Calibri" w:cs="Calibri"/>
                <w:color w:val="000000"/>
                <w:sz w:val="16"/>
                <w:szCs w:val="18"/>
              </w:rPr>
              <w:t>ct investments in Selous TCG</w:t>
            </w:r>
            <w:r w:rsidRPr="00E91BA2">
              <w:rPr>
                <w:rFonts w:ascii="Calibri" w:hAnsi="Calibri" w:cs="Calibri"/>
                <w:color w:val="000000"/>
                <w:sz w:val="16"/>
                <w:szCs w:val="18"/>
              </w:rPr>
              <w:t>.</w:t>
            </w:r>
          </w:p>
        </w:tc>
      </w:tr>
      <w:tr w:rsidR="00685140" w:rsidRPr="00E91BA2" w14:paraId="59C5FED3" w14:textId="77777777" w:rsidTr="00F90927">
        <w:tc>
          <w:tcPr>
            <w:tcW w:w="1271" w:type="dxa"/>
          </w:tcPr>
          <w:p w14:paraId="28448E00" w14:textId="77777777" w:rsidR="00685140" w:rsidRPr="00E91BA2" w:rsidRDefault="00685140" w:rsidP="00A97901">
            <w:pPr>
              <w:widowControl w:val="0"/>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rPr>
                <w:rFonts w:ascii="Calibri" w:hAnsi="Calibri" w:cs="Calibri"/>
                <w:color w:val="000000"/>
                <w:sz w:val="16"/>
                <w:szCs w:val="18"/>
              </w:rPr>
            </w:pPr>
            <w:r w:rsidRPr="00E91BA2">
              <w:rPr>
                <w:rFonts w:ascii="Calibri" w:hAnsi="Calibri" w:cs="Calibri"/>
                <w:color w:val="000000"/>
                <w:sz w:val="16"/>
                <w:szCs w:val="18"/>
              </w:rPr>
              <w:t>PAMS</w:t>
            </w:r>
            <w:r w:rsidRPr="00E91BA2">
              <w:rPr>
                <w:rStyle w:val="Strong"/>
                <w:rFonts w:ascii="Calibri" w:hAnsi="Calibri" w:cs="Calibri"/>
                <w:b w:val="0"/>
                <w:color w:val="000000"/>
                <w:sz w:val="16"/>
                <w:szCs w:val="18"/>
              </w:rPr>
              <w:t xml:space="preserve"> Foundation </w:t>
            </w:r>
          </w:p>
          <w:p w14:paraId="69086A24" w14:textId="77777777" w:rsidR="00152C84" w:rsidRPr="00E91BA2" w:rsidRDefault="00152C84" w:rsidP="00A97901">
            <w:pPr>
              <w:widowControl w:val="0"/>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rPr>
                <w:rFonts w:ascii="Calibri" w:hAnsi="Calibri" w:cs="Calibri"/>
                <w:color w:val="000000"/>
                <w:sz w:val="16"/>
                <w:szCs w:val="18"/>
              </w:rPr>
            </w:pPr>
          </w:p>
          <w:p w14:paraId="02DCE69C" w14:textId="77777777" w:rsidR="00685140" w:rsidRPr="00E91BA2" w:rsidRDefault="00685140" w:rsidP="00A97901">
            <w:pPr>
              <w:widowControl w:val="0"/>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rPr>
                <w:rFonts w:ascii="Calibri" w:hAnsi="Calibri" w:cs="Calibri"/>
                <w:color w:val="000000"/>
                <w:sz w:val="16"/>
                <w:szCs w:val="18"/>
              </w:rPr>
            </w:pPr>
          </w:p>
        </w:tc>
        <w:tc>
          <w:tcPr>
            <w:tcW w:w="2977" w:type="dxa"/>
          </w:tcPr>
          <w:p w14:paraId="6F87A7FD" w14:textId="77777777" w:rsidR="00685140" w:rsidRPr="00E91BA2" w:rsidRDefault="00685140" w:rsidP="000553F8">
            <w:pPr>
              <w:rPr>
                <w:rFonts w:ascii="Calibri" w:hAnsi="Calibri" w:cs="Calibri"/>
                <w:color w:val="000000"/>
                <w:sz w:val="16"/>
                <w:szCs w:val="18"/>
              </w:rPr>
            </w:pPr>
            <w:r w:rsidRPr="00E91BA2">
              <w:rPr>
                <w:rStyle w:val="Strong"/>
                <w:rFonts w:ascii="Calibri" w:hAnsi="Calibri" w:cs="Calibri"/>
                <w:b w:val="0"/>
                <w:color w:val="000000"/>
                <w:sz w:val="16"/>
                <w:szCs w:val="18"/>
              </w:rPr>
              <w:t>PAMS is</w:t>
            </w:r>
            <w:r w:rsidRPr="00E91BA2">
              <w:rPr>
                <w:rFonts w:ascii="Calibri" w:hAnsi="Calibri" w:cs="Calibri"/>
                <w:color w:val="000000"/>
                <w:sz w:val="16"/>
                <w:szCs w:val="18"/>
              </w:rPr>
              <w:t xml:space="preserve"> supporting the effective protection of elephants and in addressing illegal wildlife trade. It has helped to turn the tide on elephant poaching. PAMS Foundation works at all levels, from supporting communities in and around conservation areas, to training and equipping rangers, supporting special police operations and working closely with relevant government departments</w:t>
            </w:r>
          </w:p>
        </w:tc>
        <w:tc>
          <w:tcPr>
            <w:tcW w:w="2563" w:type="dxa"/>
          </w:tcPr>
          <w:p w14:paraId="42449364" w14:textId="77777777" w:rsidR="00685140" w:rsidRPr="00E91BA2" w:rsidRDefault="00685140" w:rsidP="00A97901">
            <w:pPr>
              <w:pStyle w:val="ColorfulList-Accent11"/>
              <w:numPr>
                <w:ilvl w:val="0"/>
                <w:numId w:val="23"/>
              </w:numPr>
              <w:rPr>
                <w:rFonts w:cs="Calibri"/>
                <w:color w:val="000000"/>
                <w:sz w:val="16"/>
                <w:szCs w:val="18"/>
                <w:lang w:val="en-GB" w:eastAsia="en-US"/>
              </w:rPr>
            </w:pPr>
            <w:r w:rsidRPr="00E91BA2">
              <w:rPr>
                <w:rFonts w:cs="Calibri"/>
                <w:color w:val="000000"/>
                <w:sz w:val="16"/>
                <w:szCs w:val="18"/>
                <w:lang w:val="en-GB" w:eastAsia="en-US"/>
              </w:rPr>
              <w:t>Learning / building on / up-</w:t>
            </w:r>
            <w:r w:rsidR="009865FE" w:rsidRPr="00E91BA2">
              <w:rPr>
                <w:rFonts w:cs="Calibri"/>
                <w:color w:val="000000"/>
                <w:sz w:val="16"/>
                <w:szCs w:val="18"/>
                <w:lang w:val="en-GB" w:eastAsia="en-US"/>
              </w:rPr>
              <w:t>scaling</w:t>
            </w:r>
            <w:r w:rsidRPr="00E91BA2">
              <w:rPr>
                <w:rFonts w:cs="Calibri"/>
                <w:color w:val="000000"/>
                <w:sz w:val="16"/>
                <w:szCs w:val="18"/>
                <w:lang w:val="en-GB" w:eastAsia="en-US"/>
              </w:rPr>
              <w:t xml:space="preserve"> their proven training approach for anti-poaching and other anti-poaching activities</w:t>
            </w:r>
          </w:p>
          <w:p w14:paraId="5BD74542" w14:textId="77777777" w:rsidR="00685140" w:rsidRPr="00E91BA2" w:rsidRDefault="00685140" w:rsidP="00A97901">
            <w:pPr>
              <w:pStyle w:val="ColorfulList-Accent11"/>
              <w:numPr>
                <w:ilvl w:val="0"/>
                <w:numId w:val="23"/>
              </w:numPr>
              <w:rPr>
                <w:rFonts w:cs="Calibri"/>
                <w:color w:val="000000"/>
                <w:sz w:val="16"/>
                <w:szCs w:val="18"/>
                <w:lang w:val="en-GB" w:eastAsia="en-US"/>
              </w:rPr>
            </w:pPr>
            <w:r w:rsidRPr="00E91BA2">
              <w:rPr>
                <w:rFonts w:cs="Calibri"/>
                <w:color w:val="000000"/>
                <w:sz w:val="16"/>
                <w:szCs w:val="18"/>
                <w:lang w:val="en-GB" w:eastAsia="en-US"/>
              </w:rPr>
              <w:t>Up-</w:t>
            </w:r>
            <w:r w:rsidR="009865FE" w:rsidRPr="00E91BA2">
              <w:rPr>
                <w:rFonts w:cs="Calibri"/>
                <w:color w:val="000000"/>
                <w:sz w:val="16"/>
                <w:szCs w:val="18"/>
                <w:lang w:val="en-GB" w:eastAsia="en-US"/>
              </w:rPr>
              <w:t>scaling</w:t>
            </w:r>
            <w:r w:rsidRPr="00E91BA2">
              <w:rPr>
                <w:rFonts w:cs="Calibri"/>
                <w:color w:val="000000"/>
                <w:sz w:val="16"/>
                <w:szCs w:val="18"/>
                <w:lang w:val="en-GB" w:eastAsia="en-US"/>
              </w:rPr>
              <w:t xml:space="preserve"> / rolling out their approach to support community development </w:t>
            </w:r>
          </w:p>
        </w:tc>
        <w:tc>
          <w:tcPr>
            <w:tcW w:w="0" w:type="auto"/>
          </w:tcPr>
          <w:p w14:paraId="6C88DE53" w14:textId="77777777" w:rsidR="00685140" w:rsidRPr="00E91BA2" w:rsidRDefault="00685140" w:rsidP="000553F8">
            <w:pPr>
              <w:rPr>
                <w:rFonts w:ascii="Calibri" w:hAnsi="Calibri" w:cs="Calibri"/>
                <w:color w:val="000000"/>
                <w:sz w:val="16"/>
                <w:szCs w:val="18"/>
              </w:rPr>
            </w:pPr>
            <w:r w:rsidRPr="00E91BA2">
              <w:rPr>
                <w:rFonts w:ascii="Calibri" w:hAnsi="Calibri" w:cs="Calibri"/>
                <w:color w:val="000000"/>
                <w:sz w:val="16"/>
                <w:szCs w:val="18"/>
              </w:rPr>
              <w:t>Areas of collaboration will include experience sharing on best practices; capacity development and training support to the national cadre of rangers, who are responsible for mobilizing TCGs to respond rapidly and effectively and provision of</w:t>
            </w:r>
            <w:r w:rsidR="00A65198" w:rsidRPr="00E91BA2">
              <w:rPr>
                <w:rFonts w:ascii="Calibri" w:hAnsi="Calibri" w:cs="Calibri"/>
                <w:color w:val="000000"/>
                <w:sz w:val="16"/>
                <w:szCs w:val="18"/>
              </w:rPr>
              <w:t xml:space="preserve"> basic </w:t>
            </w:r>
            <w:r w:rsidRPr="00E91BA2">
              <w:rPr>
                <w:rFonts w:ascii="Calibri" w:hAnsi="Calibri" w:cs="Calibri"/>
                <w:color w:val="000000"/>
                <w:sz w:val="16"/>
                <w:szCs w:val="18"/>
              </w:rPr>
              <w:t xml:space="preserve">infrastructure and field equipment (e.g. buildings, transport, communications/radio, GPS, night vision, etc.).  </w:t>
            </w:r>
          </w:p>
        </w:tc>
      </w:tr>
      <w:tr w:rsidR="00685140" w:rsidRPr="00E91BA2" w14:paraId="428FB88D" w14:textId="77777777" w:rsidTr="00F90927">
        <w:tc>
          <w:tcPr>
            <w:tcW w:w="1271" w:type="dxa"/>
          </w:tcPr>
          <w:p w14:paraId="1BCDDB6B" w14:textId="77777777" w:rsidR="00685140" w:rsidRPr="00E91BA2" w:rsidRDefault="00F82CC5" w:rsidP="00A97901">
            <w:pPr>
              <w:widowControl w:val="0"/>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rPr>
                <w:rFonts w:ascii="Calibri" w:hAnsi="Calibri" w:cs="Calibri"/>
                <w:color w:val="000000"/>
                <w:sz w:val="16"/>
                <w:szCs w:val="18"/>
              </w:rPr>
            </w:pPr>
            <w:r w:rsidRPr="00E91BA2">
              <w:rPr>
                <w:rFonts w:ascii="Calibri" w:hAnsi="Calibri" w:cs="Calibri"/>
                <w:color w:val="000000"/>
                <w:sz w:val="16"/>
                <w:szCs w:val="18"/>
              </w:rPr>
              <w:t>Frankfurt Zoological Society</w:t>
            </w:r>
          </w:p>
        </w:tc>
        <w:tc>
          <w:tcPr>
            <w:tcW w:w="2977" w:type="dxa"/>
          </w:tcPr>
          <w:p w14:paraId="43674787" w14:textId="77777777" w:rsidR="00685140" w:rsidRPr="00E91BA2" w:rsidRDefault="00685140" w:rsidP="00A97901">
            <w:pPr>
              <w:pStyle w:val="NormalWeb"/>
              <w:spacing w:before="0" w:beforeAutospacing="0" w:after="0" w:afterAutospacing="0"/>
              <w:rPr>
                <w:rFonts w:ascii="Calibri" w:hAnsi="Calibri" w:cs="Calibri"/>
                <w:sz w:val="16"/>
                <w:szCs w:val="18"/>
              </w:rPr>
            </w:pPr>
            <w:r w:rsidRPr="00E91BA2">
              <w:rPr>
                <w:rFonts w:ascii="Calibri" w:hAnsi="Calibri" w:cs="Calibri"/>
                <w:sz w:val="16"/>
                <w:szCs w:val="18"/>
              </w:rPr>
              <w:t xml:space="preserve">FZS is committed to preserving wildlands and biological diversity in the last remaining wilderness areas on the planet. It is a registered non-profit-making society.  Its work is financed by the contributions from its members, private donations and bequests and endowments from its supporting foundation. Support for its projects comes in the form of external funding, for instance from foundations or public funding </w:t>
            </w:r>
            <w:r w:rsidR="008352E5" w:rsidRPr="00E91BA2">
              <w:rPr>
                <w:rFonts w:ascii="Calibri" w:hAnsi="Calibri" w:cs="Calibri"/>
                <w:sz w:val="16"/>
                <w:szCs w:val="18"/>
              </w:rPr>
              <w:t>program</w:t>
            </w:r>
            <w:r w:rsidRPr="00E91BA2">
              <w:rPr>
                <w:rFonts w:ascii="Calibri" w:hAnsi="Calibri" w:cs="Calibri"/>
                <w:sz w:val="16"/>
                <w:szCs w:val="18"/>
              </w:rPr>
              <w:t>s.</w:t>
            </w:r>
          </w:p>
          <w:p w14:paraId="6C2FCD99" w14:textId="77777777" w:rsidR="00685140" w:rsidRPr="00E91BA2" w:rsidRDefault="00685140" w:rsidP="00A97901">
            <w:pPr>
              <w:pStyle w:val="NormalWeb"/>
              <w:spacing w:before="0" w:beforeAutospacing="0" w:after="0" w:afterAutospacing="0"/>
              <w:rPr>
                <w:rFonts w:ascii="Calibri" w:hAnsi="Calibri" w:cs="Calibri"/>
                <w:sz w:val="16"/>
                <w:szCs w:val="18"/>
              </w:rPr>
            </w:pPr>
            <w:r w:rsidRPr="00E91BA2">
              <w:rPr>
                <w:rFonts w:ascii="Calibri" w:hAnsi="Calibri" w:cs="Calibri"/>
                <w:sz w:val="16"/>
                <w:szCs w:val="18"/>
              </w:rPr>
              <w:t> </w:t>
            </w:r>
          </w:p>
          <w:p w14:paraId="00EF5255" w14:textId="77777777" w:rsidR="00685140" w:rsidRPr="00E91BA2" w:rsidRDefault="00685140" w:rsidP="000553F8">
            <w:pPr>
              <w:rPr>
                <w:rFonts w:ascii="Calibri" w:hAnsi="Calibri" w:cs="Calibri"/>
                <w:color w:val="000000"/>
                <w:sz w:val="16"/>
                <w:szCs w:val="18"/>
              </w:rPr>
            </w:pPr>
          </w:p>
        </w:tc>
        <w:tc>
          <w:tcPr>
            <w:tcW w:w="2563" w:type="dxa"/>
          </w:tcPr>
          <w:p w14:paraId="78364225" w14:textId="77777777" w:rsidR="00685140" w:rsidRPr="00E91BA2" w:rsidRDefault="00685140" w:rsidP="000553F8">
            <w:pPr>
              <w:rPr>
                <w:rFonts w:ascii="Calibri" w:eastAsia="Times New Roman" w:hAnsi="Calibri" w:cs="Calibri"/>
                <w:sz w:val="16"/>
                <w:szCs w:val="18"/>
                <w:lang w:eastAsia="en-GB"/>
              </w:rPr>
            </w:pPr>
            <w:r w:rsidRPr="00E91BA2">
              <w:rPr>
                <w:rFonts w:ascii="Calibri" w:hAnsi="Calibri" w:cs="Calibri"/>
                <w:sz w:val="16"/>
                <w:szCs w:val="18"/>
              </w:rPr>
              <w:t xml:space="preserve">Activities of FZS correspond to the components and the anticipated outcomes and outputs of this Project. Some of these activities include </w:t>
            </w:r>
            <w:r w:rsidRPr="00E91BA2">
              <w:rPr>
                <w:rFonts w:ascii="Calibri" w:eastAsia="Times New Roman" w:hAnsi="Calibri" w:cs="Calibri"/>
                <w:sz w:val="16"/>
                <w:szCs w:val="18"/>
                <w:lang w:eastAsia="en-GB"/>
              </w:rPr>
              <w:t xml:space="preserve">maintaining TANAPA's anti-poaching fleet and ensuring Serengeti workshop upkeep; </w:t>
            </w:r>
          </w:p>
          <w:p w14:paraId="54947948" w14:textId="77777777" w:rsidR="00685140" w:rsidRPr="00E91BA2" w:rsidRDefault="00685140" w:rsidP="000553F8">
            <w:pPr>
              <w:rPr>
                <w:rFonts w:ascii="Calibri" w:eastAsia="Times New Roman" w:hAnsi="Calibri" w:cs="Calibri"/>
                <w:sz w:val="16"/>
                <w:szCs w:val="18"/>
                <w:lang w:eastAsia="en-GB"/>
              </w:rPr>
            </w:pPr>
            <w:r w:rsidRPr="00E91BA2">
              <w:rPr>
                <w:rFonts w:ascii="Calibri" w:eastAsia="Times New Roman" w:hAnsi="Calibri" w:cs="Calibri"/>
                <w:sz w:val="16"/>
                <w:szCs w:val="18"/>
                <w:lang w:eastAsia="en-GB"/>
              </w:rPr>
              <w:t>providing technical support and training for rangers;</w:t>
            </w:r>
            <w:r w:rsidR="00152C84" w:rsidRPr="00E91BA2">
              <w:rPr>
                <w:rFonts w:ascii="Calibri" w:eastAsia="Times New Roman" w:hAnsi="Calibri" w:cs="Calibri"/>
                <w:sz w:val="16"/>
                <w:szCs w:val="18"/>
                <w:lang w:eastAsia="en-GB"/>
              </w:rPr>
              <w:t xml:space="preserve"> </w:t>
            </w:r>
            <w:r w:rsidRPr="00E91BA2">
              <w:rPr>
                <w:rFonts w:ascii="Calibri" w:eastAsia="Times New Roman" w:hAnsi="Calibri" w:cs="Calibri"/>
                <w:sz w:val="16"/>
                <w:szCs w:val="18"/>
                <w:lang w:eastAsia="en-GB"/>
              </w:rPr>
              <w:t>supporting law enforcement and anti-poaching monitoring through the implementation of SMART; Carrying out animal censuses with Tanzania Wildlife Research Institute (TAWIRI) Exploring and understanding conservation issues to link communities with wildlife protection and support to Village Scouts in ensuring the protection and monitoring of CBNRM Improving linkages between infrastructure benefits from protected areas and conservation outcomes</w:t>
            </w:r>
            <w:r w:rsidRPr="00E91BA2">
              <w:rPr>
                <w:rFonts w:ascii="Calibri" w:hAnsi="Calibri" w:cs="Calibri"/>
                <w:sz w:val="16"/>
                <w:szCs w:val="18"/>
              </w:rPr>
              <w:tab/>
            </w:r>
          </w:p>
        </w:tc>
        <w:tc>
          <w:tcPr>
            <w:tcW w:w="0" w:type="auto"/>
          </w:tcPr>
          <w:p w14:paraId="5EFD9D7D" w14:textId="77777777" w:rsidR="00685140" w:rsidRPr="00E91BA2" w:rsidRDefault="00685140" w:rsidP="000553F8">
            <w:pPr>
              <w:rPr>
                <w:rFonts w:ascii="Calibri" w:hAnsi="Calibri" w:cs="Calibri"/>
                <w:color w:val="000000"/>
                <w:sz w:val="16"/>
                <w:szCs w:val="18"/>
              </w:rPr>
            </w:pPr>
            <w:r w:rsidRPr="00E91BA2">
              <w:rPr>
                <w:rFonts w:ascii="Calibri" w:hAnsi="Calibri" w:cs="Calibri"/>
                <w:color w:val="000000"/>
                <w:sz w:val="16"/>
                <w:szCs w:val="18"/>
              </w:rPr>
              <w:t>Experience</w:t>
            </w:r>
            <w:r w:rsidR="00152C84" w:rsidRPr="00E91BA2">
              <w:rPr>
                <w:rFonts w:ascii="Calibri" w:hAnsi="Calibri" w:cs="Calibri"/>
                <w:color w:val="000000"/>
                <w:sz w:val="16"/>
                <w:szCs w:val="18"/>
              </w:rPr>
              <w:t xml:space="preserve"> and data/information sharing, </w:t>
            </w:r>
            <w:r w:rsidRPr="00E91BA2">
              <w:rPr>
                <w:rFonts w:ascii="Calibri" w:hAnsi="Calibri" w:cs="Calibri"/>
                <w:color w:val="000000"/>
                <w:sz w:val="16"/>
                <w:szCs w:val="18"/>
              </w:rPr>
              <w:t>co-financing of different TCGs operations; planning, M &amp; E.</w:t>
            </w:r>
          </w:p>
        </w:tc>
      </w:tr>
    </w:tbl>
    <w:p w14:paraId="1EA7C188" w14:textId="77777777" w:rsidR="000169AD" w:rsidRPr="00E91BA2" w:rsidRDefault="000169AD" w:rsidP="000553F8">
      <w:pPr>
        <w:rPr>
          <w:rFonts w:ascii="Calibri" w:hAnsi="Calibri" w:cs="Calibri"/>
          <w:b/>
          <w:color w:val="FF0000"/>
          <w:szCs w:val="20"/>
        </w:rPr>
      </w:pPr>
    </w:p>
    <w:p w14:paraId="24B83CC0" w14:textId="77777777" w:rsidR="00A07F29" w:rsidRPr="00E91BA2" w:rsidRDefault="00A07F29" w:rsidP="000553F8">
      <w:pPr>
        <w:rPr>
          <w:rFonts w:ascii="Calibri" w:hAnsi="Calibri" w:cs="Calibri"/>
          <w:b/>
          <w:color w:val="FF0000"/>
          <w:szCs w:val="20"/>
        </w:rPr>
      </w:pPr>
    </w:p>
    <w:p w14:paraId="4AFF4A05" w14:textId="77777777" w:rsidR="003330B2" w:rsidRPr="00E91BA2" w:rsidRDefault="003F0846" w:rsidP="000553F8">
      <w:pPr>
        <w:autoSpaceDE w:val="0"/>
        <w:autoSpaceDN w:val="0"/>
        <w:adjustRightInd w:val="0"/>
        <w:rPr>
          <w:rFonts w:ascii="Calibri" w:hAnsi="Calibri" w:cs="Calibri"/>
          <w:b/>
          <w:color w:val="000000"/>
          <w:sz w:val="22"/>
          <w:szCs w:val="22"/>
        </w:rPr>
      </w:pPr>
      <w:r w:rsidRPr="00E91BA2">
        <w:rPr>
          <w:rFonts w:ascii="Calibri" w:hAnsi="Calibri" w:cs="Calibri"/>
          <w:b/>
          <w:color w:val="000000"/>
          <w:sz w:val="22"/>
          <w:szCs w:val="22"/>
        </w:rPr>
        <w:t xml:space="preserve">Site-specific partnerships </w:t>
      </w:r>
      <w:r w:rsidR="003330B2" w:rsidRPr="00E91BA2">
        <w:rPr>
          <w:rFonts w:ascii="Calibri" w:hAnsi="Calibri" w:cs="Calibri"/>
          <w:b/>
          <w:color w:val="000000"/>
          <w:sz w:val="22"/>
          <w:szCs w:val="22"/>
        </w:rPr>
        <w:t xml:space="preserve">for Component 3 in </w:t>
      </w:r>
      <w:r w:rsidR="00B57632" w:rsidRPr="00E91BA2">
        <w:rPr>
          <w:rFonts w:ascii="Calibri" w:hAnsi="Calibri" w:cs="Calibri"/>
          <w:b/>
          <w:color w:val="000000"/>
          <w:sz w:val="22"/>
          <w:szCs w:val="22"/>
        </w:rPr>
        <w:t xml:space="preserve">Ruaha-Rungwa Ecosystem </w:t>
      </w:r>
    </w:p>
    <w:p w14:paraId="3EC78B77" w14:textId="77777777" w:rsidR="00001941" w:rsidRPr="00E91BA2" w:rsidRDefault="00001941" w:rsidP="000553F8">
      <w:pPr>
        <w:autoSpaceDE w:val="0"/>
        <w:autoSpaceDN w:val="0"/>
        <w:adjustRightInd w:val="0"/>
        <w:rPr>
          <w:rFonts w:ascii="Calibri" w:hAnsi="Calibri" w:cs="Calibri"/>
          <w:b/>
          <w:bCs/>
          <w:color w:val="000000"/>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2977"/>
        <w:gridCol w:w="2693"/>
        <w:gridCol w:w="2453"/>
      </w:tblGrid>
      <w:tr w:rsidR="00F4113C" w:rsidRPr="00E91BA2" w14:paraId="78818959" w14:textId="77777777" w:rsidTr="005043CC">
        <w:trPr>
          <w:trHeight w:val="263"/>
        </w:trPr>
        <w:tc>
          <w:tcPr>
            <w:tcW w:w="1271" w:type="dxa"/>
            <w:shd w:val="clear" w:color="auto" w:fill="D9D9D9" w:themeFill="background1" w:themeFillShade="D9"/>
            <w:vAlign w:val="center"/>
          </w:tcPr>
          <w:p w14:paraId="51EE469E" w14:textId="77777777" w:rsidR="00F4113C" w:rsidRPr="00E91BA2" w:rsidRDefault="00F4113C" w:rsidP="005043CC">
            <w:pPr>
              <w:autoSpaceDE w:val="0"/>
              <w:autoSpaceDN w:val="0"/>
              <w:adjustRightInd w:val="0"/>
              <w:jc w:val="center"/>
              <w:rPr>
                <w:rFonts w:ascii="Calibri" w:hAnsi="Calibri" w:cs="Calibri"/>
                <w:b/>
                <w:bCs/>
                <w:color w:val="000000"/>
                <w:sz w:val="16"/>
                <w:szCs w:val="18"/>
              </w:rPr>
            </w:pPr>
            <w:r w:rsidRPr="00E91BA2">
              <w:rPr>
                <w:rFonts w:ascii="Calibri" w:hAnsi="Calibri" w:cs="Calibri"/>
                <w:b/>
                <w:bCs/>
                <w:color w:val="000000"/>
                <w:sz w:val="16"/>
                <w:szCs w:val="18"/>
              </w:rPr>
              <w:t xml:space="preserve">Initiative </w:t>
            </w:r>
          </w:p>
        </w:tc>
        <w:tc>
          <w:tcPr>
            <w:tcW w:w="2977" w:type="dxa"/>
            <w:shd w:val="clear" w:color="auto" w:fill="D9D9D9" w:themeFill="background1" w:themeFillShade="D9"/>
            <w:vAlign w:val="center"/>
          </w:tcPr>
          <w:p w14:paraId="3D17F982" w14:textId="77777777" w:rsidR="00F4113C" w:rsidRPr="00E91BA2" w:rsidRDefault="00F4113C" w:rsidP="005043CC">
            <w:pPr>
              <w:autoSpaceDE w:val="0"/>
              <w:autoSpaceDN w:val="0"/>
              <w:adjustRightInd w:val="0"/>
              <w:jc w:val="center"/>
              <w:rPr>
                <w:rFonts w:ascii="Calibri" w:hAnsi="Calibri" w:cs="Calibri"/>
                <w:b/>
                <w:bCs/>
                <w:color w:val="000000"/>
                <w:sz w:val="16"/>
                <w:szCs w:val="18"/>
              </w:rPr>
            </w:pPr>
            <w:r w:rsidRPr="00E91BA2">
              <w:rPr>
                <w:rFonts w:ascii="Calibri" w:hAnsi="Calibri" w:cs="Calibri"/>
                <w:b/>
                <w:bCs/>
                <w:color w:val="000000"/>
                <w:sz w:val="16"/>
                <w:szCs w:val="18"/>
              </w:rPr>
              <w:t xml:space="preserve">Description  </w:t>
            </w:r>
          </w:p>
        </w:tc>
        <w:tc>
          <w:tcPr>
            <w:tcW w:w="2693" w:type="dxa"/>
            <w:shd w:val="clear" w:color="auto" w:fill="D9D9D9" w:themeFill="background1" w:themeFillShade="D9"/>
            <w:vAlign w:val="center"/>
          </w:tcPr>
          <w:p w14:paraId="5BCBCF76" w14:textId="77777777" w:rsidR="00F4113C" w:rsidRPr="00E91BA2" w:rsidRDefault="00F4113C" w:rsidP="005043CC">
            <w:pPr>
              <w:autoSpaceDE w:val="0"/>
              <w:autoSpaceDN w:val="0"/>
              <w:adjustRightInd w:val="0"/>
              <w:jc w:val="center"/>
              <w:rPr>
                <w:rFonts w:ascii="Calibri" w:hAnsi="Calibri" w:cs="Calibri"/>
                <w:b/>
                <w:bCs/>
                <w:color w:val="000000"/>
                <w:sz w:val="16"/>
                <w:szCs w:val="18"/>
              </w:rPr>
            </w:pPr>
            <w:r w:rsidRPr="00E91BA2">
              <w:rPr>
                <w:rFonts w:ascii="Calibri" w:hAnsi="Calibri" w:cs="Calibri"/>
                <w:b/>
                <w:color w:val="000000"/>
                <w:sz w:val="16"/>
                <w:szCs w:val="18"/>
              </w:rPr>
              <w:t>Complementarity</w:t>
            </w:r>
          </w:p>
        </w:tc>
        <w:tc>
          <w:tcPr>
            <w:tcW w:w="2453" w:type="dxa"/>
            <w:shd w:val="clear" w:color="auto" w:fill="D9D9D9" w:themeFill="background1" w:themeFillShade="D9"/>
            <w:vAlign w:val="center"/>
          </w:tcPr>
          <w:p w14:paraId="34E2B68A" w14:textId="77777777" w:rsidR="00F4113C" w:rsidRPr="00E91BA2" w:rsidRDefault="00F4113C" w:rsidP="005043CC">
            <w:pPr>
              <w:autoSpaceDE w:val="0"/>
              <w:autoSpaceDN w:val="0"/>
              <w:adjustRightInd w:val="0"/>
              <w:jc w:val="center"/>
              <w:rPr>
                <w:rFonts w:ascii="Calibri" w:hAnsi="Calibri" w:cs="Calibri"/>
                <w:b/>
                <w:bCs/>
                <w:color w:val="000000"/>
                <w:sz w:val="16"/>
                <w:szCs w:val="18"/>
              </w:rPr>
            </w:pPr>
            <w:r w:rsidRPr="00E91BA2">
              <w:rPr>
                <w:rFonts w:ascii="Calibri" w:hAnsi="Calibri" w:cs="Calibri"/>
                <w:b/>
                <w:color w:val="000000"/>
                <w:sz w:val="16"/>
                <w:szCs w:val="18"/>
              </w:rPr>
              <w:t>Collaboration</w:t>
            </w:r>
          </w:p>
        </w:tc>
      </w:tr>
      <w:tr w:rsidR="00F4113C" w:rsidRPr="00E91BA2" w14:paraId="44BCD28F" w14:textId="77777777" w:rsidTr="005043CC">
        <w:tc>
          <w:tcPr>
            <w:tcW w:w="1271" w:type="dxa"/>
          </w:tcPr>
          <w:p w14:paraId="1C7F0489" w14:textId="77777777" w:rsidR="00F4113C" w:rsidRPr="00E91BA2" w:rsidRDefault="00F4113C" w:rsidP="005043CC">
            <w:pPr>
              <w:autoSpaceDE w:val="0"/>
              <w:autoSpaceDN w:val="0"/>
              <w:adjustRightInd w:val="0"/>
              <w:rPr>
                <w:rFonts w:ascii="Calibri" w:hAnsi="Calibri"/>
                <w:sz w:val="16"/>
              </w:rPr>
            </w:pPr>
            <w:r w:rsidRPr="00E91BA2">
              <w:rPr>
                <w:rFonts w:ascii="Calibri" w:hAnsi="Calibri"/>
                <w:sz w:val="16"/>
              </w:rPr>
              <w:t>USAID Landscape community ecosystem conservation in Western Tanzania</w:t>
            </w:r>
          </w:p>
          <w:p w14:paraId="4FDDB025" w14:textId="77777777" w:rsidR="00F4113C" w:rsidRPr="00E91BA2" w:rsidRDefault="00F4113C" w:rsidP="005043CC">
            <w:pPr>
              <w:autoSpaceDE w:val="0"/>
              <w:autoSpaceDN w:val="0"/>
              <w:adjustRightInd w:val="0"/>
              <w:rPr>
                <w:rFonts w:ascii="Calibri" w:hAnsi="Calibri"/>
                <w:sz w:val="16"/>
              </w:rPr>
            </w:pPr>
            <w:r w:rsidRPr="00E91BA2">
              <w:rPr>
                <w:rFonts w:ascii="Calibri" w:hAnsi="Calibri"/>
                <w:sz w:val="16"/>
              </w:rPr>
              <w:t>(2010-2018)</w:t>
            </w:r>
          </w:p>
        </w:tc>
        <w:tc>
          <w:tcPr>
            <w:tcW w:w="2977" w:type="dxa"/>
          </w:tcPr>
          <w:p w14:paraId="06BB5403" w14:textId="77777777" w:rsidR="00F4113C" w:rsidRPr="00E91BA2" w:rsidRDefault="00F4113C" w:rsidP="005043CC">
            <w:pPr>
              <w:autoSpaceDE w:val="0"/>
              <w:autoSpaceDN w:val="0"/>
              <w:adjustRightInd w:val="0"/>
              <w:rPr>
                <w:rFonts w:ascii="Calibri" w:hAnsi="Calibri"/>
                <w:sz w:val="16"/>
              </w:rPr>
            </w:pPr>
            <w:r w:rsidRPr="00E91BA2">
              <w:rPr>
                <w:rFonts w:ascii="Calibri" w:hAnsi="Calibri"/>
                <w:sz w:val="16"/>
              </w:rPr>
              <w:t>Harmonize the long – term conservation of Chimpanzees in Tanzania through development of and institutionalization of a national policy framework.</w:t>
            </w:r>
          </w:p>
        </w:tc>
        <w:tc>
          <w:tcPr>
            <w:tcW w:w="2693" w:type="dxa"/>
          </w:tcPr>
          <w:p w14:paraId="5B929F06" w14:textId="77777777" w:rsidR="00F4113C" w:rsidRPr="00E91BA2" w:rsidRDefault="00F4113C" w:rsidP="005043CC">
            <w:pPr>
              <w:autoSpaceDE w:val="0"/>
              <w:autoSpaceDN w:val="0"/>
              <w:adjustRightInd w:val="0"/>
              <w:rPr>
                <w:rFonts w:ascii="Calibri" w:hAnsi="Calibri"/>
                <w:sz w:val="16"/>
              </w:rPr>
            </w:pPr>
            <w:r w:rsidRPr="00E91BA2">
              <w:rPr>
                <w:rFonts w:ascii="Calibri" w:hAnsi="Calibri"/>
                <w:sz w:val="16"/>
              </w:rPr>
              <w:t xml:space="preserve">The three components of the Project will apply in ensuring the survival of the species by setting up relevant policies and institutions which will protect the species and their habitats against anthropogenic threats. </w:t>
            </w:r>
          </w:p>
        </w:tc>
        <w:tc>
          <w:tcPr>
            <w:tcW w:w="2453" w:type="dxa"/>
          </w:tcPr>
          <w:p w14:paraId="22EBA244" w14:textId="77777777" w:rsidR="00F4113C" w:rsidRPr="00E91BA2" w:rsidRDefault="00F4113C" w:rsidP="005043CC">
            <w:pPr>
              <w:autoSpaceDE w:val="0"/>
              <w:autoSpaceDN w:val="0"/>
              <w:adjustRightInd w:val="0"/>
              <w:rPr>
                <w:rFonts w:ascii="Calibri" w:hAnsi="Calibri"/>
                <w:sz w:val="16"/>
              </w:rPr>
            </w:pPr>
            <w:r w:rsidRPr="00E91BA2">
              <w:rPr>
                <w:rFonts w:ascii="Calibri" w:hAnsi="Calibri"/>
                <w:color w:val="000000"/>
                <w:sz w:val="16"/>
              </w:rPr>
              <w:t>Experience sharing, planning, M &amp; E, and co-financing of some project activities.</w:t>
            </w:r>
          </w:p>
        </w:tc>
      </w:tr>
      <w:tr w:rsidR="00F4113C" w:rsidRPr="00E91BA2" w14:paraId="78B924BF" w14:textId="77777777" w:rsidTr="005043CC">
        <w:tc>
          <w:tcPr>
            <w:tcW w:w="1271" w:type="dxa"/>
          </w:tcPr>
          <w:p w14:paraId="1AE69935"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 xml:space="preserve">USAID Promoting Tanzania's Environment, Conservation and Tourism (PROTECT) </w:t>
            </w:r>
          </w:p>
          <w:p w14:paraId="1B905741"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(2015-202?)</w:t>
            </w:r>
          </w:p>
        </w:tc>
        <w:tc>
          <w:tcPr>
            <w:tcW w:w="2977" w:type="dxa"/>
          </w:tcPr>
          <w:p w14:paraId="0B7019A8"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sz w:val="16"/>
              </w:rPr>
              <w:t>PROTECT is a $14.5 million five-year project that will be implemented by IRG.  PROTECT aims to improve capacity for conservation and to combat wildlife poaching and trafficking throughout Tanzania.  Components of the project will strengthen policies and institutions to effectively manage wildlife resources, enhance the effectiveness of the law enforcement sector to arrest and prosecute poachers and wildlife traffickers, and encourage cooperation between civil society and government.</w:t>
            </w:r>
          </w:p>
        </w:tc>
        <w:tc>
          <w:tcPr>
            <w:tcW w:w="2693" w:type="dxa"/>
          </w:tcPr>
          <w:p w14:paraId="6694E89E"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 xml:space="preserve">The three components of the project on combating poaching and IWT and anticipated outcomes and outputs correspond to the aims of PROTECT.  </w:t>
            </w:r>
          </w:p>
        </w:tc>
        <w:tc>
          <w:tcPr>
            <w:tcW w:w="2453" w:type="dxa"/>
          </w:tcPr>
          <w:p w14:paraId="79ACE424"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Experience sharing, planning, M &amp; E and co-financing of some project activities.</w:t>
            </w:r>
          </w:p>
        </w:tc>
      </w:tr>
      <w:tr w:rsidR="00F4113C" w:rsidRPr="00E91BA2" w14:paraId="5899B1A1" w14:textId="77777777" w:rsidTr="005043CC">
        <w:tc>
          <w:tcPr>
            <w:tcW w:w="1271" w:type="dxa"/>
          </w:tcPr>
          <w:p w14:paraId="71C3B456" w14:textId="77777777" w:rsidR="00F4113C" w:rsidRPr="00E91BA2" w:rsidRDefault="00F4113C" w:rsidP="005043CC">
            <w:pPr>
              <w:autoSpaceDE w:val="0"/>
              <w:autoSpaceDN w:val="0"/>
              <w:adjustRightInd w:val="0"/>
              <w:rPr>
                <w:rFonts w:ascii="Calibri" w:hAnsi="Calibri"/>
                <w:sz w:val="16"/>
              </w:rPr>
            </w:pPr>
            <w:r w:rsidRPr="00E91BA2">
              <w:rPr>
                <w:rFonts w:ascii="Calibri" w:hAnsi="Calibri"/>
                <w:color w:val="000000"/>
                <w:sz w:val="16"/>
              </w:rPr>
              <w:t>USAID/PAMS</w:t>
            </w:r>
            <w:r w:rsidRPr="00E91BA2">
              <w:rPr>
                <w:rFonts w:ascii="Calibri" w:hAnsi="Calibri"/>
                <w:sz w:val="16"/>
              </w:rPr>
              <w:t xml:space="preserve"> Southern Tanzania Elephant</w:t>
            </w:r>
            <w:r w:rsidRPr="00E91BA2">
              <w:rPr>
                <w:rFonts w:ascii="Calibri" w:hAnsi="Calibri"/>
                <w:color w:val="000000"/>
                <w:sz w:val="16"/>
              </w:rPr>
              <w:t xml:space="preserve"> Program (STEP) or Ruaha Rungwa Elephant Monitoring Program</w:t>
            </w:r>
          </w:p>
        </w:tc>
        <w:tc>
          <w:tcPr>
            <w:tcW w:w="2977" w:type="dxa"/>
          </w:tcPr>
          <w:p w14:paraId="7BEA384E" w14:textId="77777777" w:rsidR="00F4113C" w:rsidRPr="00E91BA2" w:rsidRDefault="00F4113C" w:rsidP="005043CC">
            <w:pPr>
              <w:autoSpaceDE w:val="0"/>
              <w:autoSpaceDN w:val="0"/>
              <w:adjustRightInd w:val="0"/>
              <w:rPr>
                <w:rFonts w:ascii="Calibri" w:hAnsi="Calibri"/>
                <w:sz w:val="16"/>
              </w:rPr>
            </w:pPr>
            <w:r w:rsidRPr="00E91BA2">
              <w:rPr>
                <w:rFonts w:ascii="Calibri" w:hAnsi="Calibri"/>
                <w:color w:val="000000"/>
                <w:sz w:val="16"/>
              </w:rPr>
              <w:t>STEP is an elephant conservation program based in southern Tanzania. The Program works with a range of partners towards long-term security for elephants. The main activities include: a</w:t>
            </w:r>
            <w:hyperlink r:id="rId119" w:tgtFrame="_blank" w:history="1">
              <w:r w:rsidRPr="00E91BA2">
                <w:rPr>
                  <w:rFonts w:ascii="Calibri" w:hAnsi="Calibri"/>
                  <w:color w:val="000000"/>
                  <w:sz w:val="16"/>
                </w:rPr>
                <w:t>ssessing effects of poaching</w:t>
              </w:r>
            </w:hyperlink>
            <w:r w:rsidRPr="00E91BA2">
              <w:rPr>
                <w:rFonts w:ascii="Calibri" w:hAnsi="Calibri"/>
                <w:color w:val="000000"/>
                <w:sz w:val="16"/>
              </w:rPr>
              <w:t xml:space="preserve"> on elephant demography and </w:t>
            </w:r>
            <w:r w:rsidRPr="00E91BA2">
              <w:rPr>
                <w:rFonts w:ascii="Calibri" w:eastAsia="Times New Roman" w:hAnsi="Calibri" w:cs="Calibri"/>
                <w:color w:val="000000"/>
                <w:sz w:val="16"/>
                <w:szCs w:val="18"/>
                <w:lang w:eastAsia="en-GB"/>
              </w:rPr>
              <w:t>behaviour</w:t>
            </w:r>
            <w:r w:rsidRPr="00E91BA2">
              <w:rPr>
                <w:rFonts w:ascii="Calibri" w:hAnsi="Calibri"/>
                <w:color w:val="000000"/>
                <w:sz w:val="16"/>
              </w:rPr>
              <w:t xml:space="preserve">; developing </w:t>
            </w:r>
            <w:hyperlink r:id="rId120" w:history="1">
              <w:r w:rsidRPr="00E91BA2">
                <w:rPr>
                  <w:rFonts w:ascii="Calibri" w:hAnsi="Calibri"/>
                  <w:color w:val="000000"/>
                  <w:sz w:val="16"/>
                </w:rPr>
                <w:t>elephant ID database</w:t>
              </w:r>
            </w:hyperlink>
            <w:r w:rsidRPr="00E91BA2">
              <w:rPr>
                <w:rFonts w:ascii="Calibri" w:hAnsi="Calibri"/>
                <w:color w:val="000000"/>
                <w:sz w:val="16"/>
              </w:rPr>
              <w:t xml:space="preserve"> for long term monitoring and future studies and; camera-trapping and field observations to examine elephant distribution and movements in relation to poaching events. The Program also aims at contribution to elephant protection through enhancing surveillance and monitoring, in support of the anti-poaching efforts.</w:t>
            </w:r>
          </w:p>
        </w:tc>
        <w:tc>
          <w:tcPr>
            <w:tcW w:w="2693" w:type="dxa"/>
          </w:tcPr>
          <w:p w14:paraId="637F0C48" w14:textId="77777777" w:rsidR="00F4113C" w:rsidRPr="00E91BA2" w:rsidRDefault="00F4113C" w:rsidP="005043CC">
            <w:pPr>
              <w:autoSpaceDE w:val="0"/>
              <w:autoSpaceDN w:val="0"/>
              <w:adjustRightInd w:val="0"/>
              <w:rPr>
                <w:rFonts w:ascii="Calibri" w:hAnsi="Calibri"/>
                <w:sz w:val="16"/>
              </w:rPr>
            </w:pPr>
            <w:r w:rsidRPr="00E91BA2">
              <w:rPr>
                <w:rFonts w:ascii="Calibri" w:hAnsi="Calibri"/>
                <w:color w:val="000000"/>
                <w:sz w:val="16"/>
              </w:rPr>
              <w:t xml:space="preserve">STEP’s focus corresponds with Component 2 of the Project – </w:t>
            </w:r>
            <w:r w:rsidRPr="00E91BA2">
              <w:rPr>
                <w:rFonts w:ascii="Calibri" w:hAnsi="Calibri"/>
                <w:b/>
                <w:color w:val="000000"/>
                <w:sz w:val="16"/>
              </w:rPr>
              <w:t xml:space="preserve">Reducing poaching and illegal trade of threatened species - </w:t>
            </w:r>
            <w:r w:rsidRPr="00E91BA2">
              <w:rPr>
                <w:rFonts w:ascii="Calibri" w:hAnsi="Calibri"/>
                <w:color w:val="000000"/>
                <w:sz w:val="16"/>
              </w:rPr>
              <w:t>whose outcome is to ensure that wildlife crime is combated through strengthened enforcement operations in and around targeted sites.</w:t>
            </w:r>
          </w:p>
        </w:tc>
        <w:tc>
          <w:tcPr>
            <w:tcW w:w="2453" w:type="dxa"/>
          </w:tcPr>
          <w:p w14:paraId="1C07216A"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Experience sharing, planning, M &amp; E and co-financing of some project activities.</w:t>
            </w:r>
          </w:p>
        </w:tc>
      </w:tr>
      <w:tr w:rsidR="00F4113C" w:rsidRPr="00E91BA2" w14:paraId="6B522207" w14:textId="77777777" w:rsidTr="005043CC">
        <w:tc>
          <w:tcPr>
            <w:tcW w:w="1271" w:type="dxa"/>
          </w:tcPr>
          <w:p w14:paraId="1B404A54" w14:textId="77777777" w:rsidR="00F4113C" w:rsidRPr="00E91BA2" w:rsidRDefault="00F4113C" w:rsidP="005043CC">
            <w:pPr>
              <w:autoSpaceDE w:val="0"/>
              <w:autoSpaceDN w:val="0"/>
              <w:adjustRightInd w:val="0"/>
              <w:rPr>
                <w:rFonts w:ascii="Calibri" w:hAnsi="Calibri"/>
                <w:sz w:val="16"/>
              </w:rPr>
            </w:pPr>
            <w:r w:rsidRPr="00E91BA2">
              <w:rPr>
                <w:rFonts w:ascii="Calibri" w:hAnsi="Calibri"/>
                <w:color w:val="000000"/>
                <w:sz w:val="16"/>
              </w:rPr>
              <w:t>USAID/WCS</w:t>
            </w:r>
            <w:r w:rsidRPr="00E91BA2">
              <w:rPr>
                <w:rFonts w:ascii="Calibri" w:hAnsi="Calibri"/>
                <w:sz w:val="16"/>
              </w:rPr>
              <w:t xml:space="preserve"> Southern Highlands and Ruaha-Katavi Protection Program </w:t>
            </w:r>
          </w:p>
          <w:p w14:paraId="0C702E05" w14:textId="77777777" w:rsidR="00F4113C" w:rsidRPr="00E91BA2" w:rsidRDefault="00F4113C" w:rsidP="005043CC">
            <w:pPr>
              <w:autoSpaceDE w:val="0"/>
              <w:autoSpaceDN w:val="0"/>
              <w:adjustRightInd w:val="0"/>
              <w:rPr>
                <w:rFonts w:ascii="Calibri" w:hAnsi="Calibri"/>
                <w:sz w:val="16"/>
              </w:rPr>
            </w:pPr>
            <w:r w:rsidRPr="00E91BA2">
              <w:rPr>
                <w:rFonts w:ascii="Calibri" w:hAnsi="Calibri"/>
                <w:sz w:val="16"/>
              </w:rPr>
              <w:t>2014-2019</w:t>
            </w:r>
          </w:p>
        </w:tc>
        <w:tc>
          <w:tcPr>
            <w:tcW w:w="2977" w:type="dxa"/>
          </w:tcPr>
          <w:p w14:paraId="46A21D74" w14:textId="77777777" w:rsidR="00F4113C" w:rsidRPr="00E91BA2" w:rsidRDefault="00F4113C" w:rsidP="005043CC">
            <w:pPr>
              <w:autoSpaceDE w:val="0"/>
              <w:autoSpaceDN w:val="0"/>
              <w:adjustRightInd w:val="0"/>
              <w:rPr>
                <w:rFonts w:ascii="Calibri" w:hAnsi="Calibri"/>
                <w:sz w:val="16"/>
              </w:rPr>
            </w:pPr>
            <w:r w:rsidRPr="00E91BA2">
              <w:rPr>
                <w:rFonts w:ascii="Calibri" w:hAnsi="Calibri" w:cs="Calibri"/>
                <w:sz w:val="16"/>
                <w:szCs w:val="18"/>
              </w:rPr>
              <w:t>SHARPP</w:t>
            </w:r>
            <w:r w:rsidRPr="00E91BA2">
              <w:rPr>
                <w:rFonts w:ascii="Calibri" w:hAnsi="Calibri"/>
                <w:sz w:val="16"/>
              </w:rPr>
              <w:t xml:space="preserve"> covers a huge geographical area (110,000 km</w:t>
            </w:r>
            <w:r w:rsidRPr="00E91BA2">
              <w:rPr>
                <w:rFonts w:ascii="Calibri" w:hAnsi="Calibri"/>
                <w:sz w:val="16"/>
                <w:vertAlign w:val="superscript"/>
              </w:rPr>
              <w:t>2</w:t>
            </w:r>
            <w:r w:rsidRPr="00E91BA2">
              <w:rPr>
                <w:rFonts w:ascii="Calibri" w:hAnsi="Calibri"/>
                <w:sz w:val="16"/>
              </w:rPr>
              <w:t>) and focus on four key components: Wildlife Management Areas, livelihoods, habitat conservation, and elephant monitoring and protection.</w:t>
            </w:r>
          </w:p>
        </w:tc>
        <w:tc>
          <w:tcPr>
            <w:tcW w:w="2693" w:type="dxa"/>
          </w:tcPr>
          <w:p w14:paraId="5450C85A" w14:textId="77777777" w:rsidR="00F4113C" w:rsidRPr="00E91BA2" w:rsidRDefault="00F4113C" w:rsidP="005043CC">
            <w:pPr>
              <w:autoSpaceDE w:val="0"/>
              <w:autoSpaceDN w:val="0"/>
              <w:adjustRightInd w:val="0"/>
              <w:rPr>
                <w:rFonts w:ascii="Calibri" w:hAnsi="Calibri"/>
                <w:sz w:val="16"/>
              </w:rPr>
            </w:pPr>
            <w:r w:rsidRPr="00E91BA2">
              <w:rPr>
                <w:rFonts w:ascii="Calibri" w:hAnsi="Calibri"/>
                <w:sz w:val="16"/>
              </w:rPr>
              <w:t xml:space="preserve">The four components are consistent with the three components of the ‘Project on Combating Poaching and IWT’ implying that both projects can achieve similar outcomes and outputs </w:t>
            </w:r>
          </w:p>
        </w:tc>
        <w:tc>
          <w:tcPr>
            <w:tcW w:w="2453" w:type="dxa"/>
          </w:tcPr>
          <w:p w14:paraId="3A22FD09"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Experience sharing, planning, M</w:t>
            </w:r>
            <w:r w:rsidRPr="00E91BA2">
              <w:rPr>
                <w:rFonts w:ascii="Calibri" w:hAnsi="Calibri" w:cs="Calibri"/>
                <w:bCs/>
                <w:color w:val="000000"/>
                <w:sz w:val="16"/>
                <w:szCs w:val="18"/>
              </w:rPr>
              <w:t>&amp;</w:t>
            </w:r>
            <w:r w:rsidRPr="00E91BA2">
              <w:rPr>
                <w:rFonts w:ascii="Calibri" w:hAnsi="Calibri"/>
                <w:color w:val="000000"/>
                <w:sz w:val="16"/>
              </w:rPr>
              <w:t>E, participation in SC, and co-financing of some project activities.</w:t>
            </w:r>
          </w:p>
        </w:tc>
      </w:tr>
      <w:tr w:rsidR="00F4113C" w:rsidRPr="00E91BA2" w14:paraId="16E780BE" w14:textId="77777777" w:rsidTr="005043CC">
        <w:tc>
          <w:tcPr>
            <w:tcW w:w="1271" w:type="dxa"/>
          </w:tcPr>
          <w:p w14:paraId="48F045A0" w14:textId="77777777" w:rsidR="00F4113C" w:rsidRPr="00E91BA2" w:rsidRDefault="00F4113C" w:rsidP="005043CC">
            <w:pPr>
              <w:autoSpaceDE w:val="0"/>
              <w:autoSpaceDN w:val="0"/>
              <w:adjustRightInd w:val="0"/>
              <w:rPr>
                <w:rFonts w:ascii="Calibri" w:hAnsi="Calibri"/>
                <w:sz w:val="16"/>
              </w:rPr>
            </w:pPr>
            <w:r w:rsidRPr="00E91BA2">
              <w:rPr>
                <w:rFonts w:ascii="Calibri" w:hAnsi="Calibri"/>
                <w:sz w:val="16"/>
              </w:rPr>
              <w:t>WCS Ruaha Landscape Program</w:t>
            </w:r>
          </w:p>
        </w:tc>
        <w:tc>
          <w:tcPr>
            <w:tcW w:w="2977" w:type="dxa"/>
          </w:tcPr>
          <w:p w14:paraId="44ABF84C" w14:textId="77777777" w:rsidR="00F4113C" w:rsidRPr="00E91BA2" w:rsidRDefault="00F4113C" w:rsidP="005043CC">
            <w:pPr>
              <w:autoSpaceDE w:val="0"/>
              <w:autoSpaceDN w:val="0"/>
              <w:adjustRightInd w:val="0"/>
              <w:rPr>
                <w:rFonts w:ascii="Calibri" w:hAnsi="Calibri"/>
                <w:sz w:val="16"/>
              </w:rPr>
            </w:pPr>
            <w:r w:rsidRPr="00E91BA2">
              <w:rPr>
                <w:rFonts w:ascii="Calibri" w:hAnsi="Calibri"/>
                <w:color w:val="000000"/>
                <w:sz w:val="16"/>
              </w:rPr>
              <w:t>The Program helps to develop community-based initiatives through which local people can benefit from the landscape’s wildlife and natural resources, and thus have an interest in their long-term survival and integrity. It has been much involved in setting up new Wildlife Management Areas (WMAs) and provides support to the Pawaga-Idodi Wildlife Management Area. Current work in involves support in completing the last infrastructural components.</w:t>
            </w:r>
            <w:r w:rsidRPr="00E91BA2">
              <w:rPr>
                <w:rFonts w:ascii="Calibri" w:hAnsi="Calibri"/>
                <w:sz w:val="16"/>
              </w:rPr>
              <w:t xml:space="preserve"> </w:t>
            </w:r>
          </w:p>
        </w:tc>
        <w:tc>
          <w:tcPr>
            <w:tcW w:w="2693" w:type="dxa"/>
          </w:tcPr>
          <w:p w14:paraId="1461480A" w14:textId="77777777" w:rsidR="00F4113C" w:rsidRPr="00E91BA2" w:rsidRDefault="00F4113C" w:rsidP="005043CC">
            <w:pPr>
              <w:autoSpaceDE w:val="0"/>
              <w:autoSpaceDN w:val="0"/>
              <w:adjustRightInd w:val="0"/>
              <w:rPr>
                <w:rFonts w:ascii="Calibri" w:hAnsi="Calibri"/>
                <w:sz w:val="16"/>
              </w:rPr>
            </w:pPr>
            <w:r w:rsidRPr="00E91BA2">
              <w:rPr>
                <w:rFonts w:ascii="Calibri" w:hAnsi="Calibri"/>
                <w:color w:val="000000"/>
                <w:sz w:val="16"/>
              </w:rPr>
              <w:t>This WCS Program corresponds with Component 3 of the Project and can lead to realization of the outcome 3.1 - Local communities and private sector enterprises involved in wildlife crime law enforcement activities, which support i) reduced wildlife crime; ii) effective co-management of wildlife and their habitats; iii) restoration of degraded landscapes; and iv) sustainable local income generation.</w:t>
            </w:r>
          </w:p>
        </w:tc>
        <w:tc>
          <w:tcPr>
            <w:tcW w:w="2453" w:type="dxa"/>
          </w:tcPr>
          <w:p w14:paraId="73156599" w14:textId="77777777" w:rsidR="00F4113C" w:rsidRPr="00E91BA2" w:rsidRDefault="00F4113C" w:rsidP="005043CC">
            <w:pPr>
              <w:autoSpaceDE w:val="0"/>
              <w:autoSpaceDN w:val="0"/>
              <w:adjustRightInd w:val="0"/>
              <w:rPr>
                <w:rFonts w:ascii="Calibri" w:hAnsi="Calibri"/>
                <w:sz w:val="16"/>
              </w:rPr>
            </w:pPr>
            <w:r w:rsidRPr="00E91BA2">
              <w:rPr>
                <w:rFonts w:ascii="Calibri" w:hAnsi="Calibri"/>
                <w:color w:val="000000"/>
                <w:sz w:val="16"/>
              </w:rPr>
              <w:t>Experience sharing, planning, M &amp; E, participation in SC, and co-financing of some project activities.</w:t>
            </w:r>
          </w:p>
        </w:tc>
      </w:tr>
      <w:tr w:rsidR="00F4113C" w:rsidRPr="00E91BA2" w14:paraId="7773CBA3" w14:textId="77777777" w:rsidTr="005043CC">
        <w:tc>
          <w:tcPr>
            <w:tcW w:w="1271" w:type="dxa"/>
          </w:tcPr>
          <w:p w14:paraId="4A42AAB3"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WCS Conserving priority species</w:t>
            </w:r>
          </w:p>
          <w:p w14:paraId="7A9B7F46" w14:textId="77777777" w:rsidR="00F4113C" w:rsidRPr="00E91BA2" w:rsidRDefault="00F4113C" w:rsidP="005043CC">
            <w:pPr>
              <w:autoSpaceDE w:val="0"/>
              <w:autoSpaceDN w:val="0"/>
              <w:adjustRightInd w:val="0"/>
              <w:rPr>
                <w:rFonts w:ascii="Calibri" w:hAnsi="Calibri"/>
                <w:color w:val="000000"/>
                <w:sz w:val="16"/>
              </w:rPr>
            </w:pPr>
          </w:p>
        </w:tc>
        <w:tc>
          <w:tcPr>
            <w:tcW w:w="2977" w:type="dxa"/>
          </w:tcPr>
          <w:p w14:paraId="3A6E9000"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Aims to study and help conserve priority species across their ranges in Tanzania. These species were selected by virtue of their ecological importance, degree of threat, endemism, iconic status, value in catalyzing conservation action and WCS historical links. The 12 species include two Critically Endangered, three Endangered, two Vulnerable and three Near Threatened species (IUCN Red List, 2008). It contains three endemic mammals, Africa’s two rarest primates, its two rarest duikers and its rarest large carnivore. The Priority species I include Abbott’s duiker (</w:t>
            </w:r>
            <w:r w:rsidRPr="00E91BA2">
              <w:rPr>
                <w:rFonts w:ascii="Calibri" w:hAnsi="Calibri"/>
                <w:i/>
                <w:color w:val="000000"/>
                <w:sz w:val="16"/>
              </w:rPr>
              <w:t>Cephalophus spadix</w:t>
            </w:r>
            <w:r w:rsidRPr="00E91BA2">
              <w:rPr>
                <w:rFonts w:ascii="Calibri" w:hAnsi="Calibri"/>
                <w:color w:val="000000"/>
                <w:sz w:val="16"/>
              </w:rPr>
              <w:t>); cheetah (Acinonyx jubatus); elephant (Loxodonta africana); kipunji (Rungwecebus kipunji);wild dog (</w:t>
            </w:r>
            <w:r w:rsidRPr="00E91BA2">
              <w:rPr>
                <w:rFonts w:ascii="Calibri" w:hAnsi="Calibri"/>
                <w:i/>
                <w:color w:val="000000"/>
                <w:sz w:val="16"/>
              </w:rPr>
              <w:t>Lycaon pictus</w:t>
            </w:r>
            <w:r w:rsidRPr="00E91BA2">
              <w:rPr>
                <w:rFonts w:ascii="Calibri" w:hAnsi="Calibri"/>
                <w:color w:val="000000"/>
                <w:sz w:val="16"/>
              </w:rPr>
              <w:t>) and  Zanzibar red colobus (</w:t>
            </w:r>
            <w:r w:rsidRPr="00E91BA2">
              <w:rPr>
                <w:rFonts w:ascii="Calibri" w:hAnsi="Calibri"/>
                <w:i/>
                <w:color w:val="000000"/>
                <w:sz w:val="16"/>
              </w:rPr>
              <w:t>Procolobus kirkii</w:t>
            </w:r>
            <w:r w:rsidRPr="00E91BA2">
              <w:rPr>
                <w:rFonts w:ascii="Calibri" w:hAnsi="Calibri"/>
                <w:color w:val="000000"/>
                <w:sz w:val="16"/>
              </w:rPr>
              <w:t>).  Priority Aders’ duiker (</w:t>
            </w:r>
            <w:r w:rsidRPr="00E91BA2">
              <w:rPr>
                <w:rFonts w:ascii="Calibri" w:hAnsi="Calibri"/>
                <w:i/>
                <w:color w:val="000000"/>
                <w:sz w:val="16"/>
              </w:rPr>
              <w:t>Cephalophus adersi</w:t>
            </w:r>
            <w:r w:rsidRPr="00E91BA2">
              <w:rPr>
                <w:rFonts w:ascii="Calibri" w:hAnsi="Calibri"/>
                <w:color w:val="000000"/>
                <w:sz w:val="16"/>
              </w:rPr>
              <w:t>); African clawless otter (</w:t>
            </w:r>
            <w:r w:rsidRPr="00E91BA2">
              <w:rPr>
                <w:rFonts w:ascii="Calibri" w:hAnsi="Calibri"/>
                <w:i/>
                <w:color w:val="000000"/>
                <w:sz w:val="16"/>
              </w:rPr>
              <w:t>Aonyx capensis</w:t>
            </w:r>
            <w:r w:rsidRPr="00E91BA2">
              <w:rPr>
                <w:rFonts w:ascii="Calibri" w:hAnsi="Calibri"/>
                <w:color w:val="000000"/>
                <w:sz w:val="16"/>
              </w:rPr>
              <w:t>);  leopard (Panthera pardus);  lesser flamingo (</w:t>
            </w:r>
            <w:r w:rsidRPr="00E91BA2">
              <w:rPr>
                <w:rFonts w:ascii="Calibri" w:hAnsi="Calibri"/>
                <w:i/>
                <w:color w:val="000000"/>
                <w:sz w:val="16"/>
              </w:rPr>
              <w:t>Phoenicopterus minor</w:t>
            </w:r>
            <w:r w:rsidRPr="00E91BA2">
              <w:rPr>
                <w:rFonts w:ascii="Calibri" w:hAnsi="Calibri"/>
                <w:color w:val="000000"/>
                <w:sz w:val="16"/>
              </w:rPr>
              <w:t>); western red colobus (</w:t>
            </w:r>
            <w:r w:rsidRPr="00E91BA2">
              <w:rPr>
                <w:rFonts w:ascii="Calibri" w:hAnsi="Calibri"/>
                <w:i/>
                <w:color w:val="000000"/>
                <w:sz w:val="16"/>
              </w:rPr>
              <w:t>Procolobus rufomitratus tephroscel</w:t>
            </w:r>
            <w:r w:rsidRPr="00E91BA2">
              <w:rPr>
                <w:rFonts w:ascii="Calibri" w:hAnsi="Calibri"/>
                <w:color w:val="000000"/>
                <w:sz w:val="16"/>
              </w:rPr>
              <w:t>es) and wildebeest (</w:t>
            </w:r>
            <w:r w:rsidRPr="00E91BA2">
              <w:rPr>
                <w:rFonts w:ascii="Calibri" w:hAnsi="Calibri"/>
                <w:i/>
                <w:color w:val="000000"/>
                <w:sz w:val="16"/>
              </w:rPr>
              <w:t>Connochaetes taurinus</w:t>
            </w:r>
            <w:r w:rsidRPr="00E91BA2">
              <w:rPr>
                <w:rFonts w:ascii="Calibri" w:hAnsi="Calibri"/>
                <w:color w:val="000000"/>
                <w:sz w:val="16"/>
              </w:rPr>
              <w:t>)</w:t>
            </w:r>
          </w:p>
        </w:tc>
        <w:tc>
          <w:tcPr>
            <w:tcW w:w="2693" w:type="dxa"/>
          </w:tcPr>
          <w:p w14:paraId="3E97154F"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 xml:space="preserve">The three components of the project on combating poaching and IWT are complementary to this WCS project.  By </w:t>
            </w:r>
            <w:r w:rsidRPr="00E91BA2">
              <w:rPr>
                <w:rFonts w:ascii="Calibri" w:hAnsi="Calibri"/>
                <w:sz w:val="16"/>
              </w:rPr>
              <w:t xml:space="preserve">Strengthening capacity for effective biodiversity and IWT governance in Tanzania; </w:t>
            </w:r>
            <w:r w:rsidRPr="00E91BA2">
              <w:rPr>
                <w:rFonts w:ascii="Calibri" w:hAnsi="Calibri"/>
                <w:color w:val="000000"/>
                <w:sz w:val="16"/>
              </w:rPr>
              <w:t xml:space="preserve">Reducing poaching and illegal trade of threatened species; and Enhancing management of natural resources for sustainable rural socio-economic development, the survival of these priority species will be guaranteed. </w:t>
            </w:r>
          </w:p>
        </w:tc>
        <w:tc>
          <w:tcPr>
            <w:tcW w:w="2453" w:type="dxa"/>
          </w:tcPr>
          <w:p w14:paraId="45195236"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Experience and information sharing; M &amp; E; co-financing of some project activities.</w:t>
            </w:r>
          </w:p>
        </w:tc>
      </w:tr>
      <w:tr w:rsidR="00F4113C" w:rsidRPr="00E91BA2" w14:paraId="2C918085" w14:textId="77777777" w:rsidTr="005043CC">
        <w:tc>
          <w:tcPr>
            <w:tcW w:w="1271" w:type="dxa"/>
          </w:tcPr>
          <w:p w14:paraId="30582D3E" w14:textId="77777777" w:rsidR="00F4113C" w:rsidRPr="00E91BA2" w:rsidRDefault="00F4113C" w:rsidP="005043CC">
            <w:pPr>
              <w:pStyle w:val="NormalWeb"/>
              <w:shd w:val="clear" w:color="auto" w:fill="FFFFFF"/>
              <w:rPr>
                <w:rFonts w:ascii="Calibri" w:hAnsi="Calibri"/>
                <w:sz w:val="16"/>
                <w:szCs w:val="16"/>
              </w:rPr>
            </w:pPr>
            <w:r w:rsidRPr="00E91BA2">
              <w:rPr>
                <w:rStyle w:val="Strong"/>
                <w:rFonts w:ascii="Calibri" w:hAnsi="Calibri"/>
                <w:b w:val="0"/>
                <w:sz w:val="16"/>
                <w:szCs w:val="16"/>
              </w:rPr>
              <w:t>Udzungwa Human-Elephant Coexistence Project</w:t>
            </w:r>
          </w:p>
        </w:tc>
        <w:tc>
          <w:tcPr>
            <w:tcW w:w="2977" w:type="dxa"/>
            <w:tcBorders>
              <w:bottom w:val="single" w:sz="4" w:space="0" w:color="auto"/>
            </w:tcBorders>
          </w:tcPr>
          <w:p w14:paraId="41CC7545" w14:textId="77777777" w:rsidR="00F4113C" w:rsidRPr="00E91BA2" w:rsidRDefault="00F4113C" w:rsidP="005043CC">
            <w:pPr>
              <w:autoSpaceDE w:val="0"/>
              <w:autoSpaceDN w:val="0"/>
              <w:adjustRightInd w:val="0"/>
              <w:rPr>
                <w:rFonts w:ascii="Calibri" w:hAnsi="Calibri"/>
                <w:sz w:val="16"/>
              </w:rPr>
            </w:pPr>
            <w:r w:rsidRPr="00E91BA2">
              <w:rPr>
                <w:rFonts w:ascii="Calibri" w:hAnsi="Calibri"/>
                <w:sz w:val="16"/>
              </w:rPr>
              <w:t>The aims of this collaboration are to safeguard and enhance the livelihoods of local communities in view of reducing hostility towards elephants, and to eliminate retaliatory killing of elephants by local farmers and game officers.</w:t>
            </w:r>
          </w:p>
        </w:tc>
        <w:tc>
          <w:tcPr>
            <w:tcW w:w="2693" w:type="dxa"/>
          </w:tcPr>
          <w:p w14:paraId="5BBBB86C" w14:textId="77777777" w:rsidR="00F4113C" w:rsidRPr="00E91BA2" w:rsidRDefault="00F4113C" w:rsidP="005043CC">
            <w:pPr>
              <w:autoSpaceDE w:val="0"/>
              <w:autoSpaceDN w:val="0"/>
              <w:adjustRightInd w:val="0"/>
              <w:rPr>
                <w:rFonts w:ascii="Calibri" w:hAnsi="Calibri"/>
                <w:sz w:val="16"/>
              </w:rPr>
            </w:pPr>
            <w:r w:rsidRPr="00E91BA2">
              <w:rPr>
                <w:rFonts w:ascii="Calibri" w:hAnsi="Calibri" w:cs="Calibri"/>
                <w:color w:val="000000"/>
                <w:sz w:val="16"/>
                <w:szCs w:val="18"/>
              </w:rPr>
              <w:t>By improving livelihoods</w:t>
            </w:r>
            <w:r w:rsidRPr="00E91BA2">
              <w:rPr>
                <w:rFonts w:ascii="Calibri" w:hAnsi="Calibri"/>
                <w:color w:val="000000"/>
                <w:sz w:val="16"/>
              </w:rPr>
              <w:t xml:space="preserve"> and reduction of economic losses from elephants, local communities will support conservation efforts geared towards this species.</w:t>
            </w:r>
          </w:p>
        </w:tc>
        <w:tc>
          <w:tcPr>
            <w:tcW w:w="2453" w:type="dxa"/>
          </w:tcPr>
          <w:p w14:paraId="4B9EF7B4" w14:textId="77777777" w:rsidR="00F4113C" w:rsidRPr="00E91BA2" w:rsidRDefault="00F4113C" w:rsidP="005043CC">
            <w:pPr>
              <w:autoSpaceDE w:val="0"/>
              <w:autoSpaceDN w:val="0"/>
              <w:adjustRightInd w:val="0"/>
              <w:rPr>
                <w:rFonts w:ascii="Calibri" w:hAnsi="Calibri"/>
                <w:sz w:val="16"/>
              </w:rPr>
            </w:pPr>
            <w:r w:rsidRPr="00E91BA2">
              <w:rPr>
                <w:rFonts w:ascii="Calibri" w:hAnsi="Calibri"/>
                <w:color w:val="000000"/>
                <w:sz w:val="16"/>
              </w:rPr>
              <w:t>Experience and data/information sharing; M &amp; E; co-financing of some project activities.</w:t>
            </w:r>
          </w:p>
        </w:tc>
      </w:tr>
      <w:tr w:rsidR="00F4113C" w:rsidRPr="00E91BA2" w14:paraId="6A9021BF" w14:textId="77777777" w:rsidTr="005043CC">
        <w:tc>
          <w:tcPr>
            <w:tcW w:w="1271" w:type="dxa"/>
          </w:tcPr>
          <w:p w14:paraId="64FC36C5" w14:textId="77777777" w:rsidR="00F4113C" w:rsidRPr="00E91BA2" w:rsidRDefault="00F4113C" w:rsidP="005043CC">
            <w:pPr>
              <w:pStyle w:val="NormalWeb"/>
              <w:shd w:val="clear" w:color="auto" w:fill="FFFFFF"/>
              <w:rPr>
                <w:rStyle w:val="Strong"/>
                <w:rFonts w:ascii="Calibri" w:hAnsi="Calibri"/>
                <w:b w:val="0"/>
              </w:rPr>
            </w:pPr>
            <w:r w:rsidRPr="00E91BA2">
              <w:rPr>
                <w:rFonts w:ascii="Calibri" w:hAnsi="Calibri"/>
                <w:color w:val="202020"/>
                <w:sz w:val="16"/>
              </w:rPr>
              <w:t xml:space="preserve">International Elephant Foundation (IEF) </w:t>
            </w:r>
            <w:r w:rsidRPr="00E91BA2">
              <w:rPr>
                <w:rFonts w:ascii="Calibri" w:hAnsi="Calibri"/>
                <w:kern w:val="36"/>
                <w:sz w:val="16"/>
              </w:rPr>
              <w:t>Generating support for elephant conservation among local people near Ruaha, Tanzania</w:t>
            </w:r>
          </w:p>
        </w:tc>
        <w:tc>
          <w:tcPr>
            <w:tcW w:w="2977" w:type="dxa"/>
            <w:tcBorders>
              <w:bottom w:val="single" w:sz="4" w:space="0" w:color="auto"/>
            </w:tcBorders>
          </w:tcPr>
          <w:p w14:paraId="3ACE1635" w14:textId="77777777" w:rsidR="00F4113C" w:rsidRPr="00E91BA2" w:rsidRDefault="00F4113C" w:rsidP="005043CC">
            <w:pPr>
              <w:autoSpaceDE w:val="0"/>
              <w:autoSpaceDN w:val="0"/>
              <w:adjustRightInd w:val="0"/>
              <w:rPr>
                <w:rFonts w:ascii="Calibri" w:hAnsi="Calibri"/>
                <w:sz w:val="16"/>
              </w:rPr>
            </w:pPr>
            <w:r w:rsidRPr="00E91BA2">
              <w:rPr>
                <w:rFonts w:ascii="Calibri" w:hAnsi="Calibri"/>
                <w:color w:val="202020"/>
                <w:sz w:val="16"/>
              </w:rPr>
              <w:t>This project aims at delivering a comprehensive conservation education program designed to reach, and meaningfully engage, people living in each of the 21 villages bordering Ruaha National Park.</w:t>
            </w:r>
          </w:p>
        </w:tc>
        <w:tc>
          <w:tcPr>
            <w:tcW w:w="2693" w:type="dxa"/>
          </w:tcPr>
          <w:p w14:paraId="0F36C5A6"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sz w:val="16"/>
              </w:rPr>
              <w:t>Strengthened wide public awareness of EBD conservation and wildlife crime through comprehensive multimedia and education campaigns’ is one of the outputs of Component 3 of the Project. This output corresponds with the aim of this IEF Project.</w:t>
            </w:r>
          </w:p>
        </w:tc>
        <w:tc>
          <w:tcPr>
            <w:tcW w:w="2453" w:type="dxa"/>
          </w:tcPr>
          <w:p w14:paraId="43493557"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Experience and information sharing, planning, M &amp; E and co-financing of some project activities.</w:t>
            </w:r>
          </w:p>
        </w:tc>
      </w:tr>
      <w:tr w:rsidR="00F4113C" w:rsidRPr="00E91BA2" w14:paraId="68AC01FC" w14:textId="77777777" w:rsidTr="005043CC">
        <w:tc>
          <w:tcPr>
            <w:tcW w:w="1271" w:type="dxa"/>
          </w:tcPr>
          <w:p w14:paraId="366B7FBE"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Tanzania Carnivore Programme:</w:t>
            </w:r>
            <w:r w:rsidRPr="00E91BA2">
              <w:rPr>
                <w:rFonts w:ascii="Calibri" w:hAnsi="Calibri"/>
                <w:color w:val="000000"/>
                <w:sz w:val="16"/>
              </w:rPr>
              <w:br/>
              <w:t>Darwin Initiative Scheme UK (previously), Currently: the international partnership between the Wildlife Conservation Society (WCS) and ZSL</w:t>
            </w:r>
          </w:p>
        </w:tc>
        <w:tc>
          <w:tcPr>
            <w:tcW w:w="2977" w:type="dxa"/>
          </w:tcPr>
          <w:p w14:paraId="55107051"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The Programme is gathering information on carnivores across the country through field surveys and a network of volunteer contributors. The Programme has developed a conservation action plan for the carnivores of Tanzania to provide a framework for action across the country, prioritizing species and identifying data-deficient areas. Over the coming years the Programme will oversee the implementation of this plan, ensuring that conservation and research priorities are met. Species earmarked include wild dog</w:t>
            </w:r>
            <w:r w:rsidRPr="00E91BA2">
              <w:rPr>
                <w:rFonts w:ascii="Calibri" w:hAnsi="Calibri" w:cs="Calibri"/>
                <w:color w:val="000000"/>
                <w:sz w:val="16"/>
                <w:szCs w:val="18"/>
              </w:rPr>
              <w:t>,</w:t>
            </w:r>
            <w:r w:rsidRPr="00E91BA2">
              <w:rPr>
                <w:rFonts w:ascii="Calibri" w:hAnsi="Calibri"/>
                <w:color w:val="000000"/>
                <w:sz w:val="16"/>
              </w:rPr>
              <w:t xml:space="preserve"> lion</w:t>
            </w:r>
            <w:r w:rsidRPr="00E91BA2">
              <w:rPr>
                <w:rFonts w:ascii="Calibri" w:hAnsi="Calibri" w:cs="Calibri"/>
                <w:color w:val="000000"/>
                <w:sz w:val="16"/>
                <w:szCs w:val="18"/>
              </w:rPr>
              <w:t>,</w:t>
            </w:r>
            <w:r w:rsidRPr="00E91BA2">
              <w:rPr>
                <w:rFonts w:ascii="Calibri" w:hAnsi="Calibri"/>
                <w:color w:val="000000"/>
                <w:sz w:val="16"/>
              </w:rPr>
              <w:t xml:space="preserve"> leopard</w:t>
            </w:r>
            <w:r w:rsidRPr="00E91BA2">
              <w:rPr>
                <w:rFonts w:ascii="Calibri" w:hAnsi="Calibri" w:cs="Calibri"/>
                <w:color w:val="000000"/>
                <w:sz w:val="16"/>
                <w:szCs w:val="18"/>
              </w:rPr>
              <w:t>,</w:t>
            </w:r>
            <w:r w:rsidRPr="00E91BA2">
              <w:rPr>
                <w:rFonts w:ascii="Calibri" w:hAnsi="Calibri"/>
                <w:color w:val="000000"/>
                <w:sz w:val="16"/>
              </w:rPr>
              <w:t xml:space="preserve"> and cheetah </w:t>
            </w:r>
          </w:p>
        </w:tc>
        <w:tc>
          <w:tcPr>
            <w:tcW w:w="2693" w:type="dxa"/>
          </w:tcPr>
          <w:p w14:paraId="72B1BA86"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These are endangered species which are targeted by poachers. The species also suffer from retaliatory killing due to economic losses they inflict through livestock depredation.  Component 3 of the Project is relevant in reducing human-carnivore conflicts through benefit sharing and awareness creation.</w:t>
            </w:r>
          </w:p>
        </w:tc>
        <w:tc>
          <w:tcPr>
            <w:tcW w:w="2453" w:type="dxa"/>
          </w:tcPr>
          <w:p w14:paraId="274DA47C" w14:textId="77777777" w:rsidR="00F4113C" w:rsidRPr="00E91BA2" w:rsidRDefault="00F4113C" w:rsidP="005043CC">
            <w:pPr>
              <w:autoSpaceDE w:val="0"/>
              <w:autoSpaceDN w:val="0"/>
              <w:adjustRightInd w:val="0"/>
              <w:rPr>
                <w:rFonts w:ascii="Calibri" w:hAnsi="Calibri"/>
                <w:b/>
                <w:color w:val="000000"/>
                <w:sz w:val="16"/>
              </w:rPr>
            </w:pPr>
            <w:r w:rsidRPr="00E91BA2">
              <w:rPr>
                <w:rFonts w:ascii="Calibri" w:hAnsi="Calibri"/>
                <w:color w:val="000000"/>
                <w:sz w:val="16"/>
              </w:rPr>
              <w:t>Experience and data/information sharing; M</w:t>
            </w:r>
            <w:r w:rsidRPr="00E91BA2">
              <w:rPr>
                <w:rFonts w:ascii="Calibri" w:hAnsi="Calibri" w:cs="Calibri"/>
                <w:bCs/>
                <w:color w:val="000000"/>
                <w:sz w:val="16"/>
                <w:szCs w:val="18"/>
              </w:rPr>
              <w:t>&amp;</w:t>
            </w:r>
            <w:r w:rsidRPr="00E91BA2">
              <w:rPr>
                <w:rFonts w:ascii="Calibri" w:hAnsi="Calibri"/>
                <w:color w:val="000000"/>
                <w:sz w:val="16"/>
              </w:rPr>
              <w:t>E; co-financing of some project activities.</w:t>
            </w:r>
          </w:p>
        </w:tc>
      </w:tr>
      <w:tr w:rsidR="00F4113C" w:rsidRPr="00E91BA2" w14:paraId="4B383248" w14:textId="77777777" w:rsidTr="005043CC">
        <w:tc>
          <w:tcPr>
            <w:tcW w:w="1271" w:type="dxa"/>
          </w:tcPr>
          <w:p w14:paraId="29D511B1"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 xml:space="preserve">Ruaha-Carnivore Project: Part of Oxford University’s </w:t>
            </w:r>
            <w:r w:rsidRPr="00E91BA2">
              <w:rPr>
                <w:rFonts w:ascii="Calibri" w:hAnsi="Calibri" w:cs="Calibri"/>
                <w:bCs/>
                <w:color w:val="000000"/>
                <w:sz w:val="16"/>
                <w:szCs w:val="18"/>
              </w:rPr>
              <w:t>WildCRU</w:t>
            </w:r>
          </w:p>
        </w:tc>
        <w:tc>
          <w:tcPr>
            <w:tcW w:w="2977" w:type="dxa"/>
          </w:tcPr>
          <w:p w14:paraId="6E14716A"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Works together with partners in Tanzania to gather baseline data on carnivore data and ecology, work closed with local communities to effectively reduce human-carnivore conflicts</w:t>
            </w:r>
          </w:p>
        </w:tc>
        <w:tc>
          <w:tcPr>
            <w:tcW w:w="2693" w:type="dxa"/>
          </w:tcPr>
          <w:p w14:paraId="214FDF9A"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As above</w:t>
            </w:r>
          </w:p>
        </w:tc>
        <w:tc>
          <w:tcPr>
            <w:tcW w:w="2453" w:type="dxa"/>
          </w:tcPr>
          <w:p w14:paraId="1041E699"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As above</w:t>
            </w:r>
          </w:p>
        </w:tc>
      </w:tr>
      <w:tr w:rsidR="00F4113C" w:rsidRPr="00E91BA2" w14:paraId="3DD3175A" w14:textId="77777777" w:rsidTr="005043CC">
        <w:tc>
          <w:tcPr>
            <w:tcW w:w="1271" w:type="dxa"/>
          </w:tcPr>
          <w:p w14:paraId="45EDBE8F"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Health for Animals and Livelihood Improvement (HALI) Project</w:t>
            </w:r>
          </w:p>
          <w:p w14:paraId="4CB45BF3" w14:textId="77777777" w:rsidR="00F4113C" w:rsidRPr="00E91BA2" w:rsidRDefault="00F4113C" w:rsidP="005043CC">
            <w:pPr>
              <w:autoSpaceDE w:val="0"/>
              <w:autoSpaceDN w:val="0"/>
              <w:adjustRightInd w:val="0"/>
              <w:rPr>
                <w:rFonts w:ascii="Calibri" w:hAnsi="Calibri"/>
                <w:sz w:val="16"/>
              </w:rPr>
            </w:pPr>
          </w:p>
        </w:tc>
        <w:tc>
          <w:tcPr>
            <w:tcW w:w="2977" w:type="dxa"/>
          </w:tcPr>
          <w:p w14:paraId="3E38579D"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This is a collaborative research and capacity building program investigating health at human-animal-environment interfaces. Seeks to better understand the interactions among humans, animals, and their shared environments in Tanzania. It conducts wildlife disease surveillance and developing an early warning system for "high risk" viral pathogens that could move between wildlife and people. It also works in partnership with rural pastoral communities to evaluate the impacts of education on livestock health, maternal and child nutrition, and livelihoods in the Ruaha ecosystem.</w:t>
            </w:r>
          </w:p>
        </w:tc>
        <w:tc>
          <w:tcPr>
            <w:tcW w:w="2693" w:type="dxa"/>
          </w:tcPr>
          <w:p w14:paraId="1285EFD0"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Livelihood improvement and reduction of economic losses from livestock diseases provide disincentive for communities to participate in poaching and IWT and incentive for supporting wildlife conservation. This is consistence with component 3 of the Project - Enhancing management of natural resources for sustainable rural socio-economic development.</w:t>
            </w:r>
          </w:p>
        </w:tc>
        <w:tc>
          <w:tcPr>
            <w:tcW w:w="2453" w:type="dxa"/>
          </w:tcPr>
          <w:p w14:paraId="374DC6DF" w14:textId="77777777" w:rsidR="00F4113C" w:rsidRPr="00E91BA2" w:rsidRDefault="00F4113C" w:rsidP="005043CC">
            <w:pPr>
              <w:autoSpaceDE w:val="0"/>
              <w:autoSpaceDN w:val="0"/>
              <w:adjustRightInd w:val="0"/>
              <w:rPr>
                <w:rFonts w:ascii="Calibri" w:hAnsi="Calibri"/>
                <w:color w:val="000000"/>
                <w:sz w:val="16"/>
              </w:rPr>
            </w:pPr>
            <w:r w:rsidRPr="00E91BA2">
              <w:rPr>
                <w:rFonts w:ascii="Calibri" w:hAnsi="Calibri"/>
                <w:color w:val="000000"/>
                <w:sz w:val="16"/>
              </w:rPr>
              <w:t>Experience sharing, planning, M</w:t>
            </w:r>
            <w:r w:rsidRPr="00E91BA2">
              <w:rPr>
                <w:rFonts w:ascii="Calibri" w:hAnsi="Calibri" w:cs="Calibri"/>
                <w:bCs/>
                <w:color w:val="000000"/>
                <w:sz w:val="16"/>
                <w:szCs w:val="18"/>
              </w:rPr>
              <w:t>&amp;</w:t>
            </w:r>
            <w:r w:rsidRPr="00E91BA2">
              <w:rPr>
                <w:rFonts w:ascii="Calibri" w:hAnsi="Calibri"/>
                <w:color w:val="000000"/>
                <w:sz w:val="16"/>
              </w:rPr>
              <w:t>E and co-financing of some project activities.</w:t>
            </w:r>
          </w:p>
        </w:tc>
      </w:tr>
    </w:tbl>
    <w:p w14:paraId="32214719" w14:textId="77777777" w:rsidR="00B220D7" w:rsidRPr="00E91BA2" w:rsidRDefault="00B220D7" w:rsidP="000553F8">
      <w:pPr>
        <w:rPr>
          <w:rFonts w:ascii="Calibri" w:hAnsi="Calibri"/>
          <w:b/>
          <w:color w:val="FF0000"/>
        </w:rPr>
      </w:pPr>
    </w:p>
    <w:p w14:paraId="41B15BFB" w14:textId="77777777" w:rsidR="000E21CD" w:rsidRPr="00E91BA2" w:rsidRDefault="000E21CD">
      <w:pPr>
        <w:rPr>
          <w:rFonts w:ascii="Calibri" w:hAnsi="Calibri" w:cs="Calibri"/>
          <w:b/>
          <w:bCs/>
          <w:i/>
          <w:iCs/>
          <w:sz w:val="22"/>
          <w:szCs w:val="22"/>
          <w:lang w:eastAsia="x-none"/>
        </w:rPr>
      </w:pPr>
      <w:r w:rsidRPr="00E91BA2">
        <w:rPr>
          <w:rFonts w:ascii="Calibri" w:hAnsi="Calibri" w:cs="Calibri"/>
          <w:sz w:val="22"/>
          <w:szCs w:val="22"/>
        </w:rPr>
        <w:br w:type="page"/>
      </w:r>
    </w:p>
    <w:p w14:paraId="4C22741D" w14:textId="39BC6952" w:rsidR="00AC2A0E" w:rsidRPr="00E91BA2" w:rsidRDefault="001577DC" w:rsidP="000553F8">
      <w:pPr>
        <w:pStyle w:val="Heading2"/>
        <w:ind w:left="0"/>
        <w:rPr>
          <w:rFonts w:ascii="Calibri" w:hAnsi="Calibri"/>
          <w:sz w:val="22"/>
        </w:rPr>
      </w:pPr>
      <w:bookmarkStart w:id="127" w:name="_Toc469915890"/>
      <w:bookmarkStart w:id="128" w:name="_Toc518984149"/>
      <w:r w:rsidRPr="00E91BA2">
        <w:rPr>
          <w:rFonts w:ascii="Calibri" w:hAnsi="Calibri"/>
          <w:sz w:val="22"/>
        </w:rPr>
        <w:t>ANNEX</w:t>
      </w:r>
      <w:r w:rsidR="00AC2A0E" w:rsidRPr="00E91BA2">
        <w:rPr>
          <w:rFonts w:ascii="Calibri" w:hAnsi="Calibri"/>
          <w:sz w:val="22"/>
        </w:rPr>
        <w:t xml:space="preserve"> </w:t>
      </w:r>
      <w:r w:rsidRPr="00E91BA2">
        <w:rPr>
          <w:rFonts w:ascii="Calibri" w:hAnsi="Calibri"/>
          <w:sz w:val="22"/>
        </w:rPr>
        <w:t>P</w:t>
      </w:r>
      <w:r w:rsidR="000E21CD" w:rsidRPr="00E91BA2">
        <w:rPr>
          <w:rFonts w:ascii="Calibri" w:hAnsi="Calibri"/>
          <w:sz w:val="22"/>
        </w:rPr>
        <w:t xml:space="preserve">. Project </w:t>
      </w:r>
      <w:r w:rsidR="000E21CD" w:rsidRPr="00E91BA2">
        <w:rPr>
          <w:rFonts w:ascii="Calibri" w:hAnsi="Calibri" w:cs="Calibri"/>
          <w:sz w:val="22"/>
          <w:szCs w:val="22"/>
        </w:rPr>
        <w:t>Stakeholder</w:t>
      </w:r>
      <w:r w:rsidR="00AC2A0E" w:rsidRPr="00E91BA2">
        <w:rPr>
          <w:rFonts w:ascii="Calibri" w:hAnsi="Calibri"/>
          <w:sz w:val="22"/>
        </w:rPr>
        <w:t xml:space="preserve"> </w:t>
      </w:r>
      <w:r w:rsidR="000436D2" w:rsidRPr="00E91BA2">
        <w:rPr>
          <w:rFonts w:ascii="Calibri" w:hAnsi="Calibri"/>
          <w:sz w:val="22"/>
        </w:rPr>
        <w:t>Engagement Plan</w:t>
      </w:r>
      <w:bookmarkEnd w:id="127"/>
      <w:bookmarkEnd w:id="128"/>
      <w:r w:rsidR="000436D2" w:rsidRPr="00E91BA2">
        <w:rPr>
          <w:rFonts w:ascii="Calibri" w:hAnsi="Calibri"/>
          <w:sz w:val="22"/>
        </w:rPr>
        <w:t xml:space="preserve"> </w:t>
      </w:r>
    </w:p>
    <w:p w14:paraId="60CD64C2" w14:textId="77777777" w:rsidR="00AC2A0E" w:rsidRPr="00E91BA2" w:rsidRDefault="00AC2A0E" w:rsidP="000553F8">
      <w:pPr>
        <w:rPr>
          <w:rFonts w:ascii="Calibri" w:hAnsi="Calibri"/>
          <w:color w:val="000000"/>
          <w:sz w:val="16"/>
        </w:rPr>
      </w:pPr>
    </w:p>
    <w:tbl>
      <w:tblPr>
        <w:tblW w:w="10222"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4"/>
        <w:gridCol w:w="2393"/>
        <w:gridCol w:w="2520"/>
        <w:gridCol w:w="3945"/>
      </w:tblGrid>
      <w:tr w:rsidR="00AC2A0E" w:rsidRPr="00E91BA2" w14:paraId="28D599EB" w14:textId="77777777" w:rsidTr="00B01521">
        <w:tc>
          <w:tcPr>
            <w:tcW w:w="1364" w:type="dxa"/>
            <w:shd w:val="clear" w:color="auto" w:fill="auto"/>
          </w:tcPr>
          <w:p w14:paraId="429F59B7" w14:textId="77777777" w:rsidR="00AC2A0E" w:rsidRPr="00E91BA2" w:rsidRDefault="00AC2A0E" w:rsidP="000553F8">
            <w:pPr>
              <w:rPr>
                <w:rFonts w:ascii="Calibri" w:hAnsi="Calibri"/>
                <w:b/>
                <w:sz w:val="18"/>
              </w:rPr>
            </w:pPr>
            <w:bookmarkStart w:id="129" w:name="_Hlk517777005"/>
            <w:r w:rsidRPr="00E91BA2">
              <w:rPr>
                <w:rFonts w:ascii="Calibri" w:hAnsi="Calibri"/>
                <w:b/>
                <w:sz w:val="18"/>
              </w:rPr>
              <w:t>STAKEHOLDER</w:t>
            </w:r>
          </w:p>
        </w:tc>
        <w:tc>
          <w:tcPr>
            <w:tcW w:w="2393" w:type="dxa"/>
            <w:shd w:val="clear" w:color="auto" w:fill="auto"/>
          </w:tcPr>
          <w:p w14:paraId="7641A941" w14:textId="77777777" w:rsidR="00AC2A0E" w:rsidRPr="00E91BA2" w:rsidRDefault="00AC2A0E" w:rsidP="000553F8">
            <w:pPr>
              <w:rPr>
                <w:rFonts w:ascii="Calibri" w:hAnsi="Calibri"/>
                <w:b/>
                <w:sz w:val="18"/>
              </w:rPr>
            </w:pPr>
            <w:r w:rsidRPr="00E91BA2">
              <w:rPr>
                <w:rFonts w:ascii="Calibri" w:hAnsi="Calibri"/>
                <w:b/>
                <w:sz w:val="18"/>
              </w:rPr>
              <w:t>DESCRIPTION</w:t>
            </w:r>
          </w:p>
        </w:tc>
        <w:tc>
          <w:tcPr>
            <w:tcW w:w="2520" w:type="dxa"/>
            <w:shd w:val="clear" w:color="auto" w:fill="auto"/>
          </w:tcPr>
          <w:p w14:paraId="50071268" w14:textId="77777777" w:rsidR="00AC2A0E" w:rsidRPr="00E91BA2" w:rsidRDefault="00AC2A0E" w:rsidP="005043CC">
            <w:pPr>
              <w:pStyle w:val="ColorfulList-Accent11"/>
              <w:ind w:left="368"/>
              <w:rPr>
                <w:b/>
                <w:sz w:val="18"/>
              </w:rPr>
            </w:pPr>
            <w:r w:rsidRPr="00E91BA2">
              <w:rPr>
                <w:b/>
                <w:sz w:val="18"/>
                <w:lang w:val="en-GB"/>
              </w:rPr>
              <w:t>ROLES IN THE PROJECT</w:t>
            </w:r>
          </w:p>
        </w:tc>
        <w:tc>
          <w:tcPr>
            <w:tcW w:w="3945" w:type="dxa"/>
          </w:tcPr>
          <w:p w14:paraId="3A59F9EC" w14:textId="77777777" w:rsidR="00AC2A0E" w:rsidRPr="00E91BA2" w:rsidRDefault="00AC2A0E" w:rsidP="000553F8">
            <w:pPr>
              <w:rPr>
                <w:rFonts w:ascii="Calibri" w:hAnsi="Calibri"/>
                <w:b/>
                <w:color w:val="000000"/>
                <w:sz w:val="18"/>
              </w:rPr>
            </w:pPr>
            <w:r w:rsidRPr="00E91BA2">
              <w:rPr>
                <w:rFonts w:ascii="Calibri" w:hAnsi="Calibri"/>
                <w:b/>
                <w:color w:val="000000"/>
                <w:sz w:val="18"/>
              </w:rPr>
              <w:t>OUTPUTS TO BE DELIVERED BY A STAKEHOLDER</w:t>
            </w:r>
          </w:p>
        </w:tc>
      </w:tr>
      <w:tr w:rsidR="00AC2A0E" w:rsidRPr="00E91BA2" w14:paraId="04319485" w14:textId="77777777" w:rsidTr="005043CC">
        <w:tc>
          <w:tcPr>
            <w:tcW w:w="10222" w:type="dxa"/>
            <w:gridSpan w:val="4"/>
            <w:shd w:val="clear" w:color="auto" w:fill="BFBFBF"/>
          </w:tcPr>
          <w:p w14:paraId="257E9547" w14:textId="08CE056F" w:rsidR="001B0E83" w:rsidRPr="00E91BA2" w:rsidRDefault="003C5D40" w:rsidP="000553F8">
            <w:pPr>
              <w:rPr>
                <w:rFonts w:ascii="Calibri" w:hAnsi="Calibri"/>
                <w:color w:val="000000"/>
                <w:sz w:val="18"/>
              </w:rPr>
            </w:pPr>
            <w:r w:rsidRPr="00E91BA2">
              <w:rPr>
                <w:rFonts w:ascii="Calibri" w:hAnsi="Calibri"/>
                <w:color w:val="000000"/>
                <w:sz w:val="18"/>
              </w:rPr>
              <w:t xml:space="preserve">Government </w:t>
            </w:r>
            <w:r w:rsidR="00685140" w:rsidRPr="00E91BA2">
              <w:rPr>
                <w:rFonts w:ascii="Calibri" w:hAnsi="Calibri"/>
                <w:color w:val="000000"/>
                <w:sz w:val="18"/>
              </w:rPr>
              <w:t xml:space="preserve">Institutions  </w:t>
            </w:r>
          </w:p>
        </w:tc>
      </w:tr>
      <w:tr w:rsidR="00AC2A0E" w:rsidRPr="00E91BA2" w14:paraId="1F23AA8D" w14:textId="77777777" w:rsidTr="00B01521">
        <w:tc>
          <w:tcPr>
            <w:tcW w:w="1364" w:type="dxa"/>
            <w:shd w:val="clear" w:color="auto" w:fill="auto"/>
          </w:tcPr>
          <w:p w14:paraId="7D1B6FFB" w14:textId="77777777" w:rsidR="00AC2A0E" w:rsidRPr="00E91BA2" w:rsidRDefault="00AC2A0E" w:rsidP="000553F8">
            <w:pPr>
              <w:rPr>
                <w:rFonts w:ascii="Calibri" w:hAnsi="Calibri"/>
                <w:sz w:val="18"/>
              </w:rPr>
            </w:pPr>
            <w:r w:rsidRPr="00E91BA2">
              <w:rPr>
                <w:rFonts w:ascii="Calibri" w:hAnsi="Calibri"/>
                <w:sz w:val="18"/>
              </w:rPr>
              <w:t xml:space="preserve">MNRT esp. Wildlife Division </w:t>
            </w:r>
          </w:p>
        </w:tc>
        <w:tc>
          <w:tcPr>
            <w:tcW w:w="2393" w:type="dxa"/>
            <w:shd w:val="clear" w:color="auto" w:fill="auto"/>
          </w:tcPr>
          <w:p w14:paraId="20A3DCD5" w14:textId="77777777" w:rsidR="00AC2A0E" w:rsidRPr="00E91BA2" w:rsidRDefault="00AC2A0E" w:rsidP="000553F8">
            <w:pPr>
              <w:rPr>
                <w:rFonts w:ascii="Calibri" w:hAnsi="Calibri"/>
                <w:strike/>
                <w:sz w:val="18"/>
              </w:rPr>
            </w:pPr>
            <w:r w:rsidRPr="00E91BA2">
              <w:rPr>
                <w:rFonts w:ascii="Calibri" w:hAnsi="Calibri"/>
                <w:sz w:val="18"/>
              </w:rPr>
              <w:t xml:space="preserve">MNRT has overall responsibility for natural resources management in the country. Wildlife Division (WD) is responsible for formulation of the wildlife policy, laws and regulations and overseeing their implementation in the sector while TAWA takes over the operational issues of the sector. </w:t>
            </w:r>
            <w:r w:rsidR="00685140" w:rsidRPr="00E91BA2">
              <w:rPr>
                <w:rFonts w:ascii="Calibri" w:hAnsi="Calibri"/>
                <w:sz w:val="18"/>
              </w:rPr>
              <w:t xml:space="preserve">TANAPA, TCAA, Ngorongoro are part of the MNRT set up, as described in the text. </w:t>
            </w:r>
          </w:p>
        </w:tc>
        <w:tc>
          <w:tcPr>
            <w:tcW w:w="2520" w:type="dxa"/>
            <w:shd w:val="clear" w:color="auto" w:fill="auto"/>
          </w:tcPr>
          <w:p w14:paraId="495B998A" w14:textId="77777777" w:rsidR="00AC2A0E" w:rsidRPr="00E91BA2" w:rsidRDefault="00AC2A0E" w:rsidP="005043CC">
            <w:pPr>
              <w:pStyle w:val="ColorfulList-Accent11"/>
              <w:numPr>
                <w:ilvl w:val="0"/>
                <w:numId w:val="18"/>
              </w:numPr>
              <w:rPr>
                <w:sz w:val="18"/>
              </w:rPr>
            </w:pPr>
            <w:r w:rsidRPr="00E91BA2">
              <w:rPr>
                <w:sz w:val="18"/>
                <w:lang w:val="en-GB"/>
              </w:rPr>
              <w:t>Executing Agency, on Project Board</w:t>
            </w:r>
          </w:p>
          <w:p w14:paraId="5A1E2BE2" w14:textId="77777777" w:rsidR="00AC2A0E" w:rsidRPr="00E91BA2" w:rsidRDefault="00AC2A0E" w:rsidP="005043CC">
            <w:pPr>
              <w:pStyle w:val="ColorfulList-Accent11"/>
              <w:numPr>
                <w:ilvl w:val="0"/>
                <w:numId w:val="18"/>
              </w:numPr>
              <w:rPr>
                <w:sz w:val="18"/>
              </w:rPr>
            </w:pPr>
            <w:r w:rsidRPr="00E91BA2">
              <w:rPr>
                <w:sz w:val="18"/>
                <w:lang w:val="en-GB"/>
              </w:rPr>
              <w:t>PMU will sit in the Wildlife Division, while working closely with TAWA and others (below)</w:t>
            </w:r>
          </w:p>
          <w:p w14:paraId="52865464" w14:textId="62B3284C" w:rsidR="00AC2A0E" w:rsidRPr="00E91BA2" w:rsidRDefault="005C1C71" w:rsidP="005043CC">
            <w:pPr>
              <w:pStyle w:val="ColorfulList-Accent11"/>
              <w:numPr>
                <w:ilvl w:val="0"/>
                <w:numId w:val="18"/>
              </w:numPr>
              <w:rPr>
                <w:sz w:val="18"/>
              </w:rPr>
            </w:pPr>
            <w:r w:rsidRPr="00E91BA2">
              <w:rPr>
                <w:rFonts w:cs="Calibri"/>
                <w:sz w:val="18"/>
                <w:szCs w:val="18"/>
                <w:lang w:val="en-GB" w:eastAsia="en-US"/>
              </w:rPr>
              <w:t>H</w:t>
            </w:r>
            <w:r w:rsidR="00AC2A0E" w:rsidRPr="00E91BA2">
              <w:rPr>
                <w:rFonts w:cs="Calibri"/>
                <w:sz w:val="18"/>
                <w:szCs w:val="18"/>
                <w:lang w:val="en-GB" w:eastAsia="en-US"/>
              </w:rPr>
              <w:t>osts</w:t>
            </w:r>
            <w:r w:rsidR="00AC2A0E" w:rsidRPr="00E91BA2">
              <w:rPr>
                <w:sz w:val="18"/>
                <w:lang w:val="en-GB"/>
              </w:rPr>
              <w:t xml:space="preserve"> the </w:t>
            </w:r>
            <w:r w:rsidR="007712D6" w:rsidRPr="00E91BA2">
              <w:rPr>
                <w:sz w:val="18"/>
                <w:lang w:val="en-GB"/>
              </w:rPr>
              <w:t>WFCTT</w:t>
            </w:r>
          </w:p>
          <w:p w14:paraId="066071A0" w14:textId="77777777" w:rsidR="00AC2A0E" w:rsidRPr="00E91BA2" w:rsidRDefault="00AC2A0E" w:rsidP="005043CC">
            <w:pPr>
              <w:pStyle w:val="ColorfulList-Accent11"/>
              <w:numPr>
                <w:ilvl w:val="0"/>
                <w:numId w:val="18"/>
              </w:numPr>
              <w:rPr>
                <w:sz w:val="18"/>
              </w:rPr>
            </w:pPr>
            <w:r w:rsidRPr="00E91BA2">
              <w:rPr>
                <w:sz w:val="18"/>
                <w:lang w:val="en-GB"/>
              </w:rPr>
              <w:t>Co-lead anti-poaching operations, arrests, investigations, prosecution</w:t>
            </w:r>
          </w:p>
          <w:p w14:paraId="3CF3ACD0" w14:textId="77777777" w:rsidR="00AC2A0E" w:rsidRPr="00E91BA2" w:rsidRDefault="00AC2A0E" w:rsidP="005043CC">
            <w:pPr>
              <w:pStyle w:val="ColorfulList-Accent11"/>
              <w:numPr>
                <w:ilvl w:val="0"/>
                <w:numId w:val="18"/>
              </w:numPr>
              <w:rPr>
                <w:sz w:val="18"/>
              </w:rPr>
            </w:pPr>
            <w:r w:rsidRPr="00E91BA2">
              <w:rPr>
                <w:sz w:val="18"/>
                <w:lang w:val="en-GB"/>
              </w:rPr>
              <w:t xml:space="preserve">TCGs report to National </w:t>
            </w:r>
            <w:r w:rsidR="007712D6" w:rsidRPr="00E91BA2">
              <w:rPr>
                <w:sz w:val="18"/>
                <w:lang w:val="en-GB"/>
              </w:rPr>
              <w:t>WFCTT</w:t>
            </w:r>
            <w:r w:rsidRPr="00E91BA2">
              <w:rPr>
                <w:sz w:val="18"/>
                <w:lang w:val="en-GB"/>
              </w:rPr>
              <w:t xml:space="preserve"> in the Wildlife Division </w:t>
            </w:r>
          </w:p>
          <w:p w14:paraId="6B398F69" w14:textId="77777777" w:rsidR="00AC2A0E" w:rsidRPr="00E91BA2" w:rsidRDefault="00AC2A0E" w:rsidP="000553F8">
            <w:pPr>
              <w:jc w:val="center"/>
              <w:rPr>
                <w:rFonts w:ascii="Calibri" w:hAnsi="Calibri"/>
                <w:sz w:val="18"/>
              </w:rPr>
            </w:pPr>
          </w:p>
        </w:tc>
        <w:tc>
          <w:tcPr>
            <w:tcW w:w="3945" w:type="dxa"/>
          </w:tcPr>
          <w:p w14:paraId="1A3FA5E9" w14:textId="77777777" w:rsidR="001B0E83" w:rsidRPr="00E91BA2" w:rsidRDefault="00AC2A0E" w:rsidP="005043CC">
            <w:pPr>
              <w:pStyle w:val="ColorfulList-Accent11"/>
              <w:numPr>
                <w:ilvl w:val="0"/>
                <w:numId w:val="64"/>
              </w:numPr>
              <w:rPr>
                <w:color w:val="000000"/>
                <w:sz w:val="18"/>
              </w:rPr>
            </w:pPr>
            <w:r w:rsidRPr="00E91BA2">
              <w:rPr>
                <w:color w:val="000000"/>
                <w:sz w:val="18"/>
                <w:lang w:val="en-GB"/>
              </w:rPr>
              <w:t xml:space="preserve">A Ministerial Committee on Wildlife Security which will provide oversight of the newly formed national Wildlife Crime Unit. </w:t>
            </w:r>
          </w:p>
          <w:p w14:paraId="16CC8B60" w14:textId="77777777" w:rsidR="00AC2A0E" w:rsidRPr="00E91BA2" w:rsidRDefault="00AC2A0E" w:rsidP="005043CC">
            <w:pPr>
              <w:pStyle w:val="ColorfulList-Accent11"/>
              <w:numPr>
                <w:ilvl w:val="0"/>
                <w:numId w:val="18"/>
              </w:numPr>
              <w:rPr>
                <w:sz w:val="18"/>
              </w:rPr>
            </w:pPr>
            <w:r w:rsidRPr="00E91BA2">
              <w:rPr>
                <w:color w:val="000000"/>
                <w:sz w:val="18"/>
                <w:lang w:val="en-GB"/>
              </w:rPr>
              <w:t>A national-level inter-agency Wildlife Crime Unit (</w:t>
            </w:r>
            <w:r w:rsidR="007712D6" w:rsidRPr="00E91BA2">
              <w:rPr>
                <w:color w:val="000000"/>
                <w:sz w:val="18"/>
                <w:lang w:val="en-GB"/>
              </w:rPr>
              <w:t>WFCTT</w:t>
            </w:r>
            <w:r w:rsidRPr="00E91BA2">
              <w:rPr>
                <w:color w:val="000000"/>
                <w:sz w:val="18"/>
                <w:lang w:val="en-GB"/>
              </w:rPr>
              <w:t>) within MNRT to unite the wildlife and security sectors in addressing wildlife crime</w:t>
            </w:r>
          </w:p>
          <w:p w14:paraId="400BB066" w14:textId="77777777" w:rsidR="00AC2A0E" w:rsidRPr="00E91BA2" w:rsidRDefault="00AC2A0E" w:rsidP="005043CC">
            <w:pPr>
              <w:pStyle w:val="ColorfulList-Accent11"/>
              <w:numPr>
                <w:ilvl w:val="0"/>
                <w:numId w:val="18"/>
              </w:numPr>
              <w:rPr>
                <w:sz w:val="18"/>
              </w:rPr>
            </w:pPr>
            <w:r w:rsidRPr="00E91BA2">
              <w:rPr>
                <w:color w:val="000000"/>
                <w:sz w:val="18"/>
                <w:lang w:val="en-GB"/>
              </w:rPr>
              <w:t xml:space="preserve">Tasking and Coordination Groups (TCGs) set up to tackle poaching and IWT </w:t>
            </w:r>
          </w:p>
          <w:p w14:paraId="1B7B20AF" w14:textId="77777777" w:rsidR="00AC2A0E" w:rsidRPr="00E91BA2" w:rsidRDefault="00AC2A0E" w:rsidP="005043CC">
            <w:pPr>
              <w:pStyle w:val="ColorfulList-Accent11"/>
              <w:numPr>
                <w:ilvl w:val="0"/>
                <w:numId w:val="18"/>
              </w:numPr>
              <w:rPr>
                <w:sz w:val="18"/>
              </w:rPr>
            </w:pPr>
            <w:r w:rsidRPr="00E91BA2">
              <w:rPr>
                <w:color w:val="000000"/>
                <w:sz w:val="18"/>
                <w:lang w:val="en-GB"/>
              </w:rPr>
              <w:t>A National Wildlife Security Doctrine which will provide a recognized and accepted framework of best practice guidelines for every level of wildlife security</w:t>
            </w:r>
          </w:p>
          <w:p w14:paraId="5DA19511" w14:textId="77777777" w:rsidR="00AC2A0E" w:rsidRPr="00E91BA2" w:rsidRDefault="00AC2A0E" w:rsidP="005043CC">
            <w:pPr>
              <w:pStyle w:val="ColorfulList-Accent11"/>
              <w:numPr>
                <w:ilvl w:val="0"/>
                <w:numId w:val="18"/>
              </w:numPr>
              <w:rPr>
                <w:sz w:val="18"/>
              </w:rPr>
            </w:pPr>
            <w:r w:rsidRPr="00E91BA2">
              <w:rPr>
                <w:color w:val="000000"/>
                <w:sz w:val="18"/>
                <w:lang w:val="en-GB"/>
              </w:rPr>
              <w:t>The strong national policy and legislative framework which will ensure greater support against wildlife crime</w:t>
            </w:r>
          </w:p>
          <w:p w14:paraId="1AE08F8F" w14:textId="77777777" w:rsidR="00AC2A0E" w:rsidRPr="00E91BA2" w:rsidRDefault="00AC2A0E" w:rsidP="005043CC">
            <w:pPr>
              <w:pStyle w:val="ColorfulList-Accent11"/>
              <w:numPr>
                <w:ilvl w:val="0"/>
                <w:numId w:val="18"/>
              </w:numPr>
              <w:rPr>
                <w:sz w:val="18"/>
              </w:rPr>
            </w:pPr>
            <w:r w:rsidRPr="00E91BA2">
              <w:rPr>
                <w:color w:val="000000"/>
                <w:sz w:val="18"/>
                <w:lang w:val="en-GB"/>
              </w:rPr>
              <w:t xml:space="preserve">Operational  national system for monitoring wildlife crime cases </w:t>
            </w:r>
          </w:p>
          <w:p w14:paraId="33F02762" w14:textId="77777777" w:rsidR="00AC2A0E" w:rsidRPr="00E91BA2" w:rsidRDefault="00AC2A0E" w:rsidP="005043CC">
            <w:pPr>
              <w:pStyle w:val="ColorfulList-Accent11"/>
              <w:numPr>
                <w:ilvl w:val="0"/>
                <w:numId w:val="18"/>
              </w:numPr>
              <w:rPr>
                <w:sz w:val="18"/>
              </w:rPr>
            </w:pPr>
            <w:r w:rsidRPr="00E91BA2">
              <w:rPr>
                <w:color w:val="000000"/>
                <w:sz w:val="18"/>
                <w:lang w:val="en-GB"/>
              </w:rPr>
              <w:t xml:space="preserve">Transboundary cooperation strengthened with </w:t>
            </w:r>
            <w:r w:rsidR="008352E5" w:rsidRPr="00E91BA2">
              <w:rPr>
                <w:color w:val="000000"/>
                <w:sz w:val="18"/>
                <w:lang w:val="en-GB"/>
              </w:rPr>
              <w:t>neighboring</w:t>
            </w:r>
            <w:r w:rsidRPr="00E91BA2">
              <w:rPr>
                <w:color w:val="000000"/>
                <w:sz w:val="18"/>
                <w:lang w:val="en-GB"/>
              </w:rPr>
              <w:t xml:space="preserve"> countries to promote enforcement [border controls, immigration, Interpol, UNODC].</w:t>
            </w:r>
          </w:p>
        </w:tc>
      </w:tr>
      <w:tr w:rsidR="00AC2A0E" w:rsidRPr="00E91BA2" w14:paraId="453C82FD" w14:textId="77777777" w:rsidTr="00B01521">
        <w:tc>
          <w:tcPr>
            <w:tcW w:w="1364" w:type="dxa"/>
            <w:shd w:val="clear" w:color="auto" w:fill="auto"/>
          </w:tcPr>
          <w:p w14:paraId="3652B5CB" w14:textId="77777777" w:rsidR="00AC2A0E" w:rsidRPr="00E91BA2" w:rsidRDefault="00AC2A0E" w:rsidP="000553F8">
            <w:pPr>
              <w:rPr>
                <w:rFonts w:ascii="Calibri" w:hAnsi="Calibri"/>
                <w:sz w:val="18"/>
              </w:rPr>
            </w:pPr>
            <w:r w:rsidRPr="00E91BA2">
              <w:rPr>
                <w:rFonts w:ascii="Calibri" w:hAnsi="Calibri"/>
                <w:sz w:val="18"/>
              </w:rPr>
              <w:t xml:space="preserve">Tanzania Police </w:t>
            </w:r>
          </w:p>
        </w:tc>
        <w:tc>
          <w:tcPr>
            <w:tcW w:w="2393" w:type="dxa"/>
            <w:shd w:val="clear" w:color="auto" w:fill="auto"/>
          </w:tcPr>
          <w:p w14:paraId="1E150D08" w14:textId="77777777" w:rsidR="00AC2A0E" w:rsidRPr="00E91BA2" w:rsidRDefault="00AC2A0E" w:rsidP="000553F8">
            <w:pPr>
              <w:rPr>
                <w:rFonts w:ascii="Calibri" w:hAnsi="Calibri"/>
                <w:sz w:val="18"/>
              </w:rPr>
            </w:pPr>
            <w:r w:rsidRPr="00E91BA2">
              <w:rPr>
                <w:rFonts w:ascii="Calibri" w:hAnsi="Calibri"/>
                <w:sz w:val="18"/>
              </w:rPr>
              <w:t>Lead role in law enforcement and national and sub-national level,</w:t>
            </w:r>
          </w:p>
        </w:tc>
        <w:tc>
          <w:tcPr>
            <w:tcW w:w="2520" w:type="dxa"/>
            <w:shd w:val="clear" w:color="auto" w:fill="auto"/>
          </w:tcPr>
          <w:p w14:paraId="28A1AF0B" w14:textId="77777777" w:rsidR="00AC2A0E" w:rsidRPr="00E91BA2" w:rsidRDefault="00AC2A0E" w:rsidP="005043CC">
            <w:pPr>
              <w:pStyle w:val="ColorfulList-Accent11"/>
              <w:numPr>
                <w:ilvl w:val="0"/>
                <w:numId w:val="17"/>
              </w:numPr>
              <w:rPr>
                <w:sz w:val="18"/>
              </w:rPr>
            </w:pPr>
            <w:r w:rsidRPr="00E91BA2">
              <w:rPr>
                <w:sz w:val="18"/>
                <w:lang w:val="en-GB"/>
              </w:rPr>
              <w:t xml:space="preserve">Lead partner on </w:t>
            </w:r>
            <w:r w:rsidR="007712D6" w:rsidRPr="00E91BA2">
              <w:rPr>
                <w:sz w:val="18"/>
                <w:lang w:val="en-GB"/>
              </w:rPr>
              <w:t>TCG</w:t>
            </w:r>
            <w:r w:rsidRPr="00E91BA2">
              <w:rPr>
                <w:sz w:val="18"/>
                <w:lang w:val="en-GB"/>
              </w:rPr>
              <w:t xml:space="preserve">s </w:t>
            </w:r>
          </w:p>
          <w:p w14:paraId="5DC5093E" w14:textId="77777777" w:rsidR="00AC2A0E" w:rsidRPr="00E91BA2" w:rsidRDefault="00AC2A0E" w:rsidP="005043CC">
            <w:pPr>
              <w:pStyle w:val="ColorfulList-Accent11"/>
              <w:numPr>
                <w:ilvl w:val="0"/>
                <w:numId w:val="17"/>
              </w:numPr>
              <w:rPr>
                <w:sz w:val="18"/>
              </w:rPr>
            </w:pPr>
            <w:r w:rsidRPr="00E91BA2">
              <w:rPr>
                <w:sz w:val="18"/>
                <w:lang w:val="en-GB"/>
              </w:rPr>
              <w:t xml:space="preserve">Primary beneficiary of capacity support activities based on needs assessment </w:t>
            </w:r>
          </w:p>
          <w:p w14:paraId="6B007DF7" w14:textId="77777777" w:rsidR="00AC2A0E" w:rsidRPr="00E91BA2" w:rsidRDefault="00AC2A0E" w:rsidP="005043CC">
            <w:pPr>
              <w:pStyle w:val="ColorfulList-Accent11"/>
              <w:numPr>
                <w:ilvl w:val="0"/>
                <w:numId w:val="17"/>
              </w:numPr>
              <w:rPr>
                <w:sz w:val="18"/>
              </w:rPr>
            </w:pPr>
            <w:r w:rsidRPr="00E91BA2">
              <w:rPr>
                <w:sz w:val="18"/>
                <w:lang w:val="en-GB"/>
              </w:rPr>
              <w:t>Co-lead anti-poaching operations, arrests, investigations, prosecution</w:t>
            </w:r>
          </w:p>
          <w:p w14:paraId="0CED62E5" w14:textId="77777777" w:rsidR="00AC2A0E" w:rsidRPr="00E91BA2" w:rsidRDefault="00AC2A0E" w:rsidP="005043CC">
            <w:pPr>
              <w:pStyle w:val="ColorfulList-Accent11"/>
              <w:numPr>
                <w:ilvl w:val="0"/>
                <w:numId w:val="17"/>
              </w:numPr>
              <w:rPr>
                <w:sz w:val="18"/>
              </w:rPr>
            </w:pPr>
            <w:r w:rsidRPr="00E91BA2">
              <w:rPr>
                <w:sz w:val="18"/>
                <w:lang w:val="en-GB"/>
              </w:rPr>
              <w:t>Participate in monitoring and evaluation</w:t>
            </w:r>
          </w:p>
        </w:tc>
        <w:tc>
          <w:tcPr>
            <w:tcW w:w="3945" w:type="dxa"/>
          </w:tcPr>
          <w:p w14:paraId="09F7AFE7" w14:textId="77777777" w:rsidR="00AC2A0E" w:rsidRPr="00E91BA2" w:rsidRDefault="00AC2A0E" w:rsidP="005043CC">
            <w:pPr>
              <w:pStyle w:val="ColorfulList-Accent11"/>
              <w:numPr>
                <w:ilvl w:val="0"/>
                <w:numId w:val="17"/>
              </w:numPr>
              <w:rPr>
                <w:sz w:val="18"/>
              </w:rPr>
            </w:pPr>
            <w:r w:rsidRPr="00E91BA2">
              <w:rPr>
                <w:sz w:val="18"/>
                <w:lang w:val="en-GB"/>
              </w:rPr>
              <w:t>Enforcement and crime scene management capacity (forensic, judiciary, police, intelligence) strengthened in and around target sites to proactively target criminal activities, support criminal investigations and prosecute wildlife crime cases</w:t>
            </w:r>
          </w:p>
          <w:p w14:paraId="7E23FA0B" w14:textId="77777777" w:rsidR="00AC2A0E" w:rsidRPr="00E91BA2" w:rsidRDefault="00AC2A0E" w:rsidP="005043CC">
            <w:pPr>
              <w:pStyle w:val="ColorfulList-Accent11"/>
              <w:numPr>
                <w:ilvl w:val="0"/>
                <w:numId w:val="17"/>
              </w:numPr>
              <w:rPr>
                <w:sz w:val="18"/>
              </w:rPr>
            </w:pPr>
            <w:r w:rsidRPr="00E91BA2">
              <w:rPr>
                <w:color w:val="000000"/>
                <w:sz w:val="18"/>
                <w:lang w:val="en-GB"/>
              </w:rPr>
              <w:t>Intensive, collaborative law enforcement mechanisms across all poaching hotspots, common transport routes and country exit/entry points to prevent IWT [especially Zanzibar and Dar Es Salaam Ports Authorities].</w:t>
            </w:r>
          </w:p>
        </w:tc>
      </w:tr>
      <w:tr w:rsidR="00AC2A0E" w:rsidRPr="00E91BA2" w14:paraId="2AF58E60" w14:textId="77777777" w:rsidTr="00B01521">
        <w:tc>
          <w:tcPr>
            <w:tcW w:w="1364" w:type="dxa"/>
            <w:shd w:val="clear" w:color="auto" w:fill="auto"/>
          </w:tcPr>
          <w:p w14:paraId="3D79FBA7" w14:textId="77777777" w:rsidR="00AC2A0E" w:rsidRPr="00E91BA2" w:rsidRDefault="00AC2A0E" w:rsidP="000553F8">
            <w:pPr>
              <w:rPr>
                <w:rFonts w:ascii="Calibri" w:hAnsi="Calibri"/>
                <w:sz w:val="18"/>
              </w:rPr>
            </w:pPr>
            <w:r w:rsidRPr="00E91BA2">
              <w:rPr>
                <w:rFonts w:ascii="Calibri" w:hAnsi="Calibri"/>
                <w:sz w:val="18"/>
              </w:rPr>
              <w:t>TAWIRI</w:t>
            </w:r>
          </w:p>
        </w:tc>
        <w:tc>
          <w:tcPr>
            <w:tcW w:w="2393" w:type="dxa"/>
            <w:shd w:val="clear" w:color="auto" w:fill="auto"/>
          </w:tcPr>
          <w:p w14:paraId="0BB8040C" w14:textId="77777777" w:rsidR="00AC2A0E" w:rsidRPr="00E91BA2" w:rsidRDefault="00AC2A0E" w:rsidP="000553F8">
            <w:pPr>
              <w:rPr>
                <w:rFonts w:ascii="Calibri" w:hAnsi="Calibri"/>
                <w:sz w:val="18"/>
              </w:rPr>
            </w:pPr>
            <w:r w:rsidRPr="00E91BA2">
              <w:rPr>
                <w:rFonts w:ascii="Calibri" w:hAnsi="Calibri"/>
                <w:sz w:val="18"/>
              </w:rPr>
              <w:t>TAWIRI is a scientific authority responsible for conducting and coordinating wildlife research including wildlife censuses in Tanzania.</w:t>
            </w:r>
          </w:p>
        </w:tc>
        <w:tc>
          <w:tcPr>
            <w:tcW w:w="2520" w:type="dxa"/>
            <w:shd w:val="clear" w:color="auto" w:fill="auto"/>
          </w:tcPr>
          <w:p w14:paraId="2D7FF3B0" w14:textId="77777777" w:rsidR="00AC2A0E" w:rsidRPr="00E91BA2" w:rsidRDefault="00AC2A0E" w:rsidP="005043CC">
            <w:pPr>
              <w:pStyle w:val="ColorfulList-Accent11"/>
              <w:numPr>
                <w:ilvl w:val="0"/>
                <w:numId w:val="19"/>
              </w:numPr>
              <w:rPr>
                <w:sz w:val="18"/>
              </w:rPr>
            </w:pPr>
            <w:r w:rsidRPr="00E91BA2">
              <w:rPr>
                <w:sz w:val="18"/>
                <w:lang w:val="en-GB"/>
              </w:rPr>
              <w:t>Conduct and coordinate research</w:t>
            </w:r>
          </w:p>
          <w:p w14:paraId="20B46AAD" w14:textId="77777777" w:rsidR="00AC2A0E" w:rsidRPr="00E91BA2" w:rsidRDefault="00AC2A0E" w:rsidP="005043CC">
            <w:pPr>
              <w:pStyle w:val="ColorfulList-Accent11"/>
              <w:numPr>
                <w:ilvl w:val="0"/>
                <w:numId w:val="19"/>
              </w:numPr>
              <w:rPr>
                <w:sz w:val="18"/>
              </w:rPr>
            </w:pPr>
            <w:r w:rsidRPr="00E91BA2">
              <w:rPr>
                <w:sz w:val="18"/>
                <w:lang w:val="en-GB"/>
              </w:rPr>
              <w:t>Provide scientific data/information relevant in implementation of the project</w:t>
            </w:r>
          </w:p>
        </w:tc>
        <w:tc>
          <w:tcPr>
            <w:tcW w:w="3945" w:type="dxa"/>
          </w:tcPr>
          <w:p w14:paraId="446D2A1E" w14:textId="77777777" w:rsidR="00AC2A0E" w:rsidRPr="00E91BA2" w:rsidRDefault="00AC2A0E" w:rsidP="005043CC">
            <w:pPr>
              <w:pStyle w:val="ColorfulList-Accent11"/>
              <w:numPr>
                <w:ilvl w:val="0"/>
                <w:numId w:val="19"/>
              </w:numPr>
              <w:rPr>
                <w:color w:val="FF0000"/>
                <w:sz w:val="18"/>
              </w:rPr>
            </w:pPr>
            <w:r w:rsidRPr="00E91BA2">
              <w:rPr>
                <w:sz w:val="18"/>
                <w:lang w:val="en-GB"/>
              </w:rPr>
              <w:t>Improved mechanisms for biodiversity monitoring and data collection set up to support intelligence gathering for wildlife crime prevention.</w:t>
            </w:r>
          </w:p>
        </w:tc>
      </w:tr>
      <w:tr w:rsidR="00560737" w:rsidRPr="00E91BA2" w14:paraId="05A0451D" w14:textId="77777777" w:rsidTr="00303BA1">
        <w:trPr>
          <w:trHeight w:val="1326"/>
        </w:trPr>
        <w:tc>
          <w:tcPr>
            <w:tcW w:w="1364" w:type="dxa"/>
            <w:shd w:val="clear" w:color="auto" w:fill="auto"/>
          </w:tcPr>
          <w:p w14:paraId="2963CBAC" w14:textId="77777777" w:rsidR="00560737" w:rsidRPr="00E91BA2" w:rsidRDefault="00560737" w:rsidP="0093657B">
            <w:pPr>
              <w:rPr>
                <w:rFonts w:ascii="Calibri" w:hAnsi="Calibri" w:cs="Calibri"/>
                <w:sz w:val="18"/>
                <w:szCs w:val="18"/>
              </w:rPr>
            </w:pPr>
            <w:r w:rsidRPr="00E91BA2">
              <w:rPr>
                <w:rFonts w:ascii="Calibri" w:hAnsi="Calibri" w:cs="Calibri"/>
                <w:sz w:val="18"/>
                <w:szCs w:val="18"/>
              </w:rPr>
              <w:t xml:space="preserve">National Task Force </w:t>
            </w:r>
            <w:r w:rsidR="0093657B" w:rsidRPr="00E91BA2">
              <w:rPr>
                <w:rFonts w:ascii="Calibri" w:hAnsi="Calibri" w:cs="Calibri"/>
                <w:sz w:val="18"/>
                <w:szCs w:val="18"/>
              </w:rPr>
              <w:t xml:space="preserve">Anti-poaching </w:t>
            </w:r>
            <w:r w:rsidRPr="00E91BA2">
              <w:rPr>
                <w:rFonts w:ascii="Calibri" w:hAnsi="Calibri" w:cs="Calibri"/>
                <w:sz w:val="18"/>
                <w:szCs w:val="18"/>
              </w:rPr>
              <w:t>(NTAP)</w:t>
            </w:r>
          </w:p>
        </w:tc>
        <w:tc>
          <w:tcPr>
            <w:tcW w:w="2393" w:type="dxa"/>
            <w:shd w:val="clear" w:color="auto" w:fill="auto"/>
          </w:tcPr>
          <w:p w14:paraId="7489544E" w14:textId="77777777" w:rsidR="00560737" w:rsidRPr="00E91BA2" w:rsidRDefault="0093657B" w:rsidP="000553F8">
            <w:pPr>
              <w:rPr>
                <w:rFonts w:ascii="Calibri" w:hAnsi="Calibri" w:cs="Calibri"/>
                <w:sz w:val="18"/>
                <w:szCs w:val="18"/>
              </w:rPr>
            </w:pPr>
            <w:r w:rsidRPr="00E91BA2">
              <w:rPr>
                <w:rFonts w:ascii="Calibri" w:hAnsi="Calibri" w:cs="Calibri"/>
                <w:sz w:val="18"/>
                <w:szCs w:val="18"/>
              </w:rPr>
              <w:t xml:space="preserve">Apex body on matters pertaining to poaching including fight against poaching </w:t>
            </w:r>
          </w:p>
        </w:tc>
        <w:tc>
          <w:tcPr>
            <w:tcW w:w="2520" w:type="dxa"/>
            <w:shd w:val="clear" w:color="auto" w:fill="auto"/>
          </w:tcPr>
          <w:p w14:paraId="537437D6" w14:textId="77777777" w:rsidR="00560737" w:rsidRPr="00E91BA2" w:rsidRDefault="002A1CB3" w:rsidP="002A1CB3">
            <w:pPr>
              <w:pStyle w:val="ColorfulList-Accent11"/>
              <w:numPr>
                <w:ilvl w:val="0"/>
                <w:numId w:val="19"/>
              </w:numPr>
              <w:rPr>
                <w:rFonts w:cs="Calibri"/>
                <w:sz w:val="18"/>
                <w:szCs w:val="18"/>
                <w:lang w:val="en-GB" w:eastAsia="en-US"/>
              </w:rPr>
            </w:pPr>
            <w:r w:rsidRPr="00E91BA2">
              <w:rPr>
                <w:rFonts w:cs="Calibri"/>
                <w:sz w:val="18"/>
                <w:szCs w:val="18"/>
                <w:lang w:val="en-GB" w:eastAsia="en-US"/>
              </w:rPr>
              <w:t xml:space="preserve">Leading operational body on matters of planning, conducting patrol and bringing the  intelligence led investigation and  </w:t>
            </w:r>
          </w:p>
          <w:p w14:paraId="2C8EDE31" w14:textId="77777777" w:rsidR="002A1CB3" w:rsidRPr="00E91BA2" w:rsidRDefault="002A1CB3" w:rsidP="002A1CB3">
            <w:pPr>
              <w:pStyle w:val="ColorfulList-Accent11"/>
              <w:numPr>
                <w:ilvl w:val="0"/>
                <w:numId w:val="19"/>
              </w:numPr>
              <w:rPr>
                <w:rFonts w:cs="Calibri"/>
                <w:sz w:val="18"/>
                <w:szCs w:val="18"/>
                <w:lang w:val="en-GB" w:eastAsia="en-US"/>
              </w:rPr>
            </w:pPr>
            <w:r w:rsidRPr="00E91BA2">
              <w:rPr>
                <w:rFonts w:cs="Calibri"/>
                <w:sz w:val="18"/>
                <w:szCs w:val="18"/>
                <w:lang w:val="en-GB" w:eastAsia="en-US"/>
              </w:rPr>
              <w:t xml:space="preserve">Overseer </w:t>
            </w:r>
          </w:p>
        </w:tc>
        <w:tc>
          <w:tcPr>
            <w:tcW w:w="3945" w:type="dxa"/>
          </w:tcPr>
          <w:p w14:paraId="7FEEC248" w14:textId="67CD9153" w:rsidR="00560737" w:rsidRPr="00E91BA2" w:rsidRDefault="00291EFB" w:rsidP="000553F8">
            <w:pPr>
              <w:pStyle w:val="ColorfulList-Accent11"/>
              <w:numPr>
                <w:ilvl w:val="0"/>
                <w:numId w:val="19"/>
              </w:numPr>
              <w:rPr>
                <w:rFonts w:cs="Calibri"/>
                <w:sz w:val="18"/>
                <w:szCs w:val="18"/>
                <w:lang w:val="en-GB" w:eastAsia="en-US"/>
              </w:rPr>
            </w:pPr>
            <w:r w:rsidRPr="00E91BA2">
              <w:rPr>
                <w:rFonts w:cs="Calibri"/>
                <w:sz w:val="18"/>
                <w:szCs w:val="20"/>
              </w:rPr>
              <w:t>Coordination</w:t>
            </w:r>
            <w:r w:rsidRPr="00E91BA2">
              <w:rPr>
                <w:sz w:val="18"/>
              </w:rPr>
              <w:t xml:space="preserve"> of anti-poaching </w:t>
            </w:r>
            <w:r w:rsidRPr="00E91BA2">
              <w:rPr>
                <w:rFonts w:cs="Calibri"/>
                <w:sz w:val="18"/>
                <w:szCs w:val="20"/>
              </w:rPr>
              <w:t>activities country-wide</w:t>
            </w:r>
          </w:p>
        </w:tc>
      </w:tr>
      <w:tr w:rsidR="00AC2A0E" w:rsidRPr="00E91BA2" w14:paraId="67EC94E1" w14:textId="77777777" w:rsidTr="00B01521">
        <w:tc>
          <w:tcPr>
            <w:tcW w:w="1364" w:type="dxa"/>
            <w:shd w:val="clear" w:color="auto" w:fill="auto"/>
          </w:tcPr>
          <w:p w14:paraId="70880DDF" w14:textId="77777777" w:rsidR="00AC2A0E" w:rsidRPr="00E91BA2" w:rsidRDefault="00AC2A0E" w:rsidP="000553F8">
            <w:pPr>
              <w:rPr>
                <w:rFonts w:ascii="Calibri" w:hAnsi="Calibri"/>
                <w:sz w:val="18"/>
              </w:rPr>
            </w:pPr>
            <w:r w:rsidRPr="00E91BA2">
              <w:rPr>
                <w:rFonts w:ascii="Calibri" w:hAnsi="Calibri"/>
                <w:sz w:val="18"/>
              </w:rPr>
              <w:t>Tanzania Forest Services (TFS)</w:t>
            </w:r>
          </w:p>
        </w:tc>
        <w:tc>
          <w:tcPr>
            <w:tcW w:w="2393" w:type="dxa"/>
            <w:shd w:val="clear" w:color="auto" w:fill="auto"/>
          </w:tcPr>
          <w:p w14:paraId="2E8927E3" w14:textId="77777777" w:rsidR="00AC2A0E" w:rsidRPr="00E91BA2" w:rsidRDefault="00AC2A0E" w:rsidP="000553F8">
            <w:pPr>
              <w:rPr>
                <w:rFonts w:ascii="Calibri" w:hAnsi="Calibri"/>
                <w:sz w:val="18"/>
              </w:rPr>
            </w:pPr>
            <w:r w:rsidRPr="00E91BA2">
              <w:rPr>
                <w:rFonts w:ascii="Calibri" w:hAnsi="Calibri"/>
                <w:sz w:val="18"/>
              </w:rPr>
              <w:t xml:space="preserve">The Tanzania Forest Services (TFS) was established on 30th July, 2010 with the aim of improving the delivery of public services related to sustainable supply of quality forest and bee products and services, while maintaining stable ecosystem and biological diversity in the country.  TFS has the mandate for the management of national forest reserves (natural and plantations) and Responsible in addressing forest-related crimes. </w:t>
            </w:r>
          </w:p>
        </w:tc>
        <w:tc>
          <w:tcPr>
            <w:tcW w:w="2520" w:type="dxa"/>
            <w:shd w:val="clear" w:color="auto" w:fill="auto"/>
          </w:tcPr>
          <w:p w14:paraId="5ECBFD50" w14:textId="77777777" w:rsidR="00AC2A0E" w:rsidRPr="00E91BA2" w:rsidRDefault="00AC2A0E" w:rsidP="005043CC">
            <w:pPr>
              <w:pStyle w:val="ColorfulList-Accent11"/>
              <w:numPr>
                <w:ilvl w:val="0"/>
                <w:numId w:val="20"/>
              </w:numPr>
              <w:rPr>
                <w:sz w:val="18"/>
              </w:rPr>
            </w:pPr>
            <w:r w:rsidRPr="00E91BA2">
              <w:rPr>
                <w:sz w:val="18"/>
                <w:lang w:val="en-GB"/>
              </w:rPr>
              <w:t xml:space="preserve">Serve on SC/ Project Board </w:t>
            </w:r>
          </w:p>
          <w:p w14:paraId="52C1DBB3" w14:textId="12EA69AA" w:rsidR="00AC2A0E" w:rsidRPr="00E91BA2" w:rsidRDefault="00AC2A0E" w:rsidP="005043CC">
            <w:pPr>
              <w:pStyle w:val="ColorfulList-Accent11"/>
              <w:numPr>
                <w:ilvl w:val="0"/>
                <w:numId w:val="20"/>
              </w:numPr>
              <w:rPr>
                <w:sz w:val="18"/>
              </w:rPr>
            </w:pPr>
            <w:r w:rsidRPr="00E91BA2">
              <w:rPr>
                <w:sz w:val="18"/>
                <w:lang w:val="en-GB"/>
              </w:rPr>
              <w:t xml:space="preserve">Member of the </w:t>
            </w:r>
            <w:r w:rsidR="007712D6" w:rsidRPr="00E91BA2">
              <w:rPr>
                <w:sz w:val="18"/>
                <w:lang w:val="en-GB"/>
              </w:rPr>
              <w:t>WFCTT</w:t>
            </w:r>
          </w:p>
          <w:p w14:paraId="7216429B" w14:textId="77777777" w:rsidR="00AC2A0E" w:rsidRPr="00E91BA2" w:rsidRDefault="00AC2A0E" w:rsidP="005043CC">
            <w:pPr>
              <w:pStyle w:val="ColorfulList-Accent11"/>
              <w:numPr>
                <w:ilvl w:val="0"/>
                <w:numId w:val="20"/>
              </w:numPr>
              <w:rPr>
                <w:sz w:val="18"/>
              </w:rPr>
            </w:pPr>
            <w:r w:rsidRPr="00E91BA2">
              <w:rPr>
                <w:sz w:val="18"/>
                <w:lang w:val="en-GB"/>
              </w:rPr>
              <w:t>Participate in anti-poaching operations, intelligence, prosecution</w:t>
            </w:r>
          </w:p>
          <w:p w14:paraId="5B0639AE" w14:textId="45E44A71" w:rsidR="00AC2A0E" w:rsidRPr="00E91BA2" w:rsidRDefault="00AC2A0E" w:rsidP="005043CC">
            <w:pPr>
              <w:pStyle w:val="ColorfulList-Accent11"/>
              <w:numPr>
                <w:ilvl w:val="0"/>
                <w:numId w:val="20"/>
              </w:numPr>
              <w:rPr>
                <w:sz w:val="18"/>
              </w:rPr>
            </w:pPr>
            <w:r w:rsidRPr="00E91BA2">
              <w:rPr>
                <w:sz w:val="18"/>
                <w:lang w:val="en-GB"/>
              </w:rPr>
              <w:t xml:space="preserve">Provision of incentives to encourage conservation </w:t>
            </w:r>
            <w:r w:rsidR="001161D2" w:rsidRPr="00E91BA2">
              <w:rPr>
                <w:rFonts w:cs="Calibri"/>
                <w:sz w:val="18"/>
                <w:szCs w:val="18"/>
                <w:lang w:val="en-GB" w:eastAsia="en-US"/>
              </w:rPr>
              <w:t>behaviour</w:t>
            </w:r>
            <w:r w:rsidRPr="00E91BA2">
              <w:rPr>
                <w:rFonts w:cs="Calibri"/>
                <w:sz w:val="18"/>
                <w:szCs w:val="18"/>
                <w:lang w:val="en-GB" w:eastAsia="en-US"/>
              </w:rPr>
              <w:t>s</w:t>
            </w:r>
            <w:r w:rsidRPr="00E91BA2">
              <w:rPr>
                <w:sz w:val="18"/>
                <w:lang w:val="en-GB"/>
              </w:rPr>
              <w:t xml:space="preserve"> and disincentives to discourage illegal activities</w:t>
            </w:r>
          </w:p>
          <w:p w14:paraId="18DFAE57" w14:textId="77777777" w:rsidR="00AC2A0E" w:rsidRPr="00E91BA2" w:rsidRDefault="00AC2A0E" w:rsidP="005043CC">
            <w:pPr>
              <w:pStyle w:val="ColorfulList-Accent11"/>
              <w:numPr>
                <w:ilvl w:val="0"/>
                <w:numId w:val="20"/>
              </w:numPr>
              <w:rPr>
                <w:sz w:val="18"/>
              </w:rPr>
            </w:pPr>
            <w:r w:rsidRPr="00E91BA2">
              <w:rPr>
                <w:sz w:val="18"/>
                <w:lang w:val="en-GB"/>
              </w:rPr>
              <w:t>Conduct awareness campaigns against poaching and IWT</w:t>
            </w:r>
          </w:p>
          <w:p w14:paraId="5830092F" w14:textId="77777777" w:rsidR="00AC2A0E" w:rsidRPr="00E91BA2" w:rsidRDefault="00AC2A0E" w:rsidP="005043CC">
            <w:pPr>
              <w:pStyle w:val="ColorfulList-Accent11"/>
              <w:numPr>
                <w:ilvl w:val="0"/>
                <w:numId w:val="20"/>
              </w:numPr>
              <w:rPr>
                <w:sz w:val="18"/>
              </w:rPr>
            </w:pPr>
            <w:r w:rsidRPr="00E91BA2">
              <w:rPr>
                <w:sz w:val="18"/>
                <w:lang w:val="en-GB"/>
              </w:rPr>
              <w:t>Participate in M &amp; E</w:t>
            </w:r>
          </w:p>
          <w:p w14:paraId="45DD3826" w14:textId="77777777" w:rsidR="00AC2A0E" w:rsidRPr="00E91BA2" w:rsidRDefault="00AC2A0E" w:rsidP="005043CC">
            <w:pPr>
              <w:pStyle w:val="ColorfulList-Accent11"/>
              <w:ind w:left="360"/>
              <w:rPr>
                <w:sz w:val="18"/>
              </w:rPr>
            </w:pPr>
          </w:p>
        </w:tc>
        <w:tc>
          <w:tcPr>
            <w:tcW w:w="3945" w:type="dxa"/>
          </w:tcPr>
          <w:p w14:paraId="52BFEF1B" w14:textId="77777777" w:rsidR="00AC2A0E" w:rsidRPr="00E91BA2" w:rsidRDefault="00AC2A0E" w:rsidP="005043CC">
            <w:pPr>
              <w:pStyle w:val="ColorfulList-Accent11"/>
              <w:numPr>
                <w:ilvl w:val="0"/>
                <w:numId w:val="19"/>
              </w:numPr>
              <w:rPr>
                <w:sz w:val="18"/>
              </w:rPr>
            </w:pPr>
            <w:r w:rsidRPr="00E91BA2">
              <w:rPr>
                <w:sz w:val="18"/>
                <w:lang w:val="en-GB"/>
              </w:rPr>
              <w:t>Enforcement and crime scene management capacity (forensic, judiciary, police, intelligence) strengthened in and around target sites to proactively target criminal activities, support criminal investigations and prosecute wildlife crime cases.</w:t>
            </w:r>
          </w:p>
          <w:p w14:paraId="2844CED4" w14:textId="77777777" w:rsidR="00AC2A0E" w:rsidRPr="00E91BA2" w:rsidRDefault="00AC2A0E" w:rsidP="005043CC">
            <w:pPr>
              <w:pStyle w:val="ColorfulList-Accent11"/>
              <w:numPr>
                <w:ilvl w:val="0"/>
                <w:numId w:val="19"/>
              </w:numPr>
              <w:rPr>
                <w:sz w:val="18"/>
              </w:rPr>
            </w:pPr>
            <w:r w:rsidRPr="00E91BA2">
              <w:rPr>
                <w:sz w:val="18"/>
                <w:lang w:val="en-GB"/>
              </w:rPr>
              <w:t>Improved mechanisms for biodiversity monitoring and data collection set up to support intelligence gathering for wildlife crime prevention.</w:t>
            </w:r>
          </w:p>
          <w:p w14:paraId="72BF63B1" w14:textId="77777777" w:rsidR="00AC2A0E" w:rsidRPr="00E91BA2" w:rsidRDefault="00AC2A0E" w:rsidP="005043CC">
            <w:pPr>
              <w:pStyle w:val="ColorfulList-Accent11"/>
              <w:numPr>
                <w:ilvl w:val="0"/>
                <w:numId w:val="19"/>
              </w:numPr>
              <w:rPr>
                <w:sz w:val="18"/>
              </w:rPr>
            </w:pPr>
            <w:r w:rsidRPr="00E91BA2">
              <w:rPr>
                <w:sz w:val="18"/>
                <w:lang w:val="en-GB"/>
              </w:rPr>
              <w:t>Intensive, collaborative law enforcement mechanisms are put in place across all poaching hotspots, common transport routes and country exit/entry points to prevent IWT [especially Zanzibar and Dar Es Salaam Ports Authorities].</w:t>
            </w:r>
          </w:p>
          <w:p w14:paraId="336084D9" w14:textId="77777777" w:rsidR="00AC2A0E" w:rsidRPr="00E91BA2" w:rsidRDefault="00AC2A0E" w:rsidP="005043CC">
            <w:pPr>
              <w:pStyle w:val="ColorfulList-Accent11"/>
              <w:numPr>
                <w:ilvl w:val="0"/>
                <w:numId w:val="19"/>
              </w:numPr>
              <w:rPr>
                <w:sz w:val="18"/>
              </w:rPr>
            </w:pPr>
            <w:r w:rsidRPr="00E91BA2">
              <w:rPr>
                <w:sz w:val="18"/>
                <w:lang w:val="en-GB"/>
              </w:rPr>
              <w:t>Wide public awareness of EBD conservation and wildlife crime achieved through comprehensive multimedia and education campaigns.</w:t>
            </w:r>
          </w:p>
          <w:p w14:paraId="18D542F0" w14:textId="77777777" w:rsidR="00AC2A0E" w:rsidRPr="00E91BA2" w:rsidRDefault="00AC2A0E" w:rsidP="005043CC">
            <w:pPr>
              <w:pStyle w:val="ColorfulList-Accent11"/>
              <w:numPr>
                <w:ilvl w:val="0"/>
                <w:numId w:val="19"/>
              </w:numPr>
              <w:rPr>
                <w:sz w:val="18"/>
              </w:rPr>
            </w:pPr>
            <w:r w:rsidRPr="00E91BA2">
              <w:rPr>
                <w:sz w:val="18"/>
                <w:lang w:val="en-GB"/>
              </w:rPr>
              <w:t xml:space="preserve">Community-based monitoring networks are established and operationalized in poaching hotspots to support </w:t>
            </w:r>
            <w:r w:rsidR="007712D6" w:rsidRPr="00E91BA2">
              <w:rPr>
                <w:sz w:val="18"/>
                <w:lang w:val="en-GB"/>
              </w:rPr>
              <w:t>WFCTT</w:t>
            </w:r>
            <w:r w:rsidRPr="00E91BA2">
              <w:rPr>
                <w:sz w:val="18"/>
                <w:lang w:val="en-GB"/>
              </w:rPr>
              <w:t xml:space="preserve"> and TCGs in information gathering, utilizing WMA structures where appropriate.</w:t>
            </w:r>
          </w:p>
          <w:p w14:paraId="4875BD51" w14:textId="77777777" w:rsidR="00AC2A0E" w:rsidRPr="00E91BA2" w:rsidRDefault="00AC2A0E" w:rsidP="005043CC">
            <w:pPr>
              <w:pStyle w:val="ColorfulList-Accent11"/>
              <w:numPr>
                <w:ilvl w:val="0"/>
                <w:numId w:val="19"/>
              </w:numPr>
              <w:rPr>
                <w:sz w:val="18"/>
              </w:rPr>
            </w:pPr>
            <w:r w:rsidRPr="00E91BA2">
              <w:rPr>
                <w:sz w:val="18"/>
                <w:lang w:val="en-GB"/>
              </w:rPr>
              <w:t>A national-level inter-agency Wildlife Crime Unit (</w:t>
            </w:r>
            <w:r w:rsidR="007712D6" w:rsidRPr="00E91BA2">
              <w:rPr>
                <w:sz w:val="18"/>
                <w:lang w:val="en-GB"/>
              </w:rPr>
              <w:t>WFCTT</w:t>
            </w:r>
            <w:r w:rsidRPr="00E91BA2">
              <w:rPr>
                <w:sz w:val="18"/>
                <w:lang w:val="en-GB"/>
              </w:rPr>
              <w:t>) established within MNRT to unite the wildlife and security sectors in addressing wildlife crime</w:t>
            </w:r>
          </w:p>
        </w:tc>
      </w:tr>
      <w:tr w:rsidR="001B0902" w:rsidRPr="00E91BA2" w14:paraId="22D8B155" w14:textId="77777777" w:rsidTr="00B01521">
        <w:tc>
          <w:tcPr>
            <w:tcW w:w="1364" w:type="dxa"/>
            <w:shd w:val="clear" w:color="auto" w:fill="auto"/>
          </w:tcPr>
          <w:p w14:paraId="7A186E60" w14:textId="77777777" w:rsidR="001B0902" w:rsidRPr="00E91BA2" w:rsidRDefault="001B0902" w:rsidP="000553F8">
            <w:pPr>
              <w:jc w:val="both"/>
              <w:rPr>
                <w:rFonts w:ascii="Calibri" w:hAnsi="Calibri"/>
                <w:sz w:val="18"/>
              </w:rPr>
            </w:pPr>
            <w:r w:rsidRPr="00E91BA2">
              <w:rPr>
                <w:rFonts w:ascii="Calibri" w:hAnsi="Calibri"/>
                <w:sz w:val="18"/>
              </w:rPr>
              <w:t xml:space="preserve">National  and Transnational Serious Crime Investigation Unit (NTSCIU) </w:t>
            </w:r>
          </w:p>
        </w:tc>
        <w:tc>
          <w:tcPr>
            <w:tcW w:w="2393" w:type="dxa"/>
            <w:shd w:val="clear" w:color="auto" w:fill="auto"/>
          </w:tcPr>
          <w:p w14:paraId="164F55A2" w14:textId="77777777" w:rsidR="001B0902" w:rsidRPr="00E91BA2" w:rsidRDefault="001B0902" w:rsidP="000553F8">
            <w:pPr>
              <w:rPr>
                <w:rFonts w:ascii="Calibri" w:hAnsi="Calibri"/>
                <w:sz w:val="18"/>
              </w:rPr>
            </w:pPr>
            <w:r w:rsidRPr="00E91BA2">
              <w:rPr>
                <w:rFonts w:ascii="Calibri" w:hAnsi="Calibri"/>
                <w:sz w:val="18"/>
              </w:rPr>
              <w:t>Significant role in intelligence led LE, housed in the Office of the President</w:t>
            </w:r>
          </w:p>
        </w:tc>
        <w:tc>
          <w:tcPr>
            <w:tcW w:w="2520" w:type="dxa"/>
            <w:shd w:val="clear" w:color="auto" w:fill="auto"/>
          </w:tcPr>
          <w:p w14:paraId="7C94EBF5" w14:textId="6208A6EB" w:rsidR="001B0902" w:rsidRPr="00E91BA2" w:rsidRDefault="005C1C71" w:rsidP="005043CC">
            <w:pPr>
              <w:pStyle w:val="ColorfulList-Accent11"/>
              <w:numPr>
                <w:ilvl w:val="0"/>
                <w:numId w:val="20"/>
              </w:numPr>
              <w:rPr>
                <w:sz w:val="18"/>
              </w:rPr>
            </w:pPr>
            <w:r w:rsidRPr="00E91BA2">
              <w:rPr>
                <w:rFonts w:cs="Calibri"/>
                <w:sz w:val="18"/>
                <w:szCs w:val="18"/>
                <w:lang w:val="en-GB" w:eastAsia="en-US"/>
              </w:rPr>
              <w:t>L</w:t>
            </w:r>
            <w:r w:rsidR="001B0902" w:rsidRPr="00E91BA2">
              <w:rPr>
                <w:rFonts w:cs="Calibri"/>
                <w:sz w:val="18"/>
                <w:szCs w:val="18"/>
                <w:lang w:val="en-GB" w:eastAsia="en-US"/>
              </w:rPr>
              <w:t>ead</w:t>
            </w:r>
            <w:r w:rsidR="001B0902" w:rsidRPr="00E91BA2">
              <w:rPr>
                <w:sz w:val="18"/>
                <w:lang w:val="en-GB"/>
              </w:rPr>
              <w:t xml:space="preserve"> and operationalizes intelligence operations in Tanzania, including on Wildlife Crime</w:t>
            </w:r>
          </w:p>
          <w:p w14:paraId="782D1A79" w14:textId="77777777" w:rsidR="001B0902" w:rsidRPr="00E91BA2" w:rsidRDefault="001B0902" w:rsidP="005043CC">
            <w:pPr>
              <w:pStyle w:val="ColorfulList-Accent11"/>
              <w:numPr>
                <w:ilvl w:val="0"/>
                <w:numId w:val="17"/>
              </w:numPr>
              <w:rPr>
                <w:sz w:val="18"/>
              </w:rPr>
            </w:pPr>
          </w:p>
        </w:tc>
        <w:tc>
          <w:tcPr>
            <w:tcW w:w="3945" w:type="dxa"/>
          </w:tcPr>
          <w:p w14:paraId="755D998D" w14:textId="77777777" w:rsidR="001B0902" w:rsidRPr="00E91BA2" w:rsidRDefault="001B0902" w:rsidP="005043CC">
            <w:pPr>
              <w:pStyle w:val="ColorfulList-Accent11"/>
              <w:numPr>
                <w:ilvl w:val="0"/>
                <w:numId w:val="19"/>
              </w:numPr>
              <w:rPr>
                <w:sz w:val="18"/>
              </w:rPr>
            </w:pPr>
            <w:r w:rsidRPr="00E91BA2">
              <w:rPr>
                <w:sz w:val="18"/>
                <w:lang w:val="en-GB"/>
              </w:rPr>
              <w:t>Supports WFCTT on demand and can be co-opted by MNRT/WD for project activities</w:t>
            </w:r>
          </w:p>
        </w:tc>
      </w:tr>
      <w:tr w:rsidR="001B0902" w:rsidRPr="00E91BA2" w14:paraId="3FB399FC" w14:textId="77777777" w:rsidTr="00B01521">
        <w:tc>
          <w:tcPr>
            <w:tcW w:w="1364" w:type="dxa"/>
            <w:shd w:val="clear" w:color="auto" w:fill="auto"/>
          </w:tcPr>
          <w:p w14:paraId="6E17CE23" w14:textId="77777777" w:rsidR="001B0902" w:rsidRPr="00E91BA2" w:rsidRDefault="001B0902" w:rsidP="000553F8">
            <w:pPr>
              <w:jc w:val="both"/>
              <w:rPr>
                <w:rFonts w:ascii="Calibri" w:hAnsi="Calibri"/>
                <w:sz w:val="18"/>
              </w:rPr>
            </w:pPr>
            <w:r w:rsidRPr="00E91BA2">
              <w:rPr>
                <w:rFonts w:ascii="Calibri" w:hAnsi="Calibri"/>
                <w:sz w:val="18"/>
              </w:rPr>
              <w:t>Tanzania People’s Defence Forces (TPDF), judiciary, immigration, intelligence, customs</w:t>
            </w:r>
          </w:p>
        </w:tc>
        <w:tc>
          <w:tcPr>
            <w:tcW w:w="2393" w:type="dxa"/>
            <w:shd w:val="clear" w:color="auto" w:fill="auto"/>
          </w:tcPr>
          <w:p w14:paraId="224C00C3" w14:textId="77777777" w:rsidR="001B0902" w:rsidRPr="00E91BA2" w:rsidRDefault="001B0902" w:rsidP="000553F8">
            <w:pPr>
              <w:rPr>
                <w:rFonts w:ascii="Calibri" w:hAnsi="Calibri"/>
                <w:sz w:val="18"/>
              </w:rPr>
            </w:pPr>
            <w:r w:rsidRPr="00E91BA2">
              <w:rPr>
                <w:rFonts w:ascii="Calibri" w:hAnsi="Calibri"/>
                <w:sz w:val="18"/>
              </w:rPr>
              <w:t xml:space="preserve">Various roles in law enforcement and controlling trade and export. </w:t>
            </w:r>
          </w:p>
        </w:tc>
        <w:tc>
          <w:tcPr>
            <w:tcW w:w="2520" w:type="dxa"/>
            <w:shd w:val="clear" w:color="auto" w:fill="auto"/>
          </w:tcPr>
          <w:p w14:paraId="58C60FFB" w14:textId="77777777" w:rsidR="001B0902" w:rsidRPr="00E91BA2" w:rsidRDefault="001B0902" w:rsidP="005043CC">
            <w:pPr>
              <w:pStyle w:val="ColorfulList-Accent11"/>
              <w:numPr>
                <w:ilvl w:val="0"/>
                <w:numId w:val="17"/>
              </w:numPr>
              <w:rPr>
                <w:sz w:val="18"/>
              </w:rPr>
            </w:pPr>
            <w:r w:rsidRPr="00E91BA2">
              <w:rPr>
                <w:sz w:val="18"/>
                <w:lang w:val="en-GB"/>
              </w:rPr>
              <w:t xml:space="preserve">Members of TCGs </w:t>
            </w:r>
          </w:p>
          <w:p w14:paraId="415FF38A" w14:textId="77777777" w:rsidR="001B0902" w:rsidRPr="00E91BA2" w:rsidRDefault="001B0902" w:rsidP="005043CC">
            <w:pPr>
              <w:pStyle w:val="ColorfulList-Accent11"/>
              <w:numPr>
                <w:ilvl w:val="0"/>
                <w:numId w:val="17"/>
              </w:numPr>
              <w:rPr>
                <w:sz w:val="18"/>
              </w:rPr>
            </w:pPr>
            <w:r w:rsidRPr="00E91BA2">
              <w:rPr>
                <w:sz w:val="18"/>
                <w:lang w:val="en-GB"/>
              </w:rPr>
              <w:t xml:space="preserve">Beneficiaries of capacity support activities based on needs assessment </w:t>
            </w:r>
          </w:p>
          <w:p w14:paraId="190EC96E" w14:textId="77777777" w:rsidR="001B0902" w:rsidRPr="00E91BA2" w:rsidRDefault="001B0902" w:rsidP="005043CC">
            <w:pPr>
              <w:pStyle w:val="ColorfulList-Accent11"/>
              <w:numPr>
                <w:ilvl w:val="0"/>
                <w:numId w:val="17"/>
              </w:numPr>
              <w:rPr>
                <w:sz w:val="18"/>
              </w:rPr>
            </w:pPr>
            <w:r w:rsidRPr="00E91BA2">
              <w:rPr>
                <w:sz w:val="18"/>
                <w:lang w:val="en-GB"/>
              </w:rPr>
              <w:t>Cooperate in anti-poaching operations, arrests, investigations, prosecution</w:t>
            </w:r>
          </w:p>
          <w:p w14:paraId="675241B2" w14:textId="77777777" w:rsidR="001B0902" w:rsidRPr="00E91BA2" w:rsidRDefault="001B0902" w:rsidP="005043CC">
            <w:pPr>
              <w:pStyle w:val="ColorfulList-Accent11"/>
              <w:numPr>
                <w:ilvl w:val="0"/>
                <w:numId w:val="17"/>
              </w:numPr>
              <w:rPr>
                <w:sz w:val="18"/>
              </w:rPr>
            </w:pPr>
            <w:r w:rsidRPr="00E91BA2">
              <w:rPr>
                <w:sz w:val="18"/>
                <w:lang w:val="en-GB"/>
              </w:rPr>
              <w:t>Participate in monitoring and evaluation</w:t>
            </w:r>
          </w:p>
          <w:p w14:paraId="59AF4778" w14:textId="77777777" w:rsidR="001B0902" w:rsidRPr="00E91BA2" w:rsidRDefault="001B0902" w:rsidP="005043CC">
            <w:pPr>
              <w:pStyle w:val="ColorfulList-Accent11"/>
              <w:ind w:left="360"/>
              <w:rPr>
                <w:sz w:val="18"/>
              </w:rPr>
            </w:pPr>
          </w:p>
        </w:tc>
        <w:tc>
          <w:tcPr>
            <w:tcW w:w="3945" w:type="dxa"/>
          </w:tcPr>
          <w:p w14:paraId="34559F76" w14:textId="77777777" w:rsidR="001B0902" w:rsidRPr="00E91BA2" w:rsidRDefault="001B0902" w:rsidP="005043CC">
            <w:pPr>
              <w:pStyle w:val="ColorfulList-Accent11"/>
              <w:numPr>
                <w:ilvl w:val="0"/>
                <w:numId w:val="19"/>
              </w:numPr>
              <w:rPr>
                <w:sz w:val="18"/>
              </w:rPr>
            </w:pPr>
            <w:r w:rsidRPr="00E91BA2">
              <w:rPr>
                <w:sz w:val="18"/>
                <w:lang w:val="en-GB"/>
              </w:rPr>
              <w:t>Improved mechanisms for biodiversity monitoring and data collection set up to support intelligence gathering for wildlife crime prevention.</w:t>
            </w:r>
          </w:p>
          <w:p w14:paraId="53D335AD" w14:textId="77777777" w:rsidR="001B0902" w:rsidRPr="00E91BA2" w:rsidRDefault="001B0902" w:rsidP="005043CC">
            <w:pPr>
              <w:pStyle w:val="ColorfulList-Accent11"/>
              <w:numPr>
                <w:ilvl w:val="0"/>
                <w:numId w:val="19"/>
              </w:numPr>
              <w:rPr>
                <w:sz w:val="18"/>
              </w:rPr>
            </w:pPr>
            <w:r w:rsidRPr="00E91BA2">
              <w:rPr>
                <w:sz w:val="18"/>
                <w:lang w:val="en-GB"/>
              </w:rPr>
              <w:t>Intensive, collaborative law enforcement mechanisms are put in place across all poaching hotspots, common transport routes and country exit/entry points to prevent IWT [especially Zanzibar and Dar Es Salaam Ports Authorities].</w:t>
            </w:r>
          </w:p>
          <w:p w14:paraId="68BF1672" w14:textId="77777777" w:rsidR="001B0902" w:rsidRPr="00E91BA2" w:rsidRDefault="001B0902" w:rsidP="005043CC">
            <w:pPr>
              <w:pStyle w:val="ColorfulList-Accent11"/>
              <w:numPr>
                <w:ilvl w:val="0"/>
                <w:numId w:val="19"/>
              </w:numPr>
              <w:rPr>
                <w:sz w:val="18"/>
              </w:rPr>
            </w:pPr>
            <w:r w:rsidRPr="00E91BA2">
              <w:rPr>
                <w:sz w:val="18"/>
                <w:lang w:val="en-GB"/>
              </w:rPr>
              <w:t>Wide public awareness of EBD conservation and wildlife crime achieved through comprehensive multimedia and education campaigns.</w:t>
            </w:r>
          </w:p>
          <w:p w14:paraId="05CD0323" w14:textId="77777777" w:rsidR="001B0902" w:rsidRPr="00E91BA2" w:rsidRDefault="001B0902" w:rsidP="005043CC">
            <w:pPr>
              <w:pStyle w:val="ColorfulList-Accent11"/>
              <w:numPr>
                <w:ilvl w:val="0"/>
                <w:numId w:val="19"/>
              </w:numPr>
              <w:rPr>
                <w:sz w:val="18"/>
              </w:rPr>
            </w:pPr>
            <w:r w:rsidRPr="00E91BA2">
              <w:rPr>
                <w:sz w:val="18"/>
                <w:lang w:val="en-GB"/>
              </w:rPr>
              <w:t>Community-based monitoring networks are established and operationalized in poaching hotspots to support WFCTT and TCGs in information gathering, utilizing WMA structures where appropriate.</w:t>
            </w:r>
          </w:p>
          <w:p w14:paraId="24FE0286" w14:textId="77777777" w:rsidR="001B0902" w:rsidRPr="00E91BA2" w:rsidRDefault="001B0902" w:rsidP="005043CC">
            <w:pPr>
              <w:pStyle w:val="ColorfulList-Accent11"/>
              <w:numPr>
                <w:ilvl w:val="0"/>
                <w:numId w:val="19"/>
              </w:numPr>
              <w:rPr>
                <w:sz w:val="18"/>
              </w:rPr>
            </w:pPr>
            <w:r w:rsidRPr="00E91BA2">
              <w:rPr>
                <w:sz w:val="18"/>
                <w:lang w:val="en-GB"/>
              </w:rPr>
              <w:t>A national-level inter-agency Wildlife Crime Unit (WFCTT) established within MNRT to unite the wildlife and security sectors in addressing wildlife crime</w:t>
            </w:r>
          </w:p>
        </w:tc>
      </w:tr>
      <w:tr w:rsidR="001B0902" w:rsidRPr="00E91BA2" w14:paraId="06CCA164" w14:textId="77777777" w:rsidTr="00B01521">
        <w:trPr>
          <w:trHeight w:val="269"/>
        </w:trPr>
        <w:tc>
          <w:tcPr>
            <w:tcW w:w="1364" w:type="dxa"/>
            <w:shd w:val="clear" w:color="auto" w:fill="auto"/>
          </w:tcPr>
          <w:p w14:paraId="68272113" w14:textId="77777777" w:rsidR="001B0902" w:rsidRPr="00E91BA2" w:rsidRDefault="001B0902" w:rsidP="000553F8">
            <w:pPr>
              <w:rPr>
                <w:rFonts w:ascii="Calibri" w:hAnsi="Calibri"/>
                <w:sz w:val="18"/>
              </w:rPr>
            </w:pPr>
            <w:r w:rsidRPr="00E91BA2">
              <w:rPr>
                <w:rFonts w:ascii="Calibri" w:hAnsi="Calibri"/>
                <w:sz w:val="18"/>
              </w:rPr>
              <w:t>Ministry of Home Affairs,</w:t>
            </w:r>
          </w:p>
        </w:tc>
        <w:tc>
          <w:tcPr>
            <w:tcW w:w="2393" w:type="dxa"/>
            <w:shd w:val="clear" w:color="auto" w:fill="auto"/>
          </w:tcPr>
          <w:p w14:paraId="402CCF83" w14:textId="77777777" w:rsidR="001B0902" w:rsidRPr="00E91BA2" w:rsidRDefault="001B0902" w:rsidP="000553F8">
            <w:pPr>
              <w:rPr>
                <w:rFonts w:ascii="Calibri" w:hAnsi="Calibri"/>
                <w:sz w:val="18"/>
              </w:rPr>
            </w:pPr>
            <w:r w:rsidRPr="00E91BA2">
              <w:rPr>
                <w:rStyle w:val="description"/>
                <w:rFonts w:ascii="Calibri" w:hAnsi="Calibri"/>
                <w:sz w:val="18"/>
              </w:rPr>
              <w:t>The Ministry of Home Affairs of the United Republic of Tanzania is one of the strategic ministries of the government whose core functions are to maintain Law and Order and protect life and property</w:t>
            </w:r>
          </w:p>
        </w:tc>
        <w:tc>
          <w:tcPr>
            <w:tcW w:w="2520" w:type="dxa"/>
            <w:shd w:val="clear" w:color="auto" w:fill="auto"/>
          </w:tcPr>
          <w:p w14:paraId="1221A6DD" w14:textId="77777777" w:rsidR="001B0902" w:rsidRPr="00E91BA2" w:rsidRDefault="001B0902" w:rsidP="005043CC">
            <w:pPr>
              <w:pStyle w:val="ColorfulList-Accent11"/>
              <w:numPr>
                <w:ilvl w:val="0"/>
                <w:numId w:val="21"/>
              </w:numPr>
              <w:rPr>
                <w:sz w:val="18"/>
              </w:rPr>
            </w:pPr>
            <w:r w:rsidRPr="00E91BA2">
              <w:rPr>
                <w:sz w:val="18"/>
                <w:lang w:val="en-GB"/>
              </w:rPr>
              <w:t xml:space="preserve">Members of Ministerial Oversight </w:t>
            </w:r>
          </w:p>
          <w:p w14:paraId="300B30B2" w14:textId="77777777" w:rsidR="001B0902" w:rsidRPr="00E91BA2" w:rsidRDefault="001B0902" w:rsidP="005043CC">
            <w:pPr>
              <w:pStyle w:val="ColorfulList-Accent11"/>
              <w:numPr>
                <w:ilvl w:val="0"/>
                <w:numId w:val="17"/>
              </w:numPr>
              <w:rPr>
                <w:sz w:val="18"/>
              </w:rPr>
            </w:pPr>
            <w:r w:rsidRPr="00E91BA2">
              <w:rPr>
                <w:sz w:val="18"/>
                <w:lang w:val="en-GB"/>
              </w:rPr>
              <w:t>Cooperate in anti-poaching operations, arrests, investigations, prosecution</w:t>
            </w:r>
          </w:p>
          <w:p w14:paraId="3857F049" w14:textId="77777777" w:rsidR="001B0902" w:rsidRPr="00E91BA2" w:rsidRDefault="001B0902" w:rsidP="005043CC">
            <w:pPr>
              <w:pStyle w:val="ColorfulList-Accent11"/>
              <w:numPr>
                <w:ilvl w:val="0"/>
                <w:numId w:val="21"/>
              </w:numPr>
              <w:rPr>
                <w:sz w:val="18"/>
              </w:rPr>
            </w:pPr>
            <w:r w:rsidRPr="00E91BA2">
              <w:rPr>
                <w:sz w:val="18"/>
                <w:lang w:val="en-GB"/>
              </w:rPr>
              <w:t>Selected members of SC/ Project Board</w:t>
            </w:r>
          </w:p>
          <w:p w14:paraId="20A9EF45" w14:textId="77777777" w:rsidR="001B0902" w:rsidRPr="00E91BA2" w:rsidRDefault="001B0902" w:rsidP="000553F8">
            <w:pPr>
              <w:rPr>
                <w:rFonts w:ascii="Calibri" w:hAnsi="Calibri"/>
                <w:sz w:val="18"/>
              </w:rPr>
            </w:pPr>
          </w:p>
        </w:tc>
        <w:tc>
          <w:tcPr>
            <w:tcW w:w="3945" w:type="dxa"/>
          </w:tcPr>
          <w:p w14:paraId="324D003C" w14:textId="77777777" w:rsidR="001B0902" w:rsidRPr="00E91BA2" w:rsidRDefault="001B0902" w:rsidP="005043CC">
            <w:pPr>
              <w:pStyle w:val="ColorfulList-Accent11"/>
              <w:numPr>
                <w:ilvl w:val="0"/>
                <w:numId w:val="21"/>
              </w:numPr>
              <w:rPr>
                <w:sz w:val="18"/>
              </w:rPr>
            </w:pPr>
            <w:r w:rsidRPr="00E91BA2">
              <w:rPr>
                <w:sz w:val="18"/>
                <w:lang w:val="en-GB"/>
              </w:rPr>
              <w:t>Enforcement and crime scene management capacity (forensic, judiciary, police, intelligence) is strengthened in and around target sites to proactively target criminal activities, support criminal investigations and prosecute wildlife crime cases.</w:t>
            </w:r>
          </w:p>
          <w:p w14:paraId="4F0ED34A" w14:textId="77777777" w:rsidR="001B0902" w:rsidRPr="00E91BA2" w:rsidRDefault="001B0902" w:rsidP="005043CC">
            <w:pPr>
              <w:pStyle w:val="ColorfulList-Accent11"/>
              <w:numPr>
                <w:ilvl w:val="0"/>
                <w:numId w:val="21"/>
              </w:numPr>
              <w:rPr>
                <w:sz w:val="18"/>
              </w:rPr>
            </w:pPr>
            <w:r w:rsidRPr="00E91BA2">
              <w:rPr>
                <w:sz w:val="18"/>
                <w:lang w:val="en-GB"/>
              </w:rPr>
              <w:t xml:space="preserve">Established and operationalized national system for monitoring wildlife crime cases </w:t>
            </w:r>
          </w:p>
        </w:tc>
      </w:tr>
      <w:tr w:rsidR="001B0902" w:rsidRPr="00E91BA2" w14:paraId="12C21A0F" w14:textId="77777777" w:rsidTr="00B01521">
        <w:trPr>
          <w:trHeight w:val="269"/>
        </w:trPr>
        <w:tc>
          <w:tcPr>
            <w:tcW w:w="1364" w:type="dxa"/>
            <w:shd w:val="clear" w:color="auto" w:fill="auto"/>
          </w:tcPr>
          <w:p w14:paraId="73583531" w14:textId="77777777" w:rsidR="001B0902" w:rsidRPr="00E91BA2" w:rsidRDefault="001B0902" w:rsidP="000553F8">
            <w:pPr>
              <w:rPr>
                <w:rFonts w:ascii="Calibri" w:hAnsi="Calibri"/>
                <w:sz w:val="18"/>
              </w:rPr>
            </w:pPr>
            <w:r w:rsidRPr="00E91BA2">
              <w:rPr>
                <w:rFonts w:ascii="Calibri" w:hAnsi="Calibri"/>
                <w:sz w:val="18"/>
              </w:rPr>
              <w:t>Office of the Attorney General –  (Director of Public Prosecution)</w:t>
            </w:r>
          </w:p>
        </w:tc>
        <w:tc>
          <w:tcPr>
            <w:tcW w:w="2393" w:type="dxa"/>
            <w:shd w:val="clear" w:color="auto" w:fill="auto"/>
          </w:tcPr>
          <w:p w14:paraId="19FD9E07" w14:textId="326495C5" w:rsidR="001B0902" w:rsidRPr="00E91BA2" w:rsidRDefault="001B0902" w:rsidP="005043CC">
            <w:pPr>
              <w:pStyle w:val="NormalWeb"/>
              <w:spacing w:before="0" w:beforeAutospacing="0" w:after="0" w:afterAutospacing="0"/>
              <w:jc w:val="both"/>
              <w:rPr>
                <w:rFonts w:ascii="Calibri" w:hAnsi="Calibri"/>
                <w:sz w:val="18"/>
              </w:rPr>
            </w:pPr>
            <w:r w:rsidRPr="00E91BA2">
              <w:rPr>
                <w:rFonts w:ascii="Calibri" w:hAnsi="Calibri"/>
                <w:sz w:val="18"/>
              </w:rPr>
              <w:t xml:space="preserve">This is the Division under the Attorney General’s Office responsible for provision of expertise and services in prosecutions and </w:t>
            </w:r>
            <w:r w:rsidR="00560737" w:rsidRPr="00E91BA2">
              <w:rPr>
                <w:rFonts w:ascii="Calibri" w:hAnsi="Calibri" w:cs="Calibri"/>
                <w:sz w:val="18"/>
                <w:szCs w:val="18"/>
              </w:rPr>
              <w:t>defences</w:t>
            </w:r>
            <w:r w:rsidRPr="00E91BA2">
              <w:rPr>
                <w:rFonts w:ascii="Calibri" w:hAnsi="Calibri"/>
                <w:sz w:val="18"/>
              </w:rPr>
              <w:t xml:space="preserve"> in criminal matters in the Courts of Law.</w:t>
            </w:r>
          </w:p>
          <w:p w14:paraId="31A42485" w14:textId="77777777" w:rsidR="001B0902" w:rsidRPr="00E91BA2" w:rsidRDefault="001B0902" w:rsidP="000553F8">
            <w:pPr>
              <w:rPr>
                <w:rFonts w:ascii="Calibri" w:hAnsi="Calibri"/>
                <w:sz w:val="18"/>
              </w:rPr>
            </w:pPr>
          </w:p>
        </w:tc>
        <w:tc>
          <w:tcPr>
            <w:tcW w:w="2520" w:type="dxa"/>
            <w:shd w:val="clear" w:color="auto" w:fill="auto"/>
          </w:tcPr>
          <w:p w14:paraId="0119E214" w14:textId="77777777" w:rsidR="001B0902" w:rsidRPr="00E91BA2" w:rsidRDefault="001B0902" w:rsidP="00574626">
            <w:pPr>
              <w:numPr>
                <w:ilvl w:val="0"/>
                <w:numId w:val="65"/>
              </w:numPr>
              <w:jc w:val="both"/>
              <w:rPr>
                <w:rFonts w:ascii="Calibri" w:hAnsi="Calibri"/>
                <w:sz w:val="18"/>
              </w:rPr>
            </w:pPr>
            <w:r w:rsidRPr="00E91BA2">
              <w:rPr>
                <w:rFonts w:ascii="Calibri" w:hAnsi="Calibri"/>
                <w:sz w:val="18"/>
              </w:rPr>
              <w:t>To institute, prosecute, manage and supervise all criminal prosecutions in Mainland Tanzania</w:t>
            </w:r>
          </w:p>
          <w:p w14:paraId="5902D1FC" w14:textId="77777777" w:rsidR="001B0902" w:rsidRPr="00E91BA2" w:rsidRDefault="001B0902" w:rsidP="00574626">
            <w:pPr>
              <w:numPr>
                <w:ilvl w:val="0"/>
                <w:numId w:val="65"/>
              </w:numPr>
              <w:jc w:val="both"/>
              <w:rPr>
                <w:rFonts w:ascii="Calibri" w:hAnsi="Calibri"/>
                <w:sz w:val="18"/>
              </w:rPr>
            </w:pPr>
            <w:r w:rsidRPr="00E91BA2">
              <w:rPr>
                <w:rFonts w:ascii="Calibri" w:hAnsi="Calibri"/>
                <w:sz w:val="18"/>
              </w:rPr>
              <w:t>To coordinate investigations of criminal cases for Mainland Tanzania</w:t>
            </w:r>
          </w:p>
          <w:p w14:paraId="5C3E9DA4" w14:textId="77777777" w:rsidR="001B0902" w:rsidRPr="00E91BA2" w:rsidRDefault="001B0902" w:rsidP="00574626">
            <w:pPr>
              <w:numPr>
                <w:ilvl w:val="0"/>
                <w:numId w:val="65"/>
              </w:numPr>
              <w:jc w:val="both"/>
              <w:rPr>
                <w:rFonts w:ascii="Calibri" w:hAnsi="Calibri"/>
                <w:sz w:val="18"/>
              </w:rPr>
            </w:pPr>
            <w:r w:rsidRPr="00E91BA2">
              <w:rPr>
                <w:rFonts w:ascii="Calibri" w:hAnsi="Calibri"/>
                <w:sz w:val="18"/>
              </w:rPr>
              <w:t>To manage criminal appeals and applications on behalf of the republic</w:t>
            </w:r>
          </w:p>
          <w:p w14:paraId="693293DD" w14:textId="77777777" w:rsidR="001B0902" w:rsidRPr="00E91BA2" w:rsidRDefault="001B0902" w:rsidP="00574626">
            <w:pPr>
              <w:numPr>
                <w:ilvl w:val="0"/>
                <w:numId w:val="65"/>
              </w:numPr>
              <w:jc w:val="both"/>
              <w:rPr>
                <w:rFonts w:ascii="Calibri" w:hAnsi="Calibri"/>
                <w:sz w:val="18"/>
              </w:rPr>
            </w:pPr>
            <w:r w:rsidRPr="00E91BA2">
              <w:rPr>
                <w:rFonts w:ascii="Calibri" w:hAnsi="Calibri"/>
                <w:sz w:val="18"/>
              </w:rPr>
              <w:t>To coordinate the affairs of the National Criminal Justice</w:t>
            </w:r>
          </w:p>
          <w:p w14:paraId="545F65B8" w14:textId="77777777" w:rsidR="001B0902" w:rsidRPr="00E91BA2" w:rsidRDefault="001B0902" w:rsidP="00574626">
            <w:pPr>
              <w:numPr>
                <w:ilvl w:val="0"/>
                <w:numId w:val="65"/>
              </w:numPr>
              <w:jc w:val="both"/>
              <w:rPr>
                <w:rFonts w:ascii="Calibri" w:hAnsi="Calibri"/>
                <w:sz w:val="18"/>
              </w:rPr>
            </w:pPr>
            <w:r w:rsidRPr="00E91BA2">
              <w:rPr>
                <w:rFonts w:ascii="Calibri" w:hAnsi="Calibri"/>
                <w:sz w:val="18"/>
              </w:rPr>
              <w:t>To oversee proceedings initiated by other institutions with residual powers to initiate such proceedings</w:t>
            </w:r>
          </w:p>
          <w:p w14:paraId="6ACE14EA" w14:textId="77777777" w:rsidR="001B0902" w:rsidRPr="00E91BA2" w:rsidRDefault="001B0902" w:rsidP="00574626">
            <w:pPr>
              <w:numPr>
                <w:ilvl w:val="0"/>
                <w:numId w:val="65"/>
              </w:numPr>
              <w:jc w:val="both"/>
              <w:rPr>
                <w:rFonts w:ascii="Calibri" w:hAnsi="Calibri"/>
                <w:sz w:val="18"/>
              </w:rPr>
            </w:pPr>
            <w:r w:rsidRPr="00E91BA2">
              <w:rPr>
                <w:rFonts w:ascii="Calibri" w:hAnsi="Calibri"/>
                <w:sz w:val="18"/>
              </w:rPr>
              <w:t>To develop, and monitor implementation of policies, instructions, guidelines and standards for prosecutions</w:t>
            </w:r>
          </w:p>
          <w:p w14:paraId="7F054360" w14:textId="57D26DF9" w:rsidR="001B0902" w:rsidRPr="00E91BA2" w:rsidRDefault="001B0902" w:rsidP="00574626">
            <w:pPr>
              <w:numPr>
                <w:ilvl w:val="0"/>
                <w:numId w:val="65"/>
              </w:numPr>
              <w:jc w:val="both"/>
              <w:rPr>
                <w:rFonts w:ascii="Calibri" w:hAnsi="Calibri"/>
                <w:sz w:val="18"/>
              </w:rPr>
            </w:pPr>
            <w:r w:rsidRPr="00E91BA2">
              <w:rPr>
                <w:rFonts w:ascii="Calibri" w:hAnsi="Calibri"/>
                <w:sz w:val="18"/>
              </w:rPr>
              <w:t xml:space="preserve">To provide legal </w:t>
            </w:r>
            <w:r w:rsidR="00560737" w:rsidRPr="00E91BA2">
              <w:rPr>
                <w:rFonts w:ascii="Calibri" w:eastAsia="Times New Roman" w:hAnsi="Calibri" w:cs="Calibri"/>
                <w:sz w:val="18"/>
                <w:szCs w:val="18"/>
                <w:lang w:eastAsia="en-GB"/>
              </w:rPr>
              <w:t>defence</w:t>
            </w:r>
            <w:r w:rsidRPr="00E91BA2">
              <w:rPr>
                <w:rFonts w:ascii="Calibri" w:hAnsi="Calibri"/>
                <w:sz w:val="18"/>
              </w:rPr>
              <w:t xml:space="preserve"> for criminal claims against the government and the people of Tanzania</w:t>
            </w:r>
          </w:p>
          <w:p w14:paraId="07F6A926" w14:textId="77777777" w:rsidR="001B0902" w:rsidRPr="00E91BA2" w:rsidRDefault="001B0902" w:rsidP="00574626">
            <w:pPr>
              <w:numPr>
                <w:ilvl w:val="0"/>
                <w:numId w:val="65"/>
              </w:numPr>
              <w:jc w:val="both"/>
              <w:rPr>
                <w:rFonts w:ascii="Calibri" w:hAnsi="Calibri" w:cs="Calibri"/>
                <w:sz w:val="18"/>
                <w:szCs w:val="18"/>
              </w:rPr>
            </w:pPr>
            <w:r w:rsidRPr="00E91BA2">
              <w:rPr>
                <w:rFonts w:ascii="Calibri" w:hAnsi="Calibri"/>
                <w:sz w:val="18"/>
              </w:rPr>
              <w:t>To give advice prior to taking legal action by the State.</w:t>
            </w:r>
          </w:p>
          <w:p w14:paraId="1CC3C03E" w14:textId="77777777" w:rsidR="00E96085" w:rsidRPr="00E91BA2" w:rsidRDefault="00E96085" w:rsidP="00574626">
            <w:pPr>
              <w:numPr>
                <w:ilvl w:val="0"/>
                <w:numId w:val="65"/>
              </w:numPr>
              <w:jc w:val="both"/>
              <w:rPr>
                <w:rFonts w:ascii="Calibri" w:hAnsi="Calibri"/>
                <w:sz w:val="18"/>
              </w:rPr>
            </w:pPr>
            <w:r w:rsidRPr="00E91BA2">
              <w:rPr>
                <w:rFonts w:ascii="Calibri" w:eastAsia="Times New Roman" w:hAnsi="Calibri" w:cs="Calibri"/>
                <w:sz w:val="18"/>
                <w:szCs w:val="18"/>
                <w:lang w:eastAsia="en-GB"/>
              </w:rPr>
              <w:t>To coordinate wildlife and forest crimes through SOPs and RRG</w:t>
            </w:r>
          </w:p>
        </w:tc>
        <w:tc>
          <w:tcPr>
            <w:tcW w:w="3945" w:type="dxa"/>
          </w:tcPr>
          <w:p w14:paraId="1CB2CF29" w14:textId="77777777" w:rsidR="001B0902" w:rsidRPr="00E91BA2" w:rsidRDefault="001B0902" w:rsidP="005043CC">
            <w:pPr>
              <w:pStyle w:val="ColorfulList-Accent11"/>
              <w:numPr>
                <w:ilvl w:val="0"/>
                <w:numId w:val="65"/>
              </w:numPr>
              <w:rPr>
                <w:sz w:val="18"/>
              </w:rPr>
            </w:pPr>
            <w:r w:rsidRPr="00E91BA2">
              <w:rPr>
                <w:sz w:val="18"/>
                <w:lang w:val="en-GB"/>
              </w:rPr>
              <w:t>Enforcement and crime scene management capacity (forensic, judiciary, police, intelligence) strengthened in and around target sites to proactively target criminal activities, support criminal investigations and prosecute wildlife crime cases.</w:t>
            </w:r>
          </w:p>
        </w:tc>
      </w:tr>
      <w:tr w:rsidR="001B0902" w:rsidRPr="00E91BA2" w14:paraId="4EFC0CA6" w14:textId="77777777" w:rsidTr="00B01521">
        <w:trPr>
          <w:trHeight w:val="269"/>
        </w:trPr>
        <w:tc>
          <w:tcPr>
            <w:tcW w:w="1364" w:type="dxa"/>
            <w:shd w:val="clear" w:color="auto" w:fill="auto"/>
          </w:tcPr>
          <w:p w14:paraId="3B6E73D6" w14:textId="77777777" w:rsidR="001B0902" w:rsidRPr="00E91BA2" w:rsidRDefault="001B0902" w:rsidP="000553F8">
            <w:pPr>
              <w:rPr>
                <w:rFonts w:ascii="Calibri" w:hAnsi="Calibri"/>
                <w:sz w:val="18"/>
              </w:rPr>
            </w:pPr>
            <w:r w:rsidRPr="00E91BA2">
              <w:rPr>
                <w:rFonts w:ascii="Calibri" w:hAnsi="Calibri"/>
                <w:sz w:val="18"/>
              </w:rPr>
              <w:t>National Environment Management Council (NEMC)</w:t>
            </w:r>
          </w:p>
        </w:tc>
        <w:tc>
          <w:tcPr>
            <w:tcW w:w="2393" w:type="dxa"/>
            <w:shd w:val="clear" w:color="auto" w:fill="auto"/>
          </w:tcPr>
          <w:p w14:paraId="175EB009" w14:textId="77777777" w:rsidR="001B0902" w:rsidRPr="00E91BA2" w:rsidRDefault="001B0902" w:rsidP="000553F8">
            <w:pPr>
              <w:rPr>
                <w:rFonts w:ascii="Calibri" w:hAnsi="Calibri"/>
                <w:sz w:val="18"/>
              </w:rPr>
            </w:pPr>
            <w:r w:rsidRPr="00E91BA2">
              <w:rPr>
                <w:rFonts w:ascii="Calibri" w:hAnsi="Calibri"/>
                <w:sz w:val="18"/>
              </w:rPr>
              <w:t>NEMC was established with a broad mandate in response to the national need for such an institution to oversee environmental management issues and also implement the resolutions of the Stockholm conference (1972), which called upon all nations to establish and strengthen national environmental Councils to advise governments and the international community on environmental issues.</w:t>
            </w:r>
          </w:p>
        </w:tc>
        <w:tc>
          <w:tcPr>
            <w:tcW w:w="2520" w:type="dxa"/>
            <w:shd w:val="clear" w:color="auto" w:fill="auto"/>
          </w:tcPr>
          <w:p w14:paraId="26941433" w14:textId="77777777" w:rsidR="001B0902" w:rsidRPr="00E91BA2" w:rsidRDefault="001B0902" w:rsidP="005043CC">
            <w:pPr>
              <w:pStyle w:val="ColorfulList-Accent11"/>
              <w:numPr>
                <w:ilvl w:val="0"/>
                <w:numId w:val="21"/>
              </w:numPr>
              <w:rPr>
                <w:sz w:val="18"/>
              </w:rPr>
            </w:pPr>
            <w:r w:rsidRPr="00E91BA2">
              <w:rPr>
                <w:sz w:val="18"/>
                <w:lang w:val="en-GB"/>
              </w:rPr>
              <w:t>Undertake enforcement, compliance</w:t>
            </w:r>
          </w:p>
          <w:p w14:paraId="19D7B495" w14:textId="77777777" w:rsidR="001B0902" w:rsidRPr="00E91BA2" w:rsidRDefault="001B0902" w:rsidP="005043CC">
            <w:pPr>
              <w:pStyle w:val="ColorfulList-Accent11"/>
              <w:numPr>
                <w:ilvl w:val="0"/>
                <w:numId w:val="21"/>
              </w:numPr>
              <w:rPr>
                <w:sz w:val="18"/>
              </w:rPr>
            </w:pPr>
            <w:r w:rsidRPr="00E91BA2">
              <w:rPr>
                <w:sz w:val="18"/>
                <w:lang w:val="en-GB"/>
              </w:rPr>
              <w:t>Review and monitoring of environmental impacts assessments</w:t>
            </w:r>
          </w:p>
          <w:p w14:paraId="0337799F" w14:textId="77777777" w:rsidR="001B0902" w:rsidRPr="00E91BA2" w:rsidRDefault="001B0902" w:rsidP="005043CC">
            <w:pPr>
              <w:pStyle w:val="ColorfulList-Accent11"/>
              <w:numPr>
                <w:ilvl w:val="0"/>
                <w:numId w:val="21"/>
              </w:numPr>
              <w:rPr>
                <w:sz w:val="18"/>
              </w:rPr>
            </w:pPr>
            <w:r w:rsidRPr="00E91BA2">
              <w:rPr>
                <w:sz w:val="18"/>
                <w:lang w:val="en-GB"/>
              </w:rPr>
              <w:t>Conduct research</w:t>
            </w:r>
          </w:p>
          <w:p w14:paraId="024172CD" w14:textId="77777777" w:rsidR="001B0902" w:rsidRPr="00E91BA2" w:rsidRDefault="001B0902" w:rsidP="005043CC">
            <w:pPr>
              <w:pStyle w:val="ColorfulList-Accent11"/>
              <w:numPr>
                <w:ilvl w:val="0"/>
                <w:numId w:val="21"/>
              </w:numPr>
              <w:rPr>
                <w:sz w:val="18"/>
              </w:rPr>
            </w:pPr>
            <w:r w:rsidRPr="00E91BA2">
              <w:rPr>
                <w:sz w:val="18"/>
                <w:lang w:val="en-GB"/>
              </w:rPr>
              <w:t>Facilitate public participation in environmental decision-making</w:t>
            </w:r>
          </w:p>
          <w:p w14:paraId="23DDD222" w14:textId="77777777" w:rsidR="001B0902" w:rsidRPr="00E91BA2" w:rsidRDefault="001B0902" w:rsidP="005043CC">
            <w:pPr>
              <w:pStyle w:val="ColorfulList-Accent11"/>
              <w:numPr>
                <w:ilvl w:val="0"/>
                <w:numId w:val="21"/>
              </w:numPr>
              <w:rPr>
                <w:sz w:val="18"/>
              </w:rPr>
            </w:pPr>
            <w:r w:rsidRPr="00E91BA2">
              <w:rPr>
                <w:sz w:val="18"/>
                <w:lang w:val="en-GB"/>
              </w:rPr>
              <w:t>Raise environmental awareness and collect and disseminate environmental information.</w:t>
            </w:r>
          </w:p>
        </w:tc>
        <w:tc>
          <w:tcPr>
            <w:tcW w:w="3945" w:type="dxa"/>
          </w:tcPr>
          <w:p w14:paraId="0FD31A8C" w14:textId="77777777" w:rsidR="001B0902" w:rsidRPr="00E91BA2" w:rsidRDefault="001B0902" w:rsidP="005043CC">
            <w:pPr>
              <w:pStyle w:val="ColorfulList-Accent11"/>
              <w:numPr>
                <w:ilvl w:val="0"/>
                <w:numId w:val="21"/>
              </w:numPr>
              <w:rPr>
                <w:sz w:val="18"/>
              </w:rPr>
            </w:pPr>
            <w:r w:rsidRPr="00E91BA2">
              <w:rPr>
                <w:sz w:val="18"/>
                <w:lang w:val="en-GB"/>
              </w:rPr>
              <w:t>Intensive, collaborative law enforcement mechanisms are put in place across all poaching hotspots</w:t>
            </w:r>
          </w:p>
          <w:p w14:paraId="30AE2189" w14:textId="77777777" w:rsidR="001B0902" w:rsidRPr="00E91BA2" w:rsidRDefault="001B0902" w:rsidP="005043CC">
            <w:pPr>
              <w:pStyle w:val="ColorfulList-Accent11"/>
              <w:numPr>
                <w:ilvl w:val="0"/>
                <w:numId w:val="21"/>
              </w:numPr>
              <w:rPr>
                <w:sz w:val="18"/>
              </w:rPr>
            </w:pPr>
            <w:r w:rsidRPr="00E91BA2">
              <w:rPr>
                <w:sz w:val="18"/>
                <w:lang w:val="en-GB"/>
              </w:rPr>
              <w:t>Wide public awareness of EBD conservation and wildlife crime is achieved through comprehensive multimedia and education campaigns.</w:t>
            </w:r>
          </w:p>
          <w:p w14:paraId="234952D9" w14:textId="77777777" w:rsidR="001B0902" w:rsidRPr="00E91BA2" w:rsidRDefault="001B0902" w:rsidP="005043CC">
            <w:pPr>
              <w:pStyle w:val="ColorfulList-Accent11"/>
              <w:ind w:left="360"/>
              <w:rPr>
                <w:sz w:val="18"/>
              </w:rPr>
            </w:pPr>
          </w:p>
        </w:tc>
      </w:tr>
      <w:tr w:rsidR="001B0902" w:rsidRPr="00E91BA2" w14:paraId="110159F9" w14:textId="77777777" w:rsidTr="00B01521">
        <w:trPr>
          <w:trHeight w:val="269"/>
        </w:trPr>
        <w:tc>
          <w:tcPr>
            <w:tcW w:w="1364" w:type="dxa"/>
            <w:shd w:val="clear" w:color="auto" w:fill="auto"/>
          </w:tcPr>
          <w:p w14:paraId="367E1086" w14:textId="77777777" w:rsidR="001B0902" w:rsidRPr="00E91BA2" w:rsidRDefault="001B0902" w:rsidP="000553F8">
            <w:pPr>
              <w:rPr>
                <w:rFonts w:ascii="Calibri" w:hAnsi="Calibri"/>
                <w:sz w:val="18"/>
              </w:rPr>
            </w:pPr>
            <w:r w:rsidRPr="00E91BA2">
              <w:rPr>
                <w:rFonts w:ascii="Calibri" w:hAnsi="Calibri"/>
                <w:sz w:val="18"/>
              </w:rPr>
              <w:t>Vice President Office (Division of Environment).</w:t>
            </w:r>
          </w:p>
        </w:tc>
        <w:tc>
          <w:tcPr>
            <w:tcW w:w="2393" w:type="dxa"/>
            <w:shd w:val="clear" w:color="auto" w:fill="auto"/>
          </w:tcPr>
          <w:p w14:paraId="1D4CC4D1" w14:textId="77777777" w:rsidR="001B0902" w:rsidRPr="00E91BA2" w:rsidRDefault="001B0902" w:rsidP="000553F8">
            <w:pPr>
              <w:contextualSpacing/>
              <w:rPr>
                <w:rFonts w:ascii="Calibri" w:hAnsi="Calibri"/>
                <w:sz w:val="18"/>
              </w:rPr>
            </w:pPr>
            <w:r w:rsidRPr="00E91BA2">
              <w:rPr>
                <w:rFonts w:ascii="Calibri" w:hAnsi="Calibri"/>
                <w:sz w:val="18"/>
              </w:rPr>
              <w:t>The Division of Environment is responsible for the overall environmental policy and regulation, formulation, coordination and monitoring of environment policy implementation in the country.</w:t>
            </w:r>
          </w:p>
        </w:tc>
        <w:tc>
          <w:tcPr>
            <w:tcW w:w="2520" w:type="dxa"/>
            <w:shd w:val="clear" w:color="auto" w:fill="auto"/>
          </w:tcPr>
          <w:p w14:paraId="25273B20" w14:textId="0BFDEBC1" w:rsidR="001B0902" w:rsidRPr="00E91BA2" w:rsidRDefault="001B0902" w:rsidP="003349D7">
            <w:pPr>
              <w:pStyle w:val="NormalWeb"/>
              <w:numPr>
                <w:ilvl w:val="0"/>
                <w:numId w:val="21"/>
              </w:numPr>
              <w:spacing w:before="0" w:beforeAutospacing="0" w:after="0" w:afterAutospacing="0"/>
              <w:rPr>
                <w:rFonts w:ascii="Calibri" w:hAnsi="Calibri"/>
                <w:sz w:val="18"/>
              </w:rPr>
            </w:pPr>
            <w:r w:rsidRPr="00E91BA2">
              <w:rPr>
                <w:rFonts w:ascii="Calibri" w:hAnsi="Calibri"/>
                <w:sz w:val="18"/>
              </w:rPr>
              <w:t xml:space="preserve">Preparation of Regulations and Guidelines </w:t>
            </w:r>
            <w:r w:rsidR="003349D7" w:rsidRPr="00E91BA2">
              <w:rPr>
                <w:rFonts w:ascii="Calibri" w:hAnsi="Calibri"/>
                <w:sz w:val="18"/>
              </w:rPr>
              <w:t xml:space="preserve">in accordance with </w:t>
            </w:r>
            <w:r w:rsidRPr="00E91BA2">
              <w:rPr>
                <w:rFonts w:ascii="Calibri" w:hAnsi="Calibri"/>
                <w:sz w:val="18"/>
              </w:rPr>
              <w:t>Environmental Management Act (2004).</w:t>
            </w:r>
          </w:p>
          <w:p w14:paraId="6D14131D" w14:textId="77777777" w:rsidR="001B0902" w:rsidRPr="00E91BA2" w:rsidRDefault="001B0902" w:rsidP="000553F8">
            <w:pPr>
              <w:pStyle w:val="NormalWeb"/>
              <w:numPr>
                <w:ilvl w:val="0"/>
                <w:numId w:val="21"/>
              </w:numPr>
              <w:spacing w:before="0" w:beforeAutospacing="0" w:after="0" w:afterAutospacing="0"/>
              <w:rPr>
                <w:rFonts w:ascii="Calibri" w:hAnsi="Calibri"/>
                <w:sz w:val="18"/>
              </w:rPr>
            </w:pPr>
            <w:r w:rsidRPr="00E91BA2">
              <w:rPr>
                <w:rFonts w:ascii="Calibri" w:hAnsi="Calibri"/>
                <w:sz w:val="18"/>
              </w:rPr>
              <w:t>Coordinate and Monitor environmental Programs, plans and Strategies.</w:t>
            </w:r>
          </w:p>
          <w:p w14:paraId="362E2D3B" w14:textId="274A06D5" w:rsidR="003349D7" w:rsidRPr="00E91BA2" w:rsidRDefault="001B0902" w:rsidP="000553F8">
            <w:pPr>
              <w:pStyle w:val="NormalWeb"/>
              <w:numPr>
                <w:ilvl w:val="0"/>
                <w:numId w:val="21"/>
              </w:numPr>
              <w:spacing w:before="0" w:beforeAutospacing="0" w:after="0" w:afterAutospacing="0"/>
              <w:rPr>
                <w:rFonts w:ascii="Calibri" w:hAnsi="Calibri" w:cs="Calibri"/>
                <w:sz w:val="18"/>
                <w:szCs w:val="18"/>
              </w:rPr>
            </w:pPr>
            <w:r w:rsidRPr="00E91BA2">
              <w:rPr>
                <w:rFonts w:ascii="Calibri" w:hAnsi="Calibri"/>
                <w:sz w:val="18"/>
              </w:rPr>
              <w:t>Coordinate Implementation of Multila</w:t>
            </w:r>
            <w:r w:rsidR="003349D7" w:rsidRPr="00E91BA2">
              <w:rPr>
                <w:rFonts w:ascii="Calibri" w:hAnsi="Calibri"/>
                <w:sz w:val="18"/>
              </w:rPr>
              <w:t xml:space="preserve">teral </w:t>
            </w:r>
            <w:r w:rsidR="003349D7" w:rsidRPr="00E91BA2">
              <w:rPr>
                <w:rFonts w:ascii="Calibri" w:hAnsi="Calibri" w:cs="Calibri"/>
                <w:sz w:val="18"/>
                <w:szCs w:val="18"/>
              </w:rPr>
              <w:t>(sub)</w:t>
            </w:r>
            <w:r w:rsidR="003349D7" w:rsidRPr="00E91BA2">
              <w:rPr>
                <w:rFonts w:ascii="Calibri" w:hAnsi="Calibri"/>
                <w:sz w:val="18"/>
              </w:rPr>
              <w:t xml:space="preserve">regional </w:t>
            </w:r>
            <w:r w:rsidRPr="00E91BA2">
              <w:rPr>
                <w:rFonts w:ascii="Calibri" w:hAnsi="Calibri"/>
                <w:sz w:val="18"/>
              </w:rPr>
              <w:t>Environmental </w:t>
            </w:r>
          </w:p>
          <w:p w14:paraId="248A0747" w14:textId="77777777" w:rsidR="001B0902" w:rsidRPr="00E91BA2" w:rsidRDefault="001B0902" w:rsidP="005043CC">
            <w:pPr>
              <w:pStyle w:val="NormalWeb"/>
              <w:spacing w:before="0" w:beforeAutospacing="0" w:after="0" w:afterAutospacing="0"/>
              <w:ind w:left="360"/>
              <w:rPr>
                <w:rFonts w:ascii="Calibri" w:hAnsi="Calibri"/>
                <w:sz w:val="18"/>
              </w:rPr>
            </w:pPr>
            <w:r w:rsidRPr="00E91BA2">
              <w:rPr>
                <w:rFonts w:ascii="Calibri" w:hAnsi="Calibri"/>
                <w:sz w:val="18"/>
              </w:rPr>
              <w:t>Agreements.</w:t>
            </w:r>
          </w:p>
          <w:p w14:paraId="5E45F646" w14:textId="77777777" w:rsidR="001B0902" w:rsidRPr="00E91BA2" w:rsidRDefault="001B0902" w:rsidP="000553F8">
            <w:pPr>
              <w:pStyle w:val="NormalWeb"/>
              <w:numPr>
                <w:ilvl w:val="0"/>
                <w:numId w:val="21"/>
              </w:numPr>
              <w:spacing w:before="0" w:beforeAutospacing="0" w:after="0" w:afterAutospacing="0"/>
              <w:rPr>
                <w:rFonts w:ascii="Calibri" w:hAnsi="Calibri"/>
                <w:sz w:val="18"/>
              </w:rPr>
            </w:pPr>
            <w:r w:rsidRPr="00E91BA2">
              <w:rPr>
                <w:rFonts w:ascii="Calibri" w:hAnsi="Calibri"/>
                <w:sz w:val="18"/>
              </w:rPr>
              <w:t xml:space="preserve">Coordinate Commemoration of environmental days </w:t>
            </w:r>
          </w:p>
          <w:p w14:paraId="3D05C035" w14:textId="77777777" w:rsidR="001B0902" w:rsidRPr="00E91BA2" w:rsidRDefault="001B0902" w:rsidP="000553F8">
            <w:pPr>
              <w:pStyle w:val="NormalWeb"/>
              <w:numPr>
                <w:ilvl w:val="0"/>
                <w:numId w:val="21"/>
              </w:numPr>
              <w:spacing w:before="0" w:beforeAutospacing="0" w:after="0" w:afterAutospacing="0"/>
              <w:rPr>
                <w:rFonts w:ascii="Calibri" w:hAnsi="Calibri"/>
                <w:sz w:val="18"/>
              </w:rPr>
            </w:pPr>
            <w:r w:rsidRPr="00E91BA2">
              <w:rPr>
                <w:rFonts w:ascii="Calibri" w:hAnsi="Calibri"/>
                <w:sz w:val="18"/>
              </w:rPr>
              <w:t>Coordinate preparation of the State of the Environmental Report</w:t>
            </w:r>
          </w:p>
        </w:tc>
        <w:tc>
          <w:tcPr>
            <w:tcW w:w="3945" w:type="dxa"/>
          </w:tcPr>
          <w:p w14:paraId="20AB96DC" w14:textId="77777777" w:rsidR="001B0902" w:rsidRPr="00E91BA2" w:rsidRDefault="001B0902" w:rsidP="005043CC">
            <w:pPr>
              <w:pStyle w:val="ColorfulList-Accent11"/>
              <w:numPr>
                <w:ilvl w:val="0"/>
                <w:numId w:val="21"/>
              </w:numPr>
              <w:rPr>
                <w:sz w:val="18"/>
              </w:rPr>
            </w:pPr>
            <w:r w:rsidRPr="00E91BA2">
              <w:rPr>
                <w:sz w:val="18"/>
                <w:lang w:val="en-GB"/>
              </w:rPr>
              <w:t>Improved mechanisms for biodiversity monitoring and data collection are set up to support intelligence gathering to prevent wildlife crime</w:t>
            </w:r>
          </w:p>
          <w:p w14:paraId="71C73515" w14:textId="77777777" w:rsidR="001B0902" w:rsidRPr="00E91BA2" w:rsidRDefault="001B0902" w:rsidP="005043CC">
            <w:pPr>
              <w:pStyle w:val="ColorfulList-Accent11"/>
              <w:numPr>
                <w:ilvl w:val="0"/>
                <w:numId w:val="21"/>
              </w:numPr>
              <w:rPr>
                <w:sz w:val="18"/>
              </w:rPr>
            </w:pPr>
            <w:r w:rsidRPr="00E91BA2">
              <w:rPr>
                <w:sz w:val="18"/>
                <w:lang w:val="en-GB"/>
              </w:rPr>
              <w:t>Payment for Ecosystem Services (PES) initiatives are piloted for habitat/wildlife conservation to enforce limits on agricultural expansion, charcoal production and poaching on village land</w:t>
            </w:r>
          </w:p>
          <w:p w14:paraId="024C6B8E" w14:textId="77777777" w:rsidR="001B0902" w:rsidRPr="00E91BA2" w:rsidRDefault="001B0902" w:rsidP="005043CC">
            <w:pPr>
              <w:pStyle w:val="ColorfulList-Accent11"/>
              <w:numPr>
                <w:ilvl w:val="0"/>
                <w:numId w:val="21"/>
              </w:numPr>
              <w:rPr>
                <w:sz w:val="18"/>
              </w:rPr>
            </w:pPr>
            <w:r w:rsidRPr="00E91BA2">
              <w:rPr>
                <w:sz w:val="18"/>
                <w:lang w:val="en-GB"/>
              </w:rPr>
              <w:t>Wide public awareness of EBD conservation and wildlife crime is achieved through comprehensive multimedia and education campaigns.</w:t>
            </w:r>
          </w:p>
          <w:p w14:paraId="48C6E30E" w14:textId="3EC4A2DB" w:rsidR="001B0902" w:rsidRPr="00E91BA2" w:rsidRDefault="003349D7" w:rsidP="005043CC">
            <w:pPr>
              <w:pStyle w:val="ColorfulList-Accent11"/>
              <w:numPr>
                <w:ilvl w:val="0"/>
                <w:numId w:val="21"/>
              </w:numPr>
              <w:rPr>
                <w:sz w:val="18"/>
              </w:rPr>
            </w:pPr>
            <w:r w:rsidRPr="00E91BA2">
              <w:rPr>
                <w:rFonts w:cs="Calibri"/>
                <w:sz w:val="18"/>
                <w:szCs w:val="18"/>
                <w:lang w:val="en-GB" w:eastAsia="en-US"/>
              </w:rPr>
              <w:t>C</w:t>
            </w:r>
            <w:r w:rsidR="001B0902" w:rsidRPr="00E91BA2">
              <w:rPr>
                <w:rFonts w:cs="Calibri"/>
                <w:sz w:val="18"/>
                <w:szCs w:val="18"/>
                <w:lang w:val="en-GB" w:eastAsia="en-US"/>
              </w:rPr>
              <w:t>ollaborative</w:t>
            </w:r>
            <w:r w:rsidR="001B0902" w:rsidRPr="00E91BA2">
              <w:rPr>
                <w:sz w:val="18"/>
                <w:lang w:val="en-GB"/>
              </w:rPr>
              <w:t xml:space="preserve"> law enforcement mechanisms are put in place across all poaching hotspots, common transport routes and country exit/entry points to prevent IWT [</w:t>
            </w:r>
            <w:r w:rsidRPr="00E91BA2">
              <w:rPr>
                <w:rFonts w:cs="Calibri"/>
                <w:sz w:val="18"/>
                <w:szCs w:val="18"/>
                <w:lang w:val="en-GB" w:eastAsia="en-US"/>
              </w:rPr>
              <w:t>e.g.</w:t>
            </w:r>
            <w:r w:rsidR="001B0902" w:rsidRPr="00E91BA2">
              <w:rPr>
                <w:sz w:val="18"/>
                <w:lang w:val="en-GB"/>
              </w:rPr>
              <w:t xml:space="preserve">Zanzibar and Dar </w:t>
            </w:r>
            <w:r w:rsidRPr="00E91BA2">
              <w:rPr>
                <w:rFonts w:cs="Calibri"/>
                <w:sz w:val="18"/>
                <w:szCs w:val="18"/>
                <w:lang w:val="en-GB" w:eastAsia="en-US"/>
              </w:rPr>
              <w:t>e</w:t>
            </w:r>
            <w:r w:rsidR="001B0902" w:rsidRPr="00E91BA2">
              <w:rPr>
                <w:rFonts w:cs="Calibri"/>
                <w:sz w:val="18"/>
                <w:szCs w:val="18"/>
                <w:lang w:val="en-GB" w:eastAsia="en-US"/>
              </w:rPr>
              <w:t>s</w:t>
            </w:r>
            <w:r w:rsidR="001B0902" w:rsidRPr="00E91BA2">
              <w:rPr>
                <w:sz w:val="18"/>
                <w:lang w:val="en-GB"/>
              </w:rPr>
              <w:t xml:space="preserve"> Salaam Ports Authorities].</w:t>
            </w:r>
          </w:p>
        </w:tc>
      </w:tr>
      <w:tr w:rsidR="001B0902" w:rsidRPr="00E91BA2" w14:paraId="46B946F6" w14:textId="77777777" w:rsidTr="00B01521">
        <w:trPr>
          <w:trHeight w:val="269"/>
        </w:trPr>
        <w:tc>
          <w:tcPr>
            <w:tcW w:w="1364" w:type="dxa"/>
            <w:shd w:val="clear" w:color="auto" w:fill="auto"/>
          </w:tcPr>
          <w:p w14:paraId="7BE54D51" w14:textId="77777777" w:rsidR="001B0902" w:rsidRPr="00E91BA2" w:rsidRDefault="001B0902" w:rsidP="000553F8">
            <w:pPr>
              <w:rPr>
                <w:rFonts w:ascii="Calibri" w:hAnsi="Calibri"/>
                <w:sz w:val="18"/>
              </w:rPr>
            </w:pPr>
            <w:r w:rsidRPr="00E91BA2">
              <w:rPr>
                <w:rFonts w:ascii="Calibri" w:hAnsi="Calibri"/>
                <w:sz w:val="18"/>
              </w:rPr>
              <w:t>Ministry of Agriculture, Livestock Development and Fisheries,</w:t>
            </w:r>
          </w:p>
        </w:tc>
        <w:tc>
          <w:tcPr>
            <w:tcW w:w="2393" w:type="dxa"/>
            <w:shd w:val="clear" w:color="auto" w:fill="auto"/>
          </w:tcPr>
          <w:p w14:paraId="26D40E8B" w14:textId="77777777" w:rsidR="001B0902" w:rsidRPr="00E91BA2" w:rsidRDefault="001B0902" w:rsidP="000553F8">
            <w:pPr>
              <w:rPr>
                <w:rFonts w:ascii="Calibri" w:hAnsi="Calibri"/>
                <w:sz w:val="18"/>
              </w:rPr>
            </w:pPr>
            <w:r w:rsidRPr="00E91BA2">
              <w:rPr>
                <w:rFonts w:ascii="Calibri" w:hAnsi="Calibri"/>
                <w:sz w:val="18"/>
              </w:rPr>
              <w:t>The Ministry  has mandate  of overall management  and development  of livestock, Agriculture and Fisheries resources for sustainable achievement of Millennium Development  Goals, National strategy for growth and reduction of poverty, improved livelihood of  Agriculture, livestock and fisheries dependent communities, food safety and security without compromising animal welfare and environment  conservation, To build and support the technical and professional capacity of local government authorities and private sector in order to develop, manage and regulate the Agriculture, livestock  and fisheries resources sustainability</w:t>
            </w:r>
          </w:p>
        </w:tc>
        <w:tc>
          <w:tcPr>
            <w:tcW w:w="2520" w:type="dxa"/>
            <w:shd w:val="clear" w:color="auto" w:fill="auto"/>
          </w:tcPr>
          <w:p w14:paraId="303EB68D" w14:textId="77777777" w:rsidR="001B0902" w:rsidRPr="00E91BA2" w:rsidRDefault="001B0902" w:rsidP="005043CC">
            <w:pPr>
              <w:pStyle w:val="ColorfulList-Accent11"/>
              <w:numPr>
                <w:ilvl w:val="0"/>
                <w:numId w:val="21"/>
              </w:numPr>
              <w:rPr>
                <w:sz w:val="18"/>
              </w:rPr>
            </w:pPr>
            <w:r w:rsidRPr="00E91BA2">
              <w:rPr>
                <w:sz w:val="18"/>
                <w:lang w:val="en-GB"/>
              </w:rPr>
              <w:t xml:space="preserve">Members of Ministerial Oversight </w:t>
            </w:r>
          </w:p>
          <w:p w14:paraId="70EE00B5" w14:textId="77777777" w:rsidR="001B0902" w:rsidRPr="00E91BA2" w:rsidRDefault="001B0902" w:rsidP="005043CC">
            <w:pPr>
              <w:rPr>
                <w:rFonts w:ascii="Calibri" w:hAnsi="Calibri"/>
              </w:rPr>
            </w:pPr>
          </w:p>
        </w:tc>
        <w:tc>
          <w:tcPr>
            <w:tcW w:w="3945" w:type="dxa"/>
          </w:tcPr>
          <w:p w14:paraId="759E1683" w14:textId="77777777" w:rsidR="001B0902" w:rsidRPr="00E91BA2" w:rsidRDefault="001B0902" w:rsidP="005043CC">
            <w:pPr>
              <w:pStyle w:val="ColorfulList-Accent11"/>
              <w:numPr>
                <w:ilvl w:val="0"/>
                <w:numId w:val="21"/>
              </w:numPr>
              <w:rPr>
                <w:sz w:val="18"/>
              </w:rPr>
            </w:pPr>
            <w:r w:rsidRPr="00E91BA2">
              <w:rPr>
                <w:sz w:val="18"/>
                <w:lang w:val="en-GB"/>
              </w:rPr>
              <w:t>Intensive, collaborative law enforcement mechanisms are put in place across all poaching hotspots</w:t>
            </w:r>
          </w:p>
          <w:p w14:paraId="4CD29C0C" w14:textId="77777777" w:rsidR="001B0902" w:rsidRPr="00E91BA2" w:rsidRDefault="001B0902" w:rsidP="005043CC">
            <w:pPr>
              <w:pStyle w:val="ColorfulList-Accent11"/>
              <w:numPr>
                <w:ilvl w:val="0"/>
                <w:numId w:val="21"/>
              </w:numPr>
              <w:rPr>
                <w:sz w:val="18"/>
              </w:rPr>
            </w:pPr>
            <w:r w:rsidRPr="00E91BA2">
              <w:rPr>
                <w:sz w:val="18"/>
                <w:lang w:val="en-GB"/>
              </w:rPr>
              <w:t>Enforcement and crime scene management capacity strengthened in and around target sites to proactively target criminal activities, support criminal investigations and prosecute wildlife crime cases.</w:t>
            </w:r>
          </w:p>
        </w:tc>
      </w:tr>
      <w:tr w:rsidR="001B0902" w:rsidRPr="00E91BA2" w14:paraId="20D25620" w14:textId="77777777" w:rsidTr="00B01521">
        <w:tc>
          <w:tcPr>
            <w:tcW w:w="1364" w:type="dxa"/>
            <w:shd w:val="clear" w:color="auto" w:fill="auto"/>
          </w:tcPr>
          <w:p w14:paraId="4CE41399" w14:textId="77777777" w:rsidR="001B0902" w:rsidRPr="00E91BA2" w:rsidRDefault="001B0902" w:rsidP="000553F8">
            <w:pPr>
              <w:rPr>
                <w:rFonts w:ascii="Calibri" w:hAnsi="Calibri"/>
                <w:sz w:val="18"/>
              </w:rPr>
            </w:pPr>
            <w:r w:rsidRPr="00E91BA2">
              <w:rPr>
                <w:rFonts w:ascii="Calibri" w:hAnsi="Calibri"/>
                <w:sz w:val="18"/>
              </w:rPr>
              <w:t xml:space="preserve">District Councils </w:t>
            </w:r>
          </w:p>
        </w:tc>
        <w:tc>
          <w:tcPr>
            <w:tcW w:w="2393" w:type="dxa"/>
            <w:shd w:val="clear" w:color="auto" w:fill="auto"/>
          </w:tcPr>
          <w:p w14:paraId="64D0B251" w14:textId="77777777" w:rsidR="001B0902" w:rsidRPr="00E91BA2" w:rsidRDefault="001B0902" w:rsidP="000553F8">
            <w:pPr>
              <w:rPr>
                <w:rFonts w:ascii="Calibri" w:hAnsi="Calibri"/>
                <w:sz w:val="18"/>
              </w:rPr>
            </w:pPr>
            <w:r w:rsidRPr="00E91BA2">
              <w:rPr>
                <w:rFonts w:ascii="Calibri" w:hAnsi="Calibri"/>
                <w:sz w:val="18"/>
              </w:rPr>
              <w:t>Protected area policy implementation and support of communities sustainable conservation programs</w:t>
            </w:r>
          </w:p>
        </w:tc>
        <w:tc>
          <w:tcPr>
            <w:tcW w:w="2520" w:type="dxa"/>
            <w:shd w:val="clear" w:color="auto" w:fill="auto"/>
          </w:tcPr>
          <w:p w14:paraId="3555B02F" w14:textId="77777777" w:rsidR="001B0902" w:rsidRPr="00E91BA2" w:rsidRDefault="001B0902" w:rsidP="005043CC">
            <w:pPr>
              <w:pStyle w:val="ColorfulList-Accent11"/>
              <w:numPr>
                <w:ilvl w:val="0"/>
                <w:numId w:val="22"/>
              </w:numPr>
              <w:rPr>
                <w:sz w:val="18"/>
              </w:rPr>
            </w:pPr>
            <w:r w:rsidRPr="00E91BA2">
              <w:rPr>
                <w:sz w:val="18"/>
                <w:lang w:val="en-GB"/>
              </w:rPr>
              <w:t>Intensive training planned for district magistrates and other judiciary officers, based on the national capacity assessment results</w:t>
            </w:r>
          </w:p>
        </w:tc>
        <w:tc>
          <w:tcPr>
            <w:tcW w:w="3945" w:type="dxa"/>
          </w:tcPr>
          <w:p w14:paraId="3354BDFC" w14:textId="23CEF656" w:rsidR="001B0902" w:rsidRPr="00E91BA2" w:rsidRDefault="003349D7" w:rsidP="005043CC">
            <w:pPr>
              <w:pStyle w:val="ColorfulList-Accent11"/>
              <w:numPr>
                <w:ilvl w:val="0"/>
                <w:numId w:val="21"/>
              </w:numPr>
              <w:rPr>
                <w:sz w:val="18"/>
              </w:rPr>
            </w:pPr>
            <w:r w:rsidRPr="00E91BA2">
              <w:rPr>
                <w:rFonts w:cs="Calibri"/>
                <w:sz w:val="18"/>
                <w:szCs w:val="18"/>
                <w:lang w:val="en-GB" w:eastAsia="en-US"/>
              </w:rPr>
              <w:t>P</w:t>
            </w:r>
            <w:r w:rsidR="001B0902" w:rsidRPr="00E91BA2">
              <w:rPr>
                <w:rFonts w:cs="Calibri"/>
                <w:sz w:val="18"/>
                <w:szCs w:val="18"/>
                <w:lang w:val="en-GB" w:eastAsia="en-US"/>
              </w:rPr>
              <w:t>ublic</w:t>
            </w:r>
            <w:r w:rsidR="001B0902" w:rsidRPr="00E91BA2">
              <w:rPr>
                <w:sz w:val="18"/>
                <w:lang w:val="en-GB"/>
              </w:rPr>
              <w:t xml:space="preserve"> awareness of conservation and wildlife crime is achieved through comprehensive multimedia and education campaigns.</w:t>
            </w:r>
          </w:p>
          <w:p w14:paraId="55094E41" w14:textId="359828B4" w:rsidR="001B0902" w:rsidRPr="00E91BA2" w:rsidRDefault="003349D7" w:rsidP="005043CC">
            <w:pPr>
              <w:pStyle w:val="ColorfulList-Accent11"/>
              <w:numPr>
                <w:ilvl w:val="0"/>
                <w:numId w:val="22"/>
              </w:numPr>
              <w:rPr>
                <w:sz w:val="18"/>
              </w:rPr>
            </w:pPr>
            <w:r w:rsidRPr="00E91BA2">
              <w:rPr>
                <w:rFonts w:cs="Calibri"/>
                <w:sz w:val="18"/>
                <w:szCs w:val="18"/>
                <w:lang w:val="en-GB" w:eastAsia="en-US"/>
              </w:rPr>
              <w:t>C</w:t>
            </w:r>
            <w:r w:rsidR="001B0902" w:rsidRPr="00E91BA2">
              <w:rPr>
                <w:rFonts w:cs="Calibri"/>
                <w:sz w:val="18"/>
                <w:szCs w:val="18"/>
                <w:lang w:val="en-GB" w:eastAsia="en-US"/>
              </w:rPr>
              <w:t>ollaborative</w:t>
            </w:r>
            <w:r w:rsidR="001B0902" w:rsidRPr="00E91BA2">
              <w:rPr>
                <w:sz w:val="18"/>
                <w:lang w:val="en-GB"/>
              </w:rPr>
              <w:t xml:space="preserve"> law enforcement mechanisms are put in place across all poaching hotspots, common transport routes and country e</w:t>
            </w:r>
            <w:r w:rsidRPr="00E91BA2">
              <w:rPr>
                <w:sz w:val="18"/>
                <w:lang w:val="en-GB"/>
              </w:rPr>
              <w:t>xit/entry points to prevent IWT</w:t>
            </w:r>
            <w:r w:rsidRPr="00E91BA2">
              <w:rPr>
                <w:rFonts w:cs="Calibri"/>
                <w:sz w:val="18"/>
                <w:szCs w:val="18"/>
                <w:lang w:val="en-GB" w:eastAsia="en-US"/>
              </w:rPr>
              <w:t>.</w:t>
            </w:r>
          </w:p>
          <w:p w14:paraId="610BE80E" w14:textId="215AD514" w:rsidR="003349D7" w:rsidRPr="00E91BA2" w:rsidRDefault="003349D7" w:rsidP="005043CC">
            <w:pPr>
              <w:pStyle w:val="ColorfulList-Accent11"/>
              <w:numPr>
                <w:ilvl w:val="0"/>
                <w:numId w:val="21"/>
              </w:numPr>
              <w:rPr>
                <w:sz w:val="18"/>
              </w:rPr>
            </w:pPr>
            <w:r w:rsidRPr="00E91BA2">
              <w:rPr>
                <w:rFonts w:cs="Calibri"/>
                <w:sz w:val="18"/>
                <w:szCs w:val="18"/>
                <w:lang w:val="en-GB" w:eastAsia="en-US"/>
              </w:rPr>
              <w:t>I</w:t>
            </w:r>
            <w:r w:rsidR="001B0902" w:rsidRPr="00E91BA2">
              <w:rPr>
                <w:rFonts w:cs="Calibri"/>
                <w:sz w:val="18"/>
                <w:szCs w:val="18"/>
                <w:lang w:val="en-GB" w:eastAsia="en-US"/>
              </w:rPr>
              <w:t>nitiatives</w:t>
            </w:r>
            <w:r w:rsidR="001B0902" w:rsidRPr="00E91BA2">
              <w:rPr>
                <w:sz w:val="18"/>
                <w:lang w:val="en-GB"/>
              </w:rPr>
              <w:t xml:space="preserve"> are piloted for habitat/wildlife conservation to enforce limits on agricultural expansion, charcoal production and poaching on village land</w:t>
            </w:r>
          </w:p>
        </w:tc>
      </w:tr>
      <w:tr w:rsidR="001B0902" w:rsidRPr="00E91BA2" w14:paraId="4610F044" w14:textId="77777777" w:rsidTr="00B01521">
        <w:tc>
          <w:tcPr>
            <w:tcW w:w="10222" w:type="dxa"/>
            <w:gridSpan w:val="4"/>
            <w:shd w:val="clear" w:color="auto" w:fill="BFBFBF"/>
          </w:tcPr>
          <w:p w14:paraId="403ED8D3" w14:textId="77777777" w:rsidR="001B0902" w:rsidRPr="00E91BA2" w:rsidRDefault="001B0902" w:rsidP="000553F8">
            <w:pPr>
              <w:rPr>
                <w:rFonts w:ascii="Calibri" w:hAnsi="Calibri"/>
                <w:b/>
                <w:sz w:val="18"/>
              </w:rPr>
            </w:pPr>
            <w:r w:rsidRPr="00E91BA2">
              <w:rPr>
                <w:rFonts w:ascii="Calibri" w:hAnsi="Calibri"/>
                <w:b/>
                <w:sz w:val="18"/>
              </w:rPr>
              <w:t>Private sector and NGOs – Implementing partners and other</w:t>
            </w:r>
          </w:p>
        </w:tc>
      </w:tr>
      <w:tr w:rsidR="001B0902" w:rsidRPr="00E91BA2" w14:paraId="6EFDC872" w14:textId="77777777" w:rsidTr="00B01521">
        <w:trPr>
          <w:trHeight w:val="440"/>
        </w:trPr>
        <w:tc>
          <w:tcPr>
            <w:tcW w:w="1364" w:type="dxa"/>
            <w:shd w:val="clear" w:color="auto" w:fill="auto"/>
          </w:tcPr>
          <w:p w14:paraId="12DE43D6" w14:textId="77777777" w:rsidR="001B0902" w:rsidRPr="00E91BA2" w:rsidRDefault="001B0902" w:rsidP="000553F8">
            <w:pPr>
              <w:rPr>
                <w:rFonts w:ascii="Calibri" w:hAnsi="Calibri"/>
                <w:sz w:val="18"/>
              </w:rPr>
            </w:pPr>
            <w:r w:rsidRPr="00E91BA2">
              <w:rPr>
                <w:rFonts w:ascii="Calibri" w:hAnsi="Calibri"/>
                <w:sz w:val="18"/>
              </w:rPr>
              <w:t>Tourism industry: Tourism concession holders, hunting outfitters, investors in hotels and lodges, tour operators</w:t>
            </w:r>
          </w:p>
        </w:tc>
        <w:tc>
          <w:tcPr>
            <w:tcW w:w="2393" w:type="dxa"/>
            <w:shd w:val="clear" w:color="auto" w:fill="auto"/>
          </w:tcPr>
          <w:p w14:paraId="73DD2821" w14:textId="77777777" w:rsidR="001B0902" w:rsidRPr="00E91BA2" w:rsidRDefault="001B0902" w:rsidP="000553F8">
            <w:pPr>
              <w:rPr>
                <w:rFonts w:ascii="Calibri" w:hAnsi="Calibri"/>
                <w:sz w:val="18"/>
              </w:rPr>
            </w:pPr>
            <w:r w:rsidRPr="00E91BA2">
              <w:rPr>
                <w:rFonts w:ascii="Calibri" w:hAnsi="Calibri"/>
                <w:sz w:val="18"/>
              </w:rPr>
              <w:t xml:space="preserve">They are key investors in the wildlife sector. They benefit through the safeguarding of wildlife and PAs which are assets (see Development Challenge). </w:t>
            </w:r>
          </w:p>
          <w:p w14:paraId="06596D75" w14:textId="77777777" w:rsidR="001B0902" w:rsidRPr="00E91BA2" w:rsidRDefault="001B0902" w:rsidP="000553F8">
            <w:pPr>
              <w:rPr>
                <w:rFonts w:ascii="Calibri" w:hAnsi="Calibri"/>
                <w:sz w:val="18"/>
              </w:rPr>
            </w:pPr>
            <w:r w:rsidRPr="00E91BA2">
              <w:rPr>
                <w:rFonts w:ascii="Calibri" w:hAnsi="Calibri"/>
                <w:sz w:val="18"/>
              </w:rPr>
              <w:t>Also benefit from the reduction in corruption within authorities and through the encouragement of private sector investments in natural resources which, through their sustainable utilization, will ensure the provision of benefits to this sector in the long term.</w:t>
            </w:r>
          </w:p>
          <w:p w14:paraId="2FC8D189" w14:textId="77777777" w:rsidR="001B0902" w:rsidRPr="00E91BA2" w:rsidRDefault="001B0902" w:rsidP="000553F8">
            <w:pPr>
              <w:rPr>
                <w:rFonts w:ascii="Calibri" w:hAnsi="Calibri"/>
                <w:sz w:val="18"/>
              </w:rPr>
            </w:pPr>
          </w:p>
          <w:p w14:paraId="461B38CE" w14:textId="77777777" w:rsidR="001B0902" w:rsidRPr="00E91BA2" w:rsidRDefault="001B0902" w:rsidP="000553F8">
            <w:pPr>
              <w:rPr>
                <w:rFonts w:ascii="Calibri" w:hAnsi="Calibri"/>
                <w:sz w:val="18"/>
              </w:rPr>
            </w:pPr>
            <w:r w:rsidRPr="00E91BA2">
              <w:rPr>
                <w:rFonts w:ascii="Calibri" w:hAnsi="Calibri"/>
                <w:sz w:val="18"/>
              </w:rPr>
              <w:t>Specifically in regards to Component 3, game reserves occupy a major portion of the landscape, and the concession holders/operators active in the game reserves are clearly an important stakeholder group</w:t>
            </w:r>
          </w:p>
        </w:tc>
        <w:tc>
          <w:tcPr>
            <w:tcW w:w="2520" w:type="dxa"/>
            <w:shd w:val="clear" w:color="auto" w:fill="auto"/>
          </w:tcPr>
          <w:p w14:paraId="1D5F0DFB" w14:textId="77777777" w:rsidR="001B0902" w:rsidRPr="00E91BA2" w:rsidRDefault="001B0902" w:rsidP="005043CC">
            <w:pPr>
              <w:pStyle w:val="ColorfulList-Accent11"/>
              <w:numPr>
                <w:ilvl w:val="0"/>
                <w:numId w:val="22"/>
              </w:numPr>
              <w:rPr>
                <w:sz w:val="18"/>
              </w:rPr>
            </w:pPr>
            <w:r w:rsidRPr="00E91BA2">
              <w:rPr>
                <w:sz w:val="18"/>
                <w:lang w:val="en-GB"/>
              </w:rPr>
              <w:t xml:space="preserve">Support anti-poaching efforts through contributing human and financial resources, equipment and infrastructure </w:t>
            </w:r>
          </w:p>
          <w:p w14:paraId="62A8132C" w14:textId="77777777" w:rsidR="001B0902" w:rsidRPr="00E91BA2" w:rsidRDefault="001B0902" w:rsidP="005043CC">
            <w:pPr>
              <w:pStyle w:val="ColorfulList-Accent11"/>
              <w:numPr>
                <w:ilvl w:val="0"/>
                <w:numId w:val="22"/>
              </w:numPr>
              <w:rPr>
                <w:sz w:val="18"/>
              </w:rPr>
            </w:pPr>
            <w:r w:rsidRPr="00E91BA2">
              <w:rPr>
                <w:sz w:val="18"/>
                <w:lang w:val="en-GB"/>
              </w:rPr>
              <w:t>Participate in campaigns and public awareness creation against poaching</w:t>
            </w:r>
          </w:p>
          <w:p w14:paraId="64F479A4" w14:textId="77777777" w:rsidR="001B0902" w:rsidRPr="00E91BA2" w:rsidRDefault="001B0902" w:rsidP="005043CC">
            <w:pPr>
              <w:pStyle w:val="ColorfulList-Accent11"/>
              <w:numPr>
                <w:ilvl w:val="0"/>
                <w:numId w:val="22"/>
              </w:numPr>
              <w:rPr>
                <w:sz w:val="18"/>
              </w:rPr>
            </w:pPr>
            <w:r w:rsidRPr="00E91BA2">
              <w:rPr>
                <w:sz w:val="18"/>
                <w:lang w:val="en-GB"/>
              </w:rPr>
              <w:t>Through sustainable utilization PAs generate revenues which are ploughed back for conservation work</w:t>
            </w:r>
          </w:p>
        </w:tc>
        <w:tc>
          <w:tcPr>
            <w:tcW w:w="3945" w:type="dxa"/>
          </w:tcPr>
          <w:p w14:paraId="11EB6FAF" w14:textId="310542C8" w:rsidR="001B0902" w:rsidRPr="00E91BA2" w:rsidRDefault="001B0902" w:rsidP="005043CC">
            <w:pPr>
              <w:pStyle w:val="ColorfulList-Accent11"/>
              <w:numPr>
                <w:ilvl w:val="0"/>
                <w:numId w:val="21"/>
              </w:numPr>
              <w:rPr>
                <w:sz w:val="18"/>
              </w:rPr>
            </w:pPr>
            <w:r w:rsidRPr="00E91BA2">
              <w:rPr>
                <w:sz w:val="18"/>
                <w:lang w:val="en-GB"/>
              </w:rPr>
              <w:t>Wide public awareness of EBD conservation and wildlife crime is achieved through comprehensive multimedia and education campaigns.</w:t>
            </w:r>
          </w:p>
          <w:p w14:paraId="31DFB6B1" w14:textId="44CD3F4A" w:rsidR="00D13FE9" w:rsidRPr="00E91BA2" w:rsidRDefault="00D13FE9" w:rsidP="005043CC">
            <w:pPr>
              <w:pStyle w:val="ColorfulList-Accent11"/>
              <w:numPr>
                <w:ilvl w:val="0"/>
                <w:numId w:val="21"/>
              </w:numPr>
              <w:rPr>
                <w:sz w:val="18"/>
              </w:rPr>
            </w:pPr>
            <w:r w:rsidRPr="00E91BA2">
              <w:rPr>
                <w:sz w:val="18"/>
                <w:lang w:val="en-GB"/>
              </w:rPr>
              <w:t>See private sector engagement section below</w:t>
            </w:r>
          </w:p>
          <w:p w14:paraId="10283DA8" w14:textId="77777777" w:rsidR="001B0902" w:rsidRPr="00E91BA2" w:rsidRDefault="001B0902" w:rsidP="005043CC">
            <w:pPr>
              <w:pStyle w:val="ColorfulList-Accent11"/>
              <w:numPr>
                <w:ilvl w:val="0"/>
                <w:numId w:val="22"/>
              </w:numPr>
              <w:rPr>
                <w:sz w:val="18"/>
              </w:rPr>
            </w:pPr>
            <w:r w:rsidRPr="00E91BA2">
              <w:rPr>
                <w:sz w:val="18"/>
                <w:lang w:val="en-GB"/>
              </w:rPr>
              <w:t>Intensive, collaborative law enforcement mechanisms are put in place across all poaching hotspots, common transport routes and country exit/entry points to prevent IWT [especially Zanzibar and Dar Es Salaam Ports Authorities].</w:t>
            </w:r>
          </w:p>
          <w:p w14:paraId="72D20888" w14:textId="77777777" w:rsidR="001B0902" w:rsidRPr="00E91BA2" w:rsidRDefault="001B0902" w:rsidP="005043CC">
            <w:pPr>
              <w:pStyle w:val="ColorfulList-Accent11"/>
              <w:numPr>
                <w:ilvl w:val="0"/>
                <w:numId w:val="22"/>
              </w:numPr>
              <w:rPr>
                <w:sz w:val="18"/>
              </w:rPr>
            </w:pPr>
            <w:r w:rsidRPr="00E91BA2">
              <w:rPr>
                <w:sz w:val="18"/>
                <w:lang w:val="en-GB"/>
              </w:rPr>
              <w:t>Wildlife Management Area (WMA) governance strengthened to ensure the flow of conservation-related benefits to rural communities.</w:t>
            </w:r>
          </w:p>
          <w:p w14:paraId="7E9E3393" w14:textId="77777777" w:rsidR="001B0902" w:rsidRPr="00E91BA2" w:rsidRDefault="001B0902" w:rsidP="005043CC">
            <w:pPr>
              <w:pStyle w:val="ColorfulList-Accent11"/>
              <w:numPr>
                <w:ilvl w:val="0"/>
                <w:numId w:val="22"/>
              </w:numPr>
              <w:rPr>
                <w:sz w:val="18"/>
              </w:rPr>
            </w:pPr>
            <w:r w:rsidRPr="00E91BA2">
              <w:rPr>
                <w:sz w:val="18"/>
                <w:lang w:val="en-GB"/>
              </w:rPr>
              <w:t>Private sector enterprises (e.g. tourism) and NGOs are integrated into dialogue with government on their role in combating IWT and wildlife/habitat protection.</w:t>
            </w:r>
            <w:r w:rsidRPr="00E91BA2">
              <w:rPr>
                <w:color w:val="212121"/>
                <w:spacing w:val="2"/>
                <w:sz w:val="22"/>
                <w:shd w:val="clear" w:color="auto" w:fill="FFFFFF"/>
                <w:lang w:val="en-GB"/>
              </w:rPr>
              <w:t xml:space="preserve"> </w:t>
            </w:r>
          </w:p>
          <w:p w14:paraId="162D9D71" w14:textId="77777777" w:rsidR="001B0902" w:rsidRPr="00E91BA2" w:rsidRDefault="001B0902" w:rsidP="005043CC">
            <w:pPr>
              <w:pStyle w:val="ColorfulList-Accent11"/>
              <w:numPr>
                <w:ilvl w:val="0"/>
                <w:numId w:val="22"/>
              </w:numPr>
              <w:rPr>
                <w:sz w:val="18"/>
              </w:rPr>
            </w:pPr>
            <w:r w:rsidRPr="00E91BA2">
              <w:rPr>
                <w:sz w:val="18"/>
                <w:lang w:val="en-GB"/>
              </w:rPr>
              <w:t>On-the-ground cooperation for strengthening wildlife management and anti-poaching efforts within Component 3.  </w:t>
            </w:r>
          </w:p>
        </w:tc>
      </w:tr>
      <w:tr w:rsidR="001B0902" w:rsidRPr="00E91BA2" w14:paraId="7B51EA28" w14:textId="77777777" w:rsidTr="00B01521">
        <w:tc>
          <w:tcPr>
            <w:tcW w:w="1364" w:type="dxa"/>
            <w:shd w:val="clear" w:color="auto" w:fill="auto"/>
          </w:tcPr>
          <w:p w14:paraId="18FFB9CC" w14:textId="77777777" w:rsidR="001B0902" w:rsidRPr="00E91BA2" w:rsidRDefault="001B0902" w:rsidP="000553F8">
            <w:pPr>
              <w:rPr>
                <w:rFonts w:ascii="Calibri" w:hAnsi="Calibri"/>
                <w:sz w:val="18"/>
              </w:rPr>
            </w:pPr>
            <w:r w:rsidRPr="00E91BA2">
              <w:rPr>
                <w:rFonts w:ascii="Calibri" w:hAnsi="Calibri"/>
                <w:sz w:val="18"/>
              </w:rPr>
              <w:t xml:space="preserve">Social entrepreneurs / private investors </w:t>
            </w:r>
          </w:p>
          <w:p w14:paraId="25878EAB" w14:textId="77777777" w:rsidR="001B0902" w:rsidRPr="00E91BA2" w:rsidRDefault="001B0902" w:rsidP="000553F8">
            <w:pPr>
              <w:rPr>
                <w:rFonts w:ascii="Calibri" w:hAnsi="Calibri"/>
                <w:sz w:val="18"/>
              </w:rPr>
            </w:pPr>
          </w:p>
        </w:tc>
        <w:tc>
          <w:tcPr>
            <w:tcW w:w="2393" w:type="dxa"/>
            <w:shd w:val="clear" w:color="auto" w:fill="auto"/>
          </w:tcPr>
          <w:p w14:paraId="5C78FB81" w14:textId="77777777" w:rsidR="001B0902" w:rsidRPr="00E91BA2" w:rsidRDefault="001B0902" w:rsidP="000553F8">
            <w:pPr>
              <w:rPr>
                <w:rFonts w:ascii="Calibri" w:hAnsi="Calibri"/>
                <w:sz w:val="18"/>
              </w:rPr>
            </w:pPr>
            <w:r w:rsidRPr="00E91BA2">
              <w:rPr>
                <w:rFonts w:ascii="Calibri" w:hAnsi="Calibri"/>
                <w:sz w:val="18"/>
              </w:rPr>
              <w:t xml:space="preserve">Providing incentives for market transformation e.g. buying into PES schemes, investing in community-managed Game Ranches, tourism joint ventures, etc. </w:t>
            </w:r>
          </w:p>
        </w:tc>
        <w:tc>
          <w:tcPr>
            <w:tcW w:w="2520" w:type="dxa"/>
            <w:shd w:val="clear" w:color="auto" w:fill="auto"/>
          </w:tcPr>
          <w:p w14:paraId="28556559" w14:textId="77777777" w:rsidR="001B0902" w:rsidRPr="00E91BA2" w:rsidRDefault="001B0902" w:rsidP="005043CC">
            <w:pPr>
              <w:pStyle w:val="ColorfulList-Accent11"/>
              <w:numPr>
                <w:ilvl w:val="0"/>
                <w:numId w:val="22"/>
              </w:numPr>
              <w:rPr>
                <w:sz w:val="18"/>
              </w:rPr>
            </w:pPr>
            <w:r w:rsidRPr="00E91BA2">
              <w:rPr>
                <w:sz w:val="18"/>
                <w:lang w:val="en-GB"/>
              </w:rPr>
              <w:t xml:space="preserve">Contribution within income-generating activities that increases the (perceived and actual) value of wildlife to communities </w:t>
            </w:r>
          </w:p>
          <w:p w14:paraId="6F1DC6DE" w14:textId="77777777" w:rsidR="001B0902" w:rsidRPr="00E91BA2" w:rsidRDefault="001B0902" w:rsidP="005043CC">
            <w:pPr>
              <w:pStyle w:val="ColorfulList-Accent11"/>
              <w:ind w:left="360"/>
              <w:rPr>
                <w:sz w:val="18"/>
              </w:rPr>
            </w:pPr>
          </w:p>
        </w:tc>
        <w:tc>
          <w:tcPr>
            <w:tcW w:w="3945" w:type="dxa"/>
          </w:tcPr>
          <w:p w14:paraId="6463340C" w14:textId="77777777" w:rsidR="001B0902" w:rsidRPr="00E91BA2" w:rsidRDefault="001B0902" w:rsidP="005043CC">
            <w:pPr>
              <w:pStyle w:val="ColorfulList-Accent11"/>
              <w:numPr>
                <w:ilvl w:val="0"/>
                <w:numId w:val="22"/>
              </w:numPr>
              <w:rPr>
                <w:sz w:val="18"/>
              </w:rPr>
            </w:pPr>
            <w:r w:rsidRPr="00E91BA2">
              <w:rPr>
                <w:sz w:val="18"/>
                <w:lang w:val="en-GB"/>
              </w:rPr>
              <w:t>Wildlife Management Area (WMA) governance strengthened to ensure the flow of conservation-related benefits to rural communities.</w:t>
            </w:r>
          </w:p>
          <w:p w14:paraId="1046594F" w14:textId="77777777" w:rsidR="001B0902" w:rsidRPr="00E91BA2" w:rsidRDefault="001B0902" w:rsidP="005043CC">
            <w:pPr>
              <w:pStyle w:val="ColorfulList-Accent11"/>
              <w:numPr>
                <w:ilvl w:val="0"/>
                <w:numId w:val="22"/>
              </w:numPr>
              <w:rPr>
                <w:sz w:val="18"/>
              </w:rPr>
            </w:pPr>
            <w:r w:rsidRPr="00E91BA2">
              <w:rPr>
                <w:sz w:val="18"/>
                <w:lang w:val="en-GB"/>
              </w:rPr>
              <w:t>Private sector enterprises (e.g. tourism) and NGOs are integrated into dialogue with government on their role in combating IWT and wildlife/habitat protection.</w:t>
            </w:r>
          </w:p>
          <w:p w14:paraId="4CD0A4DF" w14:textId="0AC1C1B2" w:rsidR="00D13FE9" w:rsidRPr="00E91BA2" w:rsidRDefault="00D13FE9" w:rsidP="00EE1860">
            <w:pPr>
              <w:pStyle w:val="ListParagraph"/>
              <w:numPr>
                <w:ilvl w:val="0"/>
                <w:numId w:val="22"/>
              </w:numPr>
              <w:rPr>
                <w:sz w:val="18"/>
              </w:rPr>
            </w:pPr>
            <w:r w:rsidRPr="00E91BA2">
              <w:rPr>
                <w:rFonts w:ascii="Calibri" w:hAnsi="Calibri"/>
                <w:sz w:val="18"/>
                <w:lang w:val="x-none" w:eastAsia="x-none"/>
              </w:rPr>
              <w:t>See private sector engagement section belo</w:t>
            </w:r>
            <w:r w:rsidRPr="00E91BA2">
              <w:rPr>
                <w:rFonts w:ascii="Calibri" w:hAnsi="Calibri"/>
                <w:sz w:val="18"/>
                <w:lang w:eastAsia="x-none"/>
              </w:rPr>
              <w:t>w</w:t>
            </w:r>
          </w:p>
        </w:tc>
      </w:tr>
      <w:tr w:rsidR="001B0902" w:rsidRPr="00E91BA2" w14:paraId="4C2E30FA" w14:textId="77777777" w:rsidTr="00B01521">
        <w:tc>
          <w:tcPr>
            <w:tcW w:w="1364" w:type="dxa"/>
            <w:shd w:val="clear" w:color="auto" w:fill="auto"/>
          </w:tcPr>
          <w:p w14:paraId="1090F6FF" w14:textId="77777777" w:rsidR="001B0902" w:rsidRPr="00E91BA2" w:rsidRDefault="001B0902" w:rsidP="000553F8">
            <w:pPr>
              <w:rPr>
                <w:rFonts w:ascii="Calibri" w:hAnsi="Calibri"/>
                <w:sz w:val="18"/>
              </w:rPr>
            </w:pPr>
            <w:r w:rsidRPr="00E91BA2">
              <w:rPr>
                <w:rFonts w:ascii="Calibri" w:hAnsi="Calibri"/>
                <w:sz w:val="18"/>
              </w:rPr>
              <w:t>World Elephant Centre (National NGO)</w:t>
            </w:r>
          </w:p>
        </w:tc>
        <w:tc>
          <w:tcPr>
            <w:tcW w:w="2393" w:type="dxa"/>
            <w:shd w:val="clear" w:color="auto" w:fill="auto"/>
          </w:tcPr>
          <w:p w14:paraId="24604EDC" w14:textId="77777777" w:rsidR="001B0902" w:rsidRPr="00E91BA2" w:rsidRDefault="001B0902" w:rsidP="000553F8">
            <w:pPr>
              <w:rPr>
                <w:rFonts w:ascii="Calibri" w:hAnsi="Calibri"/>
                <w:sz w:val="18"/>
              </w:rPr>
            </w:pPr>
            <w:r w:rsidRPr="00E91BA2">
              <w:rPr>
                <w:rFonts w:ascii="Calibri" w:hAnsi="Calibri"/>
                <w:sz w:val="18"/>
              </w:rPr>
              <w:t>World Elephant Centre [WEC] is developing a major world class interpretation facility focused on elephants – their evolution, current ecological relationships, the pressure on their populations through hunting and land use intensification and the conservation and management actions necessary for their survival. The purpose is to bring global attention to the elephant and the challenges faced in managing this iconic species.</w:t>
            </w:r>
          </w:p>
        </w:tc>
        <w:tc>
          <w:tcPr>
            <w:tcW w:w="2520" w:type="dxa"/>
            <w:shd w:val="clear" w:color="auto" w:fill="auto"/>
          </w:tcPr>
          <w:p w14:paraId="1DBE0692" w14:textId="77777777" w:rsidR="001B0902" w:rsidRPr="00E91BA2" w:rsidRDefault="001B0902" w:rsidP="005043CC">
            <w:pPr>
              <w:pStyle w:val="ColorfulList-Accent11"/>
              <w:numPr>
                <w:ilvl w:val="0"/>
                <w:numId w:val="22"/>
              </w:numPr>
              <w:rPr>
                <w:sz w:val="18"/>
              </w:rPr>
            </w:pPr>
            <w:r w:rsidRPr="00E91BA2">
              <w:rPr>
                <w:sz w:val="18"/>
                <w:lang w:val="en-GB"/>
              </w:rPr>
              <w:t>Conduct applied and scientific research</w:t>
            </w:r>
          </w:p>
          <w:p w14:paraId="1E0ECECE" w14:textId="77777777" w:rsidR="001B0902" w:rsidRPr="00E91BA2" w:rsidRDefault="001B0902" w:rsidP="005043CC">
            <w:pPr>
              <w:pStyle w:val="ColorfulList-Accent11"/>
              <w:numPr>
                <w:ilvl w:val="0"/>
                <w:numId w:val="22"/>
              </w:numPr>
              <w:rPr>
                <w:sz w:val="18"/>
              </w:rPr>
            </w:pPr>
            <w:r w:rsidRPr="00E91BA2">
              <w:rPr>
                <w:sz w:val="18"/>
                <w:lang w:val="en-GB"/>
              </w:rPr>
              <w:t>Provide education and public awareness on importance of conserving elephants against human pressures</w:t>
            </w:r>
          </w:p>
        </w:tc>
        <w:tc>
          <w:tcPr>
            <w:tcW w:w="3945" w:type="dxa"/>
          </w:tcPr>
          <w:p w14:paraId="39207E6B" w14:textId="77777777" w:rsidR="001B0902" w:rsidRPr="00E91BA2" w:rsidRDefault="001B0902" w:rsidP="005043CC">
            <w:pPr>
              <w:pStyle w:val="ColorfulList-Accent11"/>
              <w:numPr>
                <w:ilvl w:val="0"/>
                <w:numId w:val="21"/>
              </w:numPr>
              <w:rPr>
                <w:sz w:val="18"/>
              </w:rPr>
            </w:pPr>
            <w:r w:rsidRPr="00E91BA2">
              <w:rPr>
                <w:sz w:val="18"/>
                <w:lang w:val="en-GB"/>
              </w:rPr>
              <w:t>Wide public awareness of EBD conservation and wildlife crime is achieved through comprehensive multimedia and education campaigns.</w:t>
            </w:r>
          </w:p>
          <w:p w14:paraId="2E9E9096" w14:textId="77777777" w:rsidR="001B0902" w:rsidRPr="00E91BA2" w:rsidRDefault="001B0902" w:rsidP="005043CC">
            <w:pPr>
              <w:pStyle w:val="ColorfulList-Accent11"/>
              <w:numPr>
                <w:ilvl w:val="0"/>
                <w:numId w:val="21"/>
              </w:numPr>
              <w:rPr>
                <w:sz w:val="18"/>
              </w:rPr>
            </w:pPr>
            <w:r w:rsidRPr="00E91BA2">
              <w:rPr>
                <w:sz w:val="18"/>
                <w:lang w:val="en-GB"/>
              </w:rPr>
              <w:t>Improved mechanisms for biodiversity monitoring and data collection are set up to support intelligence gathering to prevent wildlife crime.</w:t>
            </w:r>
          </w:p>
          <w:p w14:paraId="141D896F" w14:textId="77777777" w:rsidR="001B0902" w:rsidRPr="00E91BA2" w:rsidRDefault="001B0902" w:rsidP="005043CC">
            <w:pPr>
              <w:pStyle w:val="ColorfulList-Accent11"/>
              <w:ind w:left="360"/>
              <w:rPr>
                <w:sz w:val="18"/>
              </w:rPr>
            </w:pPr>
          </w:p>
        </w:tc>
      </w:tr>
      <w:tr w:rsidR="001B0902" w:rsidRPr="00E91BA2" w14:paraId="0F0D17B9" w14:textId="77777777" w:rsidTr="00B01521">
        <w:tc>
          <w:tcPr>
            <w:tcW w:w="1364" w:type="dxa"/>
            <w:shd w:val="clear" w:color="auto" w:fill="auto"/>
          </w:tcPr>
          <w:p w14:paraId="2319D5DE" w14:textId="77777777" w:rsidR="001B0902" w:rsidRPr="00E91BA2" w:rsidRDefault="002056EA" w:rsidP="000553F8">
            <w:pPr>
              <w:rPr>
                <w:rFonts w:ascii="Calibri" w:hAnsi="Calibri"/>
                <w:sz w:val="18"/>
              </w:rPr>
            </w:pPr>
            <w:hyperlink r:id="rId121" w:history="1">
              <w:r w:rsidR="001B0902" w:rsidRPr="00E91BA2">
                <w:rPr>
                  <w:rStyle w:val="Hyperlink"/>
                  <w:rFonts w:ascii="Calibri" w:hAnsi="Calibri"/>
                  <w:color w:val="auto"/>
                  <w:sz w:val="18"/>
                  <w:u w:val="none"/>
                </w:rPr>
                <w:t>The Robin Hurt Wildlife Foundation</w:t>
              </w:r>
            </w:hyperlink>
            <w:r w:rsidR="001B0902" w:rsidRPr="00E91BA2">
              <w:rPr>
                <w:rFonts w:ascii="Calibri" w:hAnsi="Calibri"/>
                <w:sz w:val="18"/>
              </w:rPr>
              <w:t xml:space="preserve"> (RHWF)</w:t>
            </w:r>
          </w:p>
        </w:tc>
        <w:tc>
          <w:tcPr>
            <w:tcW w:w="2393" w:type="dxa"/>
            <w:shd w:val="clear" w:color="auto" w:fill="auto"/>
          </w:tcPr>
          <w:p w14:paraId="312E6078" w14:textId="185533A9" w:rsidR="001B0902" w:rsidRPr="00E91BA2" w:rsidRDefault="001B0902" w:rsidP="000553F8">
            <w:pPr>
              <w:rPr>
                <w:rFonts w:ascii="Calibri" w:hAnsi="Calibri"/>
                <w:sz w:val="18"/>
              </w:rPr>
            </w:pPr>
            <w:r w:rsidRPr="00E91BA2">
              <w:rPr>
                <w:rFonts w:ascii="Calibri" w:hAnsi="Calibri"/>
                <w:sz w:val="18"/>
              </w:rPr>
              <w:t xml:space="preserve">RHWF is an Arusha-based, Foundation working in Protected Areas throughout Tanzania. </w:t>
            </w:r>
            <w:r w:rsidR="003349D7" w:rsidRPr="00E91BA2">
              <w:rPr>
                <w:rFonts w:ascii="Calibri" w:hAnsi="Calibri" w:cs="Calibri"/>
                <w:sz w:val="18"/>
                <w:szCs w:val="18"/>
              </w:rPr>
              <w:t>F</w:t>
            </w:r>
            <w:r w:rsidRPr="00E91BA2">
              <w:rPr>
                <w:rFonts w:ascii="Calibri" w:hAnsi="Calibri" w:cs="Calibri"/>
                <w:sz w:val="18"/>
                <w:szCs w:val="18"/>
              </w:rPr>
              <w:t xml:space="preserve">ocus </w:t>
            </w:r>
            <w:r w:rsidR="003349D7" w:rsidRPr="00E91BA2">
              <w:rPr>
                <w:rFonts w:ascii="Calibri" w:hAnsi="Calibri" w:cs="Calibri"/>
                <w:sz w:val="18"/>
                <w:szCs w:val="18"/>
              </w:rPr>
              <w:t>is</w:t>
            </w:r>
            <w:r w:rsidR="003349D7" w:rsidRPr="00E91BA2">
              <w:rPr>
                <w:rFonts w:ascii="Calibri" w:hAnsi="Calibri"/>
                <w:sz w:val="18"/>
              </w:rPr>
              <w:t xml:space="preserve"> </w:t>
            </w:r>
            <w:r w:rsidRPr="00E91BA2">
              <w:rPr>
                <w:rFonts w:ascii="Calibri" w:hAnsi="Calibri"/>
                <w:sz w:val="18"/>
              </w:rPr>
              <w:t xml:space="preserve">on ensuring that rural communities share directly in the benefits of tourism activities conducted on, or bordering their land, and actively promote sustainable natural resource utilization through </w:t>
            </w:r>
            <w:r w:rsidR="003349D7" w:rsidRPr="00E91BA2">
              <w:rPr>
                <w:rFonts w:ascii="Calibri" w:hAnsi="Calibri"/>
                <w:sz w:val="18"/>
              </w:rPr>
              <w:t>community</w:t>
            </w:r>
            <w:r w:rsidR="003349D7" w:rsidRPr="00E91BA2">
              <w:rPr>
                <w:rFonts w:ascii="Calibri" w:hAnsi="Calibri" w:cs="Calibri"/>
                <w:sz w:val="18"/>
                <w:szCs w:val="18"/>
              </w:rPr>
              <w:t>-</w:t>
            </w:r>
            <w:r w:rsidR="003349D7" w:rsidRPr="00E91BA2">
              <w:rPr>
                <w:rFonts w:ascii="Calibri" w:hAnsi="Calibri"/>
                <w:sz w:val="18"/>
              </w:rPr>
              <w:t>based</w:t>
            </w:r>
            <w:r w:rsidRPr="00E91BA2">
              <w:rPr>
                <w:rFonts w:ascii="Calibri" w:hAnsi="Calibri"/>
                <w:sz w:val="18"/>
              </w:rPr>
              <w:t xml:space="preserve"> conservation and </w:t>
            </w:r>
            <w:r w:rsidR="003349D7" w:rsidRPr="00E91BA2">
              <w:rPr>
                <w:rFonts w:ascii="Calibri" w:hAnsi="Calibri" w:cs="Calibri"/>
                <w:sz w:val="18"/>
                <w:szCs w:val="18"/>
              </w:rPr>
              <w:t xml:space="preserve">NRM. </w:t>
            </w:r>
          </w:p>
        </w:tc>
        <w:tc>
          <w:tcPr>
            <w:tcW w:w="2520" w:type="dxa"/>
            <w:shd w:val="clear" w:color="auto" w:fill="auto"/>
          </w:tcPr>
          <w:p w14:paraId="5B37A59F" w14:textId="77777777" w:rsidR="001B0902" w:rsidRPr="00E91BA2" w:rsidRDefault="001B0902" w:rsidP="005043CC">
            <w:pPr>
              <w:pStyle w:val="ColorfulList-Accent11"/>
              <w:numPr>
                <w:ilvl w:val="0"/>
                <w:numId w:val="22"/>
              </w:numPr>
              <w:rPr>
                <w:sz w:val="18"/>
              </w:rPr>
            </w:pPr>
            <w:r w:rsidRPr="00E91BA2">
              <w:rPr>
                <w:sz w:val="18"/>
                <w:lang w:val="en-GB"/>
              </w:rPr>
              <w:t xml:space="preserve">Support conservation programs by involving local communities </w:t>
            </w:r>
          </w:p>
          <w:p w14:paraId="00D9B04A" w14:textId="77777777" w:rsidR="001B0902" w:rsidRPr="00E91BA2" w:rsidRDefault="001B0902" w:rsidP="005043CC">
            <w:pPr>
              <w:pStyle w:val="ColorfulList-Accent11"/>
              <w:numPr>
                <w:ilvl w:val="0"/>
                <w:numId w:val="22"/>
              </w:numPr>
              <w:rPr>
                <w:sz w:val="18"/>
              </w:rPr>
            </w:pPr>
            <w:r w:rsidRPr="00E91BA2">
              <w:rPr>
                <w:sz w:val="18"/>
                <w:lang w:val="en-GB"/>
              </w:rPr>
              <w:t>Awareness creation among the local communities</w:t>
            </w:r>
          </w:p>
          <w:p w14:paraId="3A4CAD19" w14:textId="77777777" w:rsidR="001B0902" w:rsidRPr="00E91BA2" w:rsidRDefault="001B0902" w:rsidP="005043CC">
            <w:pPr>
              <w:pStyle w:val="ColorfulList-Accent11"/>
              <w:numPr>
                <w:ilvl w:val="0"/>
                <w:numId w:val="22"/>
              </w:numPr>
              <w:rPr>
                <w:sz w:val="18"/>
              </w:rPr>
            </w:pPr>
            <w:r w:rsidRPr="00E91BA2">
              <w:rPr>
                <w:sz w:val="18"/>
                <w:lang w:val="en-GB"/>
              </w:rPr>
              <w:t>Provision of economic benefits to local communities</w:t>
            </w:r>
          </w:p>
        </w:tc>
        <w:tc>
          <w:tcPr>
            <w:tcW w:w="3945" w:type="dxa"/>
          </w:tcPr>
          <w:p w14:paraId="2A9963FD" w14:textId="77777777" w:rsidR="001B0902" w:rsidRPr="00E91BA2" w:rsidRDefault="001B0902" w:rsidP="005043CC">
            <w:pPr>
              <w:pStyle w:val="ColorfulList-Accent11"/>
              <w:numPr>
                <w:ilvl w:val="0"/>
                <w:numId w:val="21"/>
              </w:numPr>
              <w:rPr>
                <w:sz w:val="18"/>
              </w:rPr>
            </w:pPr>
            <w:r w:rsidRPr="00E91BA2">
              <w:rPr>
                <w:sz w:val="18"/>
                <w:lang w:val="en-GB"/>
              </w:rPr>
              <w:t>Wide public awareness of EBD conservation and wildlife crime is achieved through comprehensive multimedia and education campaigns.</w:t>
            </w:r>
          </w:p>
          <w:p w14:paraId="599D9FEC" w14:textId="77777777" w:rsidR="001B0902" w:rsidRPr="00E91BA2" w:rsidRDefault="001B0902" w:rsidP="005043CC">
            <w:pPr>
              <w:pStyle w:val="ColorfulList-Accent11"/>
              <w:numPr>
                <w:ilvl w:val="0"/>
                <w:numId w:val="22"/>
              </w:numPr>
              <w:rPr>
                <w:sz w:val="18"/>
              </w:rPr>
            </w:pPr>
            <w:r w:rsidRPr="00E91BA2">
              <w:rPr>
                <w:sz w:val="18"/>
                <w:lang w:val="en-GB"/>
              </w:rPr>
              <w:t>Capacity development and training support is provided to the national cadre of rangers, who are responsible for mobilizing TCGs to respond rapidly and effectively to arrest suspected criminals and prevent loss of threatened species</w:t>
            </w:r>
          </w:p>
        </w:tc>
      </w:tr>
      <w:tr w:rsidR="001B0902" w:rsidRPr="00E91BA2" w14:paraId="7AA5DBB3" w14:textId="77777777" w:rsidTr="00B01521">
        <w:tc>
          <w:tcPr>
            <w:tcW w:w="1364" w:type="dxa"/>
            <w:shd w:val="clear" w:color="auto" w:fill="auto"/>
          </w:tcPr>
          <w:p w14:paraId="0453D8C5" w14:textId="77777777" w:rsidR="001B0902" w:rsidRPr="00E91BA2" w:rsidRDefault="001B0902" w:rsidP="000553F8">
            <w:pPr>
              <w:rPr>
                <w:rFonts w:ascii="Calibri" w:hAnsi="Calibri"/>
                <w:sz w:val="18"/>
              </w:rPr>
            </w:pPr>
            <w:r w:rsidRPr="00E91BA2">
              <w:rPr>
                <w:rFonts w:ascii="Calibri" w:hAnsi="Calibri"/>
                <w:sz w:val="18"/>
              </w:rPr>
              <w:t>WCST</w:t>
            </w:r>
          </w:p>
        </w:tc>
        <w:tc>
          <w:tcPr>
            <w:tcW w:w="2393" w:type="dxa"/>
            <w:shd w:val="clear" w:color="auto" w:fill="auto"/>
          </w:tcPr>
          <w:p w14:paraId="1FAFB8C3" w14:textId="77777777" w:rsidR="001B0902" w:rsidRPr="00E91BA2" w:rsidRDefault="001B0902" w:rsidP="000553F8">
            <w:pPr>
              <w:rPr>
                <w:rFonts w:ascii="Calibri" w:hAnsi="Calibri"/>
                <w:sz w:val="18"/>
              </w:rPr>
            </w:pPr>
            <w:r w:rsidRPr="00E91BA2">
              <w:rPr>
                <w:rFonts w:ascii="Calibri" w:hAnsi="Calibri"/>
                <w:sz w:val="18"/>
              </w:rPr>
              <w:t>The Wildlife Conservation Society of Tanzania (WCST)'s mission is to work towards the conservation of flora, fauna, and environment of Tanzania for the benefit of mankind. The Society was founded in 1988 and is Tanzania's only national conservation organization. WCST strives to come up with solutions to conservation and protected area management that incorporates the needs of forest adjacent and natural resource dependent communities</w:t>
            </w:r>
          </w:p>
        </w:tc>
        <w:tc>
          <w:tcPr>
            <w:tcW w:w="2520" w:type="dxa"/>
            <w:shd w:val="clear" w:color="auto" w:fill="auto"/>
          </w:tcPr>
          <w:p w14:paraId="334FD759" w14:textId="77777777" w:rsidR="001B0902" w:rsidRPr="00E91BA2" w:rsidRDefault="001B0902" w:rsidP="005043CC">
            <w:pPr>
              <w:pStyle w:val="ColorfulList-Accent11"/>
              <w:numPr>
                <w:ilvl w:val="0"/>
                <w:numId w:val="22"/>
              </w:numPr>
              <w:rPr>
                <w:sz w:val="18"/>
              </w:rPr>
            </w:pPr>
            <w:r w:rsidRPr="00E91BA2">
              <w:rPr>
                <w:sz w:val="18"/>
                <w:lang w:val="en-GB"/>
              </w:rPr>
              <w:t>Conduct applied and scientific research</w:t>
            </w:r>
          </w:p>
          <w:p w14:paraId="19054840" w14:textId="77777777" w:rsidR="001B0902" w:rsidRPr="00E91BA2" w:rsidRDefault="001B0902" w:rsidP="005043CC">
            <w:pPr>
              <w:pStyle w:val="ColorfulList-Accent11"/>
              <w:numPr>
                <w:ilvl w:val="0"/>
                <w:numId w:val="23"/>
              </w:numPr>
              <w:rPr>
                <w:sz w:val="18"/>
              </w:rPr>
            </w:pPr>
            <w:r w:rsidRPr="00E91BA2">
              <w:rPr>
                <w:sz w:val="18"/>
                <w:lang w:val="en-GB"/>
              </w:rPr>
              <w:t>Provide education and public awareness on importance of conserving elephants against human pressures</w:t>
            </w:r>
          </w:p>
        </w:tc>
        <w:tc>
          <w:tcPr>
            <w:tcW w:w="3945" w:type="dxa"/>
          </w:tcPr>
          <w:p w14:paraId="7AB18DB2" w14:textId="77777777" w:rsidR="001B0902" w:rsidRPr="00E91BA2" w:rsidRDefault="001B0902" w:rsidP="005043CC">
            <w:pPr>
              <w:pStyle w:val="ColorfulList-Accent11"/>
              <w:numPr>
                <w:ilvl w:val="0"/>
                <w:numId w:val="21"/>
              </w:numPr>
              <w:rPr>
                <w:sz w:val="18"/>
              </w:rPr>
            </w:pPr>
            <w:r w:rsidRPr="00E91BA2">
              <w:rPr>
                <w:sz w:val="18"/>
                <w:lang w:val="en-GB"/>
              </w:rPr>
              <w:t>Improved mechanisms for biodiversity monitoring and data collection are set up to support intelligence gathering to prevent wildlife crime</w:t>
            </w:r>
          </w:p>
          <w:p w14:paraId="0895ECB0" w14:textId="77777777" w:rsidR="001B0902" w:rsidRPr="00E91BA2" w:rsidRDefault="001B0902" w:rsidP="005043CC">
            <w:pPr>
              <w:pStyle w:val="ColorfulList-Accent11"/>
              <w:ind w:left="360"/>
              <w:rPr>
                <w:sz w:val="18"/>
              </w:rPr>
            </w:pPr>
          </w:p>
        </w:tc>
      </w:tr>
      <w:tr w:rsidR="001B0902" w:rsidRPr="00E91BA2" w14:paraId="7ADD3D2F" w14:textId="77777777" w:rsidTr="00B01521">
        <w:tc>
          <w:tcPr>
            <w:tcW w:w="1364" w:type="dxa"/>
            <w:shd w:val="clear" w:color="auto" w:fill="auto"/>
          </w:tcPr>
          <w:p w14:paraId="47EA51F8" w14:textId="77777777" w:rsidR="001B0902" w:rsidRPr="00E91BA2" w:rsidRDefault="001B0902" w:rsidP="000553F8">
            <w:pPr>
              <w:rPr>
                <w:rFonts w:ascii="Calibri" w:hAnsi="Calibri"/>
                <w:sz w:val="18"/>
              </w:rPr>
            </w:pPr>
            <w:r w:rsidRPr="00E91BA2">
              <w:rPr>
                <w:rFonts w:ascii="Calibri" w:hAnsi="Calibri"/>
                <w:sz w:val="18"/>
              </w:rPr>
              <w:t>Tanzania Natural Resources Forum (TNRF)</w:t>
            </w:r>
          </w:p>
        </w:tc>
        <w:tc>
          <w:tcPr>
            <w:tcW w:w="2393" w:type="dxa"/>
            <w:shd w:val="clear" w:color="auto" w:fill="auto"/>
          </w:tcPr>
          <w:p w14:paraId="03577F53" w14:textId="77777777" w:rsidR="001B0902" w:rsidRPr="00E91BA2" w:rsidRDefault="001B0902" w:rsidP="000553F8">
            <w:pPr>
              <w:rPr>
                <w:rFonts w:ascii="Calibri" w:hAnsi="Calibri"/>
                <w:sz w:val="18"/>
              </w:rPr>
            </w:pPr>
            <w:r w:rsidRPr="00E91BA2">
              <w:rPr>
                <w:rFonts w:ascii="Calibri" w:hAnsi="Calibri"/>
                <w:sz w:val="18"/>
              </w:rPr>
              <w:t>TNRF is a collective civil society-based initiative to improve natural resource management and conservation in Tanzania by addressing fundamental issues of governance. They view the quality and equity of governance as fundamentally determining how natural resources are managed and how they support the livelihoods of Tanzanians and the sustainable economic development of the country.</w:t>
            </w:r>
          </w:p>
        </w:tc>
        <w:tc>
          <w:tcPr>
            <w:tcW w:w="2520" w:type="dxa"/>
            <w:shd w:val="clear" w:color="auto" w:fill="auto"/>
          </w:tcPr>
          <w:p w14:paraId="4EBC39AA" w14:textId="77777777" w:rsidR="001B0902" w:rsidRPr="00E91BA2" w:rsidRDefault="001B0902" w:rsidP="005043CC">
            <w:pPr>
              <w:pStyle w:val="ColorfulList-Accent11"/>
              <w:numPr>
                <w:ilvl w:val="0"/>
                <w:numId w:val="22"/>
              </w:numPr>
              <w:rPr>
                <w:sz w:val="18"/>
              </w:rPr>
            </w:pPr>
            <w:r w:rsidRPr="00E91BA2">
              <w:rPr>
                <w:sz w:val="18"/>
                <w:lang w:val="en-GB"/>
              </w:rPr>
              <w:t>Support and delivery of public awareness campaigns to improve understanding of conservation and wildlife crime</w:t>
            </w:r>
          </w:p>
          <w:p w14:paraId="25FD1689" w14:textId="77777777" w:rsidR="001B0902" w:rsidRPr="00E91BA2" w:rsidRDefault="001B0902" w:rsidP="005043CC">
            <w:pPr>
              <w:pStyle w:val="ColorfulList-Accent11"/>
              <w:numPr>
                <w:ilvl w:val="0"/>
                <w:numId w:val="22"/>
              </w:numPr>
              <w:rPr>
                <w:sz w:val="18"/>
              </w:rPr>
            </w:pPr>
            <w:r w:rsidRPr="00E91BA2">
              <w:rPr>
                <w:sz w:val="18"/>
                <w:lang w:val="en-GB"/>
              </w:rPr>
              <w:t xml:space="preserve"> Increased attention to anti-poaching and IWT efforts in Tanzania may assist with their resource mobilization and/or ability to secure collaborative partnerships Set to benefit from strengthened coordination and collaboration of law enforcement efforts, for example through the establishment of district level anti-poaching units which will be able to support NGOs also working in wildlife protection.</w:t>
            </w:r>
          </w:p>
          <w:p w14:paraId="79564F32" w14:textId="77777777" w:rsidR="001B0902" w:rsidRPr="00E91BA2" w:rsidRDefault="001B0902" w:rsidP="005043CC">
            <w:pPr>
              <w:pStyle w:val="ColorfulList-Accent11"/>
              <w:numPr>
                <w:ilvl w:val="0"/>
                <w:numId w:val="22"/>
              </w:numPr>
              <w:rPr>
                <w:sz w:val="18"/>
              </w:rPr>
            </w:pPr>
          </w:p>
        </w:tc>
        <w:tc>
          <w:tcPr>
            <w:tcW w:w="3945" w:type="dxa"/>
          </w:tcPr>
          <w:p w14:paraId="7F2931AA" w14:textId="77777777" w:rsidR="001B0902" w:rsidRPr="00E91BA2" w:rsidRDefault="001B0902" w:rsidP="005043CC">
            <w:pPr>
              <w:pStyle w:val="ColorfulList-Accent11"/>
              <w:numPr>
                <w:ilvl w:val="0"/>
                <w:numId w:val="21"/>
              </w:numPr>
              <w:rPr>
                <w:sz w:val="18"/>
              </w:rPr>
            </w:pPr>
            <w:r w:rsidRPr="00E91BA2">
              <w:rPr>
                <w:sz w:val="18"/>
                <w:lang w:val="en-GB"/>
              </w:rPr>
              <w:t xml:space="preserve">Wide public awareness of EBD conservation and wildlife crime is achieved through comprehensive multimedia and education campaigns. </w:t>
            </w:r>
          </w:p>
          <w:p w14:paraId="6A633460" w14:textId="77777777" w:rsidR="001B0902" w:rsidRPr="00E91BA2" w:rsidRDefault="001B0902" w:rsidP="005043CC">
            <w:pPr>
              <w:pStyle w:val="ColorfulList-Accent11"/>
              <w:numPr>
                <w:ilvl w:val="0"/>
                <w:numId w:val="21"/>
              </w:numPr>
              <w:rPr>
                <w:sz w:val="18"/>
              </w:rPr>
            </w:pPr>
            <w:r w:rsidRPr="00E91BA2">
              <w:rPr>
                <w:sz w:val="18"/>
                <w:lang w:val="en-GB"/>
              </w:rPr>
              <w:t xml:space="preserve">Engaged in dialogue with government on their role in combating IWT and wildlife/habitat protection </w:t>
            </w:r>
          </w:p>
        </w:tc>
      </w:tr>
      <w:tr w:rsidR="001B0902" w:rsidRPr="00E91BA2" w14:paraId="3AA28886" w14:textId="77777777" w:rsidTr="00B01521">
        <w:tc>
          <w:tcPr>
            <w:tcW w:w="1364" w:type="dxa"/>
            <w:shd w:val="clear" w:color="auto" w:fill="auto"/>
          </w:tcPr>
          <w:p w14:paraId="14812D03" w14:textId="77777777" w:rsidR="001B0902" w:rsidRPr="00E91BA2" w:rsidRDefault="001B0902" w:rsidP="000553F8">
            <w:pPr>
              <w:rPr>
                <w:rFonts w:ascii="Calibri" w:hAnsi="Calibri"/>
                <w:sz w:val="18"/>
              </w:rPr>
            </w:pPr>
            <w:r w:rsidRPr="00E91BA2">
              <w:rPr>
                <w:rFonts w:ascii="Calibri" w:hAnsi="Calibri"/>
                <w:sz w:val="18"/>
              </w:rPr>
              <w:t>WWF</w:t>
            </w:r>
          </w:p>
        </w:tc>
        <w:tc>
          <w:tcPr>
            <w:tcW w:w="2393" w:type="dxa"/>
            <w:shd w:val="clear" w:color="auto" w:fill="auto"/>
          </w:tcPr>
          <w:p w14:paraId="3AA88629" w14:textId="77777777" w:rsidR="001B0902" w:rsidRPr="00E91BA2" w:rsidRDefault="001B0902" w:rsidP="005043CC">
            <w:pPr>
              <w:rPr>
                <w:rFonts w:ascii="Calibri" w:hAnsi="Calibri"/>
                <w:sz w:val="18"/>
              </w:rPr>
            </w:pPr>
            <w:r w:rsidRPr="00E91BA2">
              <w:rPr>
                <w:rFonts w:ascii="Calibri" w:hAnsi="Calibri"/>
                <w:sz w:val="18"/>
              </w:rPr>
              <w:t xml:space="preserve">WWF works in 100 countries and is supported by more than one million members in the United States and close to five million globally. </w:t>
            </w:r>
          </w:p>
        </w:tc>
        <w:tc>
          <w:tcPr>
            <w:tcW w:w="2520" w:type="dxa"/>
            <w:shd w:val="clear" w:color="auto" w:fill="auto"/>
          </w:tcPr>
          <w:p w14:paraId="6E2FA3F7" w14:textId="17AB9E48" w:rsidR="001B0902" w:rsidRPr="00E91BA2" w:rsidRDefault="003349D7" w:rsidP="000553F8">
            <w:pPr>
              <w:rPr>
                <w:rFonts w:ascii="Calibri" w:hAnsi="Calibri"/>
                <w:sz w:val="18"/>
              </w:rPr>
            </w:pPr>
            <w:r w:rsidRPr="00E91BA2">
              <w:rPr>
                <w:rFonts w:ascii="Calibri" w:hAnsi="Calibri"/>
                <w:sz w:val="18"/>
              </w:rPr>
              <w:t xml:space="preserve">WWF’s </w:t>
            </w:r>
            <w:r w:rsidR="001B0902" w:rsidRPr="00E91BA2">
              <w:rPr>
                <w:rFonts w:ascii="Calibri" w:hAnsi="Calibri"/>
                <w:sz w:val="18"/>
              </w:rPr>
              <w:t>roles include:</w:t>
            </w:r>
          </w:p>
          <w:p w14:paraId="34B2291A" w14:textId="77777777" w:rsidR="001B0902" w:rsidRPr="00E91BA2" w:rsidRDefault="001B0902" w:rsidP="005043CC">
            <w:pPr>
              <w:pStyle w:val="ColorfulList-Accent11"/>
              <w:numPr>
                <w:ilvl w:val="0"/>
                <w:numId w:val="66"/>
              </w:numPr>
              <w:rPr>
                <w:sz w:val="18"/>
              </w:rPr>
            </w:pPr>
            <w:r w:rsidRPr="00E91BA2">
              <w:rPr>
                <w:sz w:val="18"/>
                <w:lang w:val="en-GB"/>
              </w:rPr>
              <w:t xml:space="preserve">Protect and restore species and their habitats; </w:t>
            </w:r>
          </w:p>
          <w:p w14:paraId="31DF935A" w14:textId="77777777" w:rsidR="001B0902" w:rsidRPr="00E91BA2" w:rsidRDefault="001B0902" w:rsidP="005043CC">
            <w:pPr>
              <w:pStyle w:val="ColorfulList-Accent11"/>
              <w:numPr>
                <w:ilvl w:val="0"/>
                <w:numId w:val="66"/>
              </w:numPr>
              <w:rPr>
                <w:sz w:val="18"/>
              </w:rPr>
            </w:pPr>
            <w:r w:rsidRPr="00E91BA2">
              <w:rPr>
                <w:sz w:val="18"/>
                <w:lang w:val="en-GB"/>
              </w:rPr>
              <w:t>Strengthen local communities' ability to conserve the natural resources they depend upon;</w:t>
            </w:r>
          </w:p>
          <w:p w14:paraId="6924B36B" w14:textId="77777777" w:rsidR="001B0902" w:rsidRPr="00E91BA2" w:rsidRDefault="001B0902" w:rsidP="005043CC">
            <w:pPr>
              <w:pStyle w:val="ColorfulList-Accent11"/>
              <w:numPr>
                <w:ilvl w:val="0"/>
                <w:numId w:val="66"/>
              </w:numPr>
              <w:rPr>
                <w:sz w:val="18"/>
              </w:rPr>
            </w:pPr>
            <w:r w:rsidRPr="00E91BA2">
              <w:rPr>
                <w:sz w:val="18"/>
                <w:lang w:val="en-GB"/>
              </w:rPr>
              <w:t xml:space="preserve"> Transform markets and policies to reduce the impact of the production and consumption of commodities</w:t>
            </w:r>
          </w:p>
          <w:p w14:paraId="4003F3E7" w14:textId="77777777" w:rsidR="001B0902" w:rsidRPr="00E91BA2" w:rsidRDefault="001B0902" w:rsidP="005043CC">
            <w:pPr>
              <w:pStyle w:val="ColorfulList-Accent11"/>
              <w:numPr>
                <w:ilvl w:val="0"/>
                <w:numId w:val="66"/>
              </w:numPr>
              <w:rPr>
                <w:sz w:val="18"/>
              </w:rPr>
            </w:pPr>
            <w:r w:rsidRPr="00E91BA2">
              <w:rPr>
                <w:sz w:val="18"/>
                <w:lang w:val="en-GB"/>
              </w:rPr>
              <w:t>Ensure that the value of nature is reflected in decisions made by individuals, communities, governments and businesses</w:t>
            </w:r>
          </w:p>
          <w:p w14:paraId="72B0AB33" w14:textId="77777777" w:rsidR="001B0902" w:rsidRPr="00E91BA2" w:rsidRDefault="001B0902" w:rsidP="00574626">
            <w:pPr>
              <w:numPr>
                <w:ilvl w:val="0"/>
                <w:numId w:val="66"/>
              </w:numPr>
              <w:rPr>
                <w:rFonts w:ascii="Calibri" w:hAnsi="Calibri"/>
                <w:sz w:val="18"/>
              </w:rPr>
            </w:pPr>
            <w:r w:rsidRPr="00E91BA2">
              <w:rPr>
                <w:rFonts w:ascii="Calibri" w:hAnsi="Calibri"/>
                <w:sz w:val="18"/>
              </w:rPr>
              <w:t>Mobilize hundreds of millions of people to support conservation efforts</w:t>
            </w:r>
          </w:p>
        </w:tc>
        <w:tc>
          <w:tcPr>
            <w:tcW w:w="3945" w:type="dxa"/>
          </w:tcPr>
          <w:p w14:paraId="7EA4ABE6" w14:textId="77777777" w:rsidR="001B0902" w:rsidRPr="00E91BA2" w:rsidRDefault="001B0902" w:rsidP="005043CC">
            <w:pPr>
              <w:pStyle w:val="ColorfulList-Accent11"/>
              <w:numPr>
                <w:ilvl w:val="0"/>
                <w:numId w:val="21"/>
              </w:numPr>
              <w:rPr>
                <w:sz w:val="18"/>
              </w:rPr>
            </w:pPr>
            <w:r w:rsidRPr="00E91BA2">
              <w:rPr>
                <w:sz w:val="18"/>
                <w:lang w:val="en-GB"/>
              </w:rPr>
              <w:t xml:space="preserve">Wide public awareness of EBD conservation and wildlife crime is achieved through comprehensive multimedia and education campaigns. </w:t>
            </w:r>
          </w:p>
          <w:p w14:paraId="0E6397CF" w14:textId="77777777" w:rsidR="001B0902" w:rsidRPr="00E91BA2" w:rsidRDefault="001B0902" w:rsidP="005043CC">
            <w:pPr>
              <w:pStyle w:val="ColorfulList-Accent11"/>
              <w:numPr>
                <w:ilvl w:val="0"/>
                <w:numId w:val="23"/>
              </w:numPr>
              <w:rPr>
                <w:sz w:val="18"/>
              </w:rPr>
            </w:pPr>
            <w:r w:rsidRPr="00E91BA2">
              <w:rPr>
                <w:sz w:val="18"/>
                <w:lang w:val="en-GB"/>
              </w:rPr>
              <w:t>Capacity development and training support is provided to the staff of the newly formed inter-agency TCGs to ensure that they are fully operational and can function effectively as mobile rapid response units.</w:t>
            </w:r>
          </w:p>
          <w:p w14:paraId="1DC3A06A" w14:textId="77777777" w:rsidR="001B0902" w:rsidRPr="00E91BA2" w:rsidRDefault="001B0902" w:rsidP="005043CC">
            <w:pPr>
              <w:pStyle w:val="ColorfulList-Accent11"/>
              <w:numPr>
                <w:ilvl w:val="0"/>
                <w:numId w:val="23"/>
              </w:numPr>
              <w:rPr>
                <w:sz w:val="18"/>
              </w:rPr>
            </w:pPr>
            <w:r w:rsidRPr="00E91BA2">
              <w:rPr>
                <w:sz w:val="18"/>
                <w:lang w:val="en-GB"/>
              </w:rPr>
              <w:t>Capacity development and training support is provided to the national cadre of rangers, who are responsible for mobilizing TCGs to respond rapidly and effectively to arrest suspected criminals and prevent loss of threatened species</w:t>
            </w:r>
          </w:p>
          <w:p w14:paraId="74EDCF88" w14:textId="77777777" w:rsidR="001B0902" w:rsidRPr="00E91BA2" w:rsidRDefault="001B0902" w:rsidP="005043CC">
            <w:pPr>
              <w:pStyle w:val="ColorfulList-Accent11"/>
              <w:numPr>
                <w:ilvl w:val="0"/>
                <w:numId w:val="23"/>
              </w:numPr>
              <w:rPr>
                <w:sz w:val="18"/>
              </w:rPr>
            </w:pPr>
            <w:r w:rsidRPr="00E91BA2">
              <w:rPr>
                <w:sz w:val="18"/>
                <w:lang w:val="en-GB"/>
              </w:rPr>
              <w:t xml:space="preserve">Basic infrastructure and field equipment (e.g. buildings, transport, communications/radio, GPS, night vision, etc.) are deployed for rapid response to poaching and IWT threats. </w:t>
            </w:r>
          </w:p>
          <w:p w14:paraId="623F8A1E" w14:textId="77777777" w:rsidR="001B0902" w:rsidRPr="00E91BA2" w:rsidRDefault="001B0902" w:rsidP="005043CC">
            <w:pPr>
              <w:pStyle w:val="ColorfulList-Accent11"/>
              <w:numPr>
                <w:ilvl w:val="0"/>
                <w:numId w:val="23"/>
              </w:numPr>
              <w:rPr>
                <w:sz w:val="18"/>
              </w:rPr>
            </w:pPr>
            <w:r w:rsidRPr="00E91BA2">
              <w:rPr>
                <w:sz w:val="18"/>
                <w:lang w:val="en-GB"/>
              </w:rPr>
              <w:t>Wildlife Management Area (WMA) governance strengthened to ensure the flow of conservation-related benefits to rural communities</w:t>
            </w:r>
          </w:p>
        </w:tc>
      </w:tr>
      <w:tr w:rsidR="001B0902" w:rsidRPr="00E91BA2" w14:paraId="774677F5" w14:textId="77777777" w:rsidTr="00B01521">
        <w:tc>
          <w:tcPr>
            <w:tcW w:w="1364" w:type="dxa"/>
            <w:shd w:val="clear" w:color="auto" w:fill="auto"/>
          </w:tcPr>
          <w:p w14:paraId="085C5E8A" w14:textId="77777777" w:rsidR="001B0902" w:rsidRPr="00E91BA2" w:rsidRDefault="001B0902" w:rsidP="000553F8">
            <w:pPr>
              <w:rPr>
                <w:rFonts w:ascii="Calibri" w:hAnsi="Calibri"/>
                <w:sz w:val="18"/>
              </w:rPr>
            </w:pPr>
            <w:r w:rsidRPr="00E91BA2">
              <w:rPr>
                <w:rFonts w:ascii="Calibri" w:hAnsi="Calibri"/>
                <w:sz w:val="18"/>
              </w:rPr>
              <w:t>African Wildlife Foundation (AWF)</w:t>
            </w:r>
          </w:p>
        </w:tc>
        <w:tc>
          <w:tcPr>
            <w:tcW w:w="2393" w:type="dxa"/>
            <w:shd w:val="clear" w:color="auto" w:fill="auto"/>
          </w:tcPr>
          <w:p w14:paraId="5AA39026" w14:textId="77777777" w:rsidR="001B0902" w:rsidRPr="00E91BA2" w:rsidRDefault="001B0902" w:rsidP="000553F8">
            <w:pPr>
              <w:rPr>
                <w:rFonts w:ascii="Calibri" w:hAnsi="Calibri"/>
                <w:sz w:val="18"/>
              </w:rPr>
            </w:pPr>
            <w:r w:rsidRPr="00E91BA2">
              <w:rPr>
                <w:rFonts w:ascii="Calibri" w:hAnsi="Calibri"/>
                <w:sz w:val="18"/>
              </w:rPr>
              <w:t>The African Wildlife Foundation (AWF) is an international conservation NGO focusing solely on protecting African wildlife and landscapes. AWF is working to ensure that financing mechanisms for climate change mitigation encourage sustainable ecosystem functions, reward sound conservation practices, and deliver equitable benefits to local people.</w:t>
            </w:r>
          </w:p>
        </w:tc>
        <w:tc>
          <w:tcPr>
            <w:tcW w:w="2520" w:type="dxa"/>
            <w:shd w:val="clear" w:color="auto" w:fill="auto"/>
          </w:tcPr>
          <w:p w14:paraId="4FDDEE9A" w14:textId="77777777" w:rsidR="001B0902" w:rsidRPr="00E91BA2" w:rsidRDefault="001B0902" w:rsidP="005043CC">
            <w:pPr>
              <w:pStyle w:val="ColorfulList-Accent11"/>
              <w:numPr>
                <w:ilvl w:val="0"/>
                <w:numId w:val="23"/>
              </w:numPr>
              <w:rPr>
                <w:sz w:val="18"/>
              </w:rPr>
            </w:pPr>
            <w:r w:rsidRPr="00E91BA2">
              <w:rPr>
                <w:sz w:val="18"/>
                <w:lang w:val="en-GB"/>
              </w:rPr>
              <w:t>Anti-poaching</w:t>
            </w:r>
          </w:p>
          <w:p w14:paraId="101759E6" w14:textId="2DE3F95D" w:rsidR="001B0902" w:rsidRPr="00E91BA2" w:rsidRDefault="001B0902" w:rsidP="005043CC">
            <w:pPr>
              <w:pStyle w:val="ColorfulList-Accent11"/>
              <w:numPr>
                <w:ilvl w:val="0"/>
                <w:numId w:val="23"/>
              </w:numPr>
              <w:rPr>
                <w:sz w:val="18"/>
              </w:rPr>
            </w:pPr>
            <w:r w:rsidRPr="00E91BA2">
              <w:rPr>
                <w:sz w:val="18"/>
                <w:lang w:val="en-GB"/>
              </w:rPr>
              <w:t>Education and awareness creation to commu</w:t>
            </w:r>
            <w:r w:rsidR="003349D7" w:rsidRPr="00E91BA2">
              <w:rPr>
                <w:sz w:val="18"/>
                <w:lang w:val="en-GB"/>
              </w:rPr>
              <w:t xml:space="preserve">nities and other </w:t>
            </w:r>
            <w:r w:rsidRPr="00E91BA2">
              <w:rPr>
                <w:sz w:val="18"/>
                <w:lang w:val="en-GB"/>
              </w:rPr>
              <w:t>people</w:t>
            </w:r>
          </w:p>
        </w:tc>
        <w:tc>
          <w:tcPr>
            <w:tcW w:w="3945" w:type="dxa"/>
          </w:tcPr>
          <w:p w14:paraId="6AE078C3" w14:textId="77777777" w:rsidR="001B0902" w:rsidRPr="00E91BA2" w:rsidRDefault="001B0902" w:rsidP="005043CC">
            <w:pPr>
              <w:pStyle w:val="ColorfulList-Accent11"/>
              <w:numPr>
                <w:ilvl w:val="0"/>
                <w:numId w:val="23"/>
              </w:numPr>
              <w:rPr>
                <w:sz w:val="18"/>
              </w:rPr>
            </w:pPr>
            <w:r w:rsidRPr="00E91BA2">
              <w:rPr>
                <w:sz w:val="18"/>
                <w:lang w:val="en-GB"/>
              </w:rPr>
              <w:t>Capacity development and training support is provided to the national cadre of rangers, who are responsible for mobilizing TCGs to respond rapidly and effectively</w:t>
            </w:r>
          </w:p>
          <w:p w14:paraId="4085B11F" w14:textId="77777777" w:rsidR="001B0902" w:rsidRPr="00E91BA2" w:rsidRDefault="001B0902" w:rsidP="005043CC">
            <w:pPr>
              <w:pStyle w:val="ColorfulList-Accent11"/>
              <w:numPr>
                <w:ilvl w:val="0"/>
                <w:numId w:val="23"/>
              </w:numPr>
              <w:rPr>
                <w:sz w:val="18"/>
              </w:rPr>
            </w:pPr>
            <w:r w:rsidRPr="00E91BA2">
              <w:rPr>
                <w:sz w:val="18"/>
                <w:lang w:val="en-GB"/>
              </w:rPr>
              <w:t>Capacity development and training support is provided to the staff of the newly formed inter-agency TCGs to ensure that they are fully operational and can function effectively as mobile rapid response units.</w:t>
            </w:r>
          </w:p>
          <w:p w14:paraId="63E8DBD5" w14:textId="77777777" w:rsidR="001B0902" w:rsidRPr="00E91BA2" w:rsidRDefault="001B0902" w:rsidP="005043CC">
            <w:pPr>
              <w:pStyle w:val="ColorfulList-Accent11"/>
              <w:numPr>
                <w:ilvl w:val="0"/>
                <w:numId w:val="23"/>
              </w:numPr>
              <w:rPr>
                <w:sz w:val="18"/>
              </w:rPr>
            </w:pPr>
            <w:r w:rsidRPr="00E91BA2">
              <w:rPr>
                <w:sz w:val="18"/>
                <w:lang w:val="en-GB"/>
              </w:rPr>
              <w:t xml:space="preserve">Basic infrastructure and field equipment (e.g. buildings, transport, communications/radio, GPS, night vision, etc.) are deployed for rapid response to poaching and IWT threats. </w:t>
            </w:r>
          </w:p>
        </w:tc>
      </w:tr>
      <w:tr w:rsidR="001B0902" w:rsidRPr="00E91BA2" w14:paraId="0F4DD53B" w14:textId="77777777" w:rsidTr="00B01521">
        <w:tc>
          <w:tcPr>
            <w:tcW w:w="1364" w:type="dxa"/>
            <w:shd w:val="clear" w:color="auto" w:fill="auto"/>
          </w:tcPr>
          <w:p w14:paraId="6574DC53" w14:textId="77777777" w:rsidR="001B0902" w:rsidRPr="00E91BA2" w:rsidRDefault="001B0902" w:rsidP="000553F8">
            <w:pPr>
              <w:rPr>
                <w:rFonts w:ascii="Calibri" w:hAnsi="Calibri"/>
                <w:sz w:val="18"/>
              </w:rPr>
            </w:pPr>
            <w:r w:rsidRPr="00E91BA2">
              <w:rPr>
                <w:rFonts w:ascii="Calibri" w:hAnsi="Calibri"/>
                <w:sz w:val="18"/>
              </w:rPr>
              <w:t>Conservation International (CI)</w:t>
            </w:r>
          </w:p>
        </w:tc>
        <w:tc>
          <w:tcPr>
            <w:tcW w:w="2393" w:type="dxa"/>
            <w:shd w:val="clear" w:color="auto" w:fill="auto"/>
          </w:tcPr>
          <w:p w14:paraId="4F3552C3" w14:textId="77777777" w:rsidR="001B0902" w:rsidRPr="00E91BA2" w:rsidRDefault="001B0902" w:rsidP="000553F8">
            <w:pPr>
              <w:rPr>
                <w:rFonts w:ascii="Calibri" w:hAnsi="Calibri"/>
                <w:sz w:val="18"/>
              </w:rPr>
            </w:pPr>
            <w:r w:rsidRPr="00E91BA2">
              <w:rPr>
                <w:rFonts w:ascii="Calibri" w:hAnsi="Calibri"/>
                <w:color w:val="222222"/>
                <w:sz w:val="18"/>
              </w:rPr>
              <w:t>Conservation International is an American nonprofit environmental organization headquartered in Arlington, Virginia. Its goal is to protect nature as a source of food, fresh water, livelihoods and a stable climate.</w:t>
            </w:r>
          </w:p>
        </w:tc>
        <w:tc>
          <w:tcPr>
            <w:tcW w:w="2520" w:type="dxa"/>
            <w:shd w:val="clear" w:color="auto" w:fill="auto"/>
          </w:tcPr>
          <w:p w14:paraId="4BB4F149" w14:textId="77777777" w:rsidR="001B0902" w:rsidRPr="00E91BA2" w:rsidRDefault="001B0902" w:rsidP="005043CC">
            <w:pPr>
              <w:pStyle w:val="ColorfulList-Accent11"/>
              <w:numPr>
                <w:ilvl w:val="0"/>
                <w:numId w:val="23"/>
              </w:numPr>
              <w:rPr>
                <w:sz w:val="18"/>
              </w:rPr>
            </w:pPr>
            <w:r w:rsidRPr="00E91BA2">
              <w:rPr>
                <w:sz w:val="18"/>
                <w:lang w:val="en-GB"/>
              </w:rPr>
              <w:t>Anti-poaching</w:t>
            </w:r>
          </w:p>
          <w:p w14:paraId="77994D51" w14:textId="1DE22A05" w:rsidR="001B0902" w:rsidRPr="00E91BA2" w:rsidRDefault="001B0902" w:rsidP="005043CC">
            <w:pPr>
              <w:pStyle w:val="ColorfulList-Accent11"/>
              <w:numPr>
                <w:ilvl w:val="0"/>
                <w:numId w:val="23"/>
              </w:numPr>
              <w:rPr>
                <w:sz w:val="18"/>
              </w:rPr>
            </w:pPr>
            <w:r w:rsidRPr="00E91BA2">
              <w:rPr>
                <w:sz w:val="18"/>
                <w:lang w:val="en-GB"/>
              </w:rPr>
              <w:t>Education and awareness cr</w:t>
            </w:r>
            <w:r w:rsidR="003349D7" w:rsidRPr="00E91BA2">
              <w:rPr>
                <w:sz w:val="18"/>
                <w:lang w:val="en-GB"/>
              </w:rPr>
              <w:t>eation to communities and other</w:t>
            </w:r>
            <w:r w:rsidRPr="00E91BA2">
              <w:rPr>
                <w:sz w:val="18"/>
                <w:lang w:val="en-GB"/>
              </w:rPr>
              <w:t xml:space="preserve"> people</w:t>
            </w:r>
          </w:p>
        </w:tc>
        <w:tc>
          <w:tcPr>
            <w:tcW w:w="3945" w:type="dxa"/>
          </w:tcPr>
          <w:p w14:paraId="4F38076C" w14:textId="77777777" w:rsidR="001B0902" w:rsidRPr="00E91BA2" w:rsidRDefault="001B0902" w:rsidP="005043CC">
            <w:pPr>
              <w:pStyle w:val="ColorfulList-Accent11"/>
              <w:numPr>
                <w:ilvl w:val="0"/>
                <w:numId w:val="21"/>
              </w:numPr>
              <w:rPr>
                <w:sz w:val="18"/>
              </w:rPr>
            </w:pPr>
            <w:r w:rsidRPr="00E91BA2">
              <w:rPr>
                <w:sz w:val="18"/>
                <w:lang w:val="en-GB"/>
              </w:rPr>
              <w:t>Wide public awareness of EBD conservation and wildlife crime is achieved through comprehensive multimedia and education campaigns.</w:t>
            </w:r>
          </w:p>
          <w:p w14:paraId="3381A2C3" w14:textId="38701891" w:rsidR="001B0902" w:rsidRPr="00E91BA2" w:rsidRDefault="001B0902" w:rsidP="005043CC">
            <w:pPr>
              <w:pStyle w:val="ColorfulList-Accent11"/>
              <w:numPr>
                <w:ilvl w:val="0"/>
                <w:numId w:val="23"/>
              </w:numPr>
              <w:rPr>
                <w:sz w:val="18"/>
              </w:rPr>
            </w:pPr>
            <w:r w:rsidRPr="00E91BA2">
              <w:rPr>
                <w:sz w:val="18"/>
                <w:lang w:val="en-GB"/>
              </w:rPr>
              <w:t>Basic infrastructure and field equipment (e.g. buildings, transport, communications/radio, GPS, night vision, etc.) are deployed for rapid respons</w:t>
            </w:r>
            <w:r w:rsidR="003349D7" w:rsidRPr="00E91BA2">
              <w:rPr>
                <w:sz w:val="18"/>
                <w:lang w:val="en-GB"/>
              </w:rPr>
              <w:t xml:space="preserve">e to poaching and IWT threats. </w:t>
            </w:r>
          </w:p>
        </w:tc>
      </w:tr>
      <w:tr w:rsidR="001B0902" w:rsidRPr="00E91BA2" w14:paraId="55E235AB" w14:textId="77777777" w:rsidTr="00B01521">
        <w:tc>
          <w:tcPr>
            <w:tcW w:w="1364" w:type="dxa"/>
            <w:shd w:val="clear" w:color="auto" w:fill="auto"/>
          </w:tcPr>
          <w:p w14:paraId="37F9E95D" w14:textId="77777777" w:rsidR="001B0902" w:rsidRPr="00E91BA2" w:rsidRDefault="001B0902" w:rsidP="000553F8">
            <w:pPr>
              <w:rPr>
                <w:rFonts w:ascii="Calibri" w:hAnsi="Calibri"/>
                <w:sz w:val="18"/>
              </w:rPr>
            </w:pPr>
            <w:r w:rsidRPr="00E91BA2">
              <w:rPr>
                <w:rFonts w:ascii="Calibri" w:hAnsi="Calibri"/>
                <w:sz w:val="18"/>
              </w:rPr>
              <w:t>Frankfurt Zoological Society (FZS)</w:t>
            </w:r>
          </w:p>
        </w:tc>
        <w:tc>
          <w:tcPr>
            <w:tcW w:w="2393" w:type="dxa"/>
            <w:shd w:val="clear" w:color="auto" w:fill="auto"/>
          </w:tcPr>
          <w:p w14:paraId="097A5FB8" w14:textId="77777777" w:rsidR="001B0902" w:rsidRPr="00E91BA2" w:rsidRDefault="001B0902" w:rsidP="000553F8">
            <w:pPr>
              <w:pStyle w:val="NormalWeb"/>
              <w:spacing w:before="0" w:beforeAutospacing="0" w:after="0" w:afterAutospacing="0"/>
              <w:rPr>
                <w:rFonts w:ascii="Calibri" w:hAnsi="Calibri"/>
                <w:sz w:val="18"/>
              </w:rPr>
            </w:pPr>
            <w:r w:rsidRPr="00E91BA2">
              <w:rPr>
                <w:rFonts w:ascii="Calibri" w:hAnsi="Calibri"/>
                <w:sz w:val="18"/>
              </w:rPr>
              <w:t>FZS is committed to preserving wildlands and biological diversity in the last remaining wilderness areas on the planet. It is a registered non-profit-making society.  Its work is financed by the contributions from its members, private donations and bequests and endowments from its supporting foundation. Support for its projects comes in the form of external funding, for instance from foundations or public funding programs.</w:t>
            </w:r>
          </w:p>
          <w:p w14:paraId="36B6BB89" w14:textId="77777777" w:rsidR="001B0902" w:rsidRPr="00E91BA2" w:rsidRDefault="001B0902" w:rsidP="000553F8">
            <w:pPr>
              <w:pStyle w:val="NormalWeb"/>
              <w:spacing w:before="0" w:beforeAutospacing="0" w:after="0" w:afterAutospacing="0"/>
              <w:rPr>
                <w:rFonts w:ascii="Calibri" w:hAnsi="Calibri"/>
                <w:sz w:val="18"/>
              </w:rPr>
            </w:pPr>
            <w:r w:rsidRPr="00E91BA2">
              <w:rPr>
                <w:rFonts w:ascii="Calibri" w:hAnsi="Calibri"/>
                <w:sz w:val="18"/>
              </w:rPr>
              <w:t> </w:t>
            </w:r>
          </w:p>
          <w:p w14:paraId="1B453842" w14:textId="77777777" w:rsidR="001B0902" w:rsidRPr="00E91BA2" w:rsidRDefault="001B0902" w:rsidP="000553F8">
            <w:pPr>
              <w:rPr>
                <w:rFonts w:ascii="Calibri" w:hAnsi="Calibri"/>
                <w:sz w:val="18"/>
              </w:rPr>
            </w:pPr>
          </w:p>
        </w:tc>
        <w:tc>
          <w:tcPr>
            <w:tcW w:w="2520" w:type="dxa"/>
            <w:shd w:val="clear" w:color="auto" w:fill="auto"/>
          </w:tcPr>
          <w:p w14:paraId="498C0C60" w14:textId="77777777" w:rsidR="001B0902" w:rsidRPr="00E91BA2" w:rsidRDefault="001B0902" w:rsidP="00574626">
            <w:pPr>
              <w:numPr>
                <w:ilvl w:val="0"/>
                <w:numId w:val="67"/>
              </w:numPr>
              <w:ind w:left="357" w:hanging="357"/>
              <w:rPr>
                <w:rFonts w:ascii="Calibri" w:hAnsi="Calibri"/>
                <w:sz w:val="18"/>
              </w:rPr>
            </w:pPr>
            <w:r w:rsidRPr="00E91BA2">
              <w:rPr>
                <w:rFonts w:ascii="Calibri" w:hAnsi="Calibri"/>
                <w:sz w:val="18"/>
              </w:rPr>
              <w:t>Carrying out animal censuses with Tanzania Wildlife Research Institute (TAWIRI)</w:t>
            </w:r>
          </w:p>
          <w:p w14:paraId="1CC394E5" w14:textId="77777777" w:rsidR="001B0902" w:rsidRPr="00E91BA2" w:rsidRDefault="001B0902" w:rsidP="00574626">
            <w:pPr>
              <w:numPr>
                <w:ilvl w:val="0"/>
                <w:numId w:val="67"/>
              </w:numPr>
              <w:ind w:left="357" w:hanging="357"/>
              <w:rPr>
                <w:rFonts w:ascii="Calibri" w:hAnsi="Calibri"/>
                <w:sz w:val="18"/>
              </w:rPr>
            </w:pPr>
            <w:r w:rsidRPr="00E91BA2">
              <w:rPr>
                <w:rFonts w:ascii="Calibri" w:hAnsi="Calibri"/>
                <w:sz w:val="18"/>
              </w:rPr>
              <w:t>Exploring and understanding conservation issues to link communities with wildlife protection</w:t>
            </w:r>
          </w:p>
          <w:p w14:paraId="1633DCC0" w14:textId="77777777" w:rsidR="001B0902" w:rsidRPr="00E91BA2" w:rsidRDefault="001B0902" w:rsidP="00574626">
            <w:pPr>
              <w:numPr>
                <w:ilvl w:val="0"/>
                <w:numId w:val="67"/>
              </w:numPr>
              <w:ind w:left="357" w:hanging="357"/>
              <w:rPr>
                <w:rFonts w:ascii="Calibri" w:hAnsi="Calibri"/>
                <w:sz w:val="18"/>
              </w:rPr>
            </w:pPr>
            <w:r w:rsidRPr="00E91BA2">
              <w:rPr>
                <w:rFonts w:ascii="Calibri" w:hAnsi="Calibri"/>
                <w:sz w:val="18"/>
              </w:rPr>
              <w:t>Disseminating research results to inform management decision-making</w:t>
            </w:r>
          </w:p>
          <w:p w14:paraId="5EA87722" w14:textId="77777777" w:rsidR="001B0902" w:rsidRPr="00E91BA2" w:rsidRDefault="001B0902" w:rsidP="00574626">
            <w:pPr>
              <w:numPr>
                <w:ilvl w:val="0"/>
                <w:numId w:val="67"/>
              </w:numPr>
              <w:ind w:left="357" w:hanging="357"/>
              <w:rPr>
                <w:rFonts w:ascii="Calibri" w:hAnsi="Calibri"/>
                <w:sz w:val="18"/>
              </w:rPr>
            </w:pPr>
            <w:r w:rsidRPr="00E91BA2">
              <w:rPr>
                <w:rFonts w:ascii="Calibri" w:hAnsi="Calibri"/>
                <w:sz w:val="18"/>
              </w:rPr>
              <w:t>Supporting scientific conferences</w:t>
            </w:r>
          </w:p>
          <w:p w14:paraId="7FEF34D4" w14:textId="77777777" w:rsidR="001B0902" w:rsidRPr="00E91BA2" w:rsidRDefault="001B0902" w:rsidP="00574626">
            <w:pPr>
              <w:numPr>
                <w:ilvl w:val="0"/>
                <w:numId w:val="68"/>
              </w:numPr>
              <w:ind w:left="357" w:hanging="357"/>
              <w:rPr>
                <w:rFonts w:ascii="Calibri" w:hAnsi="Calibri"/>
                <w:sz w:val="18"/>
              </w:rPr>
            </w:pPr>
            <w:r w:rsidRPr="00E91BA2">
              <w:rPr>
                <w:rFonts w:ascii="Calibri" w:hAnsi="Calibri"/>
                <w:sz w:val="18"/>
              </w:rPr>
              <w:t>Supporting park management</w:t>
            </w:r>
          </w:p>
          <w:p w14:paraId="16CAB549" w14:textId="77777777" w:rsidR="001B0902" w:rsidRPr="00E91BA2" w:rsidRDefault="001B0902" w:rsidP="00574626">
            <w:pPr>
              <w:numPr>
                <w:ilvl w:val="0"/>
                <w:numId w:val="68"/>
              </w:numPr>
              <w:ind w:left="357" w:hanging="357"/>
              <w:rPr>
                <w:rFonts w:ascii="Calibri" w:hAnsi="Calibri"/>
                <w:sz w:val="18"/>
              </w:rPr>
            </w:pPr>
            <w:r w:rsidRPr="00E91BA2">
              <w:rPr>
                <w:rFonts w:ascii="Calibri" w:hAnsi="Calibri"/>
                <w:sz w:val="18"/>
              </w:rPr>
              <w:t>Maintaining TANAPA's anti-poaching fleet and ensuring Serengeti workshop upkeep</w:t>
            </w:r>
          </w:p>
          <w:p w14:paraId="79996631" w14:textId="77777777" w:rsidR="001B0902" w:rsidRPr="00E91BA2" w:rsidRDefault="001B0902" w:rsidP="00574626">
            <w:pPr>
              <w:numPr>
                <w:ilvl w:val="0"/>
                <w:numId w:val="68"/>
              </w:numPr>
              <w:ind w:left="357" w:hanging="357"/>
              <w:rPr>
                <w:rFonts w:ascii="Calibri" w:hAnsi="Calibri"/>
                <w:sz w:val="18"/>
              </w:rPr>
            </w:pPr>
            <w:r w:rsidRPr="00E91BA2">
              <w:rPr>
                <w:rFonts w:ascii="Calibri" w:hAnsi="Calibri"/>
                <w:sz w:val="18"/>
              </w:rPr>
              <w:t>Providing technical support and training for rangers</w:t>
            </w:r>
          </w:p>
          <w:p w14:paraId="0CF25A3E" w14:textId="77777777" w:rsidR="001B0902" w:rsidRPr="00E91BA2" w:rsidRDefault="001B0902" w:rsidP="00574626">
            <w:pPr>
              <w:numPr>
                <w:ilvl w:val="0"/>
                <w:numId w:val="68"/>
              </w:numPr>
              <w:ind w:left="357" w:hanging="357"/>
              <w:rPr>
                <w:rFonts w:ascii="Calibri" w:hAnsi="Calibri"/>
                <w:sz w:val="18"/>
              </w:rPr>
            </w:pPr>
            <w:r w:rsidRPr="00E91BA2">
              <w:rPr>
                <w:rFonts w:ascii="Calibri" w:hAnsi="Calibri"/>
                <w:sz w:val="18"/>
              </w:rPr>
              <w:t>Supporting law enforcement and anti-poaching monitoring through the implementation of SMART</w:t>
            </w:r>
          </w:p>
          <w:p w14:paraId="487CBA7D" w14:textId="127474DA" w:rsidR="001B0902" w:rsidRPr="00E91BA2" w:rsidRDefault="001B0902" w:rsidP="00574626">
            <w:pPr>
              <w:numPr>
                <w:ilvl w:val="0"/>
                <w:numId w:val="68"/>
              </w:numPr>
              <w:ind w:left="357" w:hanging="357"/>
              <w:rPr>
                <w:rFonts w:ascii="Calibri" w:hAnsi="Calibri"/>
                <w:sz w:val="18"/>
              </w:rPr>
            </w:pPr>
            <w:r w:rsidRPr="00E91BA2">
              <w:rPr>
                <w:rFonts w:ascii="Calibri" w:hAnsi="Calibri"/>
                <w:sz w:val="18"/>
              </w:rPr>
              <w:t xml:space="preserve">Encouraging </w:t>
            </w:r>
            <w:r w:rsidRPr="00E91BA2">
              <w:rPr>
                <w:rFonts w:ascii="Calibri" w:eastAsia="Times New Roman" w:hAnsi="Calibri" w:cs="Calibri"/>
                <w:sz w:val="18"/>
                <w:szCs w:val="18"/>
                <w:lang w:eastAsia="en-GB"/>
              </w:rPr>
              <w:t>eco</w:t>
            </w:r>
            <w:r w:rsidR="00AE4BD9" w:rsidRPr="00E91BA2">
              <w:rPr>
                <w:rFonts w:ascii="Calibri" w:eastAsia="Times New Roman" w:hAnsi="Calibri" w:cs="Calibri"/>
                <w:sz w:val="18"/>
                <w:szCs w:val="18"/>
                <w:lang w:eastAsia="en-GB"/>
              </w:rPr>
              <w:t>-</w:t>
            </w:r>
            <w:r w:rsidRPr="00E91BA2">
              <w:rPr>
                <w:rFonts w:ascii="Calibri" w:eastAsia="Times New Roman" w:hAnsi="Calibri" w:cs="Calibri"/>
                <w:sz w:val="18"/>
                <w:szCs w:val="18"/>
                <w:lang w:eastAsia="en-GB"/>
              </w:rPr>
              <w:t>friendly</w:t>
            </w:r>
            <w:r w:rsidRPr="00E91BA2">
              <w:rPr>
                <w:rFonts w:ascii="Calibri" w:hAnsi="Calibri"/>
                <w:sz w:val="18"/>
              </w:rPr>
              <w:t xml:space="preserve"> and sustainable tourism</w:t>
            </w:r>
          </w:p>
          <w:p w14:paraId="740B2F90" w14:textId="77777777" w:rsidR="001B0902" w:rsidRPr="00E91BA2" w:rsidRDefault="001B0902" w:rsidP="00574626">
            <w:pPr>
              <w:numPr>
                <w:ilvl w:val="0"/>
                <w:numId w:val="68"/>
              </w:numPr>
              <w:ind w:left="357" w:hanging="357"/>
              <w:rPr>
                <w:rFonts w:ascii="Calibri" w:hAnsi="Calibri"/>
                <w:sz w:val="18"/>
              </w:rPr>
            </w:pPr>
            <w:r w:rsidRPr="00E91BA2">
              <w:rPr>
                <w:rFonts w:ascii="Calibri" w:hAnsi="Calibri"/>
                <w:sz w:val="18"/>
              </w:rPr>
              <w:t>Procuring ranger equipment and anti-poaching vehicles</w:t>
            </w:r>
          </w:p>
          <w:p w14:paraId="6C2CA590" w14:textId="77777777" w:rsidR="001B0902" w:rsidRPr="00E91BA2" w:rsidRDefault="001B0902" w:rsidP="00574626">
            <w:pPr>
              <w:numPr>
                <w:ilvl w:val="0"/>
                <w:numId w:val="68"/>
              </w:numPr>
              <w:ind w:left="357" w:hanging="357"/>
              <w:rPr>
                <w:rFonts w:ascii="Calibri" w:hAnsi="Calibri"/>
                <w:sz w:val="18"/>
              </w:rPr>
            </w:pPr>
            <w:r w:rsidRPr="00E91BA2">
              <w:rPr>
                <w:rFonts w:ascii="Calibri" w:hAnsi="Calibri"/>
                <w:sz w:val="18"/>
              </w:rPr>
              <w:t>Build critical park infrastructure</w:t>
            </w:r>
          </w:p>
          <w:p w14:paraId="07D88811" w14:textId="77777777" w:rsidR="001B0902" w:rsidRPr="00E91BA2" w:rsidRDefault="001B0902" w:rsidP="00574626">
            <w:pPr>
              <w:numPr>
                <w:ilvl w:val="0"/>
                <w:numId w:val="68"/>
              </w:numPr>
              <w:ind w:left="357" w:hanging="357"/>
              <w:rPr>
                <w:rFonts w:ascii="Calibri" w:hAnsi="Calibri"/>
                <w:sz w:val="18"/>
              </w:rPr>
            </w:pPr>
            <w:r w:rsidRPr="00E91BA2">
              <w:rPr>
                <w:rFonts w:ascii="Calibri" w:hAnsi="Calibri"/>
                <w:sz w:val="18"/>
              </w:rPr>
              <w:t>Through national small grants mechanisms, potentially including GEF SGP, grants are channeled to communities to pilot sustainable livelihoods [i.e. SLM, community-based resource management, ecotourism].</w:t>
            </w:r>
          </w:p>
          <w:p w14:paraId="18E8A64E" w14:textId="77777777" w:rsidR="001B0902" w:rsidRPr="00E91BA2" w:rsidRDefault="001B0902" w:rsidP="00574626">
            <w:pPr>
              <w:numPr>
                <w:ilvl w:val="0"/>
                <w:numId w:val="67"/>
              </w:numPr>
              <w:rPr>
                <w:rFonts w:ascii="Calibri" w:hAnsi="Calibri"/>
                <w:sz w:val="18"/>
              </w:rPr>
            </w:pPr>
            <w:r w:rsidRPr="00E91BA2">
              <w:rPr>
                <w:rFonts w:ascii="Calibri" w:hAnsi="Calibri"/>
                <w:sz w:val="18"/>
              </w:rPr>
              <w:t>Supporting Tanzanian rangers undergoing practical ranger training</w:t>
            </w:r>
          </w:p>
          <w:p w14:paraId="3040C5AB" w14:textId="77777777" w:rsidR="001B0902" w:rsidRPr="00E91BA2" w:rsidRDefault="001B0902" w:rsidP="00574626">
            <w:pPr>
              <w:numPr>
                <w:ilvl w:val="0"/>
                <w:numId w:val="67"/>
              </w:numPr>
              <w:rPr>
                <w:rFonts w:ascii="Calibri" w:hAnsi="Calibri"/>
                <w:sz w:val="18"/>
              </w:rPr>
            </w:pPr>
            <w:r w:rsidRPr="00E91BA2">
              <w:rPr>
                <w:rFonts w:ascii="Calibri" w:hAnsi="Calibri"/>
                <w:sz w:val="18"/>
              </w:rPr>
              <w:t>Supporting the purchase and maintenance of vehicles</w:t>
            </w:r>
          </w:p>
          <w:p w14:paraId="3FEC07F7" w14:textId="77777777" w:rsidR="001B0902" w:rsidRPr="00E91BA2" w:rsidRDefault="001B0902" w:rsidP="00574626">
            <w:pPr>
              <w:numPr>
                <w:ilvl w:val="0"/>
                <w:numId w:val="69"/>
              </w:numPr>
              <w:rPr>
                <w:rFonts w:ascii="Calibri" w:hAnsi="Calibri"/>
                <w:sz w:val="18"/>
              </w:rPr>
            </w:pPr>
            <w:r w:rsidRPr="00E91BA2">
              <w:rPr>
                <w:rFonts w:ascii="Calibri" w:hAnsi="Calibri"/>
                <w:sz w:val="18"/>
              </w:rPr>
              <w:t>Facilitating village land-use plans, and developing mechanisms for rewarding adherence</w:t>
            </w:r>
          </w:p>
          <w:p w14:paraId="5CFA5636" w14:textId="77777777" w:rsidR="001B0902" w:rsidRPr="00E91BA2" w:rsidRDefault="001B0902" w:rsidP="00574626">
            <w:pPr>
              <w:numPr>
                <w:ilvl w:val="0"/>
                <w:numId w:val="69"/>
              </w:numPr>
              <w:rPr>
                <w:rFonts w:ascii="Calibri" w:hAnsi="Calibri"/>
                <w:sz w:val="18"/>
              </w:rPr>
            </w:pPr>
            <w:r w:rsidRPr="00E91BA2">
              <w:rPr>
                <w:rFonts w:ascii="Calibri" w:hAnsi="Calibri"/>
                <w:sz w:val="18"/>
              </w:rPr>
              <w:t>CBNRM establishment and strengthening of good governance</w:t>
            </w:r>
          </w:p>
          <w:p w14:paraId="0ACA3A66" w14:textId="77777777" w:rsidR="001B0902" w:rsidRPr="00E91BA2" w:rsidRDefault="001B0902" w:rsidP="00574626">
            <w:pPr>
              <w:numPr>
                <w:ilvl w:val="0"/>
                <w:numId w:val="69"/>
              </w:numPr>
              <w:rPr>
                <w:rFonts w:ascii="Calibri" w:hAnsi="Calibri"/>
                <w:sz w:val="18"/>
              </w:rPr>
            </w:pPr>
            <w:r w:rsidRPr="00E91BA2">
              <w:rPr>
                <w:rFonts w:ascii="Calibri" w:hAnsi="Calibri"/>
                <w:sz w:val="18"/>
              </w:rPr>
              <w:t>Support to Village Scouts in ensuring the protection and monitoring of CBNRM</w:t>
            </w:r>
          </w:p>
          <w:p w14:paraId="0B2F1A4C" w14:textId="77777777" w:rsidR="001B0902" w:rsidRPr="00E91BA2" w:rsidRDefault="001B0902" w:rsidP="00574626">
            <w:pPr>
              <w:numPr>
                <w:ilvl w:val="0"/>
                <w:numId w:val="67"/>
              </w:numPr>
              <w:rPr>
                <w:rFonts w:ascii="Calibri" w:hAnsi="Calibri"/>
                <w:sz w:val="18"/>
              </w:rPr>
            </w:pPr>
            <w:r w:rsidRPr="00E91BA2">
              <w:rPr>
                <w:rFonts w:ascii="Calibri" w:hAnsi="Calibri"/>
                <w:sz w:val="18"/>
              </w:rPr>
              <w:t>Improving linkages between infrastructure benefits from protected areas and conservation outcomes</w:t>
            </w:r>
            <w:r w:rsidRPr="00E91BA2">
              <w:rPr>
                <w:rFonts w:ascii="Calibri" w:hAnsi="Calibri"/>
                <w:sz w:val="18"/>
              </w:rPr>
              <w:tab/>
            </w:r>
          </w:p>
        </w:tc>
        <w:tc>
          <w:tcPr>
            <w:tcW w:w="3945" w:type="dxa"/>
          </w:tcPr>
          <w:p w14:paraId="291094C7" w14:textId="77777777" w:rsidR="001B0902" w:rsidRPr="00E91BA2" w:rsidRDefault="001B0902" w:rsidP="005043CC">
            <w:pPr>
              <w:pStyle w:val="ColorfulList-Accent11"/>
              <w:numPr>
                <w:ilvl w:val="0"/>
                <w:numId w:val="21"/>
              </w:numPr>
              <w:rPr>
                <w:sz w:val="18"/>
              </w:rPr>
            </w:pPr>
            <w:r w:rsidRPr="00E91BA2">
              <w:rPr>
                <w:sz w:val="18"/>
                <w:lang w:val="en-GB"/>
              </w:rPr>
              <w:t>Improved mechanisms for biodiversity monitoring and data collection are set up to support intelligence gathering to prevent wildlife crime</w:t>
            </w:r>
          </w:p>
          <w:p w14:paraId="7C284E7C" w14:textId="77777777" w:rsidR="001B0902" w:rsidRPr="00E91BA2" w:rsidRDefault="001B0902" w:rsidP="005043CC">
            <w:pPr>
              <w:pStyle w:val="ColorfulList-Accent11"/>
              <w:numPr>
                <w:ilvl w:val="0"/>
                <w:numId w:val="23"/>
              </w:numPr>
              <w:rPr>
                <w:sz w:val="18"/>
              </w:rPr>
            </w:pPr>
            <w:r w:rsidRPr="00E91BA2">
              <w:rPr>
                <w:sz w:val="18"/>
                <w:lang w:val="en-GB"/>
              </w:rPr>
              <w:t>Capacity development and training support is provided to the national cadre of rangers, who are responsible for mobilizing TCGs to respond rapidly and effectively</w:t>
            </w:r>
          </w:p>
          <w:p w14:paraId="3157F418" w14:textId="77777777" w:rsidR="001B0902" w:rsidRPr="00E91BA2" w:rsidRDefault="001B0902" w:rsidP="005043CC">
            <w:pPr>
              <w:pStyle w:val="ColorfulList-Accent11"/>
              <w:numPr>
                <w:ilvl w:val="0"/>
                <w:numId w:val="23"/>
              </w:numPr>
              <w:rPr>
                <w:sz w:val="18"/>
              </w:rPr>
            </w:pPr>
            <w:r w:rsidRPr="00E91BA2">
              <w:rPr>
                <w:sz w:val="18"/>
                <w:lang w:val="en-GB"/>
              </w:rPr>
              <w:t>Capacity development and training support is provided to the staff of the newly formed inter-agency TCGs to ensure that they are fully operational and can function effectively as mobile rapid response units.</w:t>
            </w:r>
          </w:p>
          <w:p w14:paraId="163BF8BD" w14:textId="77777777" w:rsidR="001B0902" w:rsidRPr="00E91BA2" w:rsidRDefault="001B0902" w:rsidP="005043CC">
            <w:pPr>
              <w:pStyle w:val="ColorfulList-Accent11"/>
              <w:numPr>
                <w:ilvl w:val="0"/>
                <w:numId w:val="23"/>
              </w:numPr>
              <w:rPr>
                <w:sz w:val="18"/>
              </w:rPr>
            </w:pPr>
            <w:r w:rsidRPr="00E91BA2">
              <w:rPr>
                <w:sz w:val="18"/>
                <w:lang w:val="en-GB"/>
              </w:rPr>
              <w:t xml:space="preserve">Basic infrastructure and field equipment (e.g. buildings, transport, communications/radio, GPS, night vision, etc.) are deployed for rapid response to poaching and IWT threats. </w:t>
            </w:r>
          </w:p>
          <w:p w14:paraId="15C23118" w14:textId="77777777" w:rsidR="001B0902" w:rsidRPr="00E91BA2" w:rsidRDefault="001B0902" w:rsidP="005043CC">
            <w:pPr>
              <w:pStyle w:val="ColorfulList-Accent11"/>
              <w:ind w:left="357"/>
              <w:rPr>
                <w:sz w:val="18"/>
              </w:rPr>
            </w:pPr>
          </w:p>
        </w:tc>
      </w:tr>
      <w:tr w:rsidR="001B0902" w:rsidRPr="00E91BA2" w14:paraId="69E847F3" w14:textId="77777777" w:rsidTr="00B01521">
        <w:tc>
          <w:tcPr>
            <w:tcW w:w="1364" w:type="dxa"/>
            <w:shd w:val="clear" w:color="auto" w:fill="auto"/>
          </w:tcPr>
          <w:p w14:paraId="6231B3B1" w14:textId="18B38FDC" w:rsidR="001B0902" w:rsidRPr="00E91BA2" w:rsidRDefault="001B0902" w:rsidP="000553F8">
            <w:pPr>
              <w:rPr>
                <w:rFonts w:ascii="Calibri" w:hAnsi="Calibri"/>
                <w:sz w:val="18"/>
              </w:rPr>
            </w:pPr>
            <w:r w:rsidRPr="00E91BA2">
              <w:rPr>
                <w:rFonts w:ascii="Calibri" w:hAnsi="Calibri" w:cs="Calibri"/>
                <w:sz w:val="18"/>
                <w:szCs w:val="18"/>
              </w:rPr>
              <w:t>W</w:t>
            </w:r>
            <w:r w:rsidR="002A5B03" w:rsidRPr="00E91BA2">
              <w:rPr>
                <w:rFonts w:ascii="Calibri" w:hAnsi="Calibri" w:cs="Calibri"/>
                <w:sz w:val="18"/>
                <w:szCs w:val="18"/>
              </w:rPr>
              <w:t>ildlife</w:t>
            </w:r>
            <w:r w:rsidR="002A5B03" w:rsidRPr="00E91BA2">
              <w:rPr>
                <w:rFonts w:ascii="Calibri" w:hAnsi="Calibri"/>
                <w:sz w:val="18"/>
              </w:rPr>
              <w:t xml:space="preserve"> </w:t>
            </w:r>
            <w:r w:rsidRPr="00E91BA2">
              <w:rPr>
                <w:rFonts w:ascii="Calibri" w:hAnsi="Calibri"/>
                <w:sz w:val="18"/>
              </w:rPr>
              <w:t>Conservation Society (WCS)</w:t>
            </w:r>
          </w:p>
        </w:tc>
        <w:tc>
          <w:tcPr>
            <w:tcW w:w="2393" w:type="dxa"/>
            <w:shd w:val="clear" w:color="auto" w:fill="auto"/>
          </w:tcPr>
          <w:p w14:paraId="27C76D96" w14:textId="77777777" w:rsidR="001B0902" w:rsidRPr="00E91BA2" w:rsidRDefault="001B0902" w:rsidP="000553F8">
            <w:pPr>
              <w:pStyle w:val="NormalWeb"/>
              <w:spacing w:before="0" w:beforeAutospacing="0" w:after="0" w:afterAutospacing="0"/>
              <w:rPr>
                <w:rFonts w:ascii="Calibri" w:hAnsi="Calibri"/>
                <w:sz w:val="18"/>
              </w:rPr>
            </w:pPr>
            <w:r w:rsidRPr="00E91BA2">
              <w:rPr>
                <w:rFonts w:ascii="Calibri" w:hAnsi="Calibri"/>
                <w:color w:val="111111"/>
                <w:sz w:val="18"/>
              </w:rPr>
              <w:t>Works to protect Tanzania’s unique biodiversity and rich natural heritage through science, landscape level interventions, community support, species conservation and addressing key global challenges.</w:t>
            </w:r>
            <w:r w:rsidRPr="00E91BA2">
              <w:rPr>
                <w:rStyle w:val="Strong"/>
                <w:rFonts w:ascii="Calibri" w:hAnsi="Calibri"/>
                <w:sz w:val="18"/>
              </w:rPr>
              <w:t xml:space="preserve"> The Society has been working in Tanzania since 1956</w:t>
            </w:r>
            <w:r w:rsidRPr="00E91BA2">
              <w:rPr>
                <w:rFonts w:ascii="Calibri" w:hAnsi="Calibri"/>
                <w:b/>
                <w:sz w:val="18"/>
              </w:rPr>
              <w:t xml:space="preserve"> </w:t>
            </w:r>
            <w:r w:rsidRPr="00E91BA2">
              <w:rPr>
                <w:rFonts w:ascii="Calibri" w:hAnsi="Calibri"/>
                <w:sz w:val="18"/>
              </w:rPr>
              <w:t>with a unified country program since 2006</w:t>
            </w:r>
          </w:p>
        </w:tc>
        <w:tc>
          <w:tcPr>
            <w:tcW w:w="2520" w:type="dxa"/>
            <w:shd w:val="clear" w:color="auto" w:fill="auto"/>
          </w:tcPr>
          <w:p w14:paraId="28C3D6A1" w14:textId="77777777" w:rsidR="001B0902" w:rsidRPr="00E91BA2" w:rsidRDefault="001B0902" w:rsidP="00574626">
            <w:pPr>
              <w:numPr>
                <w:ilvl w:val="0"/>
                <w:numId w:val="67"/>
              </w:numPr>
              <w:ind w:left="357" w:hanging="357"/>
              <w:rPr>
                <w:rFonts w:ascii="Calibri" w:hAnsi="Calibri"/>
                <w:sz w:val="18"/>
              </w:rPr>
            </w:pPr>
            <w:r w:rsidRPr="00E91BA2">
              <w:rPr>
                <w:rFonts w:ascii="Calibri" w:hAnsi="Calibri"/>
                <w:sz w:val="18"/>
              </w:rPr>
              <w:t>WCS has carried out a vast range of activities, encompassing training, research, monitoring, institutional and community support, education, and the creation, extension and management of key protected areas.</w:t>
            </w:r>
          </w:p>
          <w:p w14:paraId="7C0DAEBC" w14:textId="77777777" w:rsidR="001B0902" w:rsidRPr="00E91BA2" w:rsidRDefault="001B0902" w:rsidP="005043CC">
            <w:pPr>
              <w:pStyle w:val="ColorfulList-Accent11"/>
              <w:numPr>
                <w:ilvl w:val="0"/>
                <w:numId w:val="23"/>
              </w:numPr>
              <w:rPr>
                <w:sz w:val="18"/>
              </w:rPr>
            </w:pPr>
            <w:r w:rsidRPr="00E91BA2">
              <w:rPr>
                <w:sz w:val="18"/>
                <w:lang w:val="en-GB"/>
              </w:rPr>
              <w:t>Capacity development and training support is provided to the national cadre of rangers, who are responsible for mobilizing TCGs to respond rapidly and effectively</w:t>
            </w:r>
          </w:p>
          <w:p w14:paraId="33F550BE" w14:textId="77777777" w:rsidR="001B0902" w:rsidRPr="00E91BA2" w:rsidRDefault="001B0902" w:rsidP="005043CC">
            <w:pPr>
              <w:pStyle w:val="ColorfulList-Accent11"/>
              <w:numPr>
                <w:ilvl w:val="0"/>
                <w:numId w:val="23"/>
              </w:numPr>
              <w:rPr>
                <w:sz w:val="18"/>
              </w:rPr>
            </w:pPr>
            <w:r w:rsidRPr="00E91BA2">
              <w:rPr>
                <w:sz w:val="18"/>
                <w:lang w:val="en-GB"/>
              </w:rPr>
              <w:t>Capacity development and training support is provided to the staff of the newly formed inter-agency TCGs to ensure that they are fully operational and can function effectively as mobile rapid response units.</w:t>
            </w:r>
          </w:p>
          <w:p w14:paraId="652758F8" w14:textId="77777777" w:rsidR="001B0902" w:rsidRPr="00E91BA2" w:rsidRDefault="001B0902" w:rsidP="00574626">
            <w:pPr>
              <w:numPr>
                <w:ilvl w:val="0"/>
                <w:numId w:val="67"/>
              </w:numPr>
              <w:ind w:left="357" w:hanging="357"/>
              <w:rPr>
                <w:rFonts w:ascii="Calibri" w:hAnsi="Calibri"/>
                <w:sz w:val="18"/>
              </w:rPr>
            </w:pPr>
            <w:r w:rsidRPr="00E91BA2">
              <w:rPr>
                <w:rFonts w:ascii="Calibri" w:hAnsi="Calibri"/>
                <w:sz w:val="18"/>
              </w:rPr>
              <w:t>Basic infrastructure and field equipment (e.g. buildings, transport, communications/radio, GPS, night vision, etc.) are deployed for rapid response to poaching and IWT threats</w:t>
            </w:r>
          </w:p>
        </w:tc>
        <w:tc>
          <w:tcPr>
            <w:tcW w:w="3945" w:type="dxa"/>
          </w:tcPr>
          <w:p w14:paraId="318D1B07" w14:textId="77777777" w:rsidR="001B0902" w:rsidRPr="00E91BA2" w:rsidRDefault="001B0902" w:rsidP="005043CC">
            <w:pPr>
              <w:pStyle w:val="ColorfulList-Accent11"/>
              <w:numPr>
                <w:ilvl w:val="0"/>
                <w:numId w:val="23"/>
              </w:numPr>
              <w:rPr>
                <w:sz w:val="18"/>
              </w:rPr>
            </w:pPr>
            <w:r w:rsidRPr="00E91BA2">
              <w:rPr>
                <w:sz w:val="18"/>
                <w:lang w:val="en-GB"/>
              </w:rPr>
              <w:t>Capacity development and training support is provided to the national cadre of rangers, who are responsible for mobilizing TCGs to respond rapidly and effectively</w:t>
            </w:r>
          </w:p>
          <w:p w14:paraId="0D52BBD4" w14:textId="77777777" w:rsidR="001B0902" w:rsidRPr="00E91BA2" w:rsidRDefault="001B0902" w:rsidP="005043CC">
            <w:pPr>
              <w:pStyle w:val="ColorfulList-Accent11"/>
              <w:numPr>
                <w:ilvl w:val="0"/>
                <w:numId w:val="23"/>
              </w:numPr>
              <w:rPr>
                <w:sz w:val="18"/>
              </w:rPr>
            </w:pPr>
            <w:r w:rsidRPr="00E91BA2">
              <w:rPr>
                <w:sz w:val="18"/>
                <w:lang w:val="en-GB"/>
              </w:rPr>
              <w:t xml:space="preserve">Basic infrastructure and field equipment (e.g. buildings, transport, communications/radio, GPS, night vision, etc.) are deployed for rapid response to poaching and IWT threats. </w:t>
            </w:r>
          </w:p>
          <w:p w14:paraId="39FC7727" w14:textId="77777777" w:rsidR="001B0902" w:rsidRPr="00E91BA2" w:rsidRDefault="001B0902" w:rsidP="005043CC">
            <w:pPr>
              <w:pStyle w:val="ColorfulList-Accent11"/>
              <w:numPr>
                <w:ilvl w:val="0"/>
                <w:numId w:val="23"/>
              </w:numPr>
              <w:rPr>
                <w:sz w:val="18"/>
              </w:rPr>
            </w:pPr>
            <w:r w:rsidRPr="00E91BA2">
              <w:rPr>
                <w:sz w:val="18"/>
                <w:lang w:val="en-GB"/>
              </w:rPr>
              <w:t>Capacity development and training support is provided to the staff of the newly formed inter-agency TCGs to ensure that they are fully operational and can function effectively as mobile rapid response units.</w:t>
            </w:r>
          </w:p>
          <w:p w14:paraId="2573E36B" w14:textId="77777777" w:rsidR="001B0902" w:rsidRPr="00E91BA2" w:rsidRDefault="001B0902" w:rsidP="005043CC">
            <w:pPr>
              <w:pStyle w:val="ColorfulList-Accent11"/>
              <w:ind w:left="360"/>
              <w:rPr>
                <w:sz w:val="18"/>
              </w:rPr>
            </w:pPr>
          </w:p>
        </w:tc>
      </w:tr>
      <w:tr w:rsidR="001B0902" w:rsidRPr="00E91BA2" w14:paraId="6C06304D" w14:textId="77777777" w:rsidTr="00B01521">
        <w:tc>
          <w:tcPr>
            <w:tcW w:w="1364" w:type="dxa"/>
            <w:shd w:val="clear" w:color="auto" w:fill="auto"/>
          </w:tcPr>
          <w:p w14:paraId="0F1D2B71" w14:textId="77777777" w:rsidR="001B0902" w:rsidRPr="00E91BA2" w:rsidRDefault="001B0902" w:rsidP="000553F8">
            <w:pPr>
              <w:rPr>
                <w:rFonts w:ascii="Calibri" w:hAnsi="Calibri"/>
                <w:sz w:val="18"/>
              </w:rPr>
            </w:pPr>
            <w:r w:rsidRPr="00E91BA2">
              <w:rPr>
                <w:rFonts w:ascii="Calibri" w:hAnsi="Calibri"/>
                <w:sz w:val="18"/>
              </w:rPr>
              <w:t>WMAs (</w:t>
            </w:r>
            <w:r w:rsidR="00CB566D" w:rsidRPr="00E91BA2">
              <w:rPr>
                <w:rFonts w:ascii="Calibri" w:hAnsi="Calibri"/>
                <w:sz w:val="18"/>
              </w:rPr>
              <w:t>MBOMIPA</w:t>
            </w:r>
            <w:r w:rsidRPr="00E91BA2">
              <w:rPr>
                <w:rFonts w:ascii="Calibri" w:hAnsi="Calibri"/>
                <w:sz w:val="18"/>
              </w:rPr>
              <w:t>; UMEMARUWA)</w:t>
            </w:r>
          </w:p>
        </w:tc>
        <w:tc>
          <w:tcPr>
            <w:tcW w:w="2393" w:type="dxa"/>
            <w:shd w:val="clear" w:color="auto" w:fill="auto"/>
          </w:tcPr>
          <w:p w14:paraId="6D1852AF" w14:textId="77777777" w:rsidR="001B0902" w:rsidRPr="00E91BA2" w:rsidRDefault="001B0902" w:rsidP="000553F8">
            <w:pPr>
              <w:pStyle w:val="NormalWeb"/>
              <w:spacing w:before="0" w:beforeAutospacing="0" w:after="0" w:afterAutospacing="0"/>
              <w:rPr>
                <w:rFonts w:ascii="Calibri" w:hAnsi="Calibri"/>
                <w:sz w:val="18"/>
              </w:rPr>
            </w:pPr>
            <w:r w:rsidRPr="00E91BA2">
              <w:rPr>
                <w:rFonts w:ascii="Calibri" w:hAnsi="Calibri"/>
                <w:sz w:val="18"/>
              </w:rPr>
              <w:t>The two WMAs are located close to Ruaha National Park and are main beneficiaries of wildlife conservation benefits</w:t>
            </w:r>
          </w:p>
        </w:tc>
        <w:tc>
          <w:tcPr>
            <w:tcW w:w="2520" w:type="dxa"/>
            <w:shd w:val="clear" w:color="auto" w:fill="auto"/>
          </w:tcPr>
          <w:p w14:paraId="5928EC19" w14:textId="77777777" w:rsidR="001B0902" w:rsidRPr="00E91BA2" w:rsidRDefault="001B0902" w:rsidP="00574626">
            <w:pPr>
              <w:numPr>
                <w:ilvl w:val="0"/>
                <w:numId w:val="67"/>
              </w:numPr>
              <w:ind w:left="357" w:hanging="357"/>
              <w:rPr>
                <w:rFonts w:ascii="Calibri" w:hAnsi="Calibri"/>
                <w:sz w:val="18"/>
              </w:rPr>
            </w:pPr>
            <w:r w:rsidRPr="00E91BA2">
              <w:rPr>
                <w:rFonts w:ascii="Calibri" w:hAnsi="Calibri"/>
                <w:sz w:val="18"/>
              </w:rPr>
              <w:t xml:space="preserve">Develop civil society capacity on a local level to support social development, economic growth and sustainable water and natural resources management </w:t>
            </w:r>
          </w:p>
          <w:p w14:paraId="11F663E9" w14:textId="77777777" w:rsidR="001B0902" w:rsidRPr="00E91BA2" w:rsidRDefault="001B0902" w:rsidP="00574626">
            <w:pPr>
              <w:numPr>
                <w:ilvl w:val="0"/>
                <w:numId w:val="67"/>
              </w:numPr>
              <w:ind w:left="357" w:hanging="357"/>
              <w:rPr>
                <w:rFonts w:ascii="Calibri" w:hAnsi="Calibri"/>
                <w:sz w:val="18"/>
              </w:rPr>
            </w:pPr>
            <w:r w:rsidRPr="00E91BA2">
              <w:rPr>
                <w:rFonts w:ascii="Calibri" w:hAnsi="Calibri"/>
                <w:sz w:val="18"/>
              </w:rPr>
              <w:t>Provide a governance structure for the fair and sustainable management and utilization of wildlife including distribution of benefits and development of e.g. joint venture agreements</w:t>
            </w:r>
          </w:p>
        </w:tc>
        <w:tc>
          <w:tcPr>
            <w:tcW w:w="3945" w:type="dxa"/>
          </w:tcPr>
          <w:p w14:paraId="3463998B" w14:textId="77777777" w:rsidR="001B0902" w:rsidRPr="00E91BA2" w:rsidRDefault="001B0902" w:rsidP="005043CC">
            <w:pPr>
              <w:pStyle w:val="ColorfulList-Accent11"/>
              <w:numPr>
                <w:ilvl w:val="0"/>
                <w:numId w:val="23"/>
              </w:numPr>
              <w:rPr>
                <w:sz w:val="18"/>
              </w:rPr>
            </w:pPr>
            <w:r w:rsidRPr="00E91BA2">
              <w:rPr>
                <w:sz w:val="18"/>
                <w:lang w:val="en-GB"/>
              </w:rPr>
              <w:t>Project will be utilizing WMA structures where appropriate e.g. for the community informers network and income-generating interventions under Component 3</w:t>
            </w:r>
          </w:p>
        </w:tc>
      </w:tr>
      <w:tr w:rsidR="001B0902" w:rsidRPr="00E91BA2" w14:paraId="47C2D92B" w14:textId="77777777" w:rsidTr="005043CC">
        <w:trPr>
          <w:trHeight w:val="227"/>
        </w:trPr>
        <w:tc>
          <w:tcPr>
            <w:tcW w:w="10222" w:type="dxa"/>
            <w:gridSpan w:val="4"/>
            <w:shd w:val="clear" w:color="auto" w:fill="BFBFBF"/>
          </w:tcPr>
          <w:p w14:paraId="4477ECC3" w14:textId="77777777" w:rsidR="001B0902" w:rsidRPr="00E91BA2" w:rsidRDefault="001B0902" w:rsidP="000553F8">
            <w:pPr>
              <w:rPr>
                <w:rFonts w:ascii="Calibri" w:hAnsi="Calibri"/>
                <w:b/>
                <w:sz w:val="18"/>
              </w:rPr>
            </w:pPr>
            <w:r w:rsidRPr="00E91BA2">
              <w:rPr>
                <w:rFonts w:ascii="Calibri" w:hAnsi="Calibri"/>
                <w:b/>
                <w:sz w:val="18"/>
              </w:rPr>
              <w:t>Other Organizations, Multilateral And Bilateral Organizations</w:t>
            </w:r>
          </w:p>
        </w:tc>
      </w:tr>
      <w:tr w:rsidR="001B0902" w:rsidRPr="00E91BA2" w14:paraId="1C4564EB" w14:textId="77777777" w:rsidTr="00B01521">
        <w:tc>
          <w:tcPr>
            <w:tcW w:w="1364" w:type="dxa"/>
            <w:shd w:val="clear" w:color="auto" w:fill="auto"/>
          </w:tcPr>
          <w:p w14:paraId="191228C8" w14:textId="77777777" w:rsidR="001B0902" w:rsidRPr="00E91BA2" w:rsidRDefault="001B0902" w:rsidP="000553F8">
            <w:pPr>
              <w:rPr>
                <w:rFonts w:ascii="Calibri" w:hAnsi="Calibri"/>
                <w:sz w:val="18"/>
              </w:rPr>
            </w:pPr>
            <w:r w:rsidRPr="00E91BA2">
              <w:rPr>
                <w:rFonts w:ascii="Calibri" w:hAnsi="Calibri"/>
                <w:sz w:val="18"/>
              </w:rPr>
              <w:t>GEF</w:t>
            </w:r>
          </w:p>
        </w:tc>
        <w:tc>
          <w:tcPr>
            <w:tcW w:w="2393" w:type="dxa"/>
            <w:shd w:val="clear" w:color="auto" w:fill="auto"/>
          </w:tcPr>
          <w:p w14:paraId="68B3322F" w14:textId="77777777" w:rsidR="001B0902" w:rsidRPr="00E91BA2" w:rsidRDefault="001B0902" w:rsidP="000553F8">
            <w:pPr>
              <w:pStyle w:val="NormalWeb"/>
              <w:spacing w:before="0" w:beforeAutospacing="0" w:after="0" w:afterAutospacing="0"/>
              <w:rPr>
                <w:rFonts w:ascii="Calibri" w:hAnsi="Calibri"/>
                <w:sz w:val="18"/>
              </w:rPr>
            </w:pPr>
            <w:r w:rsidRPr="00E91BA2">
              <w:rPr>
                <w:rFonts w:ascii="Calibri" w:hAnsi="Calibri"/>
                <w:sz w:val="18"/>
              </w:rPr>
              <w:t>Global Environment Fund (GEF) is a global alternative asset manager established in 1990 that has grown into one of the world’s most successful investment firms dedicated to the energy, environmental, and natural resources sectors. To date GEF has invested approximately $1.0 billion in companies operating in these sectors worldwide.</w:t>
            </w:r>
          </w:p>
        </w:tc>
        <w:tc>
          <w:tcPr>
            <w:tcW w:w="2520" w:type="dxa"/>
            <w:shd w:val="clear" w:color="auto" w:fill="auto"/>
          </w:tcPr>
          <w:p w14:paraId="3D991163" w14:textId="77777777" w:rsidR="001B0902" w:rsidRPr="00E91BA2" w:rsidRDefault="001B0902" w:rsidP="005043CC">
            <w:pPr>
              <w:pStyle w:val="ColorfulList-Accent11"/>
              <w:numPr>
                <w:ilvl w:val="0"/>
                <w:numId w:val="23"/>
              </w:numPr>
              <w:rPr>
                <w:sz w:val="18"/>
              </w:rPr>
            </w:pPr>
            <w:r w:rsidRPr="00E91BA2">
              <w:rPr>
                <w:sz w:val="18"/>
                <w:lang w:val="en-GB"/>
              </w:rPr>
              <w:t>Partial funding of the Project (US$ 6 million)</w:t>
            </w:r>
          </w:p>
        </w:tc>
        <w:tc>
          <w:tcPr>
            <w:tcW w:w="3945" w:type="dxa"/>
          </w:tcPr>
          <w:p w14:paraId="343CD46A" w14:textId="77777777" w:rsidR="001B0902" w:rsidRPr="00E91BA2" w:rsidRDefault="001B0902" w:rsidP="005043CC">
            <w:pPr>
              <w:pStyle w:val="ColorfulList-Accent11"/>
              <w:numPr>
                <w:ilvl w:val="0"/>
                <w:numId w:val="23"/>
              </w:numPr>
              <w:rPr>
                <w:sz w:val="18"/>
              </w:rPr>
            </w:pPr>
            <w:r w:rsidRPr="00E91BA2">
              <w:rPr>
                <w:sz w:val="18"/>
                <w:lang w:val="en-GB"/>
              </w:rPr>
              <w:t>Capacity development and training support is provided to the national cadre of rangers, who are responsible for mobilizing TCGs to respond rapidly and effectively</w:t>
            </w:r>
          </w:p>
          <w:p w14:paraId="1CADAAFF" w14:textId="77777777" w:rsidR="001B0902" w:rsidRPr="00E91BA2" w:rsidRDefault="001B0902" w:rsidP="005043CC">
            <w:pPr>
              <w:pStyle w:val="ColorfulList-Accent11"/>
              <w:numPr>
                <w:ilvl w:val="0"/>
                <w:numId w:val="23"/>
              </w:numPr>
              <w:rPr>
                <w:sz w:val="18"/>
              </w:rPr>
            </w:pPr>
            <w:r w:rsidRPr="00E91BA2">
              <w:rPr>
                <w:sz w:val="18"/>
                <w:lang w:val="en-GB"/>
              </w:rPr>
              <w:t xml:space="preserve">Basic infrastructure and field equipment (e.g. buildings, transport, communications/radio, GPS, night vision, etc.) are deployed for rapid response to poaching and IWT threats. </w:t>
            </w:r>
          </w:p>
          <w:p w14:paraId="4D85ACDC" w14:textId="77777777" w:rsidR="001B0902" w:rsidRPr="00E91BA2" w:rsidRDefault="001B0902" w:rsidP="005043CC">
            <w:pPr>
              <w:pStyle w:val="ColorfulList-Accent11"/>
              <w:numPr>
                <w:ilvl w:val="0"/>
                <w:numId w:val="23"/>
              </w:numPr>
              <w:rPr>
                <w:sz w:val="18"/>
              </w:rPr>
            </w:pPr>
            <w:r w:rsidRPr="00E91BA2">
              <w:rPr>
                <w:sz w:val="18"/>
                <w:lang w:val="en-GB"/>
              </w:rPr>
              <w:t>Capacity development and training support is provided to the staff of the newly formed inter-agency TCGs to ensure that they are fully operational and can function effectively as mobile rapid response units.</w:t>
            </w:r>
          </w:p>
        </w:tc>
      </w:tr>
      <w:tr w:rsidR="001B0902" w:rsidRPr="00E91BA2" w14:paraId="2F98E8A0" w14:textId="77777777" w:rsidTr="00B01521">
        <w:tc>
          <w:tcPr>
            <w:tcW w:w="1364" w:type="dxa"/>
            <w:shd w:val="clear" w:color="auto" w:fill="auto"/>
          </w:tcPr>
          <w:p w14:paraId="2D3D3B8D" w14:textId="77777777" w:rsidR="001B0902" w:rsidRPr="00E91BA2" w:rsidRDefault="001B0902" w:rsidP="000553F8">
            <w:pPr>
              <w:rPr>
                <w:rFonts w:ascii="Calibri" w:hAnsi="Calibri"/>
                <w:sz w:val="18"/>
              </w:rPr>
            </w:pPr>
            <w:r w:rsidRPr="00E91BA2">
              <w:rPr>
                <w:rFonts w:ascii="Calibri" w:hAnsi="Calibri"/>
                <w:sz w:val="18"/>
              </w:rPr>
              <w:t>UNDP</w:t>
            </w:r>
          </w:p>
        </w:tc>
        <w:tc>
          <w:tcPr>
            <w:tcW w:w="2393" w:type="dxa"/>
            <w:shd w:val="clear" w:color="auto" w:fill="auto"/>
          </w:tcPr>
          <w:p w14:paraId="21226232" w14:textId="18004CA6" w:rsidR="001B0902" w:rsidRPr="00E91BA2" w:rsidRDefault="001B0902" w:rsidP="000553F8">
            <w:pPr>
              <w:pStyle w:val="NormalWeb"/>
              <w:spacing w:before="0" w:beforeAutospacing="0" w:after="0" w:afterAutospacing="0"/>
              <w:rPr>
                <w:rFonts w:ascii="Calibri" w:hAnsi="Calibri"/>
                <w:sz w:val="18"/>
              </w:rPr>
            </w:pPr>
            <w:r w:rsidRPr="00E91BA2">
              <w:rPr>
                <w:rFonts w:ascii="Calibri" w:hAnsi="Calibri"/>
                <w:sz w:val="18"/>
              </w:rPr>
              <w:t xml:space="preserve">UNDP advocates for change and connects countries to knowledge, experience and resources to help people build a better life. It provides expert advice, training, and grants support to developing countries, with increasing emphasis on assistance to </w:t>
            </w:r>
            <w:r w:rsidR="003349D7" w:rsidRPr="00E91BA2">
              <w:rPr>
                <w:rFonts w:ascii="Calibri" w:hAnsi="Calibri" w:cs="Calibri"/>
                <w:sz w:val="18"/>
                <w:szCs w:val="18"/>
              </w:rPr>
              <w:t xml:space="preserve">Least Developed Countries. </w:t>
            </w:r>
          </w:p>
        </w:tc>
        <w:tc>
          <w:tcPr>
            <w:tcW w:w="2520" w:type="dxa"/>
            <w:shd w:val="clear" w:color="auto" w:fill="auto"/>
          </w:tcPr>
          <w:p w14:paraId="3F1DE710" w14:textId="77777777" w:rsidR="001B0902" w:rsidRPr="00E91BA2" w:rsidRDefault="001B0902" w:rsidP="005043CC">
            <w:pPr>
              <w:pStyle w:val="ColorfulList-Accent11"/>
              <w:numPr>
                <w:ilvl w:val="0"/>
                <w:numId w:val="23"/>
              </w:numPr>
              <w:rPr>
                <w:sz w:val="18"/>
              </w:rPr>
            </w:pPr>
            <w:r w:rsidRPr="00E91BA2">
              <w:rPr>
                <w:color w:val="111111"/>
                <w:sz w:val="18"/>
                <w:lang w:val="en-GB"/>
              </w:rPr>
              <w:t>GEF Agency</w:t>
            </w:r>
            <w:r w:rsidRPr="00E91BA2">
              <w:rPr>
                <w:sz w:val="18"/>
                <w:lang w:val="en-GB"/>
              </w:rPr>
              <w:t xml:space="preserve"> implementing agency and co-financing of the project</w:t>
            </w:r>
          </w:p>
        </w:tc>
        <w:tc>
          <w:tcPr>
            <w:tcW w:w="3945" w:type="dxa"/>
          </w:tcPr>
          <w:p w14:paraId="793634EA" w14:textId="0126A63B" w:rsidR="001B0902" w:rsidRPr="00E91BA2" w:rsidRDefault="003349D7" w:rsidP="005043CC">
            <w:pPr>
              <w:pStyle w:val="ColorfulList-Accent11"/>
              <w:numPr>
                <w:ilvl w:val="0"/>
                <w:numId w:val="23"/>
              </w:numPr>
              <w:rPr>
                <w:sz w:val="18"/>
              </w:rPr>
            </w:pPr>
            <w:r w:rsidRPr="00E91BA2">
              <w:rPr>
                <w:sz w:val="18"/>
                <w:lang w:val="en-GB"/>
              </w:rPr>
              <w:t xml:space="preserve">Similar </w:t>
            </w:r>
            <w:r w:rsidR="005C4EFA" w:rsidRPr="00E91BA2">
              <w:rPr>
                <w:sz w:val="18"/>
                <w:lang w:val="en-GB"/>
              </w:rPr>
              <w:t xml:space="preserve">as </w:t>
            </w:r>
            <w:r w:rsidR="001B0902" w:rsidRPr="00E91BA2">
              <w:rPr>
                <w:sz w:val="18"/>
                <w:lang w:val="en-GB"/>
              </w:rPr>
              <w:t>GEF</w:t>
            </w:r>
          </w:p>
        </w:tc>
      </w:tr>
      <w:tr w:rsidR="001B0902" w:rsidRPr="00E91BA2" w14:paraId="6EF350E9" w14:textId="77777777" w:rsidTr="00B01521">
        <w:tc>
          <w:tcPr>
            <w:tcW w:w="1364" w:type="dxa"/>
            <w:shd w:val="clear" w:color="auto" w:fill="auto"/>
          </w:tcPr>
          <w:p w14:paraId="18210018" w14:textId="77777777" w:rsidR="001B0902" w:rsidRPr="00E91BA2" w:rsidRDefault="001B0902" w:rsidP="000553F8">
            <w:pPr>
              <w:rPr>
                <w:rFonts w:ascii="Calibri" w:hAnsi="Calibri"/>
                <w:sz w:val="18"/>
              </w:rPr>
            </w:pPr>
            <w:r w:rsidRPr="00E91BA2">
              <w:rPr>
                <w:rFonts w:ascii="Calibri" w:hAnsi="Calibri"/>
                <w:sz w:val="18"/>
              </w:rPr>
              <w:t>USAID</w:t>
            </w:r>
          </w:p>
        </w:tc>
        <w:tc>
          <w:tcPr>
            <w:tcW w:w="2393" w:type="dxa"/>
            <w:shd w:val="clear" w:color="auto" w:fill="auto"/>
          </w:tcPr>
          <w:p w14:paraId="450D5483" w14:textId="77777777" w:rsidR="001B0902" w:rsidRPr="00E91BA2" w:rsidRDefault="001B0902" w:rsidP="000553F8">
            <w:pPr>
              <w:pStyle w:val="NormalWeb"/>
              <w:spacing w:before="0" w:beforeAutospacing="0" w:after="0" w:afterAutospacing="0"/>
              <w:rPr>
                <w:rFonts w:ascii="Calibri" w:hAnsi="Calibri"/>
                <w:sz w:val="18"/>
              </w:rPr>
            </w:pPr>
            <w:r w:rsidRPr="00E91BA2">
              <w:rPr>
                <w:rStyle w:val="Emphasis"/>
                <w:rFonts w:ascii="Calibri" w:hAnsi="Calibri"/>
                <w:sz w:val="18"/>
              </w:rPr>
              <w:t>USAID</w:t>
            </w:r>
            <w:r w:rsidRPr="00E91BA2">
              <w:rPr>
                <w:rStyle w:val="st1"/>
                <w:rFonts w:ascii="Calibri" w:hAnsi="Calibri"/>
                <w:sz w:val="18"/>
              </w:rPr>
              <w:t xml:space="preserve"> has been a leader in elevating biodiversity </w:t>
            </w:r>
            <w:r w:rsidRPr="00E91BA2">
              <w:rPr>
                <w:rStyle w:val="Emphasis"/>
                <w:rFonts w:ascii="Calibri" w:hAnsi="Calibri"/>
                <w:sz w:val="18"/>
              </w:rPr>
              <w:t>conservation</w:t>
            </w:r>
            <w:r w:rsidRPr="00E91BA2">
              <w:rPr>
                <w:rStyle w:val="st1"/>
                <w:rFonts w:ascii="Calibri" w:hAnsi="Calibri"/>
                <w:sz w:val="18"/>
              </w:rPr>
              <w:t xml:space="preserve"> as an essential part of international development</w:t>
            </w:r>
          </w:p>
        </w:tc>
        <w:tc>
          <w:tcPr>
            <w:tcW w:w="2520" w:type="dxa"/>
            <w:shd w:val="clear" w:color="auto" w:fill="auto"/>
          </w:tcPr>
          <w:p w14:paraId="2B6FFD7B" w14:textId="77777777" w:rsidR="001B0902" w:rsidRPr="00E91BA2" w:rsidRDefault="001B0902" w:rsidP="000553F8">
            <w:pPr>
              <w:rPr>
                <w:rFonts w:ascii="Calibri" w:hAnsi="Calibri"/>
                <w:sz w:val="18"/>
              </w:rPr>
            </w:pPr>
            <w:r w:rsidRPr="00E91BA2">
              <w:rPr>
                <w:rFonts w:ascii="Calibri" w:hAnsi="Calibri"/>
                <w:sz w:val="18"/>
              </w:rPr>
              <w:t>Co-financing of the Project</w:t>
            </w:r>
          </w:p>
        </w:tc>
        <w:tc>
          <w:tcPr>
            <w:tcW w:w="3945" w:type="dxa"/>
          </w:tcPr>
          <w:p w14:paraId="025C3400" w14:textId="77777777" w:rsidR="001B0902" w:rsidRPr="00E91BA2" w:rsidRDefault="001B0902" w:rsidP="005043CC">
            <w:pPr>
              <w:pStyle w:val="ColorfulList-Accent11"/>
              <w:numPr>
                <w:ilvl w:val="0"/>
                <w:numId w:val="23"/>
              </w:numPr>
              <w:rPr>
                <w:sz w:val="18"/>
              </w:rPr>
            </w:pPr>
            <w:r w:rsidRPr="00E91BA2">
              <w:rPr>
                <w:sz w:val="18"/>
                <w:lang w:val="en-GB"/>
              </w:rPr>
              <w:t>Capacity development and training support is provided to the national cadre of rangers, who are responsible for mobilizing TCGs to respond rapidly and effectively</w:t>
            </w:r>
          </w:p>
          <w:p w14:paraId="26438F16" w14:textId="77777777" w:rsidR="001B0902" w:rsidRPr="00E91BA2" w:rsidRDefault="001B0902" w:rsidP="005043CC">
            <w:pPr>
              <w:pStyle w:val="ColorfulList-Accent11"/>
              <w:numPr>
                <w:ilvl w:val="0"/>
                <w:numId w:val="23"/>
              </w:numPr>
              <w:rPr>
                <w:sz w:val="18"/>
              </w:rPr>
            </w:pPr>
            <w:r w:rsidRPr="00E91BA2">
              <w:rPr>
                <w:sz w:val="18"/>
                <w:lang w:val="en-GB"/>
              </w:rPr>
              <w:t xml:space="preserve">Basic infrastructure and field equipment (e.g. buildings, transport, communications/radio, GPS, night vision, etc.) are deployed for rapid response to poaching and IWT threats. </w:t>
            </w:r>
          </w:p>
          <w:p w14:paraId="08D5037C" w14:textId="77777777" w:rsidR="001B0902" w:rsidRPr="00E91BA2" w:rsidRDefault="001B0902" w:rsidP="005043CC">
            <w:pPr>
              <w:pStyle w:val="ColorfulList-Accent11"/>
              <w:ind w:left="360"/>
              <w:rPr>
                <w:sz w:val="18"/>
              </w:rPr>
            </w:pPr>
            <w:r w:rsidRPr="00E91BA2">
              <w:rPr>
                <w:sz w:val="18"/>
                <w:lang w:val="en-GB"/>
              </w:rPr>
              <w:t>Capacity development and training support is provided to the staff of the newly formed inter-agency TCGs to ensure that they are fully operational and can function effectively as mobile rapid response units.</w:t>
            </w:r>
          </w:p>
        </w:tc>
      </w:tr>
      <w:tr w:rsidR="001B0902" w:rsidRPr="00E91BA2" w14:paraId="1F4D2582" w14:textId="77777777" w:rsidTr="00B01521">
        <w:tc>
          <w:tcPr>
            <w:tcW w:w="1364" w:type="dxa"/>
            <w:shd w:val="clear" w:color="auto" w:fill="auto"/>
          </w:tcPr>
          <w:p w14:paraId="0773E293" w14:textId="77777777" w:rsidR="001B0902" w:rsidRPr="00E91BA2" w:rsidRDefault="001B0902" w:rsidP="000553F8">
            <w:pPr>
              <w:rPr>
                <w:rFonts w:ascii="Calibri" w:hAnsi="Calibri"/>
                <w:sz w:val="18"/>
              </w:rPr>
            </w:pPr>
            <w:r w:rsidRPr="00E91BA2">
              <w:rPr>
                <w:rFonts w:ascii="Calibri" w:hAnsi="Calibri"/>
                <w:sz w:val="18"/>
              </w:rPr>
              <w:t>BTC</w:t>
            </w:r>
          </w:p>
        </w:tc>
        <w:tc>
          <w:tcPr>
            <w:tcW w:w="2393" w:type="dxa"/>
            <w:shd w:val="clear" w:color="auto" w:fill="auto"/>
          </w:tcPr>
          <w:p w14:paraId="03C7D27C" w14:textId="77777777" w:rsidR="001B0902" w:rsidRPr="00E91BA2" w:rsidRDefault="001B0902" w:rsidP="000553F8">
            <w:pPr>
              <w:pStyle w:val="NormalWeb"/>
              <w:spacing w:before="0" w:beforeAutospacing="0" w:after="0" w:afterAutospacing="0"/>
              <w:rPr>
                <w:rFonts w:ascii="Calibri" w:hAnsi="Calibri"/>
                <w:color w:val="111111"/>
                <w:sz w:val="18"/>
              </w:rPr>
            </w:pPr>
            <w:r w:rsidRPr="00E91BA2">
              <w:rPr>
                <w:rFonts w:ascii="Calibri" w:hAnsi="Calibri"/>
                <w:color w:val="222222"/>
                <w:sz w:val="18"/>
              </w:rPr>
              <w:t xml:space="preserve">BTC is the Belgian development cooperation agency that supports developing countries in their fight against poverty. </w:t>
            </w:r>
            <w:r w:rsidRPr="00E91BA2">
              <w:rPr>
                <w:rFonts w:ascii="Calibri" w:hAnsi="Calibri"/>
                <w:color w:val="32312E"/>
                <w:sz w:val="18"/>
              </w:rPr>
              <w:t>The responsibility for implementing governmental cooperation lies with the development cooperation agency Belgian Technical Cooperation (BTC).</w:t>
            </w:r>
          </w:p>
        </w:tc>
        <w:tc>
          <w:tcPr>
            <w:tcW w:w="2520" w:type="dxa"/>
            <w:shd w:val="clear" w:color="auto" w:fill="auto"/>
          </w:tcPr>
          <w:p w14:paraId="23E2918D" w14:textId="77777777" w:rsidR="001B0902" w:rsidRPr="00E91BA2" w:rsidRDefault="001B0902" w:rsidP="000553F8">
            <w:pPr>
              <w:rPr>
                <w:rFonts w:ascii="Calibri" w:hAnsi="Calibri"/>
                <w:sz w:val="18"/>
              </w:rPr>
            </w:pPr>
            <w:r w:rsidRPr="00E91BA2">
              <w:rPr>
                <w:rFonts w:ascii="Calibri" w:hAnsi="Calibri"/>
                <w:sz w:val="18"/>
              </w:rPr>
              <w:t>Co-financing of the Project</w:t>
            </w:r>
          </w:p>
        </w:tc>
        <w:tc>
          <w:tcPr>
            <w:tcW w:w="3945" w:type="dxa"/>
          </w:tcPr>
          <w:p w14:paraId="45F69208" w14:textId="77777777" w:rsidR="001B0902" w:rsidRPr="00E91BA2" w:rsidRDefault="001B0902" w:rsidP="005043CC">
            <w:pPr>
              <w:pStyle w:val="ColorfulList-Accent11"/>
              <w:numPr>
                <w:ilvl w:val="0"/>
                <w:numId w:val="70"/>
              </w:numPr>
              <w:rPr>
                <w:sz w:val="18"/>
              </w:rPr>
            </w:pPr>
            <w:r w:rsidRPr="00E91BA2">
              <w:rPr>
                <w:sz w:val="18"/>
                <w:lang w:val="en-GB"/>
              </w:rPr>
              <w:t>As given above</w:t>
            </w:r>
          </w:p>
        </w:tc>
      </w:tr>
      <w:tr w:rsidR="001B0902" w:rsidRPr="00E91BA2" w14:paraId="1FA0EFCF" w14:textId="77777777" w:rsidTr="00B01521">
        <w:tc>
          <w:tcPr>
            <w:tcW w:w="1364" w:type="dxa"/>
            <w:shd w:val="clear" w:color="auto" w:fill="auto"/>
          </w:tcPr>
          <w:p w14:paraId="6DA4B594" w14:textId="77777777" w:rsidR="001B0902" w:rsidRPr="00E91BA2" w:rsidRDefault="001B0902" w:rsidP="000553F8">
            <w:pPr>
              <w:rPr>
                <w:rFonts w:ascii="Calibri" w:hAnsi="Calibri"/>
                <w:sz w:val="18"/>
              </w:rPr>
            </w:pPr>
            <w:r w:rsidRPr="00E91BA2">
              <w:rPr>
                <w:rFonts w:ascii="Calibri" w:hAnsi="Calibri"/>
                <w:sz w:val="18"/>
              </w:rPr>
              <w:t>KFW</w:t>
            </w:r>
          </w:p>
        </w:tc>
        <w:tc>
          <w:tcPr>
            <w:tcW w:w="2393" w:type="dxa"/>
            <w:shd w:val="clear" w:color="auto" w:fill="auto"/>
          </w:tcPr>
          <w:p w14:paraId="62D6E84C" w14:textId="77777777" w:rsidR="001B0902" w:rsidRPr="00E91BA2" w:rsidRDefault="001B0902" w:rsidP="000553F8">
            <w:pPr>
              <w:pStyle w:val="NormalWeb"/>
              <w:spacing w:before="0" w:beforeAutospacing="0" w:after="0" w:afterAutospacing="0"/>
              <w:rPr>
                <w:rFonts w:ascii="Calibri" w:hAnsi="Calibri"/>
                <w:sz w:val="18"/>
              </w:rPr>
            </w:pPr>
            <w:r w:rsidRPr="00E91BA2">
              <w:rPr>
                <w:rFonts w:ascii="Calibri" w:hAnsi="Calibri"/>
                <w:sz w:val="18"/>
              </w:rPr>
              <w:t>KfW supports development programs – and consequently prospects for the future – in Africa, Asia, Latin America and South-East Europe. It helps partner countries to create better living conditions, while protecting the climate and the environment at the same time. It works towards economic, ecological and social sustainability.</w:t>
            </w:r>
          </w:p>
          <w:p w14:paraId="699A9D6C" w14:textId="77777777" w:rsidR="001B0902" w:rsidRPr="00E91BA2" w:rsidRDefault="001B0902" w:rsidP="000553F8">
            <w:pPr>
              <w:pStyle w:val="NormalWeb"/>
              <w:spacing w:before="0" w:beforeAutospacing="0" w:after="0" w:afterAutospacing="0"/>
              <w:rPr>
                <w:rFonts w:ascii="Calibri" w:hAnsi="Calibri"/>
                <w:color w:val="111111"/>
                <w:sz w:val="18"/>
              </w:rPr>
            </w:pPr>
          </w:p>
        </w:tc>
        <w:tc>
          <w:tcPr>
            <w:tcW w:w="2520" w:type="dxa"/>
            <w:shd w:val="clear" w:color="auto" w:fill="auto"/>
          </w:tcPr>
          <w:p w14:paraId="6B963510" w14:textId="77777777" w:rsidR="001B0902" w:rsidRPr="00E91BA2" w:rsidRDefault="001B0902" w:rsidP="000553F8">
            <w:pPr>
              <w:rPr>
                <w:rFonts w:ascii="Calibri" w:hAnsi="Calibri"/>
                <w:sz w:val="18"/>
              </w:rPr>
            </w:pPr>
            <w:r w:rsidRPr="00E91BA2">
              <w:rPr>
                <w:rFonts w:ascii="Calibri" w:hAnsi="Calibri"/>
                <w:sz w:val="18"/>
              </w:rPr>
              <w:t>Co-financing of the Project</w:t>
            </w:r>
          </w:p>
        </w:tc>
        <w:tc>
          <w:tcPr>
            <w:tcW w:w="3945" w:type="dxa"/>
          </w:tcPr>
          <w:p w14:paraId="7C7E982D" w14:textId="77777777" w:rsidR="001B0902" w:rsidRPr="00E91BA2" w:rsidRDefault="001B0902" w:rsidP="005043CC">
            <w:pPr>
              <w:pStyle w:val="ColorfulList-Accent11"/>
              <w:numPr>
                <w:ilvl w:val="0"/>
                <w:numId w:val="70"/>
              </w:numPr>
              <w:rPr>
                <w:sz w:val="18"/>
              </w:rPr>
            </w:pPr>
            <w:r w:rsidRPr="00E91BA2">
              <w:rPr>
                <w:sz w:val="18"/>
                <w:lang w:val="en-GB"/>
              </w:rPr>
              <w:t>As given above</w:t>
            </w:r>
          </w:p>
        </w:tc>
      </w:tr>
      <w:tr w:rsidR="001B0902" w:rsidRPr="00E91BA2" w14:paraId="4DF5F333" w14:textId="77777777" w:rsidTr="00B01521">
        <w:tc>
          <w:tcPr>
            <w:tcW w:w="1364" w:type="dxa"/>
            <w:shd w:val="clear" w:color="auto" w:fill="auto"/>
          </w:tcPr>
          <w:p w14:paraId="7C1C9C9B" w14:textId="77777777" w:rsidR="001B0902" w:rsidRPr="00E91BA2" w:rsidRDefault="001B0902" w:rsidP="000553F8">
            <w:pPr>
              <w:rPr>
                <w:rFonts w:ascii="Calibri" w:hAnsi="Calibri"/>
                <w:sz w:val="18"/>
              </w:rPr>
            </w:pPr>
            <w:r w:rsidRPr="00E91BA2">
              <w:rPr>
                <w:rFonts w:ascii="Calibri" w:hAnsi="Calibri"/>
                <w:sz w:val="18"/>
              </w:rPr>
              <w:t>WORLD BANK</w:t>
            </w:r>
          </w:p>
        </w:tc>
        <w:tc>
          <w:tcPr>
            <w:tcW w:w="2393" w:type="dxa"/>
            <w:shd w:val="clear" w:color="auto" w:fill="auto"/>
          </w:tcPr>
          <w:p w14:paraId="70B0E04A" w14:textId="77777777" w:rsidR="001B0902" w:rsidRPr="00E91BA2" w:rsidRDefault="001B0902" w:rsidP="000553F8">
            <w:pPr>
              <w:pStyle w:val="NormalWeb"/>
              <w:spacing w:before="0" w:beforeAutospacing="0" w:after="0" w:afterAutospacing="0"/>
              <w:rPr>
                <w:rFonts w:ascii="Calibri" w:hAnsi="Calibri"/>
                <w:color w:val="111111"/>
                <w:sz w:val="18"/>
              </w:rPr>
            </w:pPr>
            <w:r w:rsidRPr="00E91BA2">
              <w:rPr>
                <w:rStyle w:val="st1"/>
                <w:rFonts w:ascii="Calibri" w:hAnsi="Calibri"/>
                <w:color w:val="545454"/>
                <w:sz w:val="18"/>
              </w:rPr>
              <w:t xml:space="preserve">The </w:t>
            </w:r>
            <w:r w:rsidRPr="00E91BA2">
              <w:rPr>
                <w:rStyle w:val="Emphasis"/>
                <w:rFonts w:ascii="Calibri" w:hAnsi="Calibri"/>
                <w:color w:val="545454"/>
                <w:sz w:val="18"/>
              </w:rPr>
              <w:t>World Bank</w:t>
            </w:r>
            <w:r w:rsidRPr="00E91BA2">
              <w:rPr>
                <w:rStyle w:val="st1"/>
                <w:rFonts w:ascii="Calibri" w:hAnsi="Calibri"/>
                <w:color w:val="545454"/>
                <w:sz w:val="18"/>
              </w:rPr>
              <w:t xml:space="preserve">, a member of the </w:t>
            </w:r>
            <w:r w:rsidRPr="00E91BA2">
              <w:rPr>
                <w:rStyle w:val="Emphasis"/>
                <w:rFonts w:ascii="Calibri" w:hAnsi="Calibri"/>
                <w:color w:val="545454"/>
                <w:sz w:val="18"/>
              </w:rPr>
              <w:t>World Bank</w:t>
            </w:r>
            <w:r w:rsidRPr="00E91BA2">
              <w:rPr>
                <w:rStyle w:val="st1"/>
                <w:rFonts w:ascii="Calibri" w:hAnsi="Calibri"/>
                <w:color w:val="545454"/>
                <w:sz w:val="18"/>
              </w:rPr>
              <w:t xml:space="preserve"> Group, is a vital source of financial and technical assistance to developing countries around the world. </w:t>
            </w:r>
            <w:r w:rsidRPr="00E91BA2">
              <w:rPr>
                <w:rFonts w:ascii="Calibri" w:hAnsi="Calibri"/>
                <w:color w:val="111111"/>
                <w:sz w:val="18"/>
              </w:rPr>
              <w:t xml:space="preserve">Among other projects, World Bank also funds a variety of conservation projects and programs. </w:t>
            </w:r>
          </w:p>
        </w:tc>
        <w:tc>
          <w:tcPr>
            <w:tcW w:w="2520" w:type="dxa"/>
            <w:shd w:val="clear" w:color="auto" w:fill="auto"/>
          </w:tcPr>
          <w:p w14:paraId="4C996BFF" w14:textId="77777777" w:rsidR="001B0902" w:rsidRPr="00E91BA2" w:rsidRDefault="001B0902" w:rsidP="000553F8">
            <w:pPr>
              <w:rPr>
                <w:rFonts w:ascii="Calibri" w:hAnsi="Calibri"/>
                <w:sz w:val="18"/>
              </w:rPr>
            </w:pPr>
            <w:r w:rsidRPr="00E91BA2">
              <w:rPr>
                <w:rFonts w:ascii="Calibri" w:hAnsi="Calibri"/>
                <w:sz w:val="18"/>
              </w:rPr>
              <w:t>Co-financing of the Project</w:t>
            </w:r>
          </w:p>
        </w:tc>
        <w:tc>
          <w:tcPr>
            <w:tcW w:w="3945" w:type="dxa"/>
          </w:tcPr>
          <w:p w14:paraId="34D0EBE1" w14:textId="77777777" w:rsidR="001B0902" w:rsidRPr="00E91BA2" w:rsidRDefault="001B0902" w:rsidP="005043CC">
            <w:pPr>
              <w:pStyle w:val="ColorfulList-Accent11"/>
              <w:numPr>
                <w:ilvl w:val="0"/>
                <w:numId w:val="70"/>
              </w:numPr>
              <w:rPr>
                <w:sz w:val="18"/>
              </w:rPr>
            </w:pPr>
            <w:r w:rsidRPr="00E91BA2">
              <w:rPr>
                <w:sz w:val="18"/>
                <w:lang w:val="en-GB"/>
              </w:rPr>
              <w:t>As given above</w:t>
            </w:r>
          </w:p>
        </w:tc>
      </w:tr>
      <w:bookmarkEnd w:id="129"/>
    </w:tbl>
    <w:p w14:paraId="6F7FCAE9" w14:textId="77777777" w:rsidR="00AC2A0E" w:rsidRPr="00E91BA2" w:rsidRDefault="00AC2A0E" w:rsidP="000553F8">
      <w:pPr>
        <w:rPr>
          <w:rFonts w:ascii="Calibri" w:hAnsi="Calibri"/>
          <w:b/>
          <w:sz w:val="22"/>
        </w:rPr>
      </w:pPr>
    </w:p>
    <w:p w14:paraId="14982F41" w14:textId="77777777" w:rsidR="00AC2A0E" w:rsidRPr="00E91BA2" w:rsidRDefault="00AC2A0E" w:rsidP="000553F8">
      <w:pPr>
        <w:rPr>
          <w:rFonts w:ascii="Calibri" w:hAnsi="Calibri"/>
          <w:b/>
          <w:sz w:val="22"/>
        </w:rPr>
      </w:pPr>
    </w:p>
    <w:p w14:paraId="2D598597" w14:textId="77777777" w:rsidR="00416F2C" w:rsidRPr="00E91BA2" w:rsidRDefault="00416F2C" w:rsidP="000553F8">
      <w:pPr>
        <w:ind w:right="720"/>
        <w:rPr>
          <w:rFonts w:ascii="Calibri" w:hAnsi="Calibri" w:cs="Calibri"/>
          <w:b/>
          <w:sz w:val="22"/>
          <w:szCs w:val="22"/>
        </w:rPr>
      </w:pPr>
    </w:p>
    <w:p w14:paraId="5E66B570" w14:textId="77777777" w:rsidR="00416F2C" w:rsidRPr="00E91BA2" w:rsidRDefault="00416F2C" w:rsidP="000553F8">
      <w:pPr>
        <w:ind w:right="720"/>
        <w:rPr>
          <w:rFonts w:ascii="Calibri" w:hAnsi="Calibri" w:cs="Calibri"/>
          <w:b/>
          <w:sz w:val="22"/>
          <w:szCs w:val="22"/>
        </w:rPr>
      </w:pPr>
    </w:p>
    <w:p w14:paraId="56D5022F" w14:textId="77777777" w:rsidR="00F55BAB" w:rsidRPr="00E91BA2" w:rsidRDefault="00F55BAB" w:rsidP="00F55BAB">
      <w:pPr>
        <w:ind w:right="720"/>
        <w:rPr>
          <w:rFonts w:ascii="Calibri" w:hAnsi="Calibri"/>
          <w:b/>
          <w:sz w:val="22"/>
        </w:rPr>
      </w:pPr>
      <w:r w:rsidRPr="00E91BA2">
        <w:rPr>
          <w:rFonts w:ascii="Calibri" w:hAnsi="Calibri"/>
          <w:b/>
          <w:sz w:val="22"/>
        </w:rPr>
        <w:t xml:space="preserve">Engagement Strategy and Principles </w:t>
      </w:r>
    </w:p>
    <w:p w14:paraId="44C1AB20" w14:textId="77777777" w:rsidR="00F55BAB" w:rsidRPr="00E91BA2" w:rsidRDefault="00F55BAB" w:rsidP="00F55BAB">
      <w:pPr>
        <w:ind w:right="720"/>
        <w:rPr>
          <w:rFonts w:ascii="Calibri" w:hAnsi="Calibri"/>
          <w:b/>
          <w:color w:val="FF0000"/>
          <w:sz w:val="22"/>
        </w:rPr>
      </w:pPr>
    </w:p>
    <w:p w14:paraId="54CED399" w14:textId="77777777" w:rsidR="00F55BAB" w:rsidRPr="00E91BA2" w:rsidRDefault="00F55BAB" w:rsidP="00F55BAB">
      <w:pPr>
        <w:ind w:left="180" w:right="720"/>
        <w:jc w:val="both"/>
        <w:rPr>
          <w:rFonts w:ascii="Calibri" w:hAnsi="Calibri"/>
          <w:i/>
          <w:sz w:val="20"/>
        </w:rPr>
      </w:pPr>
      <w:r w:rsidRPr="00E91BA2">
        <w:rPr>
          <w:rFonts w:ascii="Calibri" w:hAnsi="Calibri"/>
          <w:i/>
          <w:sz w:val="20"/>
        </w:rPr>
        <w:t xml:space="preserve">1. Information dissemination, consultation, and similar activities that took place during the PPG </w:t>
      </w:r>
    </w:p>
    <w:p w14:paraId="1D9880C8" w14:textId="77777777" w:rsidR="00F55BAB" w:rsidRPr="00E91BA2" w:rsidRDefault="00F55BAB" w:rsidP="00F55BAB">
      <w:pPr>
        <w:widowControl w:val="0"/>
        <w:tabs>
          <w:tab w:val="left" w:pos="360"/>
        </w:tabs>
        <w:adjustRightInd w:val="0"/>
        <w:ind w:left="180" w:right="720"/>
        <w:jc w:val="both"/>
        <w:textAlignment w:val="baseline"/>
        <w:rPr>
          <w:rFonts w:ascii="Calibri" w:hAnsi="Calibri"/>
          <w:sz w:val="10"/>
        </w:rPr>
      </w:pPr>
    </w:p>
    <w:p w14:paraId="7E913738" w14:textId="77777777" w:rsidR="00F55BAB" w:rsidRPr="00E91BA2" w:rsidRDefault="00F55BAB" w:rsidP="00F55BAB">
      <w:pPr>
        <w:widowControl w:val="0"/>
        <w:tabs>
          <w:tab w:val="left" w:pos="360"/>
        </w:tabs>
        <w:adjustRightInd w:val="0"/>
        <w:ind w:left="180" w:right="720"/>
        <w:jc w:val="both"/>
        <w:textAlignment w:val="baseline"/>
        <w:rPr>
          <w:rFonts w:ascii="Calibri" w:hAnsi="Calibri"/>
          <w:sz w:val="20"/>
        </w:rPr>
      </w:pPr>
      <w:r w:rsidRPr="00E91BA2">
        <w:rPr>
          <w:rFonts w:ascii="Calibri" w:hAnsi="Calibri"/>
          <w:sz w:val="20"/>
        </w:rPr>
        <w:t xml:space="preserve">Throughout the project's development, close contact was maintained with stakeholders at the national and local levels. All affected national and local government institutions were directly involved in project development, as were key donor agencies. Numerous consultations occurred with all of the above stakeholders to discuss different aspects of project design. </w:t>
      </w:r>
    </w:p>
    <w:p w14:paraId="240052E3" w14:textId="77777777" w:rsidR="00F55BAB" w:rsidRPr="00E91BA2" w:rsidRDefault="00F55BAB" w:rsidP="00F55BAB">
      <w:pPr>
        <w:widowControl w:val="0"/>
        <w:tabs>
          <w:tab w:val="left" w:pos="360"/>
        </w:tabs>
        <w:adjustRightInd w:val="0"/>
        <w:ind w:left="180" w:right="720"/>
        <w:jc w:val="both"/>
        <w:textAlignment w:val="baseline"/>
        <w:rPr>
          <w:rFonts w:ascii="Calibri" w:hAnsi="Calibri"/>
          <w:sz w:val="20"/>
        </w:rPr>
      </w:pPr>
    </w:p>
    <w:p w14:paraId="3B78858A" w14:textId="77777777" w:rsidR="00F55BAB" w:rsidRPr="00E91BA2" w:rsidRDefault="00F55BAB" w:rsidP="00F55BAB">
      <w:pPr>
        <w:widowControl w:val="0"/>
        <w:tabs>
          <w:tab w:val="left" w:pos="360"/>
        </w:tabs>
        <w:adjustRightInd w:val="0"/>
        <w:ind w:left="180" w:right="720"/>
        <w:jc w:val="both"/>
        <w:textAlignment w:val="baseline"/>
        <w:rPr>
          <w:rFonts w:ascii="Calibri" w:hAnsi="Calibri"/>
          <w:sz w:val="20"/>
        </w:rPr>
      </w:pPr>
      <w:r w:rsidRPr="00E91BA2">
        <w:rPr>
          <w:rFonts w:ascii="Calibri" w:hAnsi="Calibri"/>
          <w:sz w:val="20"/>
        </w:rPr>
        <w:t>This included:</w:t>
      </w:r>
    </w:p>
    <w:p w14:paraId="19A7C605" w14:textId="77777777" w:rsidR="00F55BAB" w:rsidRPr="00E91BA2" w:rsidRDefault="00F55BAB" w:rsidP="00F55BAB">
      <w:pPr>
        <w:pStyle w:val="ColorfulList-Accent11"/>
        <w:widowControl w:val="0"/>
        <w:tabs>
          <w:tab w:val="left" w:pos="360"/>
        </w:tabs>
        <w:adjustRightInd w:val="0"/>
        <w:ind w:left="180" w:right="720"/>
        <w:jc w:val="both"/>
        <w:textAlignment w:val="baseline"/>
        <w:rPr>
          <w:sz w:val="10"/>
        </w:rPr>
      </w:pPr>
    </w:p>
    <w:p w14:paraId="54645AD9" w14:textId="77777777" w:rsidR="00F55BAB" w:rsidRPr="00E91BA2" w:rsidRDefault="00F55BAB" w:rsidP="00F55BAB">
      <w:pPr>
        <w:pStyle w:val="ColorfulList-Accent11"/>
        <w:widowControl w:val="0"/>
        <w:numPr>
          <w:ilvl w:val="0"/>
          <w:numId w:val="150"/>
        </w:numPr>
        <w:tabs>
          <w:tab w:val="left" w:pos="360"/>
        </w:tabs>
        <w:adjustRightInd w:val="0"/>
        <w:ind w:right="720" w:hanging="76"/>
        <w:jc w:val="both"/>
        <w:textAlignment w:val="baseline"/>
        <w:rPr>
          <w:sz w:val="20"/>
        </w:rPr>
      </w:pPr>
      <w:r w:rsidRPr="00E91BA2">
        <w:rPr>
          <w:sz w:val="20"/>
          <w:lang w:val="en-GB"/>
        </w:rPr>
        <w:t>PPG inception meeting with key stakeholders held in June 2016</w:t>
      </w:r>
    </w:p>
    <w:p w14:paraId="28FE170B" w14:textId="77777777" w:rsidR="00F55BAB" w:rsidRPr="00E91BA2" w:rsidRDefault="00F55BAB" w:rsidP="00F55BAB">
      <w:pPr>
        <w:pStyle w:val="ColorfulList-Accent11"/>
        <w:widowControl w:val="0"/>
        <w:numPr>
          <w:ilvl w:val="0"/>
          <w:numId w:val="150"/>
        </w:numPr>
        <w:adjustRightInd w:val="0"/>
        <w:ind w:left="709" w:right="720" w:hanging="425"/>
        <w:jc w:val="both"/>
        <w:textAlignment w:val="baseline"/>
        <w:rPr>
          <w:sz w:val="20"/>
        </w:rPr>
      </w:pPr>
      <w:r w:rsidRPr="00E91BA2">
        <w:rPr>
          <w:rFonts w:cs="Calibri"/>
          <w:sz w:val="20"/>
          <w:szCs w:val="20"/>
          <w:lang w:val="en-GB"/>
        </w:rPr>
        <w:t>Bilateral</w:t>
      </w:r>
      <w:r w:rsidRPr="00E91BA2">
        <w:rPr>
          <w:sz w:val="20"/>
          <w:lang w:val="en-GB"/>
        </w:rPr>
        <w:t xml:space="preserve"> meetings with key partners in Dar </w:t>
      </w:r>
      <w:r w:rsidRPr="00E91BA2">
        <w:rPr>
          <w:rFonts w:cs="Calibri"/>
          <w:sz w:val="20"/>
          <w:szCs w:val="20"/>
          <w:lang w:val="en-GB"/>
        </w:rPr>
        <w:t>es</w:t>
      </w:r>
      <w:r w:rsidRPr="00E91BA2">
        <w:rPr>
          <w:sz w:val="20"/>
          <w:lang w:val="en-GB"/>
        </w:rPr>
        <w:t xml:space="preserve"> Salaam</w:t>
      </w:r>
      <w:r w:rsidRPr="00E91BA2">
        <w:rPr>
          <w:rFonts w:cs="Calibri"/>
          <w:sz w:val="20"/>
          <w:szCs w:val="20"/>
          <w:lang w:val="en-GB"/>
        </w:rPr>
        <w:t xml:space="preserve"> and</w:t>
      </w:r>
      <w:r w:rsidRPr="00E91BA2">
        <w:rPr>
          <w:sz w:val="20"/>
          <w:lang w:val="en-GB"/>
        </w:rPr>
        <w:t xml:space="preserve"> Arusha, </w:t>
      </w:r>
      <w:r w:rsidRPr="00E91BA2">
        <w:rPr>
          <w:rFonts w:cs="Calibri"/>
          <w:sz w:val="20"/>
          <w:szCs w:val="20"/>
          <w:lang w:val="en-GB"/>
        </w:rPr>
        <w:t>as well as</w:t>
      </w:r>
      <w:r w:rsidRPr="00E91BA2">
        <w:rPr>
          <w:sz w:val="20"/>
          <w:lang w:val="en-GB"/>
        </w:rPr>
        <w:t xml:space="preserve"> remotely</w:t>
      </w:r>
      <w:r w:rsidRPr="00E91BA2">
        <w:rPr>
          <w:rFonts w:cs="Calibri"/>
          <w:sz w:val="20"/>
          <w:szCs w:val="20"/>
          <w:lang w:val="en-GB"/>
        </w:rPr>
        <w:t xml:space="preserve"> (Skype, phone),</w:t>
      </w:r>
      <w:r w:rsidRPr="00E91BA2">
        <w:rPr>
          <w:sz w:val="20"/>
          <w:lang w:val="en-GB"/>
        </w:rPr>
        <w:t xml:space="preserve"> throughout the PPG phase from June to December 2016. </w:t>
      </w:r>
    </w:p>
    <w:p w14:paraId="36C6BD2A" w14:textId="77777777" w:rsidR="00F55BAB" w:rsidRPr="00E91BA2" w:rsidRDefault="00F55BAB" w:rsidP="00F55BAB">
      <w:pPr>
        <w:pStyle w:val="ColorfulList-Accent11"/>
        <w:widowControl w:val="0"/>
        <w:numPr>
          <w:ilvl w:val="0"/>
          <w:numId w:val="150"/>
        </w:numPr>
        <w:tabs>
          <w:tab w:val="left" w:pos="360"/>
        </w:tabs>
        <w:adjustRightInd w:val="0"/>
        <w:ind w:right="720" w:hanging="76"/>
        <w:jc w:val="both"/>
        <w:textAlignment w:val="baseline"/>
        <w:rPr>
          <w:sz w:val="20"/>
        </w:rPr>
      </w:pPr>
      <w:r w:rsidRPr="00E91BA2">
        <w:rPr>
          <w:sz w:val="20"/>
          <w:lang w:val="en-GB"/>
        </w:rPr>
        <w:t xml:space="preserve">Two field missions carried out by the lead international and national consultants. </w:t>
      </w:r>
    </w:p>
    <w:p w14:paraId="0153C8A2" w14:textId="77777777" w:rsidR="00F55BAB" w:rsidRPr="00E91BA2" w:rsidRDefault="00F55BAB" w:rsidP="00F55BAB">
      <w:pPr>
        <w:pStyle w:val="ColorfulList-Accent11"/>
        <w:widowControl w:val="0"/>
        <w:numPr>
          <w:ilvl w:val="0"/>
          <w:numId w:val="150"/>
        </w:numPr>
        <w:tabs>
          <w:tab w:val="left" w:pos="360"/>
        </w:tabs>
        <w:adjustRightInd w:val="0"/>
        <w:ind w:right="720" w:hanging="76"/>
        <w:jc w:val="both"/>
        <w:textAlignment w:val="baseline"/>
        <w:rPr>
          <w:sz w:val="20"/>
        </w:rPr>
      </w:pPr>
      <w:r w:rsidRPr="00E91BA2">
        <w:rPr>
          <w:sz w:val="20"/>
          <w:lang w:val="en-GB"/>
        </w:rPr>
        <w:t xml:space="preserve">Through the parallel ICCWC Toolkit Assessment, carried out by UNODC. </w:t>
      </w:r>
    </w:p>
    <w:p w14:paraId="06449033" w14:textId="77777777" w:rsidR="00F55BAB" w:rsidRPr="00E91BA2" w:rsidRDefault="00F55BAB" w:rsidP="00F55BAB">
      <w:pPr>
        <w:pStyle w:val="ColorfulList-Accent11"/>
        <w:widowControl w:val="0"/>
        <w:numPr>
          <w:ilvl w:val="0"/>
          <w:numId w:val="150"/>
        </w:numPr>
        <w:tabs>
          <w:tab w:val="left" w:pos="360"/>
        </w:tabs>
        <w:adjustRightInd w:val="0"/>
        <w:ind w:right="720" w:hanging="76"/>
        <w:jc w:val="both"/>
        <w:textAlignment w:val="baseline"/>
        <w:rPr>
          <w:sz w:val="20"/>
        </w:rPr>
      </w:pPr>
      <w:r w:rsidRPr="00E91BA2">
        <w:rPr>
          <w:sz w:val="20"/>
          <w:lang w:val="en-GB"/>
        </w:rPr>
        <w:t xml:space="preserve">A validation meeting held in October 2016. </w:t>
      </w:r>
    </w:p>
    <w:p w14:paraId="0F5CA17D" w14:textId="77777777" w:rsidR="00F55BAB" w:rsidRPr="00E91BA2" w:rsidRDefault="00F55BAB" w:rsidP="00F55BAB">
      <w:pPr>
        <w:widowControl w:val="0"/>
        <w:tabs>
          <w:tab w:val="left" w:pos="360"/>
        </w:tabs>
        <w:adjustRightInd w:val="0"/>
        <w:ind w:left="180" w:right="720"/>
        <w:jc w:val="both"/>
        <w:textAlignment w:val="baseline"/>
        <w:rPr>
          <w:rFonts w:ascii="Calibri" w:hAnsi="Calibri"/>
          <w:sz w:val="20"/>
        </w:rPr>
      </w:pPr>
    </w:p>
    <w:p w14:paraId="6FABF6C8" w14:textId="77777777" w:rsidR="00F55BAB" w:rsidRPr="00E91BA2" w:rsidRDefault="00F55BAB" w:rsidP="00F55BAB">
      <w:pPr>
        <w:widowControl w:val="0"/>
        <w:tabs>
          <w:tab w:val="left" w:pos="360"/>
        </w:tabs>
        <w:adjustRightInd w:val="0"/>
        <w:ind w:left="180" w:right="720"/>
        <w:jc w:val="both"/>
        <w:textAlignment w:val="baseline"/>
        <w:rPr>
          <w:rFonts w:ascii="Calibri" w:hAnsi="Calibri"/>
          <w:sz w:val="20"/>
        </w:rPr>
      </w:pPr>
      <w:r w:rsidRPr="00E91BA2">
        <w:rPr>
          <w:rFonts w:ascii="Calibri" w:hAnsi="Calibri"/>
          <w:sz w:val="20"/>
        </w:rPr>
        <w:t xml:space="preserve">Individual reports of these consultations are available with detail of these consultations. List of persons consulted, including gender composition of consultees, </w:t>
      </w:r>
      <w:r w:rsidRPr="00E91BA2">
        <w:rPr>
          <w:rFonts w:ascii="Calibri" w:hAnsi="Calibri" w:cs="Calibri"/>
          <w:sz w:val="20"/>
          <w:szCs w:val="20"/>
        </w:rPr>
        <w:t>in</w:t>
      </w:r>
      <w:r w:rsidRPr="00E91BA2">
        <w:rPr>
          <w:rFonts w:ascii="Calibri" w:hAnsi="Calibri"/>
          <w:sz w:val="20"/>
        </w:rPr>
        <w:t xml:space="preserve"> Annex L. </w:t>
      </w:r>
    </w:p>
    <w:p w14:paraId="33274455" w14:textId="77777777" w:rsidR="00F55BAB" w:rsidRPr="00E91BA2" w:rsidRDefault="00F55BAB" w:rsidP="00F55BAB">
      <w:pPr>
        <w:ind w:left="180" w:right="720"/>
        <w:jc w:val="both"/>
        <w:rPr>
          <w:rFonts w:ascii="Calibri" w:hAnsi="Calibri"/>
          <w:sz w:val="20"/>
        </w:rPr>
      </w:pPr>
    </w:p>
    <w:p w14:paraId="04754FAB" w14:textId="77777777" w:rsidR="00F55BAB" w:rsidRPr="00E91BA2" w:rsidRDefault="00F55BAB" w:rsidP="00F55BAB">
      <w:pPr>
        <w:ind w:left="180" w:right="720"/>
        <w:jc w:val="both"/>
        <w:rPr>
          <w:rFonts w:ascii="Calibri" w:hAnsi="Calibri"/>
          <w:i/>
          <w:sz w:val="20"/>
        </w:rPr>
      </w:pPr>
      <w:r w:rsidRPr="00E91BA2">
        <w:rPr>
          <w:rFonts w:ascii="Calibri" w:hAnsi="Calibri"/>
          <w:i/>
          <w:sz w:val="20"/>
        </w:rPr>
        <w:t xml:space="preserve">2. Approach to stakeholder participation </w:t>
      </w:r>
    </w:p>
    <w:p w14:paraId="237DFDFB" w14:textId="77777777" w:rsidR="00F55BAB" w:rsidRPr="00E91BA2" w:rsidRDefault="00F55BAB" w:rsidP="00F55BAB">
      <w:pPr>
        <w:ind w:left="180" w:right="720"/>
        <w:jc w:val="both"/>
        <w:rPr>
          <w:rFonts w:ascii="Calibri" w:hAnsi="Calibri"/>
          <w:sz w:val="10"/>
        </w:rPr>
      </w:pPr>
    </w:p>
    <w:p w14:paraId="33855C21" w14:textId="77777777" w:rsidR="00F55BAB" w:rsidRPr="00E91BA2" w:rsidRDefault="00F55BAB" w:rsidP="00F55BAB">
      <w:pPr>
        <w:ind w:left="180" w:right="720"/>
        <w:jc w:val="both"/>
        <w:rPr>
          <w:rFonts w:ascii="Calibri" w:hAnsi="Calibri"/>
          <w:sz w:val="20"/>
        </w:rPr>
      </w:pPr>
      <w:r w:rsidRPr="00E91BA2">
        <w:rPr>
          <w:rFonts w:ascii="Calibri" w:hAnsi="Calibri"/>
          <w:sz w:val="20"/>
        </w:rPr>
        <w:t>The projects approach to stakeholder involvement and participation during project implementation is premised on the principles outlined in the table below.</w:t>
      </w:r>
    </w:p>
    <w:p w14:paraId="1E2C1E94" w14:textId="77777777" w:rsidR="00F55BAB" w:rsidRPr="00E91BA2" w:rsidRDefault="00F55BAB" w:rsidP="00F55BAB">
      <w:pPr>
        <w:ind w:left="180" w:right="720"/>
        <w:jc w:val="both"/>
        <w:rPr>
          <w:rFonts w:ascii="Calibri" w:hAnsi="Calibri"/>
          <w:sz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85"/>
        <w:gridCol w:w="7101"/>
      </w:tblGrid>
      <w:tr w:rsidR="00F55BAB" w:rsidRPr="00E91BA2" w14:paraId="14EE5E69" w14:textId="77777777" w:rsidTr="005043CC">
        <w:trPr>
          <w:tblHeader/>
        </w:trPr>
        <w:tc>
          <w:tcPr>
            <w:tcW w:w="1872" w:type="dxa"/>
            <w:shd w:val="clear" w:color="auto" w:fill="008000"/>
          </w:tcPr>
          <w:p w14:paraId="1D9DDD46" w14:textId="77777777" w:rsidR="00F55BAB" w:rsidRPr="00E91BA2" w:rsidRDefault="00F55BAB" w:rsidP="005043CC">
            <w:pPr>
              <w:ind w:left="180" w:right="720"/>
              <w:jc w:val="both"/>
              <w:rPr>
                <w:rFonts w:ascii="Calibri" w:hAnsi="Calibri"/>
                <w:b/>
                <w:color w:val="FFFFFF"/>
                <w:sz w:val="18"/>
              </w:rPr>
            </w:pPr>
            <w:r w:rsidRPr="00E91BA2">
              <w:rPr>
                <w:rFonts w:ascii="Calibri" w:hAnsi="Calibri"/>
                <w:b/>
                <w:color w:val="FFFFFF"/>
                <w:sz w:val="18"/>
              </w:rPr>
              <w:t>Principle</w:t>
            </w:r>
          </w:p>
        </w:tc>
        <w:tc>
          <w:tcPr>
            <w:tcW w:w="7414" w:type="dxa"/>
            <w:shd w:val="clear" w:color="auto" w:fill="008000"/>
          </w:tcPr>
          <w:p w14:paraId="4C3E812C" w14:textId="77777777" w:rsidR="00F55BAB" w:rsidRPr="00E91BA2" w:rsidRDefault="00F55BAB" w:rsidP="005043CC">
            <w:pPr>
              <w:ind w:left="180" w:right="720"/>
              <w:jc w:val="both"/>
              <w:rPr>
                <w:rFonts w:ascii="Calibri" w:hAnsi="Calibri"/>
                <w:b/>
                <w:color w:val="FFFFFF"/>
                <w:sz w:val="18"/>
              </w:rPr>
            </w:pPr>
            <w:r w:rsidRPr="00E91BA2">
              <w:rPr>
                <w:rFonts w:ascii="Calibri" w:hAnsi="Calibri"/>
                <w:b/>
                <w:color w:val="FFFFFF"/>
                <w:sz w:val="18"/>
              </w:rPr>
              <w:t>Stakeholder participation will:</w:t>
            </w:r>
          </w:p>
        </w:tc>
      </w:tr>
      <w:tr w:rsidR="00F55BAB" w:rsidRPr="00E91BA2" w14:paraId="7653C7E5" w14:textId="77777777" w:rsidTr="005043CC">
        <w:tc>
          <w:tcPr>
            <w:tcW w:w="1872" w:type="dxa"/>
          </w:tcPr>
          <w:p w14:paraId="17A8AB6D" w14:textId="77777777" w:rsidR="00F55BAB" w:rsidRPr="00E91BA2" w:rsidRDefault="00F55BAB" w:rsidP="005043CC">
            <w:pPr>
              <w:ind w:left="180" w:right="741"/>
              <w:rPr>
                <w:rFonts w:ascii="Calibri" w:hAnsi="Calibri"/>
                <w:sz w:val="18"/>
              </w:rPr>
            </w:pPr>
            <w:r w:rsidRPr="00E91BA2">
              <w:rPr>
                <w:rFonts w:ascii="Calibri" w:hAnsi="Calibri"/>
                <w:sz w:val="18"/>
              </w:rPr>
              <w:t>Value Adding</w:t>
            </w:r>
          </w:p>
        </w:tc>
        <w:tc>
          <w:tcPr>
            <w:tcW w:w="7414" w:type="dxa"/>
          </w:tcPr>
          <w:p w14:paraId="3CC540CD" w14:textId="77777777" w:rsidR="00F55BAB" w:rsidRPr="00E91BA2" w:rsidRDefault="00F55BAB" w:rsidP="005043CC">
            <w:pPr>
              <w:ind w:left="180" w:right="720"/>
              <w:jc w:val="both"/>
              <w:rPr>
                <w:rFonts w:ascii="Calibri" w:hAnsi="Calibri"/>
                <w:sz w:val="18"/>
              </w:rPr>
            </w:pPr>
            <w:r w:rsidRPr="00E91BA2">
              <w:rPr>
                <w:rFonts w:ascii="Calibri" w:hAnsi="Calibri"/>
                <w:sz w:val="18"/>
              </w:rPr>
              <w:t>be an essential means of adding value to the project</w:t>
            </w:r>
          </w:p>
        </w:tc>
      </w:tr>
      <w:tr w:rsidR="00F55BAB" w:rsidRPr="00E91BA2" w14:paraId="6FA22AD9" w14:textId="77777777" w:rsidTr="005043CC">
        <w:tc>
          <w:tcPr>
            <w:tcW w:w="1872" w:type="dxa"/>
          </w:tcPr>
          <w:p w14:paraId="07288AB7" w14:textId="77777777" w:rsidR="00F55BAB" w:rsidRPr="00E91BA2" w:rsidRDefault="00F55BAB" w:rsidP="005043CC">
            <w:pPr>
              <w:ind w:left="180" w:right="741"/>
              <w:rPr>
                <w:rFonts w:ascii="Calibri" w:hAnsi="Calibri"/>
                <w:sz w:val="18"/>
              </w:rPr>
            </w:pPr>
            <w:r w:rsidRPr="00E91BA2">
              <w:rPr>
                <w:rFonts w:ascii="Calibri" w:hAnsi="Calibri"/>
                <w:sz w:val="18"/>
              </w:rPr>
              <w:t>Inclusivity</w:t>
            </w:r>
          </w:p>
        </w:tc>
        <w:tc>
          <w:tcPr>
            <w:tcW w:w="7414" w:type="dxa"/>
          </w:tcPr>
          <w:p w14:paraId="395E3EF6" w14:textId="77777777" w:rsidR="00F55BAB" w:rsidRPr="00E91BA2" w:rsidRDefault="00F55BAB" w:rsidP="005043CC">
            <w:pPr>
              <w:ind w:left="180" w:right="720"/>
              <w:jc w:val="both"/>
              <w:rPr>
                <w:rFonts w:ascii="Calibri" w:hAnsi="Calibri"/>
                <w:sz w:val="18"/>
              </w:rPr>
            </w:pPr>
            <w:r w:rsidRPr="00E91BA2">
              <w:rPr>
                <w:rFonts w:ascii="Calibri" w:hAnsi="Calibri"/>
                <w:sz w:val="18"/>
              </w:rPr>
              <w:t>include all relevant stakeholders</w:t>
            </w:r>
          </w:p>
        </w:tc>
      </w:tr>
      <w:tr w:rsidR="00F55BAB" w:rsidRPr="00E91BA2" w14:paraId="0AD2F3D5" w14:textId="77777777" w:rsidTr="005043CC">
        <w:tc>
          <w:tcPr>
            <w:tcW w:w="1872" w:type="dxa"/>
          </w:tcPr>
          <w:p w14:paraId="3B52AB9C" w14:textId="77777777" w:rsidR="00F55BAB" w:rsidRPr="00E91BA2" w:rsidRDefault="00F55BAB" w:rsidP="005043CC">
            <w:pPr>
              <w:ind w:left="180" w:right="-81"/>
              <w:rPr>
                <w:rFonts w:ascii="Calibri" w:hAnsi="Calibri"/>
                <w:sz w:val="18"/>
              </w:rPr>
            </w:pPr>
            <w:r w:rsidRPr="00E91BA2">
              <w:rPr>
                <w:rFonts w:ascii="Calibri" w:hAnsi="Calibri"/>
                <w:sz w:val="18"/>
              </w:rPr>
              <w:t xml:space="preserve">Accessibility </w:t>
            </w:r>
            <w:r w:rsidRPr="00E91BA2">
              <w:rPr>
                <w:rFonts w:ascii="Calibri" w:hAnsi="Calibri" w:cs="Calibri"/>
                <w:sz w:val="18"/>
                <w:szCs w:val="20"/>
              </w:rPr>
              <w:t>&amp;</w:t>
            </w:r>
            <w:r w:rsidRPr="00E91BA2">
              <w:rPr>
                <w:rFonts w:ascii="Calibri" w:hAnsi="Calibri"/>
                <w:sz w:val="18"/>
              </w:rPr>
              <w:t xml:space="preserve"> Access</w:t>
            </w:r>
          </w:p>
        </w:tc>
        <w:tc>
          <w:tcPr>
            <w:tcW w:w="7414" w:type="dxa"/>
          </w:tcPr>
          <w:p w14:paraId="6D8E6559" w14:textId="77777777" w:rsidR="00F55BAB" w:rsidRPr="00E91BA2" w:rsidRDefault="00F55BAB" w:rsidP="005043CC">
            <w:pPr>
              <w:ind w:left="180" w:right="720"/>
              <w:jc w:val="both"/>
              <w:rPr>
                <w:rFonts w:ascii="Calibri" w:hAnsi="Calibri"/>
                <w:sz w:val="18"/>
              </w:rPr>
            </w:pPr>
            <w:r w:rsidRPr="00E91BA2">
              <w:rPr>
                <w:rFonts w:ascii="Calibri" w:hAnsi="Calibri"/>
                <w:sz w:val="18"/>
              </w:rPr>
              <w:t>be accessible and promote access to the process</w:t>
            </w:r>
          </w:p>
        </w:tc>
      </w:tr>
      <w:tr w:rsidR="00F55BAB" w:rsidRPr="00E91BA2" w14:paraId="28B403F3" w14:textId="77777777" w:rsidTr="005043CC">
        <w:tc>
          <w:tcPr>
            <w:tcW w:w="1872" w:type="dxa"/>
          </w:tcPr>
          <w:p w14:paraId="59E0E674" w14:textId="77777777" w:rsidR="00F55BAB" w:rsidRPr="00E91BA2" w:rsidRDefault="00F55BAB" w:rsidP="005043CC">
            <w:pPr>
              <w:ind w:left="180" w:right="741"/>
              <w:rPr>
                <w:rFonts w:ascii="Calibri" w:hAnsi="Calibri"/>
                <w:sz w:val="18"/>
              </w:rPr>
            </w:pPr>
            <w:r w:rsidRPr="00E91BA2">
              <w:rPr>
                <w:rFonts w:ascii="Calibri" w:hAnsi="Calibri"/>
                <w:sz w:val="18"/>
              </w:rPr>
              <w:t>Transparency</w:t>
            </w:r>
          </w:p>
        </w:tc>
        <w:tc>
          <w:tcPr>
            <w:tcW w:w="7414" w:type="dxa"/>
          </w:tcPr>
          <w:p w14:paraId="23F5D333" w14:textId="77777777" w:rsidR="00F55BAB" w:rsidRPr="00E91BA2" w:rsidRDefault="00F55BAB" w:rsidP="005043CC">
            <w:pPr>
              <w:ind w:left="180" w:right="720"/>
              <w:jc w:val="both"/>
              <w:rPr>
                <w:rFonts w:ascii="Calibri" w:hAnsi="Calibri"/>
                <w:sz w:val="18"/>
              </w:rPr>
            </w:pPr>
            <w:r w:rsidRPr="00E91BA2">
              <w:rPr>
                <w:rFonts w:ascii="Calibri" w:hAnsi="Calibri"/>
                <w:sz w:val="18"/>
              </w:rPr>
              <w:t xml:space="preserve">be based on transparency and fair access to information; main provisions of the project’s plans and results will be published in local mass-media </w:t>
            </w:r>
          </w:p>
        </w:tc>
      </w:tr>
      <w:tr w:rsidR="00F55BAB" w:rsidRPr="00E91BA2" w14:paraId="5469AC00" w14:textId="77777777" w:rsidTr="005043CC">
        <w:tc>
          <w:tcPr>
            <w:tcW w:w="1872" w:type="dxa"/>
          </w:tcPr>
          <w:p w14:paraId="1D085281" w14:textId="77777777" w:rsidR="00F55BAB" w:rsidRPr="00E91BA2" w:rsidRDefault="00F55BAB" w:rsidP="005043CC">
            <w:pPr>
              <w:ind w:left="180" w:right="-110"/>
              <w:rPr>
                <w:rFonts w:ascii="Calibri" w:hAnsi="Calibri"/>
                <w:sz w:val="18"/>
              </w:rPr>
            </w:pPr>
            <w:r w:rsidRPr="00E91BA2">
              <w:rPr>
                <w:rFonts w:ascii="Calibri" w:hAnsi="Calibri"/>
                <w:sz w:val="18"/>
              </w:rPr>
              <w:t>Fairness</w:t>
            </w:r>
          </w:p>
        </w:tc>
        <w:tc>
          <w:tcPr>
            <w:tcW w:w="7414" w:type="dxa"/>
          </w:tcPr>
          <w:p w14:paraId="6351CE71" w14:textId="77777777" w:rsidR="00F55BAB" w:rsidRPr="00E91BA2" w:rsidRDefault="00F55BAB" w:rsidP="005043CC">
            <w:pPr>
              <w:ind w:left="180" w:right="720"/>
              <w:jc w:val="both"/>
              <w:rPr>
                <w:rFonts w:ascii="Calibri" w:hAnsi="Calibri"/>
                <w:sz w:val="18"/>
              </w:rPr>
            </w:pPr>
            <w:r w:rsidRPr="00E91BA2">
              <w:rPr>
                <w:rFonts w:ascii="Calibri" w:hAnsi="Calibri"/>
                <w:sz w:val="18"/>
              </w:rPr>
              <w:t>ensure that all stakeholders are treated in a fair and unbiased way</w:t>
            </w:r>
          </w:p>
        </w:tc>
      </w:tr>
      <w:tr w:rsidR="00F55BAB" w:rsidRPr="00E91BA2" w14:paraId="67764989" w14:textId="77777777" w:rsidTr="005043CC">
        <w:tc>
          <w:tcPr>
            <w:tcW w:w="1872" w:type="dxa"/>
          </w:tcPr>
          <w:p w14:paraId="74F86BDD" w14:textId="77777777" w:rsidR="00F55BAB" w:rsidRPr="00E91BA2" w:rsidRDefault="00F55BAB" w:rsidP="005043CC">
            <w:pPr>
              <w:ind w:left="180" w:right="741"/>
              <w:rPr>
                <w:rFonts w:ascii="Calibri" w:hAnsi="Calibri"/>
                <w:sz w:val="18"/>
              </w:rPr>
            </w:pPr>
            <w:r w:rsidRPr="00E91BA2">
              <w:rPr>
                <w:rFonts w:ascii="Calibri" w:hAnsi="Calibri"/>
                <w:sz w:val="18"/>
              </w:rPr>
              <w:t>Accountability</w:t>
            </w:r>
          </w:p>
        </w:tc>
        <w:tc>
          <w:tcPr>
            <w:tcW w:w="7414" w:type="dxa"/>
          </w:tcPr>
          <w:p w14:paraId="794F04C1" w14:textId="77777777" w:rsidR="00F55BAB" w:rsidRPr="00E91BA2" w:rsidRDefault="00F55BAB" w:rsidP="005043CC">
            <w:pPr>
              <w:ind w:left="180" w:right="720"/>
              <w:jc w:val="both"/>
              <w:rPr>
                <w:rFonts w:ascii="Calibri" w:hAnsi="Calibri"/>
                <w:sz w:val="18"/>
              </w:rPr>
            </w:pPr>
            <w:r w:rsidRPr="00E91BA2">
              <w:rPr>
                <w:rFonts w:ascii="Calibri" w:hAnsi="Calibri"/>
                <w:sz w:val="18"/>
              </w:rPr>
              <w:t>be based on a commitment to accountability by all stakeholders</w:t>
            </w:r>
          </w:p>
        </w:tc>
      </w:tr>
      <w:tr w:rsidR="00F55BAB" w:rsidRPr="00E91BA2" w14:paraId="0926916F" w14:textId="77777777" w:rsidTr="005043CC">
        <w:tc>
          <w:tcPr>
            <w:tcW w:w="1872" w:type="dxa"/>
          </w:tcPr>
          <w:p w14:paraId="3FEFFC7D" w14:textId="77777777" w:rsidR="00F55BAB" w:rsidRPr="00E91BA2" w:rsidRDefault="00F55BAB" w:rsidP="005043CC">
            <w:pPr>
              <w:ind w:left="180" w:right="741"/>
              <w:rPr>
                <w:rFonts w:ascii="Calibri" w:hAnsi="Calibri"/>
                <w:sz w:val="18"/>
              </w:rPr>
            </w:pPr>
            <w:r w:rsidRPr="00E91BA2">
              <w:rPr>
                <w:rFonts w:ascii="Calibri" w:hAnsi="Calibri"/>
                <w:sz w:val="18"/>
              </w:rPr>
              <w:t>Constructive</w:t>
            </w:r>
          </w:p>
        </w:tc>
        <w:tc>
          <w:tcPr>
            <w:tcW w:w="7414" w:type="dxa"/>
          </w:tcPr>
          <w:p w14:paraId="74B61A94" w14:textId="77777777" w:rsidR="00F55BAB" w:rsidRPr="00E91BA2" w:rsidRDefault="00F55BAB" w:rsidP="005043CC">
            <w:pPr>
              <w:ind w:left="180" w:right="720"/>
              <w:jc w:val="both"/>
              <w:rPr>
                <w:rFonts w:ascii="Calibri" w:hAnsi="Calibri"/>
                <w:sz w:val="18"/>
              </w:rPr>
            </w:pPr>
            <w:r w:rsidRPr="00E91BA2">
              <w:rPr>
                <w:rFonts w:ascii="Calibri" w:hAnsi="Calibri"/>
                <w:sz w:val="18"/>
              </w:rPr>
              <w:t>Seek to manage conflict and promote the public interest</w:t>
            </w:r>
          </w:p>
        </w:tc>
      </w:tr>
      <w:tr w:rsidR="00F55BAB" w:rsidRPr="00E91BA2" w14:paraId="18C1BE00" w14:textId="77777777" w:rsidTr="005043CC">
        <w:tc>
          <w:tcPr>
            <w:tcW w:w="1872" w:type="dxa"/>
          </w:tcPr>
          <w:p w14:paraId="27A617EE" w14:textId="77777777" w:rsidR="00F55BAB" w:rsidRPr="00E91BA2" w:rsidRDefault="00F55BAB" w:rsidP="005043CC">
            <w:pPr>
              <w:ind w:left="180" w:right="741"/>
              <w:rPr>
                <w:rFonts w:ascii="Calibri" w:hAnsi="Calibri"/>
                <w:sz w:val="18"/>
              </w:rPr>
            </w:pPr>
            <w:r w:rsidRPr="00E91BA2">
              <w:rPr>
                <w:rFonts w:ascii="Calibri" w:hAnsi="Calibri"/>
                <w:sz w:val="18"/>
              </w:rPr>
              <w:t>Redressing</w:t>
            </w:r>
          </w:p>
        </w:tc>
        <w:tc>
          <w:tcPr>
            <w:tcW w:w="7414" w:type="dxa"/>
          </w:tcPr>
          <w:p w14:paraId="29F0DFAD" w14:textId="77777777" w:rsidR="00F55BAB" w:rsidRPr="00E91BA2" w:rsidRDefault="00F55BAB" w:rsidP="005043CC">
            <w:pPr>
              <w:ind w:left="180" w:right="720"/>
              <w:jc w:val="both"/>
              <w:rPr>
                <w:rFonts w:ascii="Calibri" w:hAnsi="Calibri"/>
                <w:sz w:val="18"/>
              </w:rPr>
            </w:pPr>
            <w:r w:rsidRPr="00E91BA2">
              <w:rPr>
                <w:rFonts w:ascii="Calibri" w:hAnsi="Calibri"/>
                <w:sz w:val="18"/>
              </w:rPr>
              <w:t>Seek to redress inequity and injustice</w:t>
            </w:r>
          </w:p>
        </w:tc>
      </w:tr>
      <w:tr w:rsidR="00F55BAB" w:rsidRPr="00E91BA2" w14:paraId="3116CC68" w14:textId="77777777" w:rsidTr="005043CC">
        <w:tc>
          <w:tcPr>
            <w:tcW w:w="1872" w:type="dxa"/>
          </w:tcPr>
          <w:p w14:paraId="5BA2CAC8" w14:textId="77777777" w:rsidR="00F55BAB" w:rsidRPr="00E91BA2" w:rsidRDefault="00F55BAB" w:rsidP="005043CC">
            <w:pPr>
              <w:ind w:left="180" w:right="720"/>
              <w:rPr>
                <w:rFonts w:ascii="Calibri" w:hAnsi="Calibri"/>
                <w:sz w:val="18"/>
              </w:rPr>
            </w:pPr>
            <w:r w:rsidRPr="00E91BA2">
              <w:rPr>
                <w:rFonts w:ascii="Calibri" w:hAnsi="Calibri"/>
                <w:sz w:val="18"/>
              </w:rPr>
              <w:t>Capacitating</w:t>
            </w:r>
          </w:p>
        </w:tc>
        <w:tc>
          <w:tcPr>
            <w:tcW w:w="7414" w:type="dxa"/>
          </w:tcPr>
          <w:p w14:paraId="0F4A511F" w14:textId="77777777" w:rsidR="00F55BAB" w:rsidRPr="00E91BA2" w:rsidRDefault="00F55BAB" w:rsidP="005043CC">
            <w:pPr>
              <w:ind w:left="180" w:right="720"/>
              <w:jc w:val="both"/>
              <w:rPr>
                <w:rFonts w:ascii="Calibri" w:hAnsi="Calibri"/>
                <w:sz w:val="18"/>
              </w:rPr>
            </w:pPr>
            <w:r w:rsidRPr="00E91BA2">
              <w:rPr>
                <w:rFonts w:ascii="Calibri" w:hAnsi="Calibri"/>
                <w:sz w:val="18"/>
              </w:rPr>
              <w:t>Seek to develop the capacity of all stakeholders</w:t>
            </w:r>
          </w:p>
        </w:tc>
      </w:tr>
      <w:tr w:rsidR="00F55BAB" w:rsidRPr="00E91BA2" w14:paraId="1269A257" w14:textId="77777777" w:rsidTr="005043CC">
        <w:tc>
          <w:tcPr>
            <w:tcW w:w="1872" w:type="dxa"/>
          </w:tcPr>
          <w:p w14:paraId="52AC89D2" w14:textId="77777777" w:rsidR="00F55BAB" w:rsidRPr="00E91BA2" w:rsidRDefault="00F55BAB" w:rsidP="005043CC">
            <w:pPr>
              <w:ind w:left="180" w:right="720"/>
              <w:rPr>
                <w:rFonts w:ascii="Calibri" w:hAnsi="Calibri"/>
                <w:sz w:val="18"/>
              </w:rPr>
            </w:pPr>
            <w:r w:rsidRPr="00E91BA2">
              <w:rPr>
                <w:rFonts w:ascii="Calibri" w:hAnsi="Calibri"/>
                <w:sz w:val="18"/>
              </w:rPr>
              <w:t>Needs Based</w:t>
            </w:r>
          </w:p>
        </w:tc>
        <w:tc>
          <w:tcPr>
            <w:tcW w:w="7414" w:type="dxa"/>
          </w:tcPr>
          <w:p w14:paraId="4030278A" w14:textId="77777777" w:rsidR="00F55BAB" w:rsidRPr="00E91BA2" w:rsidRDefault="00F55BAB" w:rsidP="005043CC">
            <w:pPr>
              <w:ind w:left="180" w:right="720"/>
              <w:jc w:val="both"/>
              <w:rPr>
                <w:rFonts w:ascii="Calibri" w:hAnsi="Calibri"/>
                <w:sz w:val="18"/>
              </w:rPr>
            </w:pPr>
            <w:r w:rsidRPr="00E91BA2">
              <w:rPr>
                <w:rFonts w:ascii="Calibri" w:hAnsi="Calibri"/>
                <w:sz w:val="18"/>
              </w:rPr>
              <w:t>be based on the needs of all stakeholders</w:t>
            </w:r>
          </w:p>
        </w:tc>
      </w:tr>
      <w:tr w:rsidR="00F55BAB" w:rsidRPr="00E91BA2" w14:paraId="191DB587" w14:textId="77777777" w:rsidTr="005043CC">
        <w:tc>
          <w:tcPr>
            <w:tcW w:w="1872" w:type="dxa"/>
          </w:tcPr>
          <w:p w14:paraId="7985A8D6" w14:textId="77777777" w:rsidR="00F55BAB" w:rsidRPr="00E91BA2" w:rsidRDefault="00F55BAB" w:rsidP="005043CC">
            <w:pPr>
              <w:ind w:left="180" w:right="720"/>
              <w:rPr>
                <w:rFonts w:ascii="Calibri" w:hAnsi="Calibri"/>
                <w:sz w:val="18"/>
              </w:rPr>
            </w:pPr>
            <w:r w:rsidRPr="00E91BA2">
              <w:rPr>
                <w:rFonts w:ascii="Calibri" w:hAnsi="Calibri"/>
                <w:sz w:val="18"/>
              </w:rPr>
              <w:t>Flexible</w:t>
            </w:r>
          </w:p>
        </w:tc>
        <w:tc>
          <w:tcPr>
            <w:tcW w:w="7414" w:type="dxa"/>
          </w:tcPr>
          <w:p w14:paraId="17AB13A7" w14:textId="77777777" w:rsidR="00F55BAB" w:rsidRPr="00E91BA2" w:rsidRDefault="00F55BAB" w:rsidP="005043CC">
            <w:pPr>
              <w:ind w:left="180" w:right="720"/>
              <w:jc w:val="both"/>
              <w:rPr>
                <w:rFonts w:ascii="Calibri" w:hAnsi="Calibri"/>
                <w:sz w:val="18"/>
              </w:rPr>
            </w:pPr>
            <w:r w:rsidRPr="00E91BA2">
              <w:rPr>
                <w:rFonts w:ascii="Calibri" w:hAnsi="Calibri"/>
                <w:sz w:val="18"/>
              </w:rPr>
              <w:t>be flexibly designed and implemented</w:t>
            </w:r>
          </w:p>
        </w:tc>
      </w:tr>
      <w:tr w:rsidR="00F55BAB" w:rsidRPr="00E91BA2" w14:paraId="083A807B" w14:textId="77777777" w:rsidTr="005043CC">
        <w:tc>
          <w:tcPr>
            <w:tcW w:w="1872" w:type="dxa"/>
          </w:tcPr>
          <w:p w14:paraId="23C9B6F0" w14:textId="77777777" w:rsidR="00F55BAB" w:rsidRPr="00E91BA2" w:rsidRDefault="00F55BAB" w:rsidP="005043CC">
            <w:pPr>
              <w:ind w:left="180" w:right="720"/>
              <w:rPr>
                <w:rFonts w:ascii="Calibri" w:hAnsi="Calibri"/>
                <w:sz w:val="18"/>
              </w:rPr>
            </w:pPr>
            <w:r w:rsidRPr="00E91BA2">
              <w:rPr>
                <w:rFonts w:ascii="Calibri" w:hAnsi="Calibri"/>
                <w:sz w:val="18"/>
              </w:rPr>
              <w:t>Rational and Coordinated</w:t>
            </w:r>
          </w:p>
        </w:tc>
        <w:tc>
          <w:tcPr>
            <w:tcW w:w="7414" w:type="dxa"/>
          </w:tcPr>
          <w:p w14:paraId="0C7BE630" w14:textId="77777777" w:rsidR="00F55BAB" w:rsidRPr="00E91BA2" w:rsidRDefault="00F55BAB" w:rsidP="005043CC">
            <w:pPr>
              <w:ind w:left="180" w:right="720"/>
              <w:jc w:val="both"/>
              <w:rPr>
                <w:rFonts w:ascii="Calibri" w:hAnsi="Calibri"/>
                <w:sz w:val="18"/>
              </w:rPr>
            </w:pPr>
            <w:r w:rsidRPr="00E91BA2">
              <w:rPr>
                <w:rFonts w:ascii="Calibri" w:hAnsi="Calibri"/>
                <w:sz w:val="18"/>
              </w:rPr>
              <w:t>be rationally planned and coordinated, and not be ad hoc</w:t>
            </w:r>
          </w:p>
        </w:tc>
      </w:tr>
      <w:tr w:rsidR="00F55BAB" w:rsidRPr="00E91BA2" w14:paraId="2CEAFEDF" w14:textId="77777777" w:rsidTr="005043CC">
        <w:tc>
          <w:tcPr>
            <w:tcW w:w="1872" w:type="dxa"/>
          </w:tcPr>
          <w:p w14:paraId="475F9546" w14:textId="77777777" w:rsidR="00F55BAB" w:rsidRPr="00E91BA2" w:rsidRDefault="00F55BAB" w:rsidP="005043CC">
            <w:pPr>
              <w:ind w:left="180" w:right="720"/>
              <w:rPr>
                <w:rFonts w:ascii="Calibri" w:hAnsi="Calibri"/>
                <w:sz w:val="18"/>
              </w:rPr>
            </w:pPr>
            <w:r w:rsidRPr="00E91BA2">
              <w:rPr>
                <w:rFonts w:ascii="Calibri" w:hAnsi="Calibri"/>
                <w:sz w:val="18"/>
              </w:rPr>
              <w:t>Excellence</w:t>
            </w:r>
          </w:p>
        </w:tc>
        <w:tc>
          <w:tcPr>
            <w:tcW w:w="7414" w:type="dxa"/>
          </w:tcPr>
          <w:p w14:paraId="38EE66D0" w14:textId="77777777" w:rsidR="00F55BAB" w:rsidRPr="00E91BA2" w:rsidRDefault="00F55BAB" w:rsidP="005043CC">
            <w:pPr>
              <w:ind w:left="180" w:right="720"/>
              <w:jc w:val="both"/>
              <w:rPr>
                <w:rFonts w:ascii="Calibri" w:hAnsi="Calibri"/>
                <w:sz w:val="18"/>
              </w:rPr>
            </w:pPr>
            <w:r w:rsidRPr="00E91BA2">
              <w:rPr>
                <w:rFonts w:ascii="Calibri" w:hAnsi="Calibri"/>
                <w:sz w:val="18"/>
              </w:rPr>
              <w:t>be subject to ongoing reflection and improvement</w:t>
            </w:r>
          </w:p>
        </w:tc>
      </w:tr>
    </w:tbl>
    <w:p w14:paraId="4E408B86" w14:textId="77777777" w:rsidR="00F55BAB" w:rsidRPr="00E91BA2" w:rsidRDefault="00F55BAB" w:rsidP="00F55BAB">
      <w:pPr>
        <w:ind w:left="180" w:right="720"/>
        <w:jc w:val="both"/>
        <w:rPr>
          <w:rFonts w:ascii="Calibri" w:hAnsi="Calibri"/>
          <w:sz w:val="20"/>
        </w:rPr>
      </w:pPr>
    </w:p>
    <w:p w14:paraId="1D357DB5" w14:textId="77777777" w:rsidR="00F55BAB" w:rsidRPr="00E91BA2" w:rsidRDefault="00F55BAB" w:rsidP="00F55BAB">
      <w:pPr>
        <w:ind w:left="180" w:right="720"/>
        <w:jc w:val="both"/>
        <w:rPr>
          <w:rFonts w:ascii="Calibri" w:hAnsi="Calibri"/>
          <w:i/>
          <w:sz w:val="20"/>
        </w:rPr>
      </w:pPr>
      <w:r w:rsidRPr="00E91BA2">
        <w:rPr>
          <w:rFonts w:ascii="Calibri" w:hAnsi="Calibri"/>
          <w:i/>
          <w:sz w:val="20"/>
        </w:rPr>
        <w:t>3. Stakeholder involvement plan</w:t>
      </w:r>
    </w:p>
    <w:p w14:paraId="28243D0E" w14:textId="77777777" w:rsidR="00F55BAB" w:rsidRPr="00E91BA2" w:rsidRDefault="00F55BAB" w:rsidP="00F55BAB">
      <w:pPr>
        <w:ind w:left="180" w:right="720"/>
        <w:jc w:val="both"/>
        <w:rPr>
          <w:rFonts w:ascii="Calibri" w:hAnsi="Calibri"/>
          <w:sz w:val="10"/>
        </w:rPr>
      </w:pPr>
    </w:p>
    <w:p w14:paraId="114713B0" w14:textId="77777777" w:rsidR="00F55BAB" w:rsidRPr="00E91BA2" w:rsidRDefault="00F55BAB" w:rsidP="00F55BAB">
      <w:pPr>
        <w:widowControl w:val="0"/>
        <w:adjustRightInd w:val="0"/>
        <w:ind w:left="180" w:right="720"/>
        <w:jc w:val="both"/>
        <w:textAlignment w:val="baseline"/>
        <w:rPr>
          <w:rFonts w:ascii="Calibri" w:hAnsi="Calibri"/>
          <w:sz w:val="20"/>
        </w:rPr>
      </w:pPr>
      <w:r w:rsidRPr="00E91BA2">
        <w:rPr>
          <w:rFonts w:ascii="Calibri" w:hAnsi="Calibri"/>
          <w:sz w:val="20"/>
        </w:rPr>
        <w:t>The project’s design incorporates several features to ensure ongoing and effective stakeholder participation in the project’s implementation. The mechanisms to facilitate involvement and active participation of different stakeholder in project implementation will comprise a number of different elements:</w:t>
      </w:r>
    </w:p>
    <w:p w14:paraId="6ECAF2FE" w14:textId="77777777" w:rsidR="00F55BAB" w:rsidRPr="00E91BA2" w:rsidRDefault="00F55BAB" w:rsidP="00F55BAB">
      <w:pPr>
        <w:widowControl w:val="0"/>
        <w:tabs>
          <w:tab w:val="left" w:pos="360"/>
        </w:tabs>
        <w:adjustRightInd w:val="0"/>
        <w:ind w:left="180" w:right="720"/>
        <w:jc w:val="both"/>
        <w:textAlignment w:val="baseline"/>
        <w:rPr>
          <w:rFonts w:ascii="Calibri" w:hAnsi="Calibri"/>
          <w:sz w:val="20"/>
        </w:rPr>
      </w:pPr>
    </w:p>
    <w:p w14:paraId="7AD8F2FB"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r w:rsidRPr="00E91BA2">
        <w:rPr>
          <w:rFonts w:ascii="Calibri" w:hAnsi="Calibri"/>
          <w:sz w:val="20"/>
        </w:rPr>
        <w:t xml:space="preserve">(i) </w:t>
      </w:r>
      <w:r w:rsidRPr="00E91BA2">
        <w:rPr>
          <w:rFonts w:ascii="Calibri" w:hAnsi="Calibri"/>
          <w:sz w:val="20"/>
          <w:u w:val="single"/>
        </w:rPr>
        <w:t>Project inception workshop to enable stakeholder awareness of the start of project implementation</w:t>
      </w:r>
    </w:p>
    <w:p w14:paraId="6FEE78FF"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10"/>
        </w:rPr>
      </w:pPr>
    </w:p>
    <w:p w14:paraId="2AA4CB8B"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r w:rsidRPr="00E91BA2">
        <w:rPr>
          <w:rFonts w:ascii="Calibri" w:hAnsi="Calibri"/>
          <w:sz w:val="20"/>
        </w:rPr>
        <w:t xml:space="preserve">The project will be launched by a multi-stakeholder workshop. This workshop will provide an opportunity to provide all stakeholders with the most updated information on the project and the project work plan. It will also establish a basis for further consultation as the project’s implementation commences. </w:t>
      </w:r>
    </w:p>
    <w:p w14:paraId="0F21658C"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p>
    <w:p w14:paraId="0F415B5E"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r w:rsidRPr="00E91BA2">
        <w:rPr>
          <w:rFonts w:ascii="Calibri" w:hAnsi="Calibri"/>
          <w:sz w:val="20"/>
        </w:rPr>
        <w:t xml:space="preserve">The inception workshop will address a number of key issues including: assist all partners to fully understand and take ownership of the project; detail the roles, support services and complementary responsibilities of the various partners (WD, TAWA, TAWIRI, civil society and private sector, etc.) </w:t>
      </w:r>
      <w:r w:rsidRPr="00E91BA2">
        <w:rPr>
          <w:rFonts w:ascii="Calibri" w:hAnsi="Calibri"/>
          <w:i/>
          <w:sz w:val="20"/>
        </w:rPr>
        <w:t>vis à vis</w:t>
      </w:r>
      <w:r w:rsidRPr="00E91BA2">
        <w:rPr>
          <w:rFonts w:ascii="Calibri" w:hAnsi="Calibri"/>
          <w:sz w:val="20"/>
        </w:rPr>
        <w:t xml:space="preserve"> the implementation of project outputs and activities; and discuss the roles, functions, and responsibilities within the project structure, including reporting and communication lines, and conflict resolution mechanisms.</w:t>
      </w:r>
      <w:r w:rsidRPr="00E91BA2">
        <w:rPr>
          <w:rFonts w:ascii="Calibri" w:hAnsi="Calibri" w:cs="Calibri"/>
          <w:sz w:val="20"/>
          <w:szCs w:val="20"/>
        </w:rPr>
        <w:t xml:space="preserve"> </w:t>
      </w:r>
      <w:r w:rsidRPr="00E91BA2">
        <w:rPr>
          <w:rFonts w:ascii="Calibri" w:hAnsi="Calibri"/>
          <w:sz w:val="20"/>
        </w:rPr>
        <w:t xml:space="preserve">The </w:t>
      </w:r>
      <w:r w:rsidRPr="00E91BA2">
        <w:rPr>
          <w:rFonts w:ascii="Calibri" w:hAnsi="Calibri" w:cs="Calibri"/>
          <w:sz w:val="20"/>
          <w:szCs w:val="20"/>
        </w:rPr>
        <w:t>workshop</w:t>
      </w:r>
      <w:r w:rsidRPr="00E91BA2">
        <w:rPr>
          <w:rFonts w:ascii="Calibri" w:hAnsi="Calibri"/>
          <w:sz w:val="20"/>
        </w:rPr>
        <w:t xml:space="preserve"> will also be a forum to: review the project budget; finalize the first annual work plan as well as review and agree on the indicators, targets and their means of verification, and recheck assumptions and risks; provide a detailed overview of reporting, monitoring and evaluation (M&amp;E) requirements; and plan and schedule project meetings for the Steering Committee.</w:t>
      </w:r>
    </w:p>
    <w:p w14:paraId="595ADEC4"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p>
    <w:p w14:paraId="0E20F932"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r w:rsidRPr="00E91BA2">
        <w:rPr>
          <w:rFonts w:ascii="Calibri" w:hAnsi="Calibri"/>
          <w:sz w:val="20"/>
        </w:rPr>
        <w:t xml:space="preserve">(ii) </w:t>
      </w:r>
      <w:r w:rsidRPr="00E91BA2">
        <w:rPr>
          <w:rFonts w:ascii="Calibri" w:hAnsi="Calibri"/>
          <w:sz w:val="20"/>
          <w:u w:val="single"/>
        </w:rPr>
        <w:t xml:space="preserve">Constitution of </w:t>
      </w:r>
      <w:r w:rsidRPr="00E91BA2">
        <w:rPr>
          <w:rFonts w:ascii="Calibri" w:hAnsi="Calibri" w:cs="Calibri"/>
          <w:sz w:val="20"/>
          <w:szCs w:val="20"/>
          <w:u w:val="single"/>
        </w:rPr>
        <w:t>Project Board</w:t>
      </w:r>
      <w:r w:rsidRPr="00E91BA2">
        <w:rPr>
          <w:rFonts w:ascii="Calibri" w:hAnsi="Calibri"/>
          <w:sz w:val="20"/>
          <w:u w:val="single"/>
        </w:rPr>
        <w:t xml:space="preserve"> to ensure representation of stakeholder interests in project</w:t>
      </w:r>
    </w:p>
    <w:p w14:paraId="2204AD89"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10"/>
        </w:rPr>
      </w:pPr>
    </w:p>
    <w:p w14:paraId="2882275B"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r w:rsidRPr="00E91BA2">
        <w:rPr>
          <w:rFonts w:ascii="Calibri" w:hAnsi="Calibri" w:cs="Calibri"/>
          <w:sz w:val="20"/>
          <w:szCs w:val="20"/>
        </w:rPr>
        <w:t>A Project Board</w:t>
      </w:r>
      <w:r w:rsidRPr="00E91BA2">
        <w:rPr>
          <w:rFonts w:ascii="Calibri" w:hAnsi="Calibri"/>
          <w:sz w:val="20"/>
        </w:rPr>
        <w:t xml:space="preserve"> will be constituted to ensure broad representation of all key interests throughout the project’s implementation. The representation, and broad terms of reference, of the </w:t>
      </w:r>
      <w:r w:rsidRPr="00E91BA2">
        <w:rPr>
          <w:rFonts w:ascii="Calibri" w:hAnsi="Calibri" w:cs="Calibri"/>
          <w:sz w:val="20"/>
          <w:szCs w:val="20"/>
        </w:rPr>
        <w:t>Board</w:t>
      </w:r>
      <w:r w:rsidRPr="00E91BA2">
        <w:rPr>
          <w:rFonts w:ascii="Calibri" w:hAnsi="Calibri"/>
          <w:sz w:val="20"/>
        </w:rPr>
        <w:t xml:space="preserve"> are further described in the implementation arrangements section of the Project Document.</w:t>
      </w:r>
    </w:p>
    <w:p w14:paraId="242C8595"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p>
    <w:p w14:paraId="5B0D6F75"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r w:rsidRPr="00E91BA2">
        <w:rPr>
          <w:rFonts w:ascii="Calibri" w:hAnsi="Calibri"/>
          <w:sz w:val="20"/>
        </w:rPr>
        <w:t xml:space="preserve">(iii) </w:t>
      </w:r>
      <w:r w:rsidRPr="00E91BA2">
        <w:rPr>
          <w:rFonts w:ascii="Calibri" w:hAnsi="Calibri"/>
          <w:sz w:val="20"/>
          <w:u w:val="single"/>
        </w:rPr>
        <w:t xml:space="preserve">Establishment of a Project Management team to oversee stakeholder engagement processes </w:t>
      </w:r>
    </w:p>
    <w:p w14:paraId="2D79BC8A"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10"/>
        </w:rPr>
      </w:pPr>
    </w:p>
    <w:p w14:paraId="3242B63A"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r w:rsidRPr="00E91BA2">
        <w:rPr>
          <w:rFonts w:ascii="Calibri" w:hAnsi="Calibri"/>
          <w:sz w:val="20"/>
        </w:rPr>
        <w:t xml:space="preserve">The Project Management Unit (PMU) will take direct operational and administrative responsibility for facilitating stakeholder involvement and ensuring increased local ownership of the project and its results. The PMU staff will ensure coordination among key stakeholder organizations at the national level during the project period, while the Field Coordinators may be located in or close to the projects targeted regions within the planning domain to ensure closer working relationships with operational field staff of the partner institutions and with the local stakeholders and communities. </w:t>
      </w:r>
    </w:p>
    <w:p w14:paraId="44559C79"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p>
    <w:p w14:paraId="236099C9"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r w:rsidRPr="00E91BA2">
        <w:rPr>
          <w:rFonts w:ascii="Calibri" w:hAnsi="Calibri"/>
          <w:sz w:val="20"/>
        </w:rPr>
        <w:t xml:space="preserve">(iv) </w:t>
      </w:r>
      <w:r w:rsidRPr="00E91BA2">
        <w:rPr>
          <w:rFonts w:ascii="Calibri" w:hAnsi="Calibri"/>
          <w:sz w:val="20"/>
          <w:u w:val="single"/>
        </w:rPr>
        <w:t>Project communications to facilitate ongoing awareness of project</w:t>
      </w:r>
    </w:p>
    <w:p w14:paraId="4BF886F7"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10"/>
        </w:rPr>
      </w:pPr>
    </w:p>
    <w:p w14:paraId="185E8E7F"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r w:rsidRPr="00E91BA2">
        <w:rPr>
          <w:rFonts w:ascii="Calibri" w:hAnsi="Calibri"/>
          <w:sz w:val="20"/>
        </w:rPr>
        <w:t>The project will develop, implement and maintain a communications strategy to ensure that all stakeholders are informed on an ongoing basis about: the project’s objectives; the projects activities; overall project progress; and the opportunities for involvement in various aspects of the project’s implementation. This strategy will ensure the use of communication techniques and approaches that appropriate to the local contexts such as appropriate languages and other skills that enhance communication effectiveness. The project will develop and maintain a web-based platform for sharing and disseminating information on sustainable pasture and forest planning and management practices across the project planning domain (see</w:t>
      </w:r>
      <w:r w:rsidRPr="00E91BA2">
        <w:rPr>
          <w:rFonts w:ascii="Calibri" w:hAnsi="Calibri"/>
          <w:color w:val="000000" w:themeColor="text1"/>
          <w:sz w:val="20"/>
        </w:rPr>
        <w:t xml:space="preserve"> </w:t>
      </w:r>
      <w:hyperlink w:anchor="_Map_4:_Map" w:history="1">
        <w:r w:rsidRPr="00E91BA2">
          <w:rPr>
            <w:rStyle w:val="Hyperlink"/>
            <w:rFonts w:ascii="Calibri" w:hAnsi="Calibri"/>
            <w:color w:val="000000" w:themeColor="text1"/>
            <w:sz w:val="20"/>
          </w:rPr>
          <w:t>Part II, Strategy</w:t>
        </w:r>
      </w:hyperlink>
      <w:r w:rsidRPr="00E91BA2">
        <w:rPr>
          <w:rFonts w:ascii="Calibri" w:hAnsi="Calibri"/>
          <w:color w:val="000000" w:themeColor="text1"/>
          <w:sz w:val="20"/>
        </w:rPr>
        <w:t>).</w:t>
      </w:r>
    </w:p>
    <w:p w14:paraId="7E8D4CAA"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u w:val="single"/>
        </w:rPr>
      </w:pPr>
    </w:p>
    <w:p w14:paraId="0DC30E3F"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u w:val="single"/>
        </w:rPr>
      </w:pPr>
      <w:r w:rsidRPr="00E91BA2">
        <w:rPr>
          <w:rFonts w:ascii="Calibri" w:hAnsi="Calibri"/>
          <w:sz w:val="20"/>
        </w:rPr>
        <w:t xml:space="preserve">(v) </w:t>
      </w:r>
      <w:r w:rsidRPr="00E91BA2">
        <w:rPr>
          <w:rFonts w:ascii="Calibri" w:hAnsi="Calibri"/>
          <w:sz w:val="20"/>
          <w:u w:val="single"/>
        </w:rPr>
        <w:t xml:space="preserve">Stakeholder consultation and participation in project implementation </w:t>
      </w:r>
    </w:p>
    <w:p w14:paraId="0F063D5D"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10"/>
        </w:rPr>
      </w:pPr>
    </w:p>
    <w:p w14:paraId="0C32607C" w14:textId="144D13AF" w:rsidR="00F55BAB" w:rsidRPr="00E91BA2" w:rsidRDefault="00F55BAB" w:rsidP="00EE1860">
      <w:pPr>
        <w:ind w:left="284" w:right="757"/>
        <w:jc w:val="both"/>
        <w:rPr>
          <w:rFonts w:ascii="Calibri" w:hAnsi="Calibri"/>
          <w:sz w:val="20"/>
        </w:rPr>
      </w:pPr>
      <w:r w:rsidRPr="00E91BA2">
        <w:rPr>
          <w:rFonts w:ascii="Calibri" w:hAnsi="Calibri"/>
          <w:sz w:val="20"/>
        </w:rPr>
        <w:t>A comprehensive stakeholder consultation and participation process will be developed and implemented by the Communication Officer who will be recruited as part of the Project Management</w:t>
      </w:r>
      <w:r w:rsidR="00D13FE9" w:rsidRPr="00E91BA2">
        <w:rPr>
          <w:rFonts w:ascii="Calibri" w:hAnsi="Calibri"/>
          <w:sz w:val="20"/>
        </w:rPr>
        <w:t xml:space="preserve"> </w:t>
      </w:r>
      <w:r w:rsidRPr="00E91BA2">
        <w:rPr>
          <w:rFonts w:ascii="Calibri" w:hAnsi="Calibri"/>
          <w:sz w:val="20"/>
        </w:rPr>
        <w:t xml:space="preserve">Unit. Furthermore, as part of Outcome 3 a Communication strategy and national campaign on wildlife crime issues in Tanzania developed and implemented.  A participatory approach will be adopted to facilitate the continued involvement of local stakeholders including the vulnerable and marginalized members of the community (including women) and local institutions (most prominently, the WMAs) in the implementation of the project activities within the targeted areas in Ruaha/ Rungwa. </w:t>
      </w:r>
    </w:p>
    <w:p w14:paraId="03AC3963"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p>
    <w:p w14:paraId="01223142"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r w:rsidRPr="00E91BA2">
        <w:rPr>
          <w:rFonts w:ascii="Calibri" w:hAnsi="Calibri"/>
          <w:sz w:val="20"/>
        </w:rPr>
        <w:t xml:space="preserve">(vi) </w:t>
      </w:r>
      <w:r w:rsidRPr="00E91BA2">
        <w:rPr>
          <w:rFonts w:ascii="Calibri" w:hAnsi="Calibri"/>
          <w:sz w:val="20"/>
          <w:u w:val="single"/>
        </w:rPr>
        <w:t>Formal structures to facilitate stakeholder involvement in project activities</w:t>
      </w:r>
    </w:p>
    <w:p w14:paraId="17C85D7D"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10"/>
        </w:rPr>
      </w:pPr>
    </w:p>
    <w:p w14:paraId="7CB733D6"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r w:rsidRPr="00E91BA2">
        <w:rPr>
          <w:rFonts w:ascii="Calibri" w:hAnsi="Calibri"/>
          <w:sz w:val="20"/>
        </w:rPr>
        <w:t xml:space="preserve">The project will also actively seek to establish formalized structures to ensure the ongoing participation of local and institutional stakeholders in project activities. More specifically it will strengthen WMAs in the target areas, within Component 3. It is well recognized that good governance and equitable benefit distribution are essential to the success of WMAs – for these to deliver GEBs, formal structures are needed. In the past Tanzania’s WMA system was </w:t>
      </w:r>
      <w:r w:rsidRPr="00E91BA2">
        <w:rPr>
          <w:rFonts w:ascii="Calibri" w:hAnsi="Calibri"/>
          <w:color w:val="000000"/>
          <w:sz w:val="20"/>
          <w:shd w:val="clear" w:color="auto" w:fill="FFFFFF"/>
        </w:rPr>
        <w:t>criticized</w:t>
      </w:r>
      <w:r w:rsidRPr="00E91BA2">
        <w:rPr>
          <w:rStyle w:val="FootnoteReference"/>
          <w:rFonts w:ascii="Calibri" w:hAnsi="Calibri"/>
          <w:color w:val="000000"/>
          <w:sz w:val="20"/>
          <w:shd w:val="clear" w:color="auto" w:fill="FFFFFF"/>
        </w:rPr>
        <w:footnoteReference w:id="112"/>
      </w:r>
      <w:r w:rsidRPr="00E91BA2">
        <w:rPr>
          <w:rFonts w:ascii="Calibri" w:hAnsi="Calibri"/>
          <w:color w:val="000000"/>
          <w:sz w:val="20"/>
          <w:shd w:val="clear" w:color="auto" w:fill="FFFFFF"/>
        </w:rPr>
        <w:t xml:space="preserve"> for allowing the government to retain control over the flow of such benefits, with critics pointing to poor governance, corruption, and elite capture as holding back the potential for CBNRM to take hold here as it has successfully elsewhere. The proponents will therefore ensure that governance models employed are highly scrutinized, and fully transparent. Stakeholder involvement will be assured following international norms.  </w:t>
      </w:r>
    </w:p>
    <w:p w14:paraId="1B4CA3A0" w14:textId="77777777" w:rsidR="00F55BAB" w:rsidRPr="00E91BA2" w:rsidRDefault="00F55BAB" w:rsidP="00F55BAB">
      <w:pPr>
        <w:widowControl w:val="0"/>
        <w:tabs>
          <w:tab w:val="left" w:pos="284"/>
        </w:tabs>
        <w:adjustRightInd w:val="0"/>
        <w:ind w:left="180" w:right="720"/>
        <w:jc w:val="both"/>
        <w:textAlignment w:val="baseline"/>
        <w:rPr>
          <w:rFonts w:ascii="Calibri" w:hAnsi="Calibri"/>
          <w:sz w:val="20"/>
        </w:rPr>
      </w:pPr>
    </w:p>
    <w:p w14:paraId="662DEB31" w14:textId="77777777" w:rsidR="00F55BAB" w:rsidRPr="00E91BA2" w:rsidRDefault="00F55BAB" w:rsidP="00F55BAB">
      <w:pPr>
        <w:tabs>
          <w:tab w:val="left" w:pos="284"/>
        </w:tabs>
        <w:ind w:left="180" w:right="720"/>
        <w:jc w:val="both"/>
        <w:rPr>
          <w:rFonts w:ascii="Calibri" w:hAnsi="Calibri"/>
          <w:sz w:val="20"/>
          <w:u w:val="single"/>
        </w:rPr>
      </w:pPr>
      <w:r w:rsidRPr="00E91BA2">
        <w:rPr>
          <w:rFonts w:ascii="Calibri" w:hAnsi="Calibri"/>
          <w:sz w:val="20"/>
        </w:rPr>
        <w:t xml:space="preserve">(vii) </w:t>
      </w:r>
      <w:r w:rsidRPr="00E91BA2">
        <w:rPr>
          <w:rFonts w:ascii="Calibri" w:hAnsi="Calibri"/>
          <w:sz w:val="20"/>
          <w:u w:val="single"/>
        </w:rPr>
        <w:t xml:space="preserve">Capacity </w:t>
      </w:r>
      <w:r w:rsidRPr="00E91BA2">
        <w:rPr>
          <w:rFonts w:ascii="Calibri" w:hAnsi="Calibri" w:cs="Calibri"/>
          <w:sz w:val="20"/>
          <w:szCs w:val="20"/>
          <w:u w:val="single"/>
        </w:rPr>
        <w:t xml:space="preserve">enhancement </w:t>
      </w:r>
    </w:p>
    <w:p w14:paraId="0AA4AE3D" w14:textId="77777777" w:rsidR="00F55BAB" w:rsidRPr="00E91BA2" w:rsidRDefault="00F55BAB" w:rsidP="00F55BAB">
      <w:pPr>
        <w:tabs>
          <w:tab w:val="left" w:pos="284"/>
        </w:tabs>
        <w:ind w:left="180" w:right="720"/>
        <w:jc w:val="both"/>
        <w:rPr>
          <w:rFonts w:ascii="Calibri" w:hAnsi="Calibri"/>
          <w:sz w:val="10"/>
        </w:rPr>
      </w:pPr>
    </w:p>
    <w:p w14:paraId="6ABD222A" w14:textId="77777777" w:rsidR="00F55BAB" w:rsidRPr="00E91BA2" w:rsidRDefault="00F55BAB" w:rsidP="00F55BAB">
      <w:pPr>
        <w:tabs>
          <w:tab w:val="left" w:pos="284"/>
        </w:tabs>
        <w:ind w:left="180" w:right="720"/>
        <w:jc w:val="both"/>
        <w:rPr>
          <w:rFonts w:ascii="Calibri" w:hAnsi="Calibri"/>
          <w:sz w:val="20"/>
        </w:rPr>
      </w:pPr>
      <w:r w:rsidRPr="00E91BA2">
        <w:rPr>
          <w:rFonts w:ascii="Calibri" w:hAnsi="Calibri"/>
          <w:sz w:val="20"/>
        </w:rPr>
        <w:t xml:space="preserve">All project activities are strategically focused on </w:t>
      </w:r>
      <w:r w:rsidRPr="00E91BA2">
        <w:rPr>
          <w:rFonts w:ascii="Calibri" w:hAnsi="Calibri" w:cs="Calibri"/>
          <w:sz w:val="20"/>
          <w:szCs w:val="20"/>
        </w:rPr>
        <w:t>enhancing</w:t>
      </w:r>
      <w:r w:rsidRPr="00E91BA2">
        <w:rPr>
          <w:rFonts w:ascii="Calibri" w:hAnsi="Calibri"/>
          <w:sz w:val="20"/>
        </w:rPr>
        <w:t xml:space="preserve"> capacity - at the systemic, institutional and individual level - in order to ensure sustainability of initial project investments. Significant GEF resources are directed at building the capacities. Wherever possible, the project will also seek to build the capacity of local communities (e.g. local community groups and vulnerable and marginalized segments) to enable them to actively participate in project activities. The project will, wherever possible, use the services and facilities of existing local training and skills development institutions and individuals. </w:t>
      </w:r>
    </w:p>
    <w:p w14:paraId="74D49473" w14:textId="77777777" w:rsidR="00F55BAB" w:rsidRPr="00E91BA2" w:rsidRDefault="00F55BAB" w:rsidP="00F55BAB">
      <w:pPr>
        <w:tabs>
          <w:tab w:val="left" w:pos="284"/>
        </w:tabs>
        <w:ind w:left="180" w:right="720"/>
        <w:jc w:val="both"/>
        <w:rPr>
          <w:rFonts w:ascii="Calibri" w:hAnsi="Calibri"/>
          <w:sz w:val="20"/>
        </w:rPr>
      </w:pPr>
    </w:p>
    <w:p w14:paraId="1A4FEEE6" w14:textId="77777777" w:rsidR="00F55BAB" w:rsidRPr="00E91BA2" w:rsidRDefault="00F55BAB" w:rsidP="00F55BAB">
      <w:pPr>
        <w:ind w:left="180" w:right="720"/>
        <w:jc w:val="both"/>
        <w:rPr>
          <w:rFonts w:ascii="Calibri" w:hAnsi="Calibri"/>
          <w:i/>
          <w:sz w:val="20"/>
        </w:rPr>
      </w:pPr>
      <w:r w:rsidRPr="00E91BA2">
        <w:rPr>
          <w:rFonts w:ascii="Calibri" w:hAnsi="Calibri"/>
          <w:i/>
          <w:sz w:val="20"/>
        </w:rPr>
        <w:t>4. Coordination with other related initiatives</w:t>
      </w:r>
    </w:p>
    <w:p w14:paraId="078CAF6C" w14:textId="77777777" w:rsidR="00F55BAB" w:rsidRPr="00E91BA2" w:rsidRDefault="00F55BAB" w:rsidP="00F55BAB">
      <w:pPr>
        <w:tabs>
          <w:tab w:val="left" w:pos="284"/>
        </w:tabs>
        <w:ind w:left="180" w:right="720"/>
        <w:jc w:val="both"/>
        <w:rPr>
          <w:rFonts w:ascii="Calibri" w:hAnsi="Calibri"/>
          <w:sz w:val="20"/>
        </w:rPr>
      </w:pPr>
    </w:p>
    <w:p w14:paraId="23C8FBA9" w14:textId="77777777" w:rsidR="00F55BAB" w:rsidRPr="00E91BA2" w:rsidRDefault="00F55BAB" w:rsidP="00EE1860">
      <w:pPr>
        <w:ind w:left="180" w:right="720"/>
        <w:jc w:val="both"/>
        <w:rPr>
          <w:rFonts w:ascii="Calibri" w:hAnsi="Calibri"/>
          <w:sz w:val="20"/>
        </w:rPr>
      </w:pPr>
      <w:r w:rsidRPr="00E91BA2">
        <w:rPr>
          <w:rFonts w:ascii="Calibri" w:hAnsi="Calibri"/>
          <w:sz w:val="20"/>
        </w:rPr>
        <w:t>This project is part of the global GWP initiative and one of a number of UNDP-GEF projects within the global and regional effort. The Project Manager of this project will maintain a close working relationship with his or her counterparts, especially in the region. The project will meet on a regular basis with the project staff of UNODC, USAID, KfW, World Bank, GIZ and others involved in complementary donor-funded anti-poaching and IWT efforts. It is also envisaged that key partners and other donors will be represented on the project Steering Committee (SC).</w:t>
      </w:r>
    </w:p>
    <w:p w14:paraId="5CA25650" w14:textId="77777777" w:rsidR="00D13FE9" w:rsidRPr="00E91BA2" w:rsidRDefault="00D13FE9" w:rsidP="00F55BAB">
      <w:pPr>
        <w:ind w:left="180" w:right="720"/>
        <w:rPr>
          <w:rFonts w:ascii="Calibri" w:hAnsi="Calibri"/>
          <w:sz w:val="20"/>
        </w:rPr>
      </w:pPr>
    </w:p>
    <w:p w14:paraId="61293C62" w14:textId="77777777" w:rsidR="00D13FE9" w:rsidRPr="00E91BA2" w:rsidRDefault="00D13FE9" w:rsidP="00F55BAB">
      <w:pPr>
        <w:ind w:left="180" w:right="720"/>
        <w:rPr>
          <w:rFonts w:ascii="Calibri" w:hAnsi="Calibri"/>
          <w:sz w:val="20"/>
        </w:rPr>
      </w:pPr>
    </w:p>
    <w:p w14:paraId="033DCBB4" w14:textId="585431BF" w:rsidR="00D13FE9" w:rsidRPr="00E91BA2" w:rsidRDefault="00D13FE9" w:rsidP="00EE1860">
      <w:pPr>
        <w:pStyle w:val="ListParagraph"/>
        <w:numPr>
          <w:ilvl w:val="3"/>
          <w:numId w:val="146"/>
        </w:numPr>
        <w:ind w:left="142" w:right="720" w:firstLine="0"/>
        <w:jc w:val="both"/>
        <w:rPr>
          <w:rFonts w:ascii="Calibri" w:hAnsi="Calibri"/>
          <w:i/>
          <w:sz w:val="20"/>
        </w:rPr>
      </w:pPr>
      <w:r w:rsidRPr="00E91BA2">
        <w:rPr>
          <w:rFonts w:ascii="Calibri" w:hAnsi="Calibri"/>
          <w:i/>
          <w:sz w:val="20"/>
        </w:rPr>
        <w:t>Private sector involvement</w:t>
      </w:r>
    </w:p>
    <w:p w14:paraId="49E601A8" w14:textId="7482080E" w:rsidR="00D13FE9" w:rsidRPr="00E91BA2" w:rsidRDefault="00D13FE9" w:rsidP="00EE1860">
      <w:pPr>
        <w:ind w:left="284" w:right="720"/>
        <w:jc w:val="both"/>
        <w:rPr>
          <w:rFonts w:ascii="Calibri" w:hAnsi="Calibri"/>
          <w:sz w:val="20"/>
        </w:rPr>
      </w:pPr>
      <w:r w:rsidRPr="00E91BA2">
        <w:rPr>
          <w:rFonts w:ascii="Calibri" w:hAnsi="Calibri"/>
          <w:sz w:val="20"/>
        </w:rPr>
        <w:t>Private sector engagement will link to all discussions under component 1 – clarify purpose of engagement and roles; implement communication strategy; integrate private sector enterprises (e.g. tourism) and NGOs into dialogue with government on their roles in combating IWT and wildlife/habitat protection. Activities could include e.g. CEO round table meetings to discuss how poaching affects their business and how they could become part of a national response; conduct seminars and field excursions to protected areas heavily affected by environmental crimes and areas where effective joint actions are taking place. Include a targeted fundraising element to hire support staff who can look into overall financial needs for effective country wide anti-poaching and IWT response, including donations from the private sector.</w:t>
      </w:r>
    </w:p>
    <w:p w14:paraId="3B3268C0" w14:textId="44978107" w:rsidR="0044309A" w:rsidRPr="00E91BA2" w:rsidRDefault="0044309A" w:rsidP="00EE1860">
      <w:pPr>
        <w:pStyle w:val="ListParagraph"/>
        <w:numPr>
          <w:ilvl w:val="1"/>
          <w:numId w:val="146"/>
        </w:numPr>
        <w:ind w:right="720"/>
        <w:rPr>
          <w:rFonts w:ascii="Calibri" w:hAnsi="Calibri"/>
          <w:sz w:val="20"/>
        </w:rPr>
        <w:sectPr w:rsidR="0044309A" w:rsidRPr="00E91BA2" w:rsidSect="005043CC">
          <w:pgSz w:w="12240" w:h="15840" w:code="1"/>
          <w:pgMar w:top="1418" w:right="1418" w:bottom="1418" w:left="1418" w:header="720" w:footer="720" w:gutter="0"/>
          <w:cols w:space="720"/>
          <w:docGrid w:linePitch="360"/>
        </w:sectPr>
      </w:pPr>
    </w:p>
    <w:p w14:paraId="17E94F2A" w14:textId="6DA76288" w:rsidR="00F55BAB" w:rsidRPr="00E91BA2" w:rsidRDefault="00F55BAB" w:rsidP="00F55BAB">
      <w:pPr>
        <w:pStyle w:val="Heading2"/>
        <w:ind w:left="0"/>
        <w:rPr>
          <w:rFonts w:ascii="Calibri" w:hAnsi="Calibri"/>
          <w:sz w:val="22"/>
        </w:rPr>
      </w:pPr>
      <w:bookmarkStart w:id="130" w:name="_Toc469915891"/>
      <w:bookmarkStart w:id="131" w:name="_Toc518984150"/>
      <w:r w:rsidRPr="00E91BA2">
        <w:rPr>
          <w:rFonts w:ascii="Calibri" w:hAnsi="Calibri"/>
          <w:sz w:val="22"/>
        </w:rPr>
        <w:t xml:space="preserve">ANNEX Q. </w:t>
      </w:r>
      <w:r w:rsidRPr="00E91BA2">
        <w:rPr>
          <w:rFonts w:ascii="Calibri" w:hAnsi="Calibri" w:cs="Calibri"/>
          <w:sz w:val="22"/>
          <w:szCs w:val="22"/>
        </w:rPr>
        <w:t xml:space="preserve">Draft </w:t>
      </w:r>
      <w:r w:rsidRPr="00E91BA2">
        <w:rPr>
          <w:rFonts w:ascii="Calibri" w:hAnsi="Calibri"/>
          <w:sz w:val="22"/>
        </w:rPr>
        <w:t>Work packages/ expert services foreseen under the project</w:t>
      </w:r>
      <w:bookmarkEnd w:id="130"/>
      <w:r w:rsidRPr="00E91BA2">
        <w:rPr>
          <w:rStyle w:val="FootnoteReference"/>
          <w:szCs w:val="22"/>
        </w:rPr>
        <w:footnoteReference w:id="113"/>
      </w:r>
      <w:bookmarkEnd w:id="131"/>
      <w:r w:rsidRPr="00E91BA2">
        <w:rPr>
          <w:rFonts w:ascii="Calibri" w:hAnsi="Calibri"/>
          <w:sz w:val="22"/>
        </w:rPr>
        <w:t xml:space="preserve"> </w:t>
      </w:r>
    </w:p>
    <w:p w14:paraId="6C8EC7AF" w14:textId="77777777" w:rsidR="00F55BAB" w:rsidRPr="00E91BA2" w:rsidRDefault="00F55BAB" w:rsidP="00F55BAB">
      <w:pPr>
        <w:jc w:val="both"/>
        <w:rPr>
          <w:rFonts w:ascii="Calibri" w:hAnsi="Calibri"/>
          <w:sz w:val="20"/>
        </w:rPr>
      </w:pPr>
    </w:p>
    <w:p w14:paraId="3C8F8514" w14:textId="77777777" w:rsidR="00F55BAB" w:rsidRPr="00E91BA2" w:rsidRDefault="00F55BAB" w:rsidP="00F55BAB">
      <w:pPr>
        <w:jc w:val="both"/>
        <w:rPr>
          <w:rFonts w:ascii="Calibri" w:hAnsi="Calibri"/>
          <w:sz w:val="22"/>
        </w:rPr>
      </w:pPr>
      <w:r w:rsidRPr="00E91BA2">
        <w:rPr>
          <w:rFonts w:ascii="Calibri" w:hAnsi="Calibri"/>
          <w:sz w:val="20"/>
        </w:rPr>
        <w:t xml:space="preserve">A number of work packages and/or expert contractual services are foreseen to support </w:t>
      </w:r>
      <w:r w:rsidRPr="00E91BA2">
        <w:rPr>
          <w:rFonts w:ascii="Calibri" w:hAnsi="Calibri" w:cs="Calibri"/>
          <w:sz w:val="20"/>
        </w:rPr>
        <w:t>project</w:t>
      </w:r>
      <w:r w:rsidRPr="00E91BA2">
        <w:rPr>
          <w:rFonts w:ascii="Calibri" w:hAnsi="Calibri"/>
          <w:sz w:val="20"/>
        </w:rPr>
        <w:t xml:space="preserve"> implementation. These are identified in detail below and budgeted for in the project document Section IX. Total Budget and Work Plan. The training plans both for the WFCTT and other relevant national law enforcement institutions, and the TCGs will only be developed during the capacity assessment that will be undertaken though the project. Therefore only a few initial training consultancies are identified at this point. Budgetary provisions for up to 10 relevant trainings per TCG are made, the content of which remains to be determined.   </w:t>
      </w:r>
      <w:r w:rsidRPr="00E91BA2">
        <w:rPr>
          <w:rFonts w:ascii="Calibri" w:hAnsi="Calibri"/>
        </w:rPr>
        <w:t xml:space="preserve">   </w:t>
      </w:r>
    </w:p>
    <w:p w14:paraId="74ACEA7D" w14:textId="77777777" w:rsidR="009238D6" w:rsidRPr="00E91BA2" w:rsidRDefault="009238D6" w:rsidP="000553F8">
      <w:pPr>
        <w:jc w:val="both"/>
        <w:rPr>
          <w:rFonts w:ascii="Calibri" w:hAnsi="Calibri"/>
        </w:rPr>
      </w:pP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7290"/>
      </w:tblGrid>
      <w:tr w:rsidR="009238D6" w:rsidRPr="00E91BA2" w14:paraId="1198C1A5" w14:textId="77777777" w:rsidTr="005043CC">
        <w:tc>
          <w:tcPr>
            <w:tcW w:w="2155" w:type="dxa"/>
            <w:tcBorders>
              <w:top w:val="single" w:sz="4" w:space="0" w:color="auto"/>
              <w:left w:val="single" w:sz="4" w:space="0" w:color="auto"/>
              <w:bottom w:val="single" w:sz="4" w:space="0" w:color="auto"/>
              <w:right w:val="single" w:sz="4" w:space="0" w:color="auto"/>
            </w:tcBorders>
            <w:shd w:val="clear" w:color="auto" w:fill="BFBFBF"/>
            <w:hideMark/>
          </w:tcPr>
          <w:p w14:paraId="28ACC09D" w14:textId="77777777" w:rsidR="009238D6" w:rsidRPr="00E91BA2" w:rsidRDefault="005670E2" w:rsidP="000553F8">
            <w:pPr>
              <w:rPr>
                <w:rFonts w:ascii="Calibri" w:hAnsi="Calibri"/>
                <w:b/>
                <w:sz w:val="18"/>
              </w:rPr>
            </w:pPr>
            <w:r w:rsidRPr="00E91BA2">
              <w:rPr>
                <w:rFonts w:ascii="Calibri" w:hAnsi="Calibri"/>
                <w:b/>
                <w:sz w:val="18"/>
              </w:rPr>
              <w:t xml:space="preserve">Work package/ contractual services </w:t>
            </w:r>
            <w:r w:rsidR="009238D6" w:rsidRPr="00E91BA2">
              <w:rPr>
                <w:rFonts w:ascii="Calibri" w:hAnsi="Calibri"/>
                <w:b/>
                <w:sz w:val="18"/>
              </w:rPr>
              <w:t>name</w:t>
            </w:r>
          </w:p>
        </w:tc>
        <w:tc>
          <w:tcPr>
            <w:tcW w:w="7290" w:type="dxa"/>
            <w:tcBorders>
              <w:top w:val="single" w:sz="4" w:space="0" w:color="auto"/>
              <w:left w:val="single" w:sz="4" w:space="0" w:color="auto"/>
              <w:bottom w:val="single" w:sz="4" w:space="0" w:color="auto"/>
              <w:right w:val="single" w:sz="4" w:space="0" w:color="auto"/>
            </w:tcBorders>
            <w:shd w:val="clear" w:color="auto" w:fill="BFBFBF"/>
            <w:hideMark/>
          </w:tcPr>
          <w:p w14:paraId="0665FC9D" w14:textId="77777777" w:rsidR="009238D6" w:rsidRPr="00E91BA2" w:rsidRDefault="009238D6" w:rsidP="000553F8">
            <w:pPr>
              <w:rPr>
                <w:rFonts w:ascii="Calibri" w:hAnsi="Calibri"/>
                <w:b/>
                <w:sz w:val="18"/>
              </w:rPr>
            </w:pPr>
            <w:r w:rsidRPr="00E91BA2">
              <w:rPr>
                <w:rFonts w:ascii="Calibri" w:hAnsi="Calibri"/>
                <w:b/>
                <w:sz w:val="18"/>
              </w:rPr>
              <w:t>Elements for TORs</w:t>
            </w:r>
          </w:p>
        </w:tc>
      </w:tr>
      <w:tr w:rsidR="009238D6" w:rsidRPr="00E91BA2" w14:paraId="74D816FA" w14:textId="77777777" w:rsidTr="005043CC">
        <w:tc>
          <w:tcPr>
            <w:tcW w:w="2155" w:type="dxa"/>
            <w:tcBorders>
              <w:top w:val="single" w:sz="4" w:space="0" w:color="auto"/>
              <w:left w:val="single" w:sz="4" w:space="0" w:color="auto"/>
              <w:bottom w:val="single" w:sz="4" w:space="0" w:color="auto"/>
              <w:right w:val="single" w:sz="4" w:space="0" w:color="auto"/>
            </w:tcBorders>
            <w:shd w:val="clear" w:color="auto" w:fill="D9D9D9"/>
            <w:hideMark/>
          </w:tcPr>
          <w:p w14:paraId="2C4989AB" w14:textId="77777777" w:rsidR="009238D6" w:rsidRPr="00E91BA2" w:rsidRDefault="009238D6" w:rsidP="000553F8">
            <w:pPr>
              <w:rPr>
                <w:rFonts w:ascii="Calibri" w:hAnsi="Calibri"/>
                <w:b/>
                <w:sz w:val="18"/>
              </w:rPr>
            </w:pPr>
            <w:r w:rsidRPr="00E91BA2">
              <w:rPr>
                <w:rFonts w:ascii="Calibri" w:hAnsi="Calibri"/>
                <w:b/>
                <w:sz w:val="18"/>
              </w:rPr>
              <w:t xml:space="preserve">COMPONENT 1 </w:t>
            </w:r>
          </w:p>
        </w:tc>
        <w:tc>
          <w:tcPr>
            <w:tcW w:w="7290" w:type="dxa"/>
            <w:tcBorders>
              <w:top w:val="single" w:sz="4" w:space="0" w:color="auto"/>
              <w:left w:val="single" w:sz="4" w:space="0" w:color="auto"/>
              <w:bottom w:val="single" w:sz="4" w:space="0" w:color="auto"/>
              <w:right w:val="single" w:sz="4" w:space="0" w:color="auto"/>
            </w:tcBorders>
            <w:shd w:val="clear" w:color="auto" w:fill="D9D9D9"/>
          </w:tcPr>
          <w:p w14:paraId="1C333DD7" w14:textId="77777777" w:rsidR="009238D6" w:rsidRPr="00E91BA2" w:rsidRDefault="009238D6" w:rsidP="000553F8">
            <w:pPr>
              <w:rPr>
                <w:rFonts w:ascii="Calibri" w:hAnsi="Calibri"/>
                <w:sz w:val="18"/>
              </w:rPr>
            </w:pPr>
          </w:p>
        </w:tc>
      </w:tr>
      <w:tr w:rsidR="009238D6" w:rsidRPr="00E91BA2" w14:paraId="3A6B2B4B" w14:textId="77777777" w:rsidTr="005043CC">
        <w:tc>
          <w:tcPr>
            <w:tcW w:w="2155" w:type="dxa"/>
            <w:tcBorders>
              <w:top w:val="single" w:sz="4" w:space="0" w:color="auto"/>
              <w:left w:val="single" w:sz="4" w:space="0" w:color="auto"/>
              <w:bottom w:val="single" w:sz="4" w:space="0" w:color="auto"/>
              <w:right w:val="single" w:sz="4" w:space="0" w:color="auto"/>
            </w:tcBorders>
          </w:tcPr>
          <w:p w14:paraId="20F665AA" w14:textId="6EDB0F03" w:rsidR="009238D6" w:rsidRPr="00E91BA2" w:rsidRDefault="009238D6" w:rsidP="000553F8">
            <w:pPr>
              <w:rPr>
                <w:rFonts w:ascii="Calibri" w:hAnsi="Calibri"/>
                <w:sz w:val="18"/>
              </w:rPr>
            </w:pPr>
            <w:r w:rsidRPr="00E91BA2">
              <w:rPr>
                <w:rFonts w:ascii="Calibri" w:hAnsi="Calibri"/>
                <w:sz w:val="18"/>
              </w:rPr>
              <w:t xml:space="preserve">Institutional development </w:t>
            </w:r>
            <w:r w:rsidR="005670E2" w:rsidRPr="00E91BA2">
              <w:rPr>
                <w:rFonts w:ascii="Calibri" w:hAnsi="Calibri"/>
                <w:sz w:val="18"/>
              </w:rPr>
              <w:t>expert services</w:t>
            </w:r>
            <w:r w:rsidRPr="00E91BA2">
              <w:rPr>
                <w:rFonts w:ascii="Calibri" w:hAnsi="Calibri"/>
                <w:sz w:val="18"/>
              </w:rPr>
              <w:t xml:space="preserve">: clarification of mandates and roles in WFC law enforcement (incl. NTSCIU, TOCU, WFCTT and others), visioning, development of institutional strategies </w:t>
            </w:r>
          </w:p>
          <w:p w14:paraId="27A6F384" w14:textId="77777777" w:rsidR="009238D6" w:rsidRPr="00E91BA2" w:rsidRDefault="009238D6" w:rsidP="000553F8">
            <w:pPr>
              <w:rPr>
                <w:rFonts w:ascii="Calibri" w:hAnsi="Calibri"/>
                <w:sz w:val="18"/>
              </w:rPr>
            </w:pPr>
          </w:p>
        </w:tc>
        <w:tc>
          <w:tcPr>
            <w:tcW w:w="7290" w:type="dxa"/>
            <w:tcBorders>
              <w:top w:val="single" w:sz="4" w:space="0" w:color="auto"/>
              <w:left w:val="single" w:sz="4" w:space="0" w:color="auto"/>
              <w:bottom w:val="single" w:sz="4" w:space="0" w:color="auto"/>
              <w:right w:val="single" w:sz="4" w:space="0" w:color="auto"/>
            </w:tcBorders>
            <w:hideMark/>
          </w:tcPr>
          <w:p w14:paraId="4AD8D0BD" w14:textId="77777777" w:rsidR="009238D6" w:rsidRPr="00E91BA2" w:rsidRDefault="009238D6" w:rsidP="005043CC">
            <w:pPr>
              <w:pStyle w:val="ColorfulList-Accent11"/>
              <w:numPr>
                <w:ilvl w:val="0"/>
                <w:numId w:val="85"/>
              </w:numPr>
              <w:contextualSpacing/>
              <w:rPr>
                <w:sz w:val="18"/>
              </w:rPr>
            </w:pPr>
            <w:r w:rsidRPr="00E91BA2">
              <w:rPr>
                <w:sz w:val="18"/>
                <w:lang w:val="en-GB"/>
              </w:rPr>
              <w:t xml:space="preserve">Review current institutional set up for WFC LE </w:t>
            </w:r>
          </w:p>
          <w:p w14:paraId="7ACCCEEE" w14:textId="64DBE1CB" w:rsidR="009238D6" w:rsidRPr="00E91BA2" w:rsidRDefault="009238D6" w:rsidP="005043CC">
            <w:pPr>
              <w:pStyle w:val="ColorfulList-Accent11"/>
              <w:numPr>
                <w:ilvl w:val="0"/>
                <w:numId w:val="85"/>
              </w:numPr>
              <w:contextualSpacing/>
              <w:rPr>
                <w:sz w:val="18"/>
              </w:rPr>
            </w:pPr>
            <w:r w:rsidRPr="00E91BA2">
              <w:rPr>
                <w:sz w:val="18"/>
                <w:lang w:val="en-GB"/>
              </w:rPr>
              <w:t xml:space="preserve">Facilitate a consultative and participatory process with key institutions incl. WFCTT (made of WD, TAWA, TANAPA, NCC and TFS),  NTSCIU, TOCU, other relevant institutions to review mandate and develop a joint and coordinated vision for one nationally harmonized WFC LE response </w:t>
            </w:r>
          </w:p>
          <w:p w14:paraId="1E2B6C5C" w14:textId="77777777" w:rsidR="009238D6" w:rsidRPr="00E91BA2" w:rsidRDefault="009238D6" w:rsidP="005043CC">
            <w:pPr>
              <w:pStyle w:val="ColorfulList-Accent11"/>
              <w:numPr>
                <w:ilvl w:val="0"/>
                <w:numId w:val="85"/>
              </w:numPr>
              <w:contextualSpacing/>
              <w:rPr>
                <w:sz w:val="18"/>
              </w:rPr>
            </w:pPr>
            <w:r w:rsidRPr="00E91BA2">
              <w:rPr>
                <w:sz w:val="18"/>
                <w:lang w:val="en-GB"/>
              </w:rPr>
              <w:t xml:space="preserve">Support development of clear mandates and roles for each entity </w:t>
            </w:r>
          </w:p>
          <w:p w14:paraId="02E8CE7B" w14:textId="77777777" w:rsidR="009238D6" w:rsidRPr="00E91BA2" w:rsidRDefault="009238D6" w:rsidP="005043CC">
            <w:pPr>
              <w:pStyle w:val="ColorfulList-Accent11"/>
              <w:numPr>
                <w:ilvl w:val="0"/>
                <w:numId w:val="85"/>
              </w:numPr>
              <w:contextualSpacing/>
              <w:rPr>
                <w:sz w:val="18"/>
              </w:rPr>
            </w:pPr>
            <w:r w:rsidRPr="00E91BA2">
              <w:rPr>
                <w:sz w:val="18"/>
                <w:lang w:val="en-GB"/>
              </w:rPr>
              <w:t xml:space="preserve">Support clear communication of national intent and decision to donor partners esp. the so-called DPGE subgroup on Wildlife    </w:t>
            </w:r>
          </w:p>
          <w:p w14:paraId="3845FBFB" w14:textId="77777777" w:rsidR="009238D6" w:rsidRPr="00E91BA2" w:rsidRDefault="009238D6" w:rsidP="005043CC">
            <w:pPr>
              <w:pStyle w:val="ColorfulList-Accent11"/>
              <w:numPr>
                <w:ilvl w:val="0"/>
                <w:numId w:val="85"/>
              </w:numPr>
              <w:contextualSpacing/>
              <w:rPr>
                <w:sz w:val="18"/>
              </w:rPr>
            </w:pPr>
            <w:r w:rsidRPr="00E91BA2">
              <w:rPr>
                <w:sz w:val="18"/>
                <w:lang w:val="en-GB"/>
              </w:rPr>
              <w:t xml:space="preserve">Prepare proposals for </w:t>
            </w:r>
            <w:r w:rsidR="00FF4B0A" w:rsidRPr="00E91BA2">
              <w:rPr>
                <w:sz w:val="18"/>
                <w:lang w:val="en-GB"/>
              </w:rPr>
              <w:t>institutionalization</w:t>
            </w:r>
            <w:r w:rsidRPr="00E91BA2">
              <w:rPr>
                <w:sz w:val="18"/>
                <w:lang w:val="en-GB"/>
              </w:rPr>
              <w:t xml:space="preserve"> of WFCTT, and help develop clear structure, reporting lines, etc.     </w:t>
            </w:r>
          </w:p>
          <w:p w14:paraId="6FE0A7F8" w14:textId="77777777" w:rsidR="009238D6" w:rsidRPr="00E91BA2" w:rsidRDefault="009238D6" w:rsidP="005043CC">
            <w:pPr>
              <w:pStyle w:val="ColorfulList-Accent11"/>
              <w:numPr>
                <w:ilvl w:val="0"/>
                <w:numId w:val="85"/>
              </w:numPr>
              <w:contextualSpacing/>
              <w:rPr>
                <w:sz w:val="18"/>
              </w:rPr>
            </w:pPr>
            <w:r w:rsidRPr="00E91BA2">
              <w:rPr>
                <w:sz w:val="18"/>
                <w:lang w:val="en-GB"/>
              </w:rPr>
              <w:t xml:space="preserve">Make proposals for institutional changes needed, process for formal </w:t>
            </w:r>
            <w:r w:rsidR="00FF4B0A" w:rsidRPr="00E91BA2">
              <w:rPr>
                <w:sz w:val="18"/>
                <w:lang w:val="en-GB"/>
              </w:rPr>
              <w:t>institutionalization</w:t>
            </w:r>
            <w:r w:rsidRPr="00E91BA2">
              <w:rPr>
                <w:sz w:val="18"/>
                <w:lang w:val="en-GB"/>
              </w:rPr>
              <w:t xml:space="preserve">, HR plan, budget etc.  </w:t>
            </w:r>
          </w:p>
          <w:p w14:paraId="1898D97F" w14:textId="77777777" w:rsidR="009238D6" w:rsidRPr="00E91BA2" w:rsidRDefault="009238D6" w:rsidP="005043CC">
            <w:pPr>
              <w:pStyle w:val="ColorfulList-Accent11"/>
              <w:numPr>
                <w:ilvl w:val="0"/>
                <w:numId w:val="85"/>
              </w:numPr>
              <w:contextualSpacing/>
              <w:rPr>
                <w:sz w:val="18"/>
              </w:rPr>
            </w:pPr>
            <w:r w:rsidRPr="00E91BA2">
              <w:rPr>
                <w:sz w:val="18"/>
                <w:lang w:val="en-GB"/>
              </w:rPr>
              <w:t>Support capacity needs assessment consultancy</w:t>
            </w:r>
          </w:p>
          <w:p w14:paraId="3ADC8F1D" w14:textId="77777777" w:rsidR="009238D6" w:rsidRPr="00E91BA2" w:rsidRDefault="009238D6" w:rsidP="005043CC">
            <w:pPr>
              <w:pStyle w:val="ColorfulList-Accent11"/>
              <w:numPr>
                <w:ilvl w:val="0"/>
                <w:numId w:val="85"/>
              </w:numPr>
              <w:contextualSpacing/>
              <w:rPr>
                <w:sz w:val="18"/>
              </w:rPr>
            </w:pPr>
            <w:r w:rsidRPr="00E91BA2">
              <w:rPr>
                <w:sz w:val="18"/>
                <w:lang w:val="en-GB"/>
              </w:rPr>
              <w:t xml:space="preserve">Support Financial planning and fund raising consultancy </w:t>
            </w:r>
          </w:p>
        </w:tc>
      </w:tr>
      <w:tr w:rsidR="009238D6" w:rsidRPr="00E91BA2" w14:paraId="63CD5CEC" w14:textId="77777777" w:rsidTr="005043CC">
        <w:tc>
          <w:tcPr>
            <w:tcW w:w="2155" w:type="dxa"/>
            <w:tcBorders>
              <w:top w:val="single" w:sz="4" w:space="0" w:color="auto"/>
              <w:left w:val="single" w:sz="4" w:space="0" w:color="auto"/>
              <w:bottom w:val="single" w:sz="4" w:space="0" w:color="auto"/>
              <w:right w:val="single" w:sz="4" w:space="0" w:color="auto"/>
            </w:tcBorders>
          </w:tcPr>
          <w:p w14:paraId="3C68BB55" w14:textId="627224C0" w:rsidR="009238D6" w:rsidRPr="00E91BA2" w:rsidRDefault="005670E2" w:rsidP="000553F8">
            <w:pPr>
              <w:rPr>
                <w:rFonts w:ascii="Calibri" w:hAnsi="Calibri"/>
                <w:sz w:val="18"/>
              </w:rPr>
            </w:pPr>
            <w:r w:rsidRPr="00E91BA2">
              <w:rPr>
                <w:rFonts w:ascii="Calibri" w:hAnsi="Calibri"/>
                <w:sz w:val="18"/>
              </w:rPr>
              <w:t>Expert services</w:t>
            </w:r>
            <w:r w:rsidR="009238D6" w:rsidRPr="00E91BA2">
              <w:rPr>
                <w:rFonts w:ascii="Calibri" w:hAnsi="Calibri"/>
                <w:sz w:val="18"/>
              </w:rPr>
              <w:t xml:space="preserve">: financial planning and fund raising strategy for (i) integrated national WFC law enforcement response and (ii) overall </w:t>
            </w:r>
            <w:r w:rsidR="009A45BE" w:rsidRPr="00E91BA2">
              <w:rPr>
                <w:rFonts w:ascii="Calibri" w:hAnsi="Calibri" w:cs="Calibri"/>
                <w:sz w:val="18"/>
              </w:rPr>
              <w:t xml:space="preserve">NSCPIWT </w:t>
            </w:r>
            <w:r w:rsidR="009238D6" w:rsidRPr="00E91BA2">
              <w:rPr>
                <w:rFonts w:ascii="Calibri" w:hAnsi="Calibri"/>
                <w:sz w:val="18"/>
              </w:rPr>
              <w:t xml:space="preserve"> </w:t>
            </w:r>
          </w:p>
          <w:p w14:paraId="18E7729D" w14:textId="77777777" w:rsidR="009238D6" w:rsidRPr="00E91BA2" w:rsidRDefault="009238D6" w:rsidP="000553F8">
            <w:pPr>
              <w:rPr>
                <w:rFonts w:ascii="Calibri" w:hAnsi="Calibri"/>
                <w:sz w:val="18"/>
              </w:rPr>
            </w:pPr>
          </w:p>
          <w:p w14:paraId="0224B67F" w14:textId="77777777" w:rsidR="009238D6" w:rsidRPr="00E91BA2" w:rsidRDefault="009238D6" w:rsidP="000553F8">
            <w:pPr>
              <w:rPr>
                <w:rFonts w:ascii="Calibri" w:hAnsi="Calibri"/>
                <w:sz w:val="18"/>
              </w:rPr>
            </w:pPr>
          </w:p>
        </w:tc>
        <w:tc>
          <w:tcPr>
            <w:tcW w:w="7290" w:type="dxa"/>
            <w:tcBorders>
              <w:top w:val="single" w:sz="4" w:space="0" w:color="auto"/>
              <w:left w:val="single" w:sz="4" w:space="0" w:color="auto"/>
              <w:bottom w:val="single" w:sz="4" w:space="0" w:color="auto"/>
              <w:right w:val="single" w:sz="4" w:space="0" w:color="auto"/>
            </w:tcBorders>
            <w:hideMark/>
          </w:tcPr>
          <w:p w14:paraId="5579E839" w14:textId="77777777" w:rsidR="009238D6" w:rsidRPr="00E91BA2" w:rsidRDefault="009238D6" w:rsidP="005043CC">
            <w:pPr>
              <w:pStyle w:val="ColorfulList-Accent11"/>
              <w:numPr>
                <w:ilvl w:val="0"/>
                <w:numId w:val="86"/>
              </w:numPr>
              <w:contextualSpacing/>
              <w:rPr>
                <w:sz w:val="18"/>
              </w:rPr>
            </w:pPr>
            <w:r w:rsidRPr="00E91BA2">
              <w:rPr>
                <w:sz w:val="18"/>
                <w:lang w:val="en-GB"/>
              </w:rPr>
              <w:t>Based on the work of the institutional development consultant develop a financial planning and fund raising strategy</w:t>
            </w:r>
          </w:p>
          <w:p w14:paraId="40CEB47E" w14:textId="77777777" w:rsidR="009238D6" w:rsidRPr="00E91BA2" w:rsidRDefault="009238D6" w:rsidP="005043CC">
            <w:pPr>
              <w:pStyle w:val="ColorfulList-Accent11"/>
              <w:numPr>
                <w:ilvl w:val="0"/>
                <w:numId w:val="86"/>
              </w:numPr>
              <w:contextualSpacing/>
              <w:rPr>
                <w:sz w:val="18"/>
              </w:rPr>
            </w:pPr>
            <w:r w:rsidRPr="00E91BA2">
              <w:rPr>
                <w:sz w:val="18"/>
                <w:lang w:val="en-GB"/>
              </w:rPr>
              <w:t xml:space="preserve">Design a practical funding and donor coordination strategy and mechanism on WFC related investments incl. the relevant institutional support structures; id any potentially needed capacity support     </w:t>
            </w:r>
          </w:p>
          <w:p w14:paraId="54EF11D3" w14:textId="77777777" w:rsidR="009238D6" w:rsidRPr="00E91BA2" w:rsidRDefault="009238D6" w:rsidP="005043CC">
            <w:pPr>
              <w:pStyle w:val="ColorfulList-Accent11"/>
              <w:numPr>
                <w:ilvl w:val="0"/>
                <w:numId w:val="86"/>
              </w:numPr>
              <w:contextualSpacing/>
              <w:rPr>
                <w:sz w:val="18"/>
              </w:rPr>
            </w:pPr>
            <w:r w:rsidRPr="00E91BA2">
              <w:rPr>
                <w:sz w:val="18"/>
                <w:lang w:val="en-GB"/>
              </w:rPr>
              <w:t xml:space="preserve">Help set up and capacitate a strategic fund raising/ coordination position (individual or team) aligned with overall WD/MNRT strategic planning unit </w:t>
            </w:r>
          </w:p>
          <w:p w14:paraId="728BB380" w14:textId="77777777" w:rsidR="009238D6" w:rsidRPr="00E91BA2" w:rsidRDefault="009238D6" w:rsidP="005043CC">
            <w:pPr>
              <w:pStyle w:val="ColorfulList-Accent11"/>
              <w:numPr>
                <w:ilvl w:val="0"/>
                <w:numId w:val="86"/>
              </w:numPr>
              <w:contextualSpacing/>
              <w:rPr>
                <w:sz w:val="18"/>
              </w:rPr>
            </w:pPr>
            <w:r w:rsidRPr="00E91BA2">
              <w:rPr>
                <w:sz w:val="18"/>
                <w:lang w:val="en-GB"/>
              </w:rPr>
              <w:t xml:space="preserve">Support design of support systems such as a digital database </w:t>
            </w:r>
          </w:p>
          <w:p w14:paraId="74722C42" w14:textId="77777777" w:rsidR="009238D6" w:rsidRPr="00E91BA2" w:rsidRDefault="009238D6" w:rsidP="005043CC">
            <w:pPr>
              <w:pStyle w:val="ColorfulList-Accent11"/>
              <w:numPr>
                <w:ilvl w:val="0"/>
                <w:numId w:val="86"/>
              </w:numPr>
              <w:contextualSpacing/>
              <w:rPr>
                <w:sz w:val="18"/>
              </w:rPr>
            </w:pPr>
            <w:r w:rsidRPr="00E91BA2">
              <w:rPr>
                <w:sz w:val="18"/>
                <w:lang w:val="en-GB"/>
              </w:rPr>
              <w:t xml:space="preserve">Help id potential funders for specific funding needs and work with fund raising team/individual to contact donors and develop action on how to access funding </w:t>
            </w:r>
          </w:p>
          <w:p w14:paraId="5B18DC6E" w14:textId="77777777" w:rsidR="009238D6" w:rsidRPr="00E91BA2" w:rsidRDefault="009238D6" w:rsidP="005043CC">
            <w:pPr>
              <w:pStyle w:val="ColorfulList-Accent11"/>
              <w:numPr>
                <w:ilvl w:val="0"/>
                <w:numId w:val="86"/>
              </w:numPr>
              <w:contextualSpacing/>
              <w:rPr>
                <w:sz w:val="18"/>
              </w:rPr>
            </w:pPr>
            <w:r w:rsidRPr="00E91BA2">
              <w:rPr>
                <w:sz w:val="18"/>
                <w:lang w:val="en-GB"/>
              </w:rPr>
              <w:t xml:space="preserve">Flag any key barriers that may be in place, incl. project implementation, oversight, M&amp;E for possible follow-up action </w:t>
            </w:r>
          </w:p>
        </w:tc>
      </w:tr>
      <w:tr w:rsidR="009238D6" w:rsidRPr="00E91BA2" w14:paraId="4FC751DF" w14:textId="77777777" w:rsidTr="005043CC">
        <w:tc>
          <w:tcPr>
            <w:tcW w:w="2155" w:type="dxa"/>
            <w:tcBorders>
              <w:top w:val="single" w:sz="4" w:space="0" w:color="auto"/>
              <w:left w:val="single" w:sz="4" w:space="0" w:color="auto"/>
              <w:bottom w:val="single" w:sz="4" w:space="0" w:color="auto"/>
              <w:right w:val="single" w:sz="4" w:space="0" w:color="auto"/>
            </w:tcBorders>
            <w:hideMark/>
          </w:tcPr>
          <w:p w14:paraId="5872B854" w14:textId="4FF8CB31" w:rsidR="009238D6" w:rsidRPr="00E91BA2" w:rsidRDefault="009238D6" w:rsidP="000553F8">
            <w:pPr>
              <w:rPr>
                <w:rFonts w:ascii="Calibri" w:hAnsi="Calibri"/>
                <w:sz w:val="18"/>
              </w:rPr>
            </w:pPr>
            <w:r w:rsidRPr="00E91BA2">
              <w:rPr>
                <w:rFonts w:ascii="Calibri" w:hAnsi="Calibri"/>
                <w:sz w:val="18"/>
              </w:rPr>
              <w:t xml:space="preserve">Detailed capacity needs assessment and development of capacity development plan for WFCTT (and potentially others involved such as </w:t>
            </w:r>
            <w:r w:rsidR="005C1C71" w:rsidRPr="00E91BA2">
              <w:rPr>
                <w:rFonts w:ascii="Calibri" w:hAnsi="Calibri" w:cs="Calibri"/>
                <w:sz w:val="18"/>
              </w:rPr>
              <w:t>the</w:t>
            </w:r>
            <w:r w:rsidR="005C1C71" w:rsidRPr="00E91BA2">
              <w:rPr>
                <w:rFonts w:ascii="Calibri" w:hAnsi="Calibri"/>
                <w:sz w:val="18"/>
              </w:rPr>
              <w:t xml:space="preserve"> </w:t>
            </w:r>
            <w:r w:rsidRPr="00E91BA2">
              <w:rPr>
                <w:rFonts w:ascii="Calibri" w:hAnsi="Calibri"/>
                <w:sz w:val="18"/>
              </w:rPr>
              <w:t xml:space="preserve">NSCIU – to be determined); coordinated with US capacity development support (NOFO opportunity number INL-16-GR-0039-AMETanzania-Wildlife-05112016)  </w:t>
            </w:r>
          </w:p>
        </w:tc>
        <w:tc>
          <w:tcPr>
            <w:tcW w:w="7290" w:type="dxa"/>
            <w:tcBorders>
              <w:top w:val="single" w:sz="4" w:space="0" w:color="auto"/>
              <w:left w:val="single" w:sz="4" w:space="0" w:color="auto"/>
              <w:bottom w:val="single" w:sz="4" w:space="0" w:color="auto"/>
              <w:right w:val="single" w:sz="4" w:space="0" w:color="auto"/>
            </w:tcBorders>
            <w:hideMark/>
          </w:tcPr>
          <w:p w14:paraId="44164C40" w14:textId="77777777" w:rsidR="009238D6" w:rsidRPr="00E91BA2" w:rsidRDefault="009238D6" w:rsidP="000553F8">
            <w:pPr>
              <w:rPr>
                <w:rFonts w:ascii="Calibri" w:hAnsi="Calibri"/>
                <w:i/>
                <w:sz w:val="18"/>
              </w:rPr>
            </w:pPr>
            <w:r w:rsidRPr="00E91BA2">
              <w:rPr>
                <w:rFonts w:ascii="Calibri" w:hAnsi="Calibri"/>
                <w:i/>
                <w:sz w:val="18"/>
              </w:rPr>
              <w:t>Id scope of task: focus on WFCTT or more broad shortly before task is started. There is a lot of “movement” and at time of project implementation the situation may have changed.</w:t>
            </w:r>
          </w:p>
          <w:p w14:paraId="26781602" w14:textId="77777777" w:rsidR="009238D6" w:rsidRPr="00E91BA2" w:rsidRDefault="009238D6" w:rsidP="005043CC">
            <w:pPr>
              <w:pStyle w:val="ColorfulList-Accent11"/>
              <w:numPr>
                <w:ilvl w:val="0"/>
                <w:numId w:val="87"/>
              </w:numPr>
              <w:contextualSpacing/>
              <w:rPr>
                <w:sz w:val="18"/>
              </w:rPr>
            </w:pPr>
            <w:r w:rsidRPr="00E91BA2">
              <w:rPr>
                <w:sz w:val="18"/>
                <w:lang w:val="en-GB"/>
              </w:rPr>
              <w:t>Undertake a rapid capacity needs assessment, based on the work of the institutional development consultant and in collaboration with her/him</w:t>
            </w:r>
          </w:p>
          <w:p w14:paraId="67F10DA3" w14:textId="77777777" w:rsidR="009238D6" w:rsidRPr="00E91BA2" w:rsidRDefault="009238D6" w:rsidP="005043CC">
            <w:pPr>
              <w:pStyle w:val="ColorfulList-Accent11"/>
              <w:numPr>
                <w:ilvl w:val="0"/>
                <w:numId w:val="87"/>
              </w:numPr>
              <w:contextualSpacing/>
              <w:rPr>
                <w:sz w:val="18"/>
              </w:rPr>
            </w:pPr>
            <w:r w:rsidRPr="00E91BA2">
              <w:rPr>
                <w:sz w:val="18"/>
                <w:lang w:val="en-GB"/>
              </w:rPr>
              <w:t xml:space="preserve">Focus on WFCTT or other institutions are identified in scope </w:t>
            </w:r>
          </w:p>
          <w:p w14:paraId="25A507EC" w14:textId="77777777" w:rsidR="009238D6" w:rsidRPr="00E91BA2" w:rsidRDefault="009238D6" w:rsidP="005043CC">
            <w:pPr>
              <w:pStyle w:val="ColorfulList-Accent11"/>
              <w:numPr>
                <w:ilvl w:val="0"/>
                <w:numId w:val="87"/>
              </w:numPr>
              <w:contextualSpacing/>
              <w:rPr>
                <w:sz w:val="18"/>
              </w:rPr>
            </w:pPr>
            <w:r w:rsidRPr="00E91BA2">
              <w:rPr>
                <w:sz w:val="18"/>
                <w:lang w:val="en-GB"/>
              </w:rPr>
              <w:t xml:space="preserve">Develop a clear and pragmatic capacity development plan that addresses the needs, focusing esp. on HR development and training </w:t>
            </w:r>
          </w:p>
          <w:p w14:paraId="472DBD2E" w14:textId="77777777" w:rsidR="009238D6" w:rsidRPr="00E91BA2" w:rsidRDefault="009238D6" w:rsidP="005043CC">
            <w:pPr>
              <w:pStyle w:val="ColorfulList-Accent11"/>
              <w:numPr>
                <w:ilvl w:val="0"/>
                <w:numId w:val="87"/>
              </w:numPr>
              <w:contextualSpacing/>
              <w:rPr>
                <w:sz w:val="18"/>
              </w:rPr>
            </w:pPr>
            <w:r w:rsidRPr="00E91BA2">
              <w:rPr>
                <w:sz w:val="18"/>
                <w:lang w:val="en-GB"/>
              </w:rPr>
              <w:t xml:space="preserve">Make recommendations on how to </w:t>
            </w:r>
            <w:r w:rsidR="00FF4B0A" w:rsidRPr="00E91BA2">
              <w:rPr>
                <w:sz w:val="18"/>
                <w:lang w:val="en-GB"/>
              </w:rPr>
              <w:t>instill</w:t>
            </w:r>
            <w:r w:rsidRPr="00E91BA2">
              <w:rPr>
                <w:sz w:val="18"/>
                <w:lang w:val="en-GB"/>
              </w:rPr>
              <w:t xml:space="preserve"> long-term learning and professional updating incentives e.g. through contractual performance agreements, reviews and performance based remuneration  </w:t>
            </w:r>
          </w:p>
          <w:p w14:paraId="40BF5C63" w14:textId="77777777" w:rsidR="009238D6" w:rsidRPr="00E91BA2" w:rsidRDefault="009238D6" w:rsidP="005043CC">
            <w:pPr>
              <w:pStyle w:val="ColorfulList-Accent11"/>
              <w:numPr>
                <w:ilvl w:val="0"/>
                <w:numId w:val="87"/>
              </w:numPr>
              <w:contextualSpacing/>
              <w:rPr>
                <w:sz w:val="18"/>
              </w:rPr>
            </w:pPr>
            <w:r w:rsidRPr="00E91BA2">
              <w:rPr>
                <w:sz w:val="18"/>
                <w:lang w:val="en-GB"/>
              </w:rPr>
              <w:t xml:space="preserve">Make recommendations on what and how the GEF 6 resources shall be allocated for priority action sunder the capacity development plan    </w:t>
            </w:r>
          </w:p>
          <w:p w14:paraId="0848112B" w14:textId="77777777" w:rsidR="009238D6" w:rsidRPr="00E91BA2" w:rsidRDefault="009238D6" w:rsidP="005043CC">
            <w:pPr>
              <w:pStyle w:val="ColorfulList-Accent11"/>
              <w:numPr>
                <w:ilvl w:val="0"/>
                <w:numId w:val="87"/>
              </w:numPr>
              <w:contextualSpacing/>
              <w:rPr>
                <w:sz w:val="18"/>
              </w:rPr>
            </w:pPr>
            <w:r w:rsidRPr="00E91BA2">
              <w:rPr>
                <w:sz w:val="18"/>
                <w:lang w:val="en-GB"/>
              </w:rPr>
              <w:t>Link to and coordinate with similar assignment for C2, below.</w:t>
            </w:r>
          </w:p>
        </w:tc>
      </w:tr>
      <w:tr w:rsidR="009238D6" w:rsidRPr="00E91BA2" w14:paraId="13F099B1" w14:textId="77777777" w:rsidTr="005043CC">
        <w:tc>
          <w:tcPr>
            <w:tcW w:w="2155" w:type="dxa"/>
            <w:tcBorders>
              <w:top w:val="single" w:sz="4" w:space="0" w:color="auto"/>
              <w:left w:val="single" w:sz="4" w:space="0" w:color="auto"/>
              <w:bottom w:val="single" w:sz="4" w:space="0" w:color="auto"/>
              <w:right w:val="single" w:sz="4" w:space="0" w:color="auto"/>
            </w:tcBorders>
            <w:hideMark/>
          </w:tcPr>
          <w:p w14:paraId="2C9CBB25" w14:textId="77777777" w:rsidR="009238D6" w:rsidRPr="00E91BA2" w:rsidRDefault="009238D6" w:rsidP="000553F8">
            <w:pPr>
              <w:rPr>
                <w:rFonts w:ascii="Calibri" w:hAnsi="Calibri"/>
                <w:sz w:val="18"/>
              </w:rPr>
            </w:pPr>
            <w:r w:rsidRPr="00E91BA2">
              <w:rPr>
                <w:rFonts w:ascii="Calibri" w:hAnsi="Calibri"/>
                <w:sz w:val="18"/>
              </w:rPr>
              <w:t>Training: Intelligence led law enforcement and policing and specialist investigations (WFCTT, TCGs,  and possibly police) (C1 and C2) (identified as priority in ICCWC Assessment 2016)</w:t>
            </w:r>
          </w:p>
        </w:tc>
        <w:tc>
          <w:tcPr>
            <w:tcW w:w="7290" w:type="dxa"/>
            <w:tcBorders>
              <w:top w:val="single" w:sz="4" w:space="0" w:color="auto"/>
              <w:left w:val="single" w:sz="4" w:space="0" w:color="auto"/>
              <w:bottom w:val="single" w:sz="4" w:space="0" w:color="auto"/>
              <w:right w:val="single" w:sz="4" w:space="0" w:color="auto"/>
            </w:tcBorders>
            <w:hideMark/>
          </w:tcPr>
          <w:p w14:paraId="13C439D5" w14:textId="77777777" w:rsidR="009238D6" w:rsidRPr="00E91BA2" w:rsidRDefault="009238D6" w:rsidP="000553F8">
            <w:pPr>
              <w:rPr>
                <w:rFonts w:ascii="Calibri" w:hAnsi="Calibri"/>
                <w:i/>
                <w:sz w:val="18"/>
              </w:rPr>
            </w:pPr>
            <w:r w:rsidRPr="00E91BA2">
              <w:rPr>
                <w:rFonts w:ascii="Calibri" w:hAnsi="Calibri"/>
                <w:i/>
                <w:sz w:val="18"/>
              </w:rPr>
              <w:t xml:space="preserve">Detailed TORs to be developed with expert inputs from CTA or other relevant LE expertise.  </w:t>
            </w:r>
          </w:p>
          <w:p w14:paraId="69EB6D7A" w14:textId="77777777" w:rsidR="009238D6" w:rsidRPr="00E91BA2" w:rsidRDefault="009238D6" w:rsidP="005043CC">
            <w:pPr>
              <w:pStyle w:val="ColorfulList-Accent11"/>
              <w:numPr>
                <w:ilvl w:val="0"/>
                <w:numId w:val="88"/>
              </w:numPr>
              <w:contextualSpacing/>
              <w:rPr>
                <w:sz w:val="18"/>
              </w:rPr>
            </w:pPr>
            <w:r w:rsidRPr="00E91BA2">
              <w:rPr>
                <w:sz w:val="18"/>
                <w:lang w:val="en-GB"/>
              </w:rPr>
              <w:t xml:space="preserve">Develop needs-based and well-tailored training, which can be incorporated into on-the-job learning and mentoring </w:t>
            </w:r>
          </w:p>
          <w:p w14:paraId="07D3DE01" w14:textId="77777777" w:rsidR="009238D6" w:rsidRPr="00E91BA2" w:rsidRDefault="009238D6" w:rsidP="005043CC">
            <w:pPr>
              <w:pStyle w:val="ColorfulList-Accent11"/>
              <w:numPr>
                <w:ilvl w:val="0"/>
                <w:numId w:val="88"/>
              </w:numPr>
              <w:contextualSpacing/>
              <w:rPr>
                <w:sz w:val="18"/>
              </w:rPr>
            </w:pPr>
            <w:r w:rsidRPr="00E91BA2">
              <w:rPr>
                <w:sz w:val="18"/>
                <w:lang w:val="en-GB"/>
              </w:rPr>
              <w:t xml:space="preserve">Review if national of international best practice already in place, esp. in association with US capacity development support </w:t>
            </w:r>
          </w:p>
          <w:p w14:paraId="65F8896E" w14:textId="77777777" w:rsidR="009238D6" w:rsidRPr="00E91BA2" w:rsidRDefault="00FF4B0A" w:rsidP="005043CC">
            <w:pPr>
              <w:pStyle w:val="ColorfulList-Accent11"/>
              <w:numPr>
                <w:ilvl w:val="0"/>
                <w:numId w:val="88"/>
              </w:numPr>
              <w:contextualSpacing/>
              <w:rPr>
                <w:sz w:val="18"/>
              </w:rPr>
            </w:pPr>
            <w:r w:rsidRPr="00E91BA2">
              <w:rPr>
                <w:sz w:val="18"/>
                <w:lang w:val="en-GB"/>
              </w:rPr>
              <w:t>Institutionalize</w:t>
            </w:r>
            <w:r w:rsidR="009238D6" w:rsidRPr="00E91BA2">
              <w:rPr>
                <w:sz w:val="18"/>
                <w:lang w:val="en-GB"/>
              </w:rPr>
              <w:t xml:space="preserve"> training for relevant long-term rollout and professional updating as needed </w:t>
            </w:r>
          </w:p>
          <w:p w14:paraId="0ABD1C3A" w14:textId="77777777" w:rsidR="009238D6" w:rsidRPr="00E91BA2" w:rsidRDefault="009238D6" w:rsidP="005043CC">
            <w:pPr>
              <w:pStyle w:val="ColorfulList-Accent11"/>
              <w:numPr>
                <w:ilvl w:val="0"/>
                <w:numId w:val="88"/>
              </w:numPr>
              <w:contextualSpacing/>
              <w:rPr>
                <w:sz w:val="18"/>
              </w:rPr>
            </w:pPr>
            <w:r w:rsidRPr="00E91BA2">
              <w:rPr>
                <w:sz w:val="18"/>
                <w:lang w:val="en-GB"/>
              </w:rPr>
              <w:t>Link and adapt to needs under C2</w:t>
            </w:r>
          </w:p>
        </w:tc>
      </w:tr>
      <w:tr w:rsidR="009238D6" w:rsidRPr="00E91BA2" w14:paraId="1F060F67" w14:textId="77777777" w:rsidTr="005043CC">
        <w:tc>
          <w:tcPr>
            <w:tcW w:w="2155" w:type="dxa"/>
            <w:tcBorders>
              <w:top w:val="single" w:sz="4" w:space="0" w:color="auto"/>
              <w:left w:val="single" w:sz="4" w:space="0" w:color="auto"/>
              <w:bottom w:val="single" w:sz="4" w:space="0" w:color="auto"/>
              <w:right w:val="single" w:sz="4" w:space="0" w:color="auto"/>
            </w:tcBorders>
            <w:hideMark/>
          </w:tcPr>
          <w:p w14:paraId="1044CCC2" w14:textId="77777777" w:rsidR="009238D6" w:rsidRPr="00E91BA2" w:rsidRDefault="009238D6" w:rsidP="000553F8">
            <w:pPr>
              <w:rPr>
                <w:rFonts w:ascii="Calibri" w:hAnsi="Calibri"/>
                <w:sz w:val="18"/>
              </w:rPr>
            </w:pPr>
            <w:r w:rsidRPr="00E91BA2">
              <w:rPr>
                <w:rFonts w:ascii="Calibri" w:hAnsi="Calibri"/>
                <w:sz w:val="18"/>
              </w:rPr>
              <w:t>Training: “first responder : training in the protection and preservation of evidence at crime scene (C1 and C2) &amp; courses in specialist wildlife crime scene examination  (identified as priority in ICCWC Assessment 2016)</w:t>
            </w:r>
          </w:p>
        </w:tc>
        <w:tc>
          <w:tcPr>
            <w:tcW w:w="7290" w:type="dxa"/>
            <w:tcBorders>
              <w:top w:val="single" w:sz="4" w:space="0" w:color="auto"/>
              <w:left w:val="single" w:sz="4" w:space="0" w:color="auto"/>
              <w:bottom w:val="single" w:sz="4" w:space="0" w:color="auto"/>
              <w:right w:val="single" w:sz="4" w:space="0" w:color="auto"/>
            </w:tcBorders>
            <w:hideMark/>
          </w:tcPr>
          <w:p w14:paraId="3A6FDD75" w14:textId="77777777" w:rsidR="009238D6" w:rsidRPr="00E91BA2" w:rsidRDefault="009238D6" w:rsidP="000553F8">
            <w:pPr>
              <w:rPr>
                <w:rFonts w:ascii="Calibri" w:hAnsi="Calibri"/>
                <w:i/>
                <w:sz w:val="18"/>
              </w:rPr>
            </w:pPr>
            <w:r w:rsidRPr="00E91BA2">
              <w:rPr>
                <w:rFonts w:ascii="Calibri" w:hAnsi="Calibri"/>
                <w:i/>
                <w:sz w:val="18"/>
              </w:rPr>
              <w:t xml:space="preserve">Detailed TORs to be developed with expert inputs from CTA or other relevant LE expertise.  </w:t>
            </w:r>
          </w:p>
          <w:p w14:paraId="708FA712" w14:textId="77777777" w:rsidR="009238D6" w:rsidRPr="00E91BA2" w:rsidRDefault="009238D6" w:rsidP="005043CC">
            <w:pPr>
              <w:pStyle w:val="ColorfulList-Accent11"/>
              <w:numPr>
                <w:ilvl w:val="0"/>
                <w:numId w:val="88"/>
              </w:numPr>
              <w:contextualSpacing/>
              <w:rPr>
                <w:sz w:val="18"/>
              </w:rPr>
            </w:pPr>
            <w:r w:rsidRPr="00E91BA2">
              <w:rPr>
                <w:sz w:val="18"/>
                <w:lang w:val="en-GB"/>
              </w:rPr>
              <w:t xml:space="preserve">Develop needs-based and well-tailored training, which can be incorporated into on-the-job learning and mentoring </w:t>
            </w:r>
          </w:p>
          <w:p w14:paraId="52094803" w14:textId="77777777" w:rsidR="009238D6" w:rsidRPr="00E91BA2" w:rsidRDefault="009238D6" w:rsidP="005043CC">
            <w:pPr>
              <w:pStyle w:val="ColorfulList-Accent11"/>
              <w:numPr>
                <w:ilvl w:val="0"/>
                <w:numId w:val="88"/>
              </w:numPr>
              <w:contextualSpacing/>
              <w:rPr>
                <w:sz w:val="18"/>
              </w:rPr>
            </w:pPr>
            <w:r w:rsidRPr="00E91BA2">
              <w:rPr>
                <w:sz w:val="18"/>
                <w:lang w:val="en-GB"/>
              </w:rPr>
              <w:t xml:space="preserve">Review if national of international best practice already in place, esp. in association with US capacity development support </w:t>
            </w:r>
          </w:p>
          <w:p w14:paraId="491C7946" w14:textId="77777777" w:rsidR="009238D6" w:rsidRPr="00E91BA2" w:rsidRDefault="00FF4B0A" w:rsidP="005043CC">
            <w:pPr>
              <w:pStyle w:val="ColorfulList-Accent11"/>
              <w:numPr>
                <w:ilvl w:val="0"/>
                <w:numId w:val="88"/>
              </w:numPr>
              <w:contextualSpacing/>
              <w:rPr>
                <w:sz w:val="18"/>
              </w:rPr>
            </w:pPr>
            <w:r w:rsidRPr="00E91BA2">
              <w:rPr>
                <w:sz w:val="18"/>
                <w:lang w:val="en-GB"/>
              </w:rPr>
              <w:t>Institutionalize</w:t>
            </w:r>
            <w:r w:rsidR="009238D6" w:rsidRPr="00E91BA2">
              <w:rPr>
                <w:sz w:val="18"/>
                <w:lang w:val="en-GB"/>
              </w:rPr>
              <w:t xml:space="preserve"> training for relevant long-term rollout and professional updating as needed</w:t>
            </w:r>
          </w:p>
          <w:p w14:paraId="646558A1" w14:textId="77777777" w:rsidR="009238D6" w:rsidRPr="00E91BA2" w:rsidRDefault="009238D6" w:rsidP="005043CC">
            <w:pPr>
              <w:pStyle w:val="ColorfulList-Accent11"/>
              <w:numPr>
                <w:ilvl w:val="0"/>
                <w:numId w:val="88"/>
              </w:numPr>
              <w:contextualSpacing/>
              <w:rPr>
                <w:sz w:val="18"/>
              </w:rPr>
            </w:pPr>
            <w:r w:rsidRPr="00E91BA2">
              <w:rPr>
                <w:sz w:val="18"/>
                <w:lang w:val="en-GB"/>
              </w:rPr>
              <w:t>Link and adapt to needs under C2</w:t>
            </w:r>
          </w:p>
        </w:tc>
      </w:tr>
      <w:tr w:rsidR="009238D6" w:rsidRPr="00E91BA2" w14:paraId="38F55C72" w14:textId="77777777" w:rsidTr="005043CC">
        <w:tc>
          <w:tcPr>
            <w:tcW w:w="2155" w:type="dxa"/>
            <w:tcBorders>
              <w:top w:val="single" w:sz="4" w:space="0" w:color="auto"/>
              <w:left w:val="single" w:sz="4" w:space="0" w:color="auto"/>
              <w:bottom w:val="single" w:sz="4" w:space="0" w:color="auto"/>
              <w:right w:val="single" w:sz="4" w:space="0" w:color="auto"/>
            </w:tcBorders>
          </w:tcPr>
          <w:p w14:paraId="4689A002" w14:textId="77777777" w:rsidR="009238D6" w:rsidRPr="00E91BA2" w:rsidRDefault="009238D6" w:rsidP="000553F8">
            <w:pPr>
              <w:rPr>
                <w:rFonts w:ascii="Calibri" w:hAnsi="Calibri"/>
                <w:sz w:val="18"/>
              </w:rPr>
            </w:pPr>
            <w:r w:rsidRPr="00E91BA2">
              <w:rPr>
                <w:rFonts w:ascii="Calibri" w:hAnsi="Calibri"/>
                <w:sz w:val="18"/>
              </w:rPr>
              <w:t xml:space="preserve">Other trainings </w:t>
            </w:r>
            <w:r w:rsidRPr="00E91BA2">
              <w:rPr>
                <w:rFonts w:ascii="Calibri" w:hAnsi="Calibri"/>
                <w:i/>
                <w:sz w:val="18"/>
              </w:rPr>
              <w:t xml:space="preserve"> - to be determined </w:t>
            </w:r>
          </w:p>
          <w:p w14:paraId="28CC5268" w14:textId="77777777" w:rsidR="009238D6" w:rsidRPr="00E91BA2" w:rsidRDefault="009238D6" w:rsidP="000553F8">
            <w:pPr>
              <w:rPr>
                <w:rFonts w:ascii="Calibri" w:hAnsi="Calibri"/>
                <w:sz w:val="18"/>
              </w:rPr>
            </w:pPr>
          </w:p>
        </w:tc>
        <w:tc>
          <w:tcPr>
            <w:tcW w:w="7290" w:type="dxa"/>
            <w:tcBorders>
              <w:top w:val="single" w:sz="4" w:space="0" w:color="auto"/>
              <w:left w:val="single" w:sz="4" w:space="0" w:color="auto"/>
              <w:bottom w:val="single" w:sz="4" w:space="0" w:color="auto"/>
              <w:right w:val="single" w:sz="4" w:space="0" w:color="auto"/>
            </w:tcBorders>
            <w:hideMark/>
          </w:tcPr>
          <w:p w14:paraId="418225EA" w14:textId="77777777" w:rsidR="009238D6" w:rsidRPr="00E91BA2" w:rsidRDefault="009238D6" w:rsidP="000553F8">
            <w:pPr>
              <w:rPr>
                <w:rFonts w:ascii="Calibri" w:hAnsi="Calibri"/>
                <w:sz w:val="18"/>
              </w:rPr>
            </w:pPr>
            <w:r w:rsidRPr="00E91BA2">
              <w:rPr>
                <w:rFonts w:ascii="Calibri" w:hAnsi="Calibri"/>
                <w:sz w:val="18"/>
              </w:rPr>
              <w:t xml:space="preserve">Other trainings to be identified during capacity assessment as per TCG.  </w:t>
            </w:r>
          </w:p>
        </w:tc>
      </w:tr>
      <w:tr w:rsidR="009238D6" w:rsidRPr="00E91BA2" w14:paraId="00E7B9E5" w14:textId="77777777" w:rsidTr="005043CC">
        <w:tc>
          <w:tcPr>
            <w:tcW w:w="2155" w:type="dxa"/>
            <w:tcBorders>
              <w:top w:val="single" w:sz="4" w:space="0" w:color="auto"/>
              <w:left w:val="single" w:sz="4" w:space="0" w:color="auto"/>
              <w:bottom w:val="single" w:sz="4" w:space="0" w:color="auto"/>
              <w:right w:val="single" w:sz="4" w:space="0" w:color="auto"/>
            </w:tcBorders>
            <w:hideMark/>
          </w:tcPr>
          <w:p w14:paraId="37E86478" w14:textId="77777777" w:rsidR="009238D6" w:rsidRPr="00E91BA2" w:rsidRDefault="009238D6" w:rsidP="000553F8">
            <w:pPr>
              <w:rPr>
                <w:rFonts w:ascii="Calibri" w:hAnsi="Calibri"/>
                <w:sz w:val="18"/>
              </w:rPr>
            </w:pPr>
            <w:r w:rsidRPr="00E91BA2">
              <w:rPr>
                <w:rFonts w:ascii="Calibri" w:hAnsi="Calibri"/>
                <w:sz w:val="18"/>
              </w:rPr>
              <w:t xml:space="preserve">Establishment of a central database for storage and processing of intelligence of WFC  and strategy for a central operations system/ room to receive information, monitor intelligence on poacher movements and initiative responses to prevent attacks (GIS based system) </w:t>
            </w:r>
          </w:p>
        </w:tc>
        <w:tc>
          <w:tcPr>
            <w:tcW w:w="7290" w:type="dxa"/>
            <w:tcBorders>
              <w:top w:val="single" w:sz="4" w:space="0" w:color="auto"/>
              <w:left w:val="single" w:sz="4" w:space="0" w:color="auto"/>
              <w:bottom w:val="single" w:sz="4" w:space="0" w:color="auto"/>
              <w:right w:val="single" w:sz="4" w:space="0" w:color="auto"/>
            </w:tcBorders>
            <w:hideMark/>
          </w:tcPr>
          <w:p w14:paraId="69632E60" w14:textId="77777777" w:rsidR="009238D6" w:rsidRPr="00E91BA2" w:rsidRDefault="009238D6" w:rsidP="000553F8">
            <w:pPr>
              <w:rPr>
                <w:rFonts w:ascii="Calibri" w:hAnsi="Calibri"/>
                <w:i/>
                <w:sz w:val="18"/>
              </w:rPr>
            </w:pPr>
            <w:r w:rsidRPr="00E91BA2">
              <w:rPr>
                <w:rFonts w:ascii="Calibri" w:hAnsi="Calibri"/>
                <w:i/>
                <w:sz w:val="18"/>
              </w:rPr>
              <w:t xml:space="preserve">Develop a first proposal of how the task will be tackled; id relevant provide with relevant (international) experience. CTA to advise and work closely with.  </w:t>
            </w:r>
          </w:p>
          <w:p w14:paraId="1CF71077" w14:textId="77777777" w:rsidR="009238D6" w:rsidRPr="00E91BA2" w:rsidRDefault="009238D6" w:rsidP="005043CC">
            <w:pPr>
              <w:pStyle w:val="ColorfulList-Accent11"/>
              <w:numPr>
                <w:ilvl w:val="0"/>
                <w:numId w:val="89"/>
              </w:numPr>
              <w:contextualSpacing/>
              <w:rPr>
                <w:sz w:val="18"/>
              </w:rPr>
            </w:pPr>
            <w:r w:rsidRPr="00E91BA2">
              <w:rPr>
                <w:sz w:val="18"/>
                <w:lang w:val="en-GB"/>
              </w:rPr>
              <w:t>Develop a proposal for pragmatic system development.</w:t>
            </w:r>
          </w:p>
          <w:p w14:paraId="4D3F54CF" w14:textId="77777777" w:rsidR="009238D6" w:rsidRPr="00E91BA2" w:rsidRDefault="009238D6" w:rsidP="005043CC">
            <w:pPr>
              <w:pStyle w:val="ColorfulList-Accent11"/>
              <w:numPr>
                <w:ilvl w:val="0"/>
                <w:numId w:val="89"/>
              </w:numPr>
              <w:contextualSpacing/>
              <w:rPr>
                <w:sz w:val="18"/>
              </w:rPr>
            </w:pPr>
            <w:r w:rsidRPr="00E91BA2">
              <w:rPr>
                <w:sz w:val="18"/>
                <w:lang w:val="en-GB"/>
              </w:rPr>
              <w:t>Scope with key partners, and test feasibility of proposals.</w:t>
            </w:r>
          </w:p>
          <w:p w14:paraId="11A57027" w14:textId="77777777" w:rsidR="009238D6" w:rsidRPr="00E91BA2" w:rsidRDefault="009238D6" w:rsidP="005043CC">
            <w:pPr>
              <w:pStyle w:val="ColorfulList-Accent11"/>
              <w:numPr>
                <w:ilvl w:val="0"/>
                <w:numId w:val="89"/>
              </w:numPr>
              <w:contextualSpacing/>
              <w:rPr>
                <w:sz w:val="18"/>
              </w:rPr>
            </w:pPr>
            <w:r w:rsidRPr="00E91BA2">
              <w:rPr>
                <w:sz w:val="18"/>
                <w:lang w:val="en-GB"/>
              </w:rPr>
              <w:t xml:space="preserve">ID cost implications and confirm that best solution be implemented. If necessary try to identify additional sources of funding, if needed with MNRT and PMU. </w:t>
            </w:r>
          </w:p>
          <w:p w14:paraId="12CC51AD" w14:textId="77777777" w:rsidR="009238D6" w:rsidRPr="00E91BA2" w:rsidRDefault="009238D6" w:rsidP="005043CC">
            <w:pPr>
              <w:pStyle w:val="ColorfulList-Accent11"/>
              <w:numPr>
                <w:ilvl w:val="0"/>
                <w:numId w:val="89"/>
              </w:numPr>
              <w:contextualSpacing/>
              <w:rPr>
                <w:sz w:val="18"/>
              </w:rPr>
            </w:pPr>
            <w:r w:rsidRPr="00E91BA2">
              <w:rPr>
                <w:sz w:val="18"/>
                <w:lang w:val="en-GB"/>
              </w:rPr>
              <w:t xml:space="preserve">Set up system and </w:t>
            </w:r>
            <w:r w:rsidR="00FF4B0A" w:rsidRPr="00E91BA2">
              <w:rPr>
                <w:sz w:val="18"/>
                <w:lang w:val="en-GB"/>
              </w:rPr>
              <w:t>operationalize</w:t>
            </w:r>
            <w:r w:rsidRPr="00E91BA2">
              <w:rPr>
                <w:sz w:val="18"/>
                <w:lang w:val="en-GB"/>
              </w:rPr>
              <w:t xml:space="preserve">. Include setting up of central control room. </w:t>
            </w:r>
          </w:p>
          <w:p w14:paraId="43661497" w14:textId="77777777" w:rsidR="009238D6" w:rsidRPr="00E91BA2" w:rsidRDefault="009238D6" w:rsidP="005043CC">
            <w:pPr>
              <w:pStyle w:val="ColorfulList-Accent11"/>
              <w:numPr>
                <w:ilvl w:val="0"/>
                <w:numId w:val="89"/>
              </w:numPr>
              <w:contextualSpacing/>
              <w:rPr>
                <w:sz w:val="18"/>
              </w:rPr>
            </w:pPr>
            <w:r w:rsidRPr="00E91BA2">
              <w:rPr>
                <w:sz w:val="18"/>
                <w:lang w:val="en-GB"/>
              </w:rPr>
              <w:t xml:space="preserve">Develop training procedures and material incl. manual. </w:t>
            </w:r>
          </w:p>
          <w:p w14:paraId="3E30CE48" w14:textId="77777777" w:rsidR="009238D6" w:rsidRPr="00E91BA2" w:rsidRDefault="009238D6" w:rsidP="005043CC">
            <w:pPr>
              <w:pStyle w:val="ColorfulList-Accent11"/>
              <w:numPr>
                <w:ilvl w:val="0"/>
                <w:numId w:val="89"/>
              </w:numPr>
              <w:contextualSpacing/>
              <w:rPr>
                <w:sz w:val="18"/>
              </w:rPr>
            </w:pPr>
            <w:r w:rsidRPr="00E91BA2">
              <w:rPr>
                <w:sz w:val="18"/>
                <w:lang w:val="en-GB"/>
              </w:rPr>
              <w:t xml:space="preserve">Provide Training to relevant WCFTT staff.   </w:t>
            </w:r>
          </w:p>
          <w:p w14:paraId="7166696F" w14:textId="77777777" w:rsidR="009238D6" w:rsidRPr="00E91BA2" w:rsidRDefault="009238D6" w:rsidP="005043CC">
            <w:pPr>
              <w:pStyle w:val="ColorfulList-Accent11"/>
              <w:numPr>
                <w:ilvl w:val="0"/>
                <w:numId w:val="89"/>
              </w:numPr>
              <w:contextualSpacing/>
              <w:rPr>
                <w:sz w:val="18"/>
              </w:rPr>
            </w:pPr>
            <w:r w:rsidRPr="00E91BA2">
              <w:rPr>
                <w:sz w:val="18"/>
                <w:lang w:val="en-GB"/>
              </w:rPr>
              <w:t xml:space="preserve">Develop maintenance and updating plan. </w:t>
            </w:r>
          </w:p>
        </w:tc>
      </w:tr>
      <w:tr w:rsidR="009238D6" w:rsidRPr="00E91BA2" w14:paraId="2ED5A67A" w14:textId="77777777" w:rsidTr="005043CC">
        <w:tc>
          <w:tcPr>
            <w:tcW w:w="2155" w:type="dxa"/>
            <w:tcBorders>
              <w:top w:val="single" w:sz="4" w:space="0" w:color="auto"/>
              <w:left w:val="single" w:sz="4" w:space="0" w:color="auto"/>
              <w:bottom w:val="single" w:sz="4" w:space="0" w:color="auto"/>
              <w:right w:val="single" w:sz="4" w:space="0" w:color="auto"/>
            </w:tcBorders>
          </w:tcPr>
          <w:p w14:paraId="54D32F53" w14:textId="77777777" w:rsidR="009238D6" w:rsidRPr="00E91BA2" w:rsidRDefault="005670E2" w:rsidP="000553F8">
            <w:pPr>
              <w:rPr>
                <w:rFonts w:ascii="Calibri" w:hAnsi="Calibri"/>
                <w:sz w:val="18"/>
              </w:rPr>
            </w:pPr>
            <w:r w:rsidRPr="00E91BA2">
              <w:rPr>
                <w:rFonts w:ascii="Calibri" w:hAnsi="Calibri"/>
                <w:sz w:val="18"/>
              </w:rPr>
              <w:t>Expert Services</w:t>
            </w:r>
            <w:r w:rsidR="009238D6" w:rsidRPr="00E91BA2">
              <w:rPr>
                <w:rFonts w:ascii="Calibri" w:hAnsi="Calibri"/>
                <w:sz w:val="18"/>
              </w:rPr>
              <w:t xml:space="preserve">: legal support for policy and legal priorities to be addressed (i.e. based on IUCN led review and ICCWC Assessment, and in consultation with US-led work with judiciary) </w:t>
            </w:r>
          </w:p>
          <w:p w14:paraId="44CB78A4" w14:textId="77777777" w:rsidR="009238D6" w:rsidRPr="00E91BA2" w:rsidRDefault="009238D6" w:rsidP="000553F8">
            <w:pPr>
              <w:rPr>
                <w:rFonts w:ascii="Calibri" w:hAnsi="Calibri"/>
                <w:sz w:val="18"/>
              </w:rPr>
            </w:pPr>
          </w:p>
          <w:p w14:paraId="4CE009B0" w14:textId="77777777" w:rsidR="009238D6" w:rsidRPr="00E91BA2" w:rsidRDefault="009238D6" w:rsidP="000553F8">
            <w:pPr>
              <w:rPr>
                <w:rFonts w:ascii="Calibri" w:hAnsi="Calibri"/>
                <w:sz w:val="18"/>
              </w:rPr>
            </w:pPr>
          </w:p>
        </w:tc>
        <w:tc>
          <w:tcPr>
            <w:tcW w:w="7290" w:type="dxa"/>
            <w:tcBorders>
              <w:top w:val="single" w:sz="4" w:space="0" w:color="auto"/>
              <w:left w:val="single" w:sz="4" w:space="0" w:color="auto"/>
              <w:bottom w:val="single" w:sz="4" w:space="0" w:color="auto"/>
              <w:right w:val="single" w:sz="4" w:space="0" w:color="auto"/>
            </w:tcBorders>
            <w:hideMark/>
          </w:tcPr>
          <w:p w14:paraId="49E0842C" w14:textId="77777777" w:rsidR="009238D6" w:rsidRPr="00E91BA2" w:rsidRDefault="009238D6" w:rsidP="000553F8">
            <w:pPr>
              <w:rPr>
                <w:rFonts w:ascii="Calibri" w:hAnsi="Calibri"/>
                <w:i/>
                <w:sz w:val="18"/>
              </w:rPr>
            </w:pPr>
            <w:r w:rsidRPr="00E91BA2">
              <w:rPr>
                <w:rFonts w:ascii="Calibri" w:hAnsi="Calibri"/>
                <w:i/>
                <w:sz w:val="18"/>
              </w:rPr>
              <w:t>Id scope of task: focus on WFCTT or more broad shortly before task is started. There is a lot of “movement” and at time of project implementation the situation may have changed.</w:t>
            </w:r>
          </w:p>
          <w:p w14:paraId="453B60A7" w14:textId="77777777" w:rsidR="009238D6" w:rsidRPr="00E91BA2" w:rsidRDefault="009238D6" w:rsidP="005043CC">
            <w:pPr>
              <w:pStyle w:val="ColorfulList-Accent11"/>
              <w:numPr>
                <w:ilvl w:val="0"/>
                <w:numId w:val="90"/>
              </w:numPr>
              <w:contextualSpacing/>
              <w:rPr>
                <w:sz w:val="18"/>
              </w:rPr>
            </w:pPr>
            <w:r w:rsidRPr="00E91BA2">
              <w:rPr>
                <w:sz w:val="18"/>
                <w:lang w:val="en-GB"/>
              </w:rPr>
              <w:t>Based on existing legal reviews provide focused advice including on the following:</w:t>
            </w:r>
          </w:p>
          <w:p w14:paraId="11F7CA40" w14:textId="77777777" w:rsidR="009238D6" w:rsidRPr="00E91BA2" w:rsidRDefault="009238D6" w:rsidP="005043CC">
            <w:pPr>
              <w:pStyle w:val="ColorfulList-Accent11"/>
              <w:numPr>
                <w:ilvl w:val="1"/>
                <w:numId w:val="90"/>
              </w:numPr>
              <w:contextualSpacing/>
              <w:rPr>
                <w:sz w:val="18"/>
              </w:rPr>
            </w:pPr>
            <w:r w:rsidRPr="00E91BA2">
              <w:rPr>
                <w:sz w:val="18"/>
                <w:lang w:val="en-GB"/>
              </w:rPr>
              <w:t>National Wildlife Security Doctrine</w:t>
            </w:r>
          </w:p>
          <w:p w14:paraId="6A16BC15" w14:textId="77777777" w:rsidR="009238D6" w:rsidRPr="00E91BA2" w:rsidRDefault="009238D6" w:rsidP="005043CC">
            <w:pPr>
              <w:pStyle w:val="ColorfulList-Accent11"/>
              <w:numPr>
                <w:ilvl w:val="1"/>
                <w:numId w:val="90"/>
              </w:numPr>
              <w:contextualSpacing/>
              <w:rPr>
                <w:sz w:val="18"/>
              </w:rPr>
            </w:pPr>
            <w:r w:rsidRPr="00E91BA2">
              <w:rPr>
                <w:sz w:val="18"/>
                <w:lang w:val="en-GB"/>
              </w:rPr>
              <w:t>Higher punishments for wildlife crimes</w:t>
            </w:r>
          </w:p>
          <w:p w14:paraId="053A72BC" w14:textId="77777777" w:rsidR="009238D6" w:rsidRPr="00E91BA2" w:rsidRDefault="009238D6" w:rsidP="005043CC">
            <w:pPr>
              <w:pStyle w:val="ColorfulList-Accent11"/>
              <w:numPr>
                <w:ilvl w:val="1"/>
                <w:numId w:val="90"/>
              </w:numPr>
              <w:contextualSpacing/>
              <w:rPr>
                <w:sz w:val="18"/>
              </w:rPr>
            </w:pPr>
            <w:r w:rsidRPr="00E91BA2">
              <w:rPr>
                <w:sz w:val="18"/>
                <w:lang w:val="en-GB"/>
              </w:rPr>
              <w:t>Written Laws (Miscellaneous Amendments) Act 2016 – rectify errors</w:t>
            </w:r>
          </w:p>
          <w:p w14:paraId="2E504880" w14:textId="77777777" w:rsidR="009238D6" w:rsidRPr="00E91BA2" w:rsidRDefault="009238D6" w:rsidP="005043CC">
            <w:pPr>
              <w:pStyle w:val="ColorfulList-Accent11"/>
              <w:numPr>
                <w:ilvl w:val="1"/>
                <w:numId w:val="90"/>
              </w:numPr>
              <w:contextualSpacing/>
              <w:rPr>
                <w:sz w:val="18"/>
              </w:rPr>
            </w:pPr>
            <w:r w:rsidRPr="00E91BA2">
              <w:rPr>
                <w:sz w:val="18"/>
                <w:lang w:val="en-GB"/>
              </w:rPr>
              <w:t>Establish threshold for crimes that are classified as “economic crimes”</w:t>
            </w:r>
          </w:p>
          <w:p w14:paraId="58FA24CD" w14:textId="77777777" w:rsidR="009238D6" w:rsidRPr="00E91BA2" w:rsidRDefault="009238D6" w:rsidP="005043CC">
            <w:pPr>
              <w:pStyle w:val="ColorfulList-Accent11"/>
              <w:numPr>
                <w:ilvl w:val="1"/>
                <w:numId w:val="90"/>
              </w:numPr>
              <w:contextualSpacing/>
              <w:rPr>
                <w:sz w:val="18"/>
              </w:rPr>
            </w:pPr>
            <w:r w:rsidRPr="00E91BA2">
              <w:rPr>
                <w:sz w:val="18"/>
                <w:lang w:val="en-GB"/>
              </w:rPr>
              <w:t>Policy defining a consistent approach to discounts on guilty plea</w:t>
            </w:r>
          </w:p>
          <w:p w14:paraId="0F629F32" w14:textId="77777777" w:rsidR="009238D6" w:rsidRPr="00E91BA2" w:rsidRDefault="009238D6" w:rsidP="005043CC">
            <w:pPr>
              <w:pStyle w:val="ColorfulList-Accent11"/>
              <w:numPr>
                <w:ilvl w:val="1"/>
                <w:numId w:val="90"/>
              </w:numPr>
              <w:contextualSpacing/>
              <w:rPr>
                <w:sz w:val="18"/>
              </w:rPr>
            </w:pPr>
            <w:r w:rsidRPr="00E91BA2">
              <w:rPr>
                <w:sz w:val="18"/>
                <w:lang w:val="en-GB"/>
              </w:rPr>
              <w:t>Sentencing policy and specific guidelines for wildlife crime</w:t>
            </w:r>
          </w:p>
          <w:p w14:paraId="55820905" w14:textId="77777777" w:rsidR="009238D6" w:rsidRPr="00E91BA2" w:rsidRDefault="009238D6" w:rsidP="005043CC">
            <w:pPr>
              <w:pStyle w:val="ColorfulList-Accent11"/>
              <w:numPr>
                <w:ilvl w:val="1"/>
                <w:numId w:val="90"/>
              </w:numPr>
              <w:contextualSpacing/>
              <w:rPr>
                <w:sz w:val="18"/>
              </w:rPr>
            </w:pPr>
            <w:r w:rsidRPr="00E91BA2">
              <w:rPr>
                <w:sz w:val="18"/>
                <w:lang w:val="en-GB"/>
              </w:rPr>
              <w:t xml:space="preserve">Criminal Procedures Code amendments  </w:t>
            </w:r>
          </w:p>
          <w:p w14:paraId="78A0E612" w14:textId="77777777" w:rsidR="009238D6" w:rsidRPr="00E91BA2" w:rsidRDefault="009238D6" w:rsidP="005043CC">
            <w:pPr>
              <w:pStyle w:val="ColorfulList-Accent11"/>
              <w:numPr>
                <w:ilvl w:val="1"/>
                <w:numId w:val="90"/>
              </w:numPr>
              <w:contextualSpacing/>
              <w:rPr>
                <w:sz w:val="18"/>
              </w:rPr>
            </w:pPr>
            <w:r w:rsidRPr="00E91BA2">
              <w:rPr>
                <w:sz w:val="18"/>
                <w:lang w:val="en-GB"/>
              </w:rPr>
              <w:t>Alignment of national WFC legislation with EOCCA</w:t>
            </w:r>
          </w:p>
          <w:p w14:paraId="4FA737E6" w14:textId="77777777" w:rsidR="009238D6" w:rsidRPr="00E91BA2" w:rsidRDefault="009238D6" w:rsidP="005043CC">
            <w:pPr>
              <w:pStyle w:val="ColorfulList-Accent11"/>
              <w:numPr>
                <w:ilvl w:val="1"/>
                <w:numId w:val="90"/>
              </w:numPr>
              <w:contextualSpacing/>
              <w:rPr>
                <w:sz w:val="18"/>
              </w:rPr>
            </w:pPr>
            <w:r w:rsidRPr="00E91BA2">
              <w:rPr>
                <w:sz w:val="18"/>
                <w:lang w:val="en-GB"/>
              </w:rPr>
              <w:t xml:space="preserve">Potential removal of power of compound offences from national WFC legislation </w:t>
            </w:r>
          </w:p>
          <w:p w14:paraId="5D185A07" w14:textId="77777777" w:rsidR="009238D6" w:rsidRPr="00E91BA2" w:rsidRDefault="009238D6" w:rsidP="005043CC">
            <w:pPr>
              <w:pStyle w:val="ColorfulList-Accent11"/>
              <w:numPr>
                <w:ilvl w:val="0"/>
                <w:numId w:val="90"/>
              </w:numPr>
              <w:contextualSpacing/>
              <w:rPr>
                <w:sz w:val="18"/>
              </w:rPr>
            </w:pPr>
            <w:r w:rsidRPr="00E91BA2">
              <w:rPr>
                <w:sz w:val="18"/>
                <w:lang w:val="en-GB"/>
              </w:rPr>
              <w:t>Convene brain storming sessions with key professionals   concerned</w:t>
            </w:r>
          </w:p>
          <w:p w14:paraId="0A42B8D4" w14:textId="77777777" w:rsidR="009238D6" w:rsidRPr="00E91BA2" w:rsidRDefault="009238D6" w:rsidP="005043CC">
            <w:pPr>
              <w:pStyle w:val="ColorfulList-Accent11"/>
              <w:numPr>
                <w:ilvl w:val="0"/>
                <w:numId w:val="90"/>
              </w:numPr>
              <w:contextualSpacing/>
              <w:rPr>
                <w:sz w:val="18"/>
              </w:rPr>
            </w:pPr>
            <w:r w:rsidRPr="00E91BA2">
              <w:rPr>
                <w:sz w:val="18"/>
                <w:lang w:val="en-GB"/>
              </w:rPr>
              <w:t>Work with relevant national experts in drafting relevant provisions</w:t>
            </w:r>
          </w:p>
          <w:p w14:paraId="3CB96147" w14:textId="77777777" w:rsidR="009238D6" w:rsidRPr="00E91BA2" w:rsidRDefault="009238D6" w:rsidP="005043CC">
            <w:pPr>
              <w:pStyle w:val="ColorfulList-Accent11"/>
              <w:numPr>
                <w:ilvl w:val="0"/>
                <w:numId w:val="90"/>
              </w:numPr>
              <w:contextualSpacing/>
              <w:rPr>
                <w:sz w:val="18"/>
              </w:rPr>
            </w:pPr>
            <w:r w:rsidRPr="00E91BA2">
              <w:rPr>
                <w:sz w:val="18"/>
                <w:lang w:val="en-GB"/>
              </w:rPr>
              <w:t xml:space="preserve">Id needs for high level communications/ awareness activities that need to be implemented to support policy/ legal revision processes </w:t>
            </w:r>
          </w:p>
        </w:tc>
      </w:tr>
      <w:tr w:rsidR="009238D6" w:rsidRPr="00E91BA2" w14:paraId="2E7E2A39" w14:textId="77777777" w:rsidTr="005043CC">
        <w:tc>
          <w:tcPr>
            <w:tcW w:w="2155" w:type="dxa"/>
            <w:tcBorders>
              <w:top w:val="single" w:sz="4" w:space="0" w:color="auto"/>
              <w:left w:val="single" w:sz="4" w:space="0" w:color="auto"/>
              <w:bottom w:val="single" w:sz="4" w:space="0" w:color="auto"/>
              <w:right w:val="single" w:sz="4" w:space="0" w:color="auto"/>
            </w:tcBorders>
            <w:shd w:val="clear" w:color="auto" w:fill="D9D9D9"/>
            <w:hideMark/>
          </w:tcPr>
          <w:p w14:paraId="55606D50" w14:textId="77777777" w:rsidR="009238D6" w:rsidRPr="00E91BA2" w:rsidRDefault="009238D6" w:rsidP="000553F8">
            <w:pPr>
              <w:rPr>
                <w:rFonts w:ascii="Calibri" w:hAnsi="Calibri"/>
                <w:b/>
                <w:sz w:val="18"/>
              </w:rPr>
            </w:pPr>
            <w:r w:rsidRPr="00E91BA2">
              <w:rPr>
                <w:rFonts w:ascii="Calibri" w:hAnsi="Calibri"/>
                <w:b/>
                <w:sz w:val="18"/>
              </w:rPr>
              <w:t>COMPONENT 2</w:t>
            </w:r>
          </w:p>
        </w:tc>
        <w:tc>
          <w:tcPr>
            <w:tcW w:w="7290" w:type="dxa"/>
            <w:tcBorders>
              <w:top w:val="single" w:sz="4" w:space="0" w:color="auto"/>
              <w:left w:val="single" w:sz="4" w:space="0" w:color="auto"/>
              <w:bottom w:val="single" w:sz="4" w:space="0" w:color="auto"/>
              <w:right w:val="single" w:sz="4" w:space="0" w:color="auto"/>
            </w:tcBorders>
            <w:shd w:val="clear" w:color="auto" w:fill="D9D9D9"/>
          </w:tcPr>
          <w:p w14:paraId="6F4E6B7A" w14:textId="77777777" w:rsidR="009238D6" w:rsidRPr="00E91BA2" w:rsidRDefault="009238D6" w:rsidP="000553F8">
            <w:pPr>
              <w:rPr>
                <w:rFonts w:ascii="Calibri" w:hAnsi="Calibri"/>
                <w:sz w:val="18"/>
              </w:rPr>
            </w:pPr>
          </w:p>
        </w:tc>
      </w:tr>
      <w:tr w:rsidR="009238D6" w:rsidRPr="00E91BA2" w14:paraId="5AC4D6C8" w14:textId="77777777" w:rsidTr="005043CC">
        <w:tc>
          <w:tcPr>
            <w:tcW w:w="2155" w:type="dxa"/>
            <w:tcBorders>
              <w:top w:val="single" w:sz="4" w:space="0" w:color="auto"/>
              <w:left w:val="single" w:sz="4" w:space="0" w:color="auto"/>
              <w:bottom w:val="single" w:sz="4" w:space="0" w:color="auto"/>
              <w:right w:val="single" w:sz="4" w:space="0" w:color="auto"/>
            </w:tcBorders>
            <w:hideMark/>
          </w:tcPr>
          <w:p w14:paraId="39268CC5" w14:textId="77777777" w:rsidR="009238D6" w:rsidRPr="00E91BA2" w:rsidRDefault="009238D6" w:rsidP="000553F8">
            <w:pPr>
              <w:rPr>
                <w:rFonts w:ascii="Calibri" w:hAnsi="Calibri"/>
                <w:b/>
                <w:sz w:val="18"/>
              </w:rPr>
            </w:pPr>
            <w:r w:rsidRPr="00E91BA2">
              <w:rPr>
                <w:rFonts w:ascii="Calibri" w:hAnsi="Calibri"/>
                <w:sz w:val="18"/>
              </w:rPr>
              <w:t>Detailed capacity needs assessment and development of capacity development plan for TCGs (CTA  - possibly support consultants) – TBD; coordinated with US capacity development support (NOFO opportunity number INL-16-GR-0039-AMETanzania-Wildlife-05112016)</w:t>
            </w:r>
          </w:p>
        </w:tc>
        <w:tc>
          <w:tcPr>
            <w:tcW w:w="7290" w:type="dxa"/>
            <w:tcBorders>
              <w:top w:val="single" w:sz="4" w:space="0" w:color="auto"/>
              <w:left w:val="single" w:sz="4" w:space="0" w:color="auto"/>
              <w:bottom w:val="single" w:sz="4" w:space="0" w:color="auto"/>
              <w:right w:val="single" w:sz="4" w:space="0" w:color="auto"/>
            </w:tcBorders>
            <w:hideMark/>
          </w:tcPr>
          <w:p w14:paraId="16F34706" w14:textId="77777777" w:rsidR="009238D6" w:rsidRPr="00E91BA2" w:rsidRDefault="009238D6" w:rsidP="005043CC">
            <w:pPr>
              <w:pStyle w:val="ColorfulList-Accent11"/>
              <w:numPr>
                <w:ilvl w:val="0"/>
                <w:numId w:val="87"/>
              </w:numPr>
              <w:contextualSpacing/>
              <w:rPr>
                <w:sz w:val="18"/>
              </w:rPr>
            </w:pPr>
            <w:r w:rsidRPr="00E91BA2">
              <w:rPr>
                <w:sz w:val="18"/>
                <w:lang w:val="en-GB"/>
              </w:rPr>
              <w:t xml:space="preserve">Undertake a rapid capacity needs assessment, coordinated with work of institutional development consultant and capacity development consultancy under C1. </w:t>
            </w:r>
          </w:p>
          <w:p w14:paraId="0DF86269" w14:textId="77777777" w:rsidR="009238D6" w:rsidRPr="00E91BA2" w:rsidRDefault="009238D6" w:rsidP="005043CC">
            <w:pPr>
              <w:pStyle w:val="ColorfulList-Accent11"/>
              <w:numPr>
                <w:ilvl w:val="0"/>
                <w:numId w:val="87"/>
              </w:numPr>
              <w:contextualSpacing/>
              <w:rPr>
                <w:sz w:val="18"/>
              </w:rPr>
            </w:pPr>
            <w:r w:rsidRPr="00E91BA2">
              <w:rPr>
                <w:sz w:val="18"/>
                <w:lang w:val="en-GB"/>
              </w:rPr>
              <w:t xml:space="preserve">Focus on 3 southern TCGs and additional 6, on demand.  </w:t>
            </w:r>
          </w:p>
          <w:p w14:paraId="0CE41696" w14:textId="77777777" w:rsidR="009238D6" w:rsidRPr="00E91BA2" w:rsidRDefault="009238D6" w:rsidP="005043CC">
            <w:pPr>
              <w:pStyle w:val="ColorfulList-Accent11"/>
              <w:numPr>
                <w:ilvl w:val="0"/>
                <w:numId w:val="87"/>
              </w:numPr>
              <w:contextualSpacing/>
              <w:rPr>
                <w:sz w:val="18"/>
              </w:rPr>
            </w:pPr>
            <w:r w:rsidRPr="00E91BA2">
              <w:rPr>
                <w:sz w:val="18"/>
                <w:lang w:val="en-GB"/>
              </w:rPr>
              <w:t xml:space="preserve">Develop a clear and pragmatic capacity development plan that addresses the needs, focusing esp. on HR development and training </w:t>
            </w:r>
          </w:p>
          <w:p w14:paraId="25433410" w14:textId="77777777" w:rsidR="009238D6" w:rsidRPr="00E91BA2" w:rsidRDefault="009238D6" w:rsidP="005043CC">
            <w:pPr>
              <w:pStyle w:val="ColorfulList-Accent11"/>
              <w:numPr>
                <w:ilvl w:val="0"/>
                <w:numId w:val="87"/>
              </w:numPr>
              <w:contextualSpacing/>
              <w:rPr>
                <w:sz w:val="18"/>
              </w:rPr>
            </w:pPr>
            <w:r w:rsidRPr="00E91BA2">
              <w:rPr>
                <w:sz w:val="18"/>
                <w:lang w:val="en-GB"/>
              </w:rPr>
              <w:t xml:space="preserve">Make recommendations on how to </w:t>
            </w:r>
            <w:r w:rsidR="00FF4B0A" w:rsidRPr="00E91BA2">
              <w:rPr>
                <w:sz w:val="18"/>
                <w:lang w:val="en-GB"/>
              </w:rPr>
              <w:t>instill</w:t>
            </w:r>
            <w:r w:rsidRPr="00E91BA2">
              <w:rPr>
                <w:sz w:val="18"/>
                <w:lang w:val="en-GB"/>
              </w:rPr>
              <w:t xml:space="preserve"> long-term learning and professional updating incentives e.g. through contractual performance agreements, reviews and performance based remuneration  </w:t>
            </w:r>
          </w:p>
          <w:p w14:paraId="1E310CCD" w14:textId="77777777" w:rsidR="009238D6" w:rsidRPr="00E91BA2" w:rsidRDefault="009238D6" w:rsidP="005043CC">
            <w:pPr>
              <w:pStyle w:val="ColorfulList-Accent11"/>
              <w:numPr>
                <w:ilvl w:val="0"/>
                <w:numId w:val="87"/>
              </w:numPr>
              <w:contextualSpacing/>
              <w:rPr>
                <w:sz w:val="18"/>
              </w:rPr>
            </w:pPr>
            <w:r w:rsidRPr="00E91BA2">
              <w:rPr>
                <w:sz w:val="18"/>
                <w:lang w:val="en-GB"/>
              </w:rPr>
              <w:t>Make recommendations on what and how the GEF 6 resources shall be allocated for priority action sunder the capacity development plan</w:t>
            </w:r>
          </w:p>
        </w:tc>
      </w:tr>
      <w:tr w:rsidR="009238D6" w:rsidRPr="00E91BA2" w14:paraId="7868501D" w14:textId="77777777" w:rsidTr="005043CC">
        <w:tc>
          <w:tcPr>
            <w:tcW w:w="2155" w:type="dxa"/>
            <w:tcBorders>
              <w:top w:val="single" w:sz="4" w:space="0" w:color="auto"/>
              <w:left w:val="single" w:sz="4" w:space="0" w:color="auto"/>
              <w:bottom w:val="single" w:sz="4" w:space="0" w:color="auto"/>
              <w:right w:val="single" w:sz="4" w:space="0" w:color="auto"/>
            </w:tcBorders>
            <w:hideMark/>
          </w:tcPr>
          <w:p w14:paraId="4C70AD58" w14:textId="77777777" w:rsidR="009238D6" w:rsidRPr="00E91BA2" w:rsidRDefault="009238D6" w:rsidP="000553F8">
            <w:pPr>
              <w:rPr>
                <w:rFonts w:ascii="Calibri" w:hAnsi="Calibri"/>
                <w:sz w:val="18"/>
              </w:rPr>
            </w:pPr>
            <w:r w:rsidRPr="00E91BA2">
              <w:rPr>
                <w:rFonts w:ascii="Calibri" w:hAnsi="Calibri"/>
                <w:sz w:val="18"/>
              </w:rPr>
              <w:t xml:space="preserve">Training: Intelligence led law enforcement and policing and specialist investigations (WFCTT, TCGs,  and possibly police) (C1 and C2) (identified as priority in ICCWC Assessment 2016) </w:t>
            </w:r>
          </w:p>
        </w:tc>
        <w:tc>
          <w:tcPr>
            <w:tcW w:w="7290" w:type="dxa"/>
            <w:tcBorders>
              <w:top w:val="single" w:sz="4" w:space="0" w:color="auto"/>
              <w:left w:val="single" w:sz="4" w:space="0" w:color="auto"/>
              <w:bottom w:val="single" w:sz="4" w:space="0" w:color="auto"/>
              <w:right w:val="single" w:sz="4" w:space="0" w:color="auto"/>
            </w:tcBorders>
            <w:hideMark/>
          </w:tcPr>
          <w:p w14:paraId="19B6D805" w14:textId="77777777" w:rsidR="009238D6" w:rsidRPr="00E91BA2" w:rsidRDefault="009238D6" w:rsidP="000553F8">
            <w:pPr>
              <w:rPr>
                <w:rFonts w:ascii="Calibri" w:hAnsi="Calibri"/>
                <w:i/>
                <w:sz w:val="18"/>
              </w:rPr>
            </w:pPr>
            <w:r w:rsidRPr="00E91BA2">
              <w:rPr>
                <w:rFonts w:ascii="Calibri" w:hAnsi="Calibri"/>
                <w:i/>
                <w:sz w:val="18"/>
              </w:rPr>
              <w:t xml:space="preserve">Detailed TORs to be developed with expert inputs from CTA or other relevant LE expertise.  </w:t>
            </w:r>
          </w:p>
          <w:p w14:paraId="168A037F" w14:textId="77777777" w:rsidR="009238D6" w:rsidRPr="00E91BA2" w:rsidRDefault="009238D6" w:rsidP="005043CC">
            <w:pPr>
              <w:pStyle w:val="ColorfulList-Accent11"/>
              <w:numPr>
                <w:ilvl w:val="0"/>
                <w:numId w:val="88"/>
              </w:numPr>
              <w:contextualSpacing/>
              <w:rPr>
                <w:sz w:val="18"/>
              </w:rPr>
            </w:pPr>
            <w:r w:rsidRPr="00E91BA2">
              <w:rPr>
                <w:sz w:val="18"/>
                <w:lang w:val="en-GB"/>
              </w:rPr>
              <w:t xml:space="preserve">Develop needs-based and well-tailored training, which can be incorporated into on-the-job learning and mentoring </w:t>
            </w:r>
          </w:p>
          <w:p w14:paraId="47B4E425" w14:textId="77777777" w:rsidR="009238D6" w:rsidRPr="00E91BA2" w:rsidRDefault="009238D6" w:rsidP="005043CC">
            <w:pPr>
              <w:pStyle w:val="ColorfulList-Accent11"/>
              <w:numPr>
                <w:ilvl w:val="0"/>
                <w:numId w:val="88"/>
              </w:numPr>
              <w:contextualSpacing/>
              <w:rPr>
                <w:sz w:val="18"/>
              </w:rPr>
            </w:pPr>
            <w:r w:rsidRPr="00E91BA2">
              <w:rPr>
                <w:sz w:val="18"/>
                <w:lang w:val="en-GB"/>
              </w:rPr>
              <w:t xml:space="preserve">Review if national of international best practice already in place, esp. in association with US capacity development support </w:t>
            </w:r>
          </w:p>
          <w:p w14:paraId="01A14473" w14:textId="77777777" w:rsidR="009238D6" w:rsidRPr="00E91BA2" w:rsidRDefault="00FF4B0A" w:rsidP="005043CC">
            <w:pPr>
              <w:pStyle w:val="ColorfulList-Accent11"/>
              <w:numPr>
                <w:ilvl w:val="0"/>
                <w:numId w:val="88"/>
              </w:numPr>
              <w:contextualSpacing/>
              <w:rPr>
                <w:sz w:val="18"/>
              </w:rPr>
            </w:pPr>
            <w:r w:rsidRPr="00E91BA2">
              <w:rPr>
                <w:sz w:val="18"/>
                <w:lang w:val="en-GB"/>
              </w:rPr>
              <w:t>Institutionalize</w:t>
            </w:r>
            <w:r w:rsidR="009238D6" w:rsidRPr="00E91BA2">
              <w:rPr>
                <w:sz w:val="18"/>
                <w:lang w:val="en-GB"/>
              </w:rPr>
              <w:t xml:space="preserve"> training for relevant long-term rollout and professional updating as needed </w:t>
            </w:r>
          </w:p>
          <w:p w14:paraId="22CB9D90" w14:textId="77777777" w:rsidR="009238D6" w:rsidRPr="00E91BA2" w:rsidRDefault="009238D6" w:rsidP="005043CC">
            <w:pPr>
              <w:pStyle w:val="ColorfulList-Accent11"/>
              <w:numPr>
                <w:ilvl w:val="0"/>
                <w:numId w:val="88"/>
              </w:numPr>
              <w:contextualSpacing/>
              <w:rPr>
                <w:sz w:val="18"/>
              </w:rPr>
            </w:pPr>
            <w:r w:rsidRPr="00E91BA2">
              <w:rPr>
                <w:sz w:val="18"/>
                <w:lang w:val="en-GB"/>
              </w:rPr>
              <w:t>Link and adapt to needs under C1</w:t>
            </w:r>
          </w:p>
        </w:tc>
      </w:tr>
      <w:tr w:rsidR="009238D6" w:rsidRPr="00E91BA2" w14:paraId="40706B7B" w14:textId="77777777" w:rsidTr="005043CC">
        <w:tc>
          <w:tcPr>
            <w:tcW w:w="2155" w:type="dxa"/>
            <w:tcBorders>
              <w:top w:val="single" w:sz="4" w:space="0" w:color="auto"/>
              <w:left w:val="single" w:sz="4" w:space="0" w:color="auto"/>
              <w:bottom w:val="single" w:sz="4" w:space="0" w:color="auto"/>
              <w:right w:val="single" w:sz="4" w:space="0" w:color="auto"/>
            </w:tcBorders>
            <w:hideMark/>
          </w:tcPr>
          <w:p w14:paraId="54D653B8" w14:textId="77777777" w:rsidR="009238D6" w:rsidRPr="00E91BA2" w:rsidRDefault="009238D6" w:rsidP="000553F8">
            <w:pPr>
              <w:rPr>
                <w:rFonts w:ascii="Calibri" w:hAnsi="Calibri"/>
                <w:sz w:val="18"/>
              </w:rPr>
            </w:pPr>
            <w:r w:rsidRPr="00E91BA2">
              <w:rPr>
                <w:rFonts w:ascii="Calibri" w:hAnsi="Calibri"/>
                <w:sz w:val="18"/>
              </w:rPr>
              <w:t>Training: “first responder : training in the protection and preservation of evidence at crime scene (C1 and C2) &amp; courses in specialist wildlife crime scene examination (identified as priority in ICCWC Assessment 2016)</w:t>
            </w:r>
          </w:p>
        </w:tc>
        <w:tc>
          <w:tcPr>
            <w:tcW w:w="7290" w:type="dxa"/>
            <w:tcBorders>
              <w:top w:val="single" w:sz="4" w:space="0" w:color="auto"/>
              <w:left w:val="single" w:sz="4" w:space="0" w:color="auto"/>
              <w:bottom w:val="single" w:sz="4" w:space="0" w:color="auto"/>
              <w:right w:val="single" w:sz="4" w:space="0" w:color="auto"/>
            </w:tcBorders>
            <w:hideMark/>
          </w:tcPr>
          <w:p w14:paraId="3D56A0B9" w14:textId="77777777" w:rsidR="009238D6" w:rsidRPr="00E91BA2" w:rsidRDefault="009238D6" w:rsidP="000553F8">
            <w:pPr>
              <w:rPr>
                <w:rFonts w:ascii="Calibri" w:hAnsi="Calibri"/>
                <w:i/>
                <w:sz w:val="18"/>
              </w:rPr>
            </w:pPr>
            <w:r w:rsidRPr="00E91BA2">
              <w:rPr>
                <w:rFonts w:ascii="Calibri" w:hAnsi="Calibri"/>
                <w:i/>
                <w:sz w:val="18"/>
              </w:rPr>
              <w:t xml:space="preserve">Detailed TORs to be developed with expert inputs from CTA or other relevant LE expertise.  </w:t>
            </w:r>
          </w:p>
          <w:p w14:paraId="3F609BBE" w14:textId="77777777" w:rsidR="009238D6" w:rsidRPr="00E91BA2" w:rsidRDefault="009238D6" w:rsidP="005043CC">
            <w:pPr>
              <w:pStyle w:val="ColorfulList-Accent11"/>
              <w:numPr>
                <w:ilvl w:val="0"/>
                <w:numId w:val="88"/>
              </w:numPr>
              <w:contextualSpacing/>
              <w:rPr>
                <w:sz w:val="18"/>
              </w:rPr>
            </w:pPr>
            <w:r w:rsidRPr="00E91BA2">
              <w:rPr>
                <w:sz w:val="18"/>
                <w:lang w:val="en-GB"/>
              </w:rPr>
              <w:t xml:space="preserve">Develop needs-based and well-tailored training, which can be incorporated into on-the-job learning and mentoring </w:t>
            </w:r>
          </w:p>
          <w:p w14:paraId="7843AD40" w14:textId="77777777" w:rsidR="009238D6" w:rsidRPr="00E91BA2" w:rsidRDefault="009238D6" w:rsidP="005043CC">
            <w:pPr>
              <w:pStyle w:val="ColorfulList-Accent11"/>
              <w:numPr>
                <w:ilvl w:val="0"/>
                <w:numId w:val="88"/>
              </w:numPr>
              <w:contextualSpacing/>
              <w:rPr>
                <w:sz w:val="18"/>
              </w:rPr>
            </w:pPr>
            <w:r w:rsidRPr="00E91BA2">
              <w:rPr>
                <w:sz w:val="18"/>
                <w:lang w:val="en-GB"/>
              </w:rPr>
              <w:t xml:space="preserve">Review if national of international best practice already in place, esp. in association with US capacity development support </w:t>
            </w:r>
          </w:p>
          <w:p w14:paraId="575A594C" w14:textId="77777777" w:rsidR="009238D6" w:rsidRPr="00E91BA2" w:rsidRDefault="00FF4B0A" w:rsidP="005043CC">
            <w:pPr>
              <w:pStyle w:val="ColorfulList-Accent11"/>
              <w:numPr>
                <w:ilvl w:val="0"/>
                <w:numId w:val="88"/>
              </w:numPr>
              <w:contextualSpacing/>
              <w:rPr>
                <w:sz w:val="18"/>
              </w:rPr>
            </w:pPr>
            <w:r w:rsidRPr="00E91BA2">
              <w:rPr>
                <w:sz w:val="18"/>
                <w:lang w:val="en-GB"/>
              </w:rPr>
              <w:t>Institutionalize</w:t>
            </w:r>
            <w:r w:rsidR="009238D6" w:rsidRPr="00E91BA2">
              <w:rPr>
                <w:sz w:val="18"/>
                <w:lang w:val="en-GB"/>
              </w:rPr>
              <w:t xml:space="preserve"> training for relevant long-term rollout and professional updating as needed</w:t>
            </w:r>
          </w:p>
          <w:p w14:paraId="4020ABED" w14:textId="77777777" w:rsidR="009238D6" w:rsidRPr="00E91BA2" w:rsidRDefault="009238D6" w:rsidP="005043CC">
            <w:pPr>
              <w:pStyle w:val="ColorfulList-Accent11"/>
              <w:numPr>
                <w:ilvl w:val="0"/>
                <w:numId w:val="88"/>
              </w:numPr>
              <w:contextualSpacing/>
              <w:rPr>
                <w:sz w:val="18"/>
              </w:rPr>
            </w:pPr>
            <w:r w:rsidRPr="00E91BA2">
              <w:rPr>
                <w:sz w:val="18"/>
                <w:lang w:val="en-GB"/>
              </w:rPr>
              <w:t>Link and adapt to needs under C1</w:t>
            </w:r>
          </w:p>
        </w:tc>
      </w:tr>
      <w:tr w:rsidR="009238D6" w:rsidRPr="00E91BA2" w14:paraId="33562D0B" w14:textId="77777777" w:rsidTr="005043CC">
        <w:tc>
          <w:tcPr>
            <w:tcW w:w="2155" w:type="dxa"/>
            <w:tcBorders>
              <w:top w:val="single" w:sz="4" w:space="0" w:color="auto"/>
              <w:left w:val="single" w:sz="4" w:space="0" w:color="auto"/>
              <w:bottom w:val="single" w:sz="4" w:space="0" w:color="auto"/>
              <w:right w:val="single" w:sz="4" w:space="0" w:color="auto"/>
            </w:tcBorders>
          </w:tcPr>
          <w:p w14:paraId="33D812FE" w14:textId="77D7CBBF" w:rsidR="009238D6" w:rsidRPr="00E91BA2" w:rsidRDefault="009238D6" w:rsidP="000553F8">
            <w:pPr>
              <w:rPr>
                <w:rFonts w:ascii="Calibri" w:hAnsi="Calibri"/>
                <w:sz w:val="18"/>
              </w:rPr>
            </w:pPr>
            <w:r w:rsidRPr="00E91BA2">
              <w:rPr>
                <w:rFonts w:ascii="Calibri" w:hAnsi="Calibri"/>
                <w:sz w:val="18"/>
              </w:rPr>
              <w:t xml:space="preserve">Other trainings  </w:t>
            </w:r>
          </w:p>
        </w:tc>
        <w:tc>
          <w:tcPr>
            <w:tcW w:w="7290" w:type="dxa"/>
            <w:tcBorders>
              <w:top w:val="single" w:sz="4" w:space="0" w:color="auto"/>
              <w:left w:val="single" w:sz="4" w:space="0" w:color="auto"/>
              <w:bottom w:val="single" w:sz="4" w:space="0" w:color="auto"/>
              <w:right w:val="single" w:sz="4" w:space="0" w:color="auto"/>
            </w:tcBorders>
            <w:hideMark/>
          </w:tcPr>
          <w:p w14:paraId="035D74CA" w14:textId="77777777" w:rsidR="009238D6" w:rsidRPr="00E91BA2" w:rsidRDefault="009238D6" w:rsidP="000553F8">
            <w:pPr>
              <w:rPr>
                <w:rFonts w:ascii="Calibri" w:hAnsi="Calibri"/>
                <w:sz w:val="18"/>
              </w:rPr>
            </w:pPr>
            <w:r w:rsidRPr="00E91BA2">
              <w:rPr>
                <w:rFonts w:ascii="Calibri" w:hAnsi="Calibri"/>
                <w:sz w:val="18"/>
              </w:rPr>
              <w:t xml:space="preserve">Other trainings to be identified during capacity assessment as per TCG.  </w:t>
            </w:r>
          </w:p>
        </w:tc>
      </w:tr>
      <w:tr w:rsidR="009238D6" w:rsidRPr="00E91BA2" w14:paraId="7F1F57B1" w14:textId="77777777" w:rsidTr="005043CC">
        <w:tc>
          <w:tcPr>
            <w:tcW w:w="2155" w:type="dxa"/>
            <w:tcBorders>
              <w:top w:val="single" w:sz="4" w:space="0" w:color="auto"/>
              <w:left w:val="single" w:sz="4" w:space="0" w:color="auto"/>
              <w:bottom w:val="single" w:sz="4" w:space="0" w:color="auto"/>
              <w:right w:val="single" w:sz="4" w:space="0" w:color="auto"/>
            </w:tcBorders>
            <w:shd w:val="clear" w:color="auto" w:fill="D9D9D9"/>
            <w:hideMark/>
          </w:tcPr>
          <w:p w14:paraId="0C0AD9AA" w14:textId="77777777" w:rsidR="009238D6" w:rsidRPr="00E91BA2" w:rsidRDefault="009238D6" w:rsidP="000553F8">
            <w:pPr>
              <w:rPr>
                <w:rFonts w:ascii="Calibri" w:hAnsi="Calibri"/>
                <w:b/>
                <w:sz w:val="18"/>
              </w:rPr>
            </w:pPr>
            <w:r w:rsidRPr="00E91BA2">
              <w:rPr>
                <w:rFonts w:ascii="Calibri" w:hAnsi="Calibri"/>
                <w:b/>
                <w:sz w:val="18"/>
              </w:rPr>
              <w:t>COMPONENT 3</w:t>
            </w:r>
          </w:p>
        </w:tc>
        <w:tc>
          <w:tcPr>
            <w:tcW w:w="7290" w:type="dxa"/>
            <w:tcBorders>
              <w:top w:val="single" w:sz="4" w:space="0" w:color="auto"/>
              <w:left w:val="single" w:sz="4" w:space="0" w:color="auto"/>
              <w:bottom w:val="single" w:sz="4" w:space="0" w:color="auto"/>
              <w:right w:val="single" w:sz="4" w:space="0" w:color="auto"/>
            </w:tcBorders>
            <w:shd w:val="clear" w:color="auto" w:fill="D9D9D9"/>
          </w:tcPr>
          <w:p w14:paraId="174CF9FF" w14:textId="77777777" w:rsidR="009238D6" w:rsidRPr="00E91BA2" w:rsidRDefault="009238D6" w:rsidP="000553F8">
            <w:pPr>
              <w:rPr>
                <w:rFonts w:ascii="Calibri" w:hAnsi="Calibri"/>
                <w:b/>
                <w:sz w:val="18"/>
              </w:rPr>
            </w:pPr>
          </w:p>
        </w:tc>
      </w:tr>
      <w:tr w:rsidR="009238D6" w:rsidRPr="00E91BA2" w14:paraId="0BFD2936" w14:textId="77777777" w:rsidTr="005043CC">
        <w:tc>
          <w:tcPr>
            <w:tcW w:w="2155" w:type="dxa"/>
            <w:tcBorders>
              <w:top w:val="single" w:sz="4" w:space="0" w:color="auto"/>
              <w:left w:val="single" w:sz="4" w:space="0" w:color="auto"/>
              <w:bottom w:val="single" w:sz="4" w:space="0" w:color="auto"/>
              <w:right w:val="single" w:sz="4" w:space="0" w:color="auto"/>
            </w:tcBorders>
            <w:hideMark/>
          </w:tcPr>
          <w:p w14:paraId="70741A02" w14:textId="77777777" w:rsidR="009238D6" w:rsidRPr="00E91BA2" w:rsidRDefault="009238D6" w:rsidP="000553F8">
            <w:pPr>
              <w:rPr>
                <w:rFonts w:ascii="Calibri" w:hAnsi="Calibri"/>
                <w:sz w:val="18"/>
              </w:rPr>
            </w:pPr>
            <w:r w:rsidRPr="00E91BA2">
              <w:rPr>
                <w:rFonts w:ascii="Calibri" w:hAnsi="Calibri"/>
                <w:sz w:val="18"/>
              </w:rPr>
              <w:t>Support for setting up the small grants facility effectively</w:t>
            </w:r>
          </w:p>
        </w:tc>
        <w:tc>
          <w:tcPr>
            <w:tcW w:w="7290" w:type="dxa"/>
            <w:tcBorders>
              <w:top w:val="single" w:sz="4" w:space="0" w:color="auto"/>
              <w:left w:val="single" w:sz="4" w:space="0" w:color="auto"/>
              <w:bottom w:val="single" w:sz="4" w:space="0" w:color="auto"/>
              <w:right w:val="single" w:sz="4" w:space="0" w:color="auto"/>
            </w:tcBorders>
            <w:hideMark/>
          </w:tcPr>
          <w:p w14:paraId="3116B08B" w14:textId="77777777" w:rsidR="009238D6" w:rsidRPr="00E91BA2" w:rsidRDefault="009238D6" w:rsidP="005043CC">
            <w:pPr>
              <w:pStyle w:val="ColorfulList-Accent11"/>
              <w:numPr>
                <w:ilvl w:val="0"/>
                <w:numId w:val="91"/>
              </w:numPr>
              <w:contextualSpacing/>
              <w:jc w:val="both"/>
              <w:rPr>
                <w:sz w:val="18"/>
              </w:rPr>
            </w:pPr>
            <w:r w:rsidRPr="00E91BA2">
              <w:rPr>
                <w:sz w:val="18"/>
                <w:lang w:val="en-GB"/>
              </w:rPr>
              <w:t xml:space="preserve">Review best practices in using small grant mechanisms to engage communities in conservation and development outcomes  </w:t>
            </w:r>
          </w:p>
          <w:p w14:paraId="4E7F9B0A" w14:textId="77777777" w:rsidR="009238D6" w:rsidRPr="00E91BA2" w:rsidRDefault="009238D6" w:rsidP="005043CC">
            <w:pPr>
              <w:pStyle w:val="ColorfulList-Accent11"/>
              <w:numPr>
                <w:ilvl w:val="0"/>
                <w:numId w:val="91"/>
              </w:numPr>
              <w:contextualSpacing/>
              <w:jc w:val="both"/>
              <w:rPr>
                <w:sz w:val="18"/>
              </w:rPr>
            </w:pPr>
            <w:r w:rsidRPr="00E91BA2">
              <w:rPr>
                <w:sz w:val="18"/>
                <w:lang w:val="en-GB"/>
              </w:rPr>
              <w:t>Drafting and revising the programming document with full criteria for the grants</w:t>
            </w:r>
          </w:p>
          <w:p w14:paraId="106BA09C" w14:textId="77777777" w:rsidR="009238D6" w:rsidRPr="00E91BA2" w:rsidRDefault="009238D6" w:rsidP="005043CC">
            <w:pPr>
              <w:pStyle w:val="ColorfulList-Accent11"/>
              <w:numPr>
                <w:ilvl w:val="0"/>
                <w:numId w:val="91"/>
              </w:numPr>
              <w:contextualSpacing/>
              <w:jc w:val="both"/>
              <w:rPr>
                <w:sz w:val="18"/>
              </w:rPr>
            </w:pPr>
            <w:r w:rsidRPr="00E91BA2">
              <w:rPr>
                <w:sz w:val="18"/>
                <w:lang w:val="en-GB"/>
              </w:rPr>
              <w:t>Advising on the governance set-up for the mechanism including e.g. how can local representatives be engaged in the oversight of grant selection and monitoring</w:t>
            </w:r>
          </w:p>
        </w:tc>
      </w:tr>
      <w:tr w:rsidR="009238D6" w:rsidRPr="00E91BA2" w14:paraId="4D4B43A2" w14:textId="77777777" w:rsidTr="005043CC">
        <w:tc>
          <w:tcPr>
            <w:tcW w:w="2155" w:type="dxa"/>
            <w:tcBorders>
              <w:top w:val="single" w:sz="4" w:space="0" w:color="auto"/>
              <w:left w:val="single" w:sz="4" w:space="0" w:color="auto"/>
              <w:bottom w:val="single" w:sz="4" w:space="0" w:color="auto"/>
              <w:right w:val="single" w:sz="4" w:space="0" w:color="auto"/>
            </w:tcBorders>
          </w:tcPr>
          <w:p w14:paraId="0A22BA5D" w14:textId="77777777" w:rsidR="009238D6" w:rsidRPr="00E91BA2" w:rsidRDefault="009238D6" w:rsidP="000553F8">
            <w:pPr>
              <w:rPr>
                <w:rFonts w:ascii="Calibri" w:hAnsi="Calibri"/>
                <w:sz w:val="18"/>
              </w:rPr>
            </w:pPr>
            <w:r w:rsidRPr="00E91BA2">
              <w:rPr>
                <w:rFonts w:ascii="Calibri" w:hAnsi="Calibri"/>
                <w:sz w:val="18"/>
              </w:rPr>
              <w:t xml:space="preserve">Support to WMA capacity building </w:t>
            </w:r>
          </w:p>
          <w:p w14:paraId="715428AC" w14:textId="77777777" w:rsidR="009238D6" w:rsidRPr="00E91BA2" w:rsidRDefault="009238D6" w:rsidP="000553F8">
            <w:pPr>
              <w:rPr>
                <w:rFonts w:ascii="Calibri" w:hAnsi="Calibri"/>
                <w:sz w:val="18"/>
              </w:rPr>
            </w:pPr>
          </w:p>
        </w:tc>
        <w:tc>
          <w:tcPr>
            <w:tcW w:w="7290" w:type="dxa"/>
            <w:tcBorders>
              <w:top w:val="single" w:sz="4" w:space="0" w:color="auto"/>
              <w:left w:val="single" w:sz="4" w:space="0" w:color="auto"/>
              <w:bottom w:val="single" w:sz="4" w:space="0" w:color="auto"/>
              <w:right w:val="single" w:sz="4" w:space="0" w:color="auto"/>
            </w:tcBorders>
            <w:hideMark/>
          </w:tcPr>
          <w:p w14:paraId="44A932BD" w14:textId="77777777" w:rsidR="009238D6" w:rsidRPr="00E91BA2" w:rsidRDefault="009238D6" w:rsidP="000553F8">
            <w:pPr>
              <w:rPr>
                <w:rFonts w:ascii="Calibri" w:hAnsi="Calibri"/>
                <w:i/>
                <w:sz w:val="18"/>
              </w:rPr>
            </w:pPr>
            <w:r w:rsidRPr="00E91BA2">
              <w:rPr>
                <w:rFonts w:ascii="Calibri" w:hAnsi="Calibri"/>
                <w:i/>
                <w:sz w:val="18"/>
              </w:rPr>
              <w:t xml:space="preserve">To be led by TAWA – to be determined if consultancy support is needed) in addition to support from the PMU. </w:t>
            </w:r>
          </w:p>
          <w:p w14:paraId="2A0C5800" w14:textId="77777777" w:rsidR="009238D6" w:rsidRPr="00E91BA2" w:rsidRDefault="009238D6" w:rsidP="005043CC">
            <w:pPr>
              <w:pStyle w:val="ColorfulList-Accent11"/>
              <w:numPr>
                <w:ilvl w:val="0"/>
                <w:numId w:val="92"/>
              </w:numPr>
              <w:contextualSpacing/>
              <w:rPr>
                <w:sz w:val="18"/>
              </w:rPr>
            </w:pPr>
            <w:r w:rsidRPr="00E91BA2">
              <w:rPr>
                <w:sz w:val="18"/>
                <w:lang w:val="en-GB"/>
              </w:rPr>
              <w:t>Support to WMAs and the project in the process of preparing and delivering the relevant capacity development plans</w:t>
            </w:r>
          </w:p>
          <w:p w14:paraId="3698BB96" w14:textId="2CB068EE" w:rsidR="009238D6" w:rsidRPr="00E91BA2" w:rsidRDefault="009238D6" w:rsidP="005043CC">
            <w:pPr>
              <w:pStyle w:val="ColorfulList-Accent11"/>
              <w:numPr>
                <w:ilvl w:val="0"/>
                <w:numId w:val="92"/>
              </w:numPr>
              <w:contextualSpacing/>
              <w:rPr>
                <w:sz w:val="18"/>
              </w:rPr>
            </w:pPr>
            <w:r w:rsidRPr="00E91BA2">
              <w:rPr>
                <w:sz w:val="18"/>
                <w:lang w:val="en-GB"/>
              </w:rPr>
              <w:t xml:space="preserve">Undertaking a survey of capacity needs in the local WMAs against the requirements specified in the </w:t>
            </w:r>
            <w:r w:rsidR="009A45BE" w:rsidRPr="00E91BA2">
              <w:rPr>
                <w:rFonts w:eastAsia="Times New Roman" w:cs="Calibri"/>
                <w:sz w:val="18"/>
                <w:lang w:val="en-GB" w:eastAsia="en-US"/>
              </w:rPr>
              <w:t xml:space="preserve">NSCPIWT </w:t>
            </w:r>
            <w:r w:rsidRPr="00E91BA2">
              <w:rPr>
                <w:sz w:val="18"/>
                <w:lang w:val="en-GB"/>
              </w:rPr>
              <w:t> </w:t>
            </w:r>
          </w:p>
          <w:p w14:paraId="1C613D31" w14:textId="77777777" w:rsidR="009238D6" w:rsidRPr="00E91BA2" w:rsidRDefault="009238D6" w:rsidP="005043CC">
            <w:pPr>
              <w:pStyle w:val="ColorfulList-Accent11"/>
              <w:numPr>
                <w:ilvl w:val="0"/>
                <w:numId w:val="92"/>
              </w:numPr>
              <w:contextualSpacing/>
              <w:rPr>
                <w:sz w:val="18"/>
              </w:rPr>
            </w:pPr>
            <w:r w:rsidRPr="00E91BA2">
              <w:rPr>
                <w:sz w:val="18"/>
                <w:lang w:val="en-GB"/>
              </w:rPr>
              <w:t xml:space="preserve">Supporting the project in participatory processes / active consultation with the relevant </w:t>
            </w:r>
            <w:r w:rsidR="00FF4B0A" w:rsidRPr="00E91BA2">
              <w:rPr>
                <w:sz w:val="18"/>
                <w:lang w:val="en-GB"/>
              </w:rPr>
              <w:t>Authorized</w:t>
            </w:r>
            <w:r w:rsidRPr="00E91BA2">
              <w:rPr>
                <w:sz w:val="18"/>
                <w:lang w:val="en-GB"/>
              </w:rPr>
              <w:t xml:space="preserve"> Associations with regards to their self-identified capacity needs</w:t>
            </w:r>
          </w:p>
          <w:p w14:paraId="59753027" w14:textId="77777777" w:rsidR="009238D6" w:rsidRPr="00E91BA2" w:rsidRDefault="009238D6" w:rsidP="005043CC">
            <w:pPr>
              <w:pStyle w:val="ColorfulList-Accent11"/>
              <w:numPr>
                <w:ilvl w:val="0"/>
                <w:numId w:val="92"/>
              </w:numPr>
              <w:contextualSpacing/>
              <w:rPr>
                <w:sz w:val="18"/>
              </w:rPr>
            </w:pPr>
            <w:r w:rsidRPr="00E91BA2">
              <w:rPr>
                <w:sz w:val="18"/>
                <w:lang w:val="en-GB"/>
              </w:rPr>
              <w:t>Supporting the process of drafting (through a participatory process), a budgeted capacity development plan – with some elements identified for the GEF project and others either self-financed or identified for other support</w:t>
            </w:r>
          </w:p>
          <w:p w14:paraId="7FC54093" w14:textId="77777777" w:rsidR="009238D6" w:rsidRPr="00E91BA2" w:rsidRDefault="009238D6" w:rsidP="005043CC">
            <w:pPr>
              <w:pStyle w:val="ColorfulList-Accent11"/>
              <w:numPr>
                <w:ilvl w:val="0"/>
                <w:numId w:val="92"/>
              </w:numPr>
              <w:contextualSpacing/>
              <w:rPr>
                <w:sz w:val="18"/>
              </w:rPr>
            </w:pPr>
            <w:r w:rsidRPr="00E91BA2">
              <w:rPr>
                <w:sz w:val="18"/>
                <w:lang w:val="en-GB"/>
              </w:rPr>
              <w:t>Potentially - identifying other avenues for WMA support for non-GEF identified activities</w:t>
            </w:r>
          </w:p>
        </w:tc>
      </w:tr>
      <w:tr w:rsidR="009238D6" w:rsidRPr="00E91BA2" w14:paraId="30D21A0A" w14:textId="77777777" w:rsidTr="005043CC">
        <w:tc>
          <w:tcPr>
            <w:tcW w:w="2155" w:type="dxa"/>
            <w:tcBorders>
              <w:top w:val="single" w:sz="4" w:space="0" w:color="auto"/>
              <w:left w:val="single" w:sz="4" w:space="0" w:color="auto"/>
              <w:bottom w:val="single" w:sz="4" w:space="0" w:color="auto"/>
              <w:right w:val="single" w:sz="4" w:space="0" w:color="auto"/>
            </w:tcBorders>
            <w:hideMark/>
          </w:tcPr>
          <w:p w14:paraId="5B6E7DFC" w14:textId="77777777" w:rsidR="009238D6" w:rsidRPr="00E91BA2" w:rsidRDefault="009238D6" w:rsidP="000553F8">
            <w:pPr>
              <w:rPr>
                <w:rFonts w:ascii="Calibri" w:hAnsi="Calibri"/>
                <w:sz w:val="18"/>
              </w:rPr>
            </w:pPr>
            <w:r w:rsidRPr="00E91BA2">
              <w:rPr>
                <w:rFonts w:ascii="Calibri" w:hAnsi="Calibri"/>
                <w:sz w:val="18"/>
              </w:rPr>
              <w:t xml:space="preserve">Support in the process of establishing community-based monitoring networks </w:t>
            </w:r>
          </w:p>
        </w:tc>
        <w:tc>
          <w:tcPr>
            <w:tcW w:w="7290" w:type="dxa"/>
            <w:tcBorders>
              <w:top w:val="single" w:sz="4" w:space="0" w:color="auto"/>
              <w:left w:val="single" w:sz="4" w:space="0" w:color="auto"/>
              <w:bottom w:val="single" w:sz="4" w:space="0" w:color="auto"/>
              <w:right w:val="single" w:sz="4" w:space="0" w:color="auto"/>
            </w:tcBorders>
            <w:hideMark/>
          </w:tcPr>
          <w:p w14:paraId="38E4081C" w14:textId="77777777" w:rsidR="009238D6" w:rsidRPr="00E91BA2" w:rsidRDefault="009238D6" w:rsidP="000553F8">
            <w:pPr>
              <w:rPr>
                <w:rFonts w:ascii="Calibri" w:hAnsi="Calibri"/>
                <w:i/>
                <w:sz w:val="18"/>
              </w:rPr>
            </w:pPr>
            <w:r w:rsidRPr="00E91BA2">
              <w:rPr>
                <w:rFonts w:ascii="Calibri" w:hAnsi="Calibri"/>
                <w:i/>
                <w:sz w:val="18"/>
              </w:rPr>
              <w:t xml:space="preserve">To be led by TAWA – to be determined if consultancy support is needed) in addition to support from the PMU. </w:t>
            </w:r>
          </w:p>
          <w:p w14:paraId="1F17F2AA" w14:textId="77777777" w:rsidR="009238D6" w:rsidRPr="00E91BA2" w:rsidRDefault="009238D6" w:rsidP="005043CC">
            <w:pPr>
              <w:pStyle w:val="ColorfulList-Accent11"/>
              <w:numPr>
                <w:ilvl w:val="0"/>
                <w:numId w:val="93"/>
              </w:numPr>
              <w:contextualSpacing/>
              <w:rPr>
                <w:sz w:val="18"/>
              </w:rPr>
            </w:pPr>
            <w:r w:rsidRPr="00E91BA2">
              <w:rPr>
                <w:sz w:val="18"/>
                <w:lang w:val="en-GB"/>
              </w:rPr>
              <w:t>Desktop research and interviews on good practice and lessons in establishing such networks, especially in the region</w:t>
            </w:r>
          </w:p>
          <w:p w14:paraId="74C52B16" w14:textId="77777777" w:rsidR="009238D6" w:rsidRPr="00E91BA2" w:rsidRDefault="009238D6" w:rsidP="005043CC">
            <w:pPr>
              <w:pStyle w:val="ColorfulList-Accent11"/>
              <w:numPr>
                <w:ilvl w:val="0"/>
                <w:numId w:val="93"/>
              </w:numPr>
              <w:contextualSpacing/>
              <w:rPr>
                <w:sz w:val="18"/>
              </w:rPr>
            </w:pPr>
            <w:r w:rsidRPr="00E91BA2">
              <w:rPr>
                <w:sz w:val="18"/>
                <w:lang w:val="en-GB"/>
              </w:rPr>
              <w:t>Initial awareness raising carried out with WCS on the objectives of community anti-poaching informant networks</w:t>
            </w:r>
          </w:p>
          <w:p w14:paraId="4B12E832" w14:textId="77777777" w:rsidR="009238D6" w:rsidRPr="00E91BA2" w:rsidRDefault="009238D6" w:rsidP="005043CC">
            <w:pPr>
              <w:pStyle w:val="ColorfulList-Accent11"/>
              <w:numPr>
                <w:ilvl w:val="0"/>
                <w:numId w:val="93"/>
              </w:numPr>
              <w:contextualSpacing/>
              <w:rPr>
                <w:sz w:val="18"/>
              </w:rPr>
            </w:pPr>
            <w:r w:rsidRPr="00E91BA2">
              <w:rPr>
                <w:sz w:val="18"/>
                <w:lang w:val="en-GB"/>
              </w:rPr>
              <w:t>Support for the development of operating procedures with a joint advisory group and PMU expertise</w:t>
            </w:r>
          </w:p>
          <w:p w14:paraId="2F62B416" w14:textId="77777777" w:rsidR="009238D6" w:rsidRPr="00E91BA2" w:rsidRDefault="009238D6" w:rsidP="005043CC">
            <w:pPr>
              <w:pStyle w:val="ColorfulList-Accent11"/>
              <w:numPr>
                <w:ilvl w:val="0"/>
                <w:numId w:val="93"/>
              </w:numPr>
              <w:contextualSpacing/>
              <w:rPr>
                <w:sz w:val="18"/>
              </w:rPr>
            </w:pPr>
            <w:r w:rsidRPr="00E91BA2">
              <w:rPr>
                <w:sz w:val="18"/>
                <w:lang w:val="en-GB"/>
              </w:rPr>
              <w:t>Support for a pilot to be undertaken in a WMA to generate lessons learning</w:t>
            </w:r>
          </w:p>
          <w:p w14:paraId="78A3755F" w14:textId="77777777" w:rsidR="009238D6" w:rsidRPr="00E91BA2" w:rsidRDefault="009238D6" w:rsidP="005043CC">
            <w:pPr>
              <w:pStyle w:val="ColorfulList-Accent11"/>
              <w:numPr>
                <w:ilvl w:val="0"/>
                <w:numId w:val="93"/>
              </w:numPr>
              <w:contextualSpacing/>
              <w:rPr>
                <w:sz w:val="18"/>
              </w:rPr>
            </w:pPr>
            <w:r w:rsidRPr="00E91BA2">
              <w:rPr>
                <w:sz w:val="18"/>
                <w:lang w:val="en-GB"/>
              </w:rPr>
              <w:t>Development of an incentive system for informants and advising on the set-up of a seed funding system – to be managed by the WMAs</w:t>
            </w:r>
          </w:p>
          <w:p w14:paraId="31DAC55C" w14:textId="77777777" w:rsidR="009238D6" w:rsidRPr="00E91BA2" w:rsidRDefault="009238D6" w:rsidP="005043CC">
            <w:pPr>
              <w:pStyle w:val="ColorfulList-Accent11"/>
              <w:numPr>
                <w:ilvl w:val="0"/>
                <w:numId w:val="93"/>
              </w:numPr>
              <w:contextualSpacing/>
              <w:rPr>
                <w:sz w:val="18"/>
              </w:rPr>
            </w:pPr>
            <w:r w:rsidRPr="00E91BA2">
              <w:rPr>
                <w:sz w:val="18"/>
                <w:lang w:val="en-GB"/>
              </w:rPr>
              <w:t>Preparation and delivery of training-of-trainers for WMAs to conduct their own orientation training for all potential participants</w:t>
            </w:r>
          </w:p>
        </w:tc>
      </w:tr>
      <w:tr w:rsidR="00840905" w:rsidRPr="00E91BA2" w14:paraId="04BBB85A" w14:textId="77777777" w:rsidTr="00A97901">
        <w:tc>
          <w:tcPr>
            <w:tcW w:w="2155" w:type="dxa"/>
            <w:tcBorders>
              <w:top w:val="single" w:sz="4" w:space="0" w:color="auto"/>
              <w:left w:val="single" w:sz="4" w:space="0" w:color="auto"/>
              <w:bottom w:val="single" w:sz="4" w:space="0" w:color="auto"/>
              <w:right w:val="single" w:sz="4" w:space="0" w:color="auto"/>
            </w:tcBorders>
          </w:tcPr>
          <w:p w14:paraId="073DAD48" w14:textId="77777777" w:rsidR="00840905" w:rsidRPr="00E91BA2" w:rsidRDefault="00840905" w:rsidP="000553F8">
            <w:pPr>
              <w:rPr>
                <w:rFonts w:ascii="Calibri" w:hAnsi="Calibri" w:cs="Calibri"/>
                <w:sz w:val="18"/>
              </w:rPr>
            </w:pPr>
            <w:r w:rsidRPr="00E91BA2">
              <w:rPr>
                <w:rFonts w:ascii="Calibri" w:hAnsi="Calibri" w:cs="Calibri"/>
                <w:sz w:val="18"/>
              </w:rPr>
              <w:t xml:space="preserve">Media/ comms/ campaign firm to implement WFC campaign </w:t>
            </w:r>
          </w:p>
          <w:p w14:paraId="642D46BF" w14:textId="77777777" w:rsidR="00840905" w:rsidRPr="00E91BA2" w:rsidRDefault="00840905" w:rsidP="000553F8">
            <w:pPr>
              <w:rPr>
                <w:rFonts w:ascii="Calibri" w:hAnsi="Calibri" w:cs="Calibri"/>
                <w:sz w:val="18"/>
              </w:rPr>
            </w:pPr>
          </w:p>
        </w:tc>
        <w:tc>
          <w:tcPr>
            <w:tcW w:w="7290" w:type="dxa"/>
            <w:tcBorders>
              <w:top w:val="single" w:sz="4" w:space="0" w:color="auto"/>
              <w:left w:val="single" w:sz="4" w:space="0" w:color="auto"/>
              <w:bottom w:val="single" w:sz="4" w:space="0" w:color="auto"/>
              <w:right w:val="single" w:sz="4" w:space="0" w:color="auto"/>
            </w:tcBorders>
          </w:tcPr>
          <w:p w14:paraId="37FFF1F1" w14:textId="77777777" w:rsidR="00840905" w:rsidRPr="00E91BA2" w:rsidRDefault="00840905" w:rsidP="000553F8">
            <w:pPr>
              <w:rPr>
                <w:rFonts w:ascii="Calibri" w:hAnsi="Calibri" w:cs="Calibri"/>
                <w:sz w:val="18"/>
              </w:rPr>
            </w:pPr>
            <w:r w:rsidRPr="00E91BA2">
              <w:rPr>
                <w:rFonts w:ascii="Calibri" w:hAnsi="Calibri" w:cs="Calibri"/>
                <w:i/>
                <w:sz w:val="18"/>
              </w:rPr>
              <w:t>TORs to be developed at initial “Creative Experts Meeting” kick-starting work on output 4.4. Work scope depends on Communications and M&amp;E specialist hired to the PMU as well. He/she would be able to address some of the below tasks</w:t>
            </w:r>
            <w:r w:rsidRPr="00E91BA2">
              <w:rPr>
                <w:rFonts w:ascii="Calibri" w:hAnsi="Calibri" w:cs="Calibri"/>
                <w:sz w:val="18"/>
              </w:rPr>
              <w:t xml:space="preserve">. </w:t>
            </w:r>
            <w:r w:rsidRPr="00E91BA2">
              <w:rPr>
                <w:rFonts w:ascii="Calibri" w:hAnsi="Calibri" w:cs="Calibri"/>
                <w:i/>
                <w:sz w:val="18"/>
              </w:rPr>
              <w:t xml:space="preserve">The Media/comms/campaign firm would only be hired for specific aspects. </w:t>
            </w:r>
            <w:r w:rsidRPr="00E91BA2">
              <w:rPr>
                <w:rFonts w:ascii="Calibri" w:hAnsi="Calibri" w:cs="Calibri"/>
                <w:sz w:val="18"/>
              </w:rPr>
              <w:t xml:space="preserve"> </w:t>
            </w:r>
          </w:p>
          <w:p w14:paraId="70F17B3F" w14:textId="77777777" w:rsidR="00840905" w:rsidRPr="00E91BA2" w:rsidRDefault="00840905" w:rsidP="000553F8">
            <w:pPr>
              <w:rPr>
                <w:rFonts w:ascii="Calibri" w:hAnsi="Calibri" w:cs="Calibri"/>
                <w:sz w:val="18"/>
              </w:rPr>
            </w:pPr>
            <w:r w:rsidRPr="00E91BA2">
              <w:rPr>
                <w:rFonts w:ascii="Calibri" w:hAnsi="Calibri" w:cs="Calibri"/>
                <w:sz w:val="18"/>
              </w:rPr>
              <w:t xml:space="preserve">Generally the TORs would include:  </w:t>
            </w:r>
          </w:p>
          <w:p w14:paraId="7B1211C6" w14:textId="77777777" w:rsidR="00840905" w:rsidRPr="00E91BA2" w:rsidRDefault="00840905" w:rsidP="00574626">
            <w:pPr>
              <w:pStyle w:val="ColorfulList-Accent11"/>
              <w:numPr>
                <w:ilvl w:val="0"/>
                <w:numId w:val="94"/>
              </w:numPr>
              <w:contextualSpacing/>
              <w:jc w:val="both"/>
              <w:rPr>
                <w:rFonts w:cs="Calibri"/>
                <w:sz w:val="18"/>
                <w:lang w:val="en-GB" w:eastAsia="en-US"/>
              </w:rPr>
            </w:pPr>
            <w:r w:rsidRPr="00E91BA2">
              <w:rPr>
                <w:rFonts w:cs="Calibri"/>
                <w:sz w:val="18"/>
                <w:lang w:val="en-GB" w:eastAsia="en-US"/>
              </w:rPr>
              <w:t xml:space="preserve">Review best practices in international and national wildlife crime related awareness raising campaigns/ behaviour change approaches   </w:t>
            </w:r>
          </w:p>
          <w:p w14:paraId="7F40DCBA" w14:textId="77777777" w:rsidR="00840905" w:rsidRPr="00E91BA2" w:rsidRDefault="00840905" w:rsidP="00574626">
            <w:pPr>
              <w:pStyle w:val="ColorfulList-Accent11"/>
              <w:numPr>
                <w:ilvl w:val="0"/>
                <w:numId w:val="94"/>
              </w:numPr>
              <w:contextualSpacing/>
              <w:jc w:val="both"/>
              <w:rPr>
                <w:rFonts w:cs="Calibri"/>
                <w:sz w:val="18"/>
                <w:lang w:val="en-GB" w:eastAsia="en-US"/>
              </w:rPr>
            </w:pPr>
            <w:r w:rsidRPr="00E91BA2">
              <w:rPr>
                <w:rFonts w:cs="Calibri"/>
                <w:sz w:val="18"/>
                <w:lang w:val="en-GB" w:eastAsia="en-US"/>
              </w:rPr>
              <w:t>Through a consultative process id key awareness needs and behaviour change approaches related to wildlife crime for selected priority target groups – the “campaign vision”</w:t>
            </w:r>
          </w:p>
          <w:p w14:paraId="7660B8E3" w14:textId="77777777" w:rsidR="00840905" w:rsidRPr="00E91BA2" w:rsidRDefault="00840905" w:rsidP="00574626">
            <w:pPr>
              <w:pStyle w:val="ColorfulList-Accent11"/>
              <w:numPr>
                <w:ilvl w:val="0"/>
                <w:numId w:val="94"/>
              </w:numPr>
              <w:contextualSpacing/>
              <w:jc w:val="both"/>
              <w:rPr>
                <w:rFonts w:cs="Calibri"/>
                <w:sz w:val="18"/>
                <w:lang w:val="en-GB" w:eastAsia="en-US"/>
              </w:rPr>
            </w:pPr>
            <w:r w:rsidRPr="00E91BA2">
              <w:rPr>
                <w:rFonts w:cs="Calibri"/>
                <w:sz w:val="18"/>
                <w:lang w:val="en-GB" w:eastAsia="en-US"/>
              </w:rPr>
              <w:t xml:space="preserve">Undertake detailed target group segmentation and underpin with specific target group research and behaviour change analysis as needed </w:t>
            </w:r>
          </w:p>
          <w:p w14:paraId="77A1DD43" w14:textId="77777777" w:rsidR="00840905" w:rsidRPr="00E91BA2" w:rsidRDefault="00840905" w:rsidP="00574626">
            <w:pPr>
              <w:pStyle w:val="ColorfulList-Accent11"/>
              <w:numPr>
                <w:ilvl w:val="0"/>
                <w:numId w:val="94"/>
              </w:numPr>
              <w:contextualSpacing/>
              <w:jc w:val="both"/>
              <w:rPr>
                <w:rFonts w:cs="Calibri"/>
                <w:sz w:val="18"/>
                <w:lang w:val="en-GB" w:eastAsia="en-US"/>
              </w:rPr>
            </w:pPr>
            <w:r w:rsidRPr="00E91BA2">
              <w:rPr>
                <w:rFonts w:cs="Calibri"/>
                <w:sz w:val="18"/>
                <w:lang w:val="en-GB" w:eastAsia="en-US"/>
              </w:rPr>
              <w:t xml:space="preserve">Develop a draft awareness raising and behaviour change plan, including through national campaign elements, linked to the overall GEF 6 project focus and </w:t>
            </w:r>
            <w:r w:rsidR="009A45BE" w:rsidRPr="00E91BA2">
              <w:rPr>
                <w:rFonts w:cs="Calibri"/>
                <w:sz w:val="18"/>
                <w:lang w:val="en-GB" w:eastAsia="en-US"/>
              </w:rPr>
              <w:t xml:space="preserve">NSCPIWT </w:t>
            </w:r>
            <w:r w:rsidRPr="00E91BA2">
              <w:rPr>
                <w:rFonts w:cs="Calibri"/>
                <w:sz w:val="18"/>
                <w:lang w:val="en-GB" w:eastAsia="en-US"/>
              </w:rPr>
              <w:t xml:space="preserve"> Strategy implementation  </w:t>
            </w:r>
          </w:p>
          <w:p w14:paraId="17B25CD6" w14:textId="77777777" w:rsidR="00840905" w:rsidRPr="00E91BA2" w:rsidRDefault="00840905" w:rsidP="00574626">
            <w:pPr>
              <w:pStyle w:val="ColorfulList-Accent11"/>
              <w:numPr>
                <w:ilvl w:val="0"/>
                <w:numId w:val="94"/>
              </w:numPr>
              <w:contextualSpacing/>
              <w:jc w:val="both"/>
              <w:rPr>
                <w:rFonts w:cs="Calibri"/>
                <w:sz w:val="18"/>
                <w:lang w:val="en-GB" w:eastAsia="en-US"/>
              </w:rPr>
            </w:pPr>
            <w:r w:rsidRPr="00E91BA2">
              <w:rPr>
                <w:rFonts w:cs="Calibri"/>
                <w:sz w:val="18"/>
                <w:lang w:val="en-GB" w:eastAsia="en-US"/>
              </w:rPr>
              <w:t xml:space="preserve">Develop implementation plan for suite of stakeholders, MNRT and government and independent media outlets, professional agencies, international partners; </w:t>
            </w:r>
          </w:p>
          <w:p w14:paraId="30A03D35" w14:textId="77777777" w:rsidR="00840905" w:rsidRPr="00E91BA2" w:rsidRDefault="00840905" w:rsidP="00574626">
            <w:pPr>
              <w:pStyle w:val="ColorfulList-Accent11"/>
              <w:numPr>
                <w:ilvl w:val="0"/>
                <w:numId w:val="94"/>
              </w:numPr>
              <w:contextualSpacing/>
              <w:jc w:val="both"/>
              <w:rPr>
                <w:rFonts w:cs="Calibri"/>
                <w:sz w:val="18"/>
                <w:lang w:val="en-GB" w:eastAsia="en-US"/>
              </w:rPr>
            </w:pPr>
            <w:r w:rsidRPr="00E91BA2">
              <w:rPr>
                <w:rFonts w:cs="Calibri"/>
                <w:sz w:val="18"/>
                <w:lang w:val="en-GB" w:eastAsia="en-US"/>
              </w:rPr>
              <w:t xml:space="preserve">Implement partnership involvement plan including though devolution of budget incentives and specific contracts </w:t>
            </w:r>
          </w:p>
          <w:p w14:paraId="0E58EE54" w14:textId="77777777" w:rsidR="00840905" w:rsidRPr="00E91BA2" w:rsidRDefault="00840905" w:rsidP="00574626">
            <w:pPr>
              <w:pStyle w:val="ColorfulList-Accent11"/>
              <w:numPr>
                <w:ilvl w:val="0"/>
                <w:numId w:val="94"/>
              </w:numPr>
              <w:contextualSpacing/>
              <w:jc w:val="both"/>
              <w:rPr>
                <w:rFonts w:cs="Calibri"/>
                <w:sz w:val="18"/>
                <w:lang w:val="en-GB" w:eastAsia="en-US"/>
              </w:rPr>
            </w:pPr>
            <w:r w:rsidRPr="00E91BA2">
              <w:rPr>
                <w:rFonts w:cs="Calibri"/>
                <w:sz w:val="18"/>
                <w:lang w:val="en-GB" w:eastAsia="en-US"/>
              </w:rPr>
              <w:t xml:space="preserve">Develop a monitoring scheme that tracks actual impact of the strategy, and attainment of desired behaviour changes.    </w:t>
            </w:r>
          </w:p>
        </w:tc>
      </w:tr>
      <w:tr w:rsidR="009238D6" w:rsidRPr="00E91BA2" w14:paraId="71C876E0" w14:textId="77777777" w:rsidTr="005043CC">
        <w:tc>
          <w:tcPr>
            <w:tcW w:w="2155" w:type="dxa"/>
            <w:tcBorders>
              <w:top w:val="single" w:sz="4" w:space="0" w:color="auto"/>
              <w:left w:val="single" w:sz="4" w:space="0" w:color="auto"/>
              <w:bottom w:val="single" w:sz="4" w:space="0" w:color="auto"/>
              <w:right w:val="single" w:sz="4" w:space="0" w:color="auto"/>
            </w:tcBorders>
            <w:shd w:val="clear" w:color="auto" w:fill="D9D9D9"/>
            <w:hideMark/>
          </w:tcPr>
          <w:p w14:paraId="309C1223" w14:textId="77777777" w:rsidR="009238D6" w:rsidRPr="00E91BA2" w:rsidRDefault="009238D6" w:rsidP="000553F8">
            <w:pPr>
              <w:rPr>
                <w:rFonts w:ascii="Calibri" w:hAnsi="Calibri"/>
                <w:b/>
                <w:sz w:val="18"/>
              </w:rPr>
            </w:pPr>
            <w:r w:rsidRPr="00E91BA2">
              <w:rPr>
                <w:rFonts w:ascii="Calibri" w:hAnsi="Calibri"/>
                <w:b/>
                <w:sz w:val="18"/>
              </w:rPr>
              <w:t>COMPONENT 4</w:t>
            </w:r>
          </w:p>
        </w:tc>
        <w:tc>
          <w:tcPr>
            <w:tcW w:w="7290" w:type="dxa"/>
            <w:tcBorders>
              <w:top w:val="single" w:sz="4" w:space="0" w:color="auto"/>
              <w:left w:val="single" w:sz="4" w:space="0" w:color="auto"/>
              <w:bottom w:val="single" w:sz="4" w:space="0" w:color="auto"/>
              <w:right w:val="single" w:sz="4" w:space="0" w:color="auto"/>
            </w:tcBorders>
            <w:shd w:val="clear" w:color="auto" w:fill="D9D9D9"/>
          </w:tcPr>
          <w:p w14:paraId="6E70A074" w14:textId="77777777" w:rsidR="009238D6" w:rsidRPr="00E91BA2" w:rsidRDefault="009238D6" w:rsidP="000553F8">
            <w:pPr>
              <w:rPr>
                <w:rFonts w:ascii="Calibri" w:hAnsi="Calibri"/>
                <w:b/>
                <w:sz w:val="18"/>
              </w:rPr>
            </w:pPr>
          </w:p>
        </w:tc>
      </w:tr>
      <w:tr w:rsidR="00840905" w:rsidRPr="00E91BA2" w14:paraId="120DC864" w14:textId="77777777" w:rsidTr="005043CC">
        <w:tc>
          <w:tcPr>
            <w:tcW w:w="2155" w:type="dxa"/>
            <w:tcBorders>
              <w:top w:val="single" w:sz="4" w:space="0" w:color="auto"/>
              <w:left w:val="single" w:sz="4" w:space="0" w:color="auto"/>
              <w:bottom w:val="single" w:sz="4" w:space="0" w:color="auto"/>
              <w:right w:val="single" w:sz="4" w:space="0" w:color="auto"/>
            </w:tcBorders>
            <w:shd w:val="clear" w:color="auto" w:fill="auto"/>
          </w:tcPr>
          <w:p w14:paraId="32856F94" w14:textId="77777777" w:rsidR="00840905" w:rsidRPr="00E91BA2" w:rsidRDefault="00840905" w:rsidP="000553F8">
            <w:pPr>
              <w:rPr>
                <w:rFonts w:ascii="Calibri" w:hAnsi="Calibri"/>
                <w:sz w:val="18"/>
              </w:rPr>
            </w:pPr>
            <w:r w:rsidRPr="00E91BA2">
              <w:rPr>
                <w:rFonts w:ascii="Calibri" w:hAnsi="Calibri" w:cs="Calibri"/>
                <w:sz w:val="18"/>
              </w:rPr>
              <w:t>Gender mainstreaming consultant during inception</w:t>
            </w:r>
          </w:p>
        </w:tc>
        <w:tc>
          <w:tcPr>
            <w:tcW w:w="7290" w:type="dxa"/>
            <w:tcBorders>
              <w:top w:val="single" w:sz="4" w:space="0" w:color="auto"/>
              <w:left w:val="single" w:sz="4" w:space="0" w:color="auto"/>
              <w:bottom w:val="single" w:sz="4" w:space="0" w:color="auto"/>
              <w:right w:val="single" w:sz="4" w:space="0" w:color="auto"/>
            </w:tcBorders>
            <w:shd w:val="clear" w:color="auto" w:fill="auto"/>
          </w:tcPr>
          <w:p w14:paraId="44165283" w14:textId="44239B71" w:rsidR="00840905" w:rsidRPr="00E91BA2" w:rsidRDefault="00840905" w:rsidP="00574626">
            <w:pPr>
              <w:pStyle w:val="ColorfulList-Accent11"/>
              <w:numPr>
                <w:ilvl w:val="0"/>
                <w:numId w:val="128"/>
              </w:numPr>
              <w:rPr>
                <w:rFonts w:cs="Calibri"/>
                <w:sz w:val="18"/>
                <w:lang w:val="en-GB" w:eastAsia="en-US"/>
              </w:rPr>
            </w:pPr>
            <w:r w:rsidRPr="00E91BA2">
              <w:rPr>
                <w:rFonts w:cs="Calibri"/>
                <w:sz w:val="18"/>
                <w:lang w:val="en-GB" w:eastAsia="en-US"/>
              </w:rPr>
              <w:t>Review gender mainstreaming plan</w:t>
            </w:r>
          </w:p>
          <w:p w14:paraId="27684BF3" w14:textId="77777777" w:rsidR="00840905" w:rsidRPr="00E91BA2" w:rsidRDefault="00840905" w:rsidP="00574626">
            <w:pPr>
              <w:pStyle w:val="ColorfulList-Accent11"/>
              <w:numPr>
                <w:ilvl w:val="0"/>
                <w:numId w:val="128"/>
              </w:numPr>
              <w:rPr>
                <w:rFonts w:cs="Calibri"/>
                <w:sz w:val="18"/>
                <w:lang w:val="en-GB" w:eastAsia="en-US"/>
              </w:rPr>
            </w:pPr>
            <w:r w:rsidRPr="00E91BA2">
              <w:rPr>
                <w:rFonts w:cs="Calibri"/>
                <w:sz w:val="18"/>
                <w:lang w:val="en-GB" w:eastAsia="en-US"/>
              </w:rPr>
              <w:t>Train project team and partners about gender mainstreaming in this project</w:t>
            </w:r>
          </w:p>
          <w:p w14:paraId="67367361" w14:textId="77777777" w:rsidR="00840905" w:rsidRPr="00E91BA2" w:rsidRDefault="00840905" w:rsidP="00574626">
            <w:pPr>
              <w:pStyle w:val="ColorfulList-Accent11"/>
              <w:numPr>
                <w:ilvl w:val="0"/>
                <w:numId w:val="128"/>
              </w:numPr>
              <w:rPr>
                <w:rFonts w:cs="Calibri"/>
                <w:sz w:val="18"/>
                <w:lang w:val="en-GB" w:eastAsia="en-US"/>
              </w:rPr>
            </w:pPr>
            <w:r w:rsidRPr="00E91BA2">
              <w:rPr>
                <w:rFonts w:cs="Calibri"/>
                <w:sz w:val="18"/>
                <w:lang w:val="en-GB" w:eastAsia="en-US"/>
              </w:rPr>
              <w:t xml:space="preserve"> </w:t>
            </w:r>
            <w:r w:rsidR="00D2368F" w:rsidRPr="00E91BA2">
              <w:rPr>
                <w:rFonts w:cs="Calibri"/>
                <w:sz w:val="18"/>
                <w:lang w:val="en-GB" w:eastAsia="en-US"/>
              </w:rPr>
              <w:t xml:space="preserve">Develop relevant gender markers and M&amp;E plan </w:t>
            </w:r>
          </w:p>
          <w:p w14:paraId="2EF542BB" w14:textId="77777777" w:rsidR="00D2368F" w:rsidRPr="00E91BA2" w:rsidRDefault="00D2368F" w:rsidP="005043CC">
            <w:pPr>
              <w:pStyle w:val="ColorfulList-Accent11"/>
              <w:numPr>
                <w:ilvl w:val="0"/>
                <w:numId w:val="128"/>
              </w:numPr>
              <w:rPr>
                <w:sz w:val="18"/>
              </w:rPr>
            </w:pPr>
            <w:r w:rsidRPr="00E91BA2">
              <w:rPr>
                <w:rFonts w:cs="Calibri"/>
                <w:sz w:val="18"/>
                <w:lang w:val="en-GB" w:eastAsia="en-US"/>
              </w:rPr>
              <w:t>Sporadic reviews</w:t>
            </w:r>
          </w:p>
        </w:tc>
      </w:tr>
    </w:tbl>
    <w:p w14:paraId="35CD709B" w14:textId="77777777" w:rsidR="009238D6" w:rsidRPr="00E91BA2" w:rsidRDefault="009238D6" w:rsidP="000553F8">
      <w:pPr>
        <w:rPr>
          <w:rFonts w:ascii="Calibri" w:hAnsi="Calibri"/>
          <w:sz w:val="22"/>
        </w:rPr>
      </w:pPr>
    </w:p>
    <w:p w14:paraId="2565C0B4" w14:textId="1F550321" w:rsidR="00DC4BEB" w:rsidRPr="00E91BA2" w:rsidRDefault="00DC4BEB">
      <w:pPr>
        <w:rPr>
          <w:rFonts w:ascii="Calibri" w:hAnsi="Calibri"/>
          <w:sz w:val="20"/>
        </w:rPr>
      </w:pPr>
      <w:r w:rsidRPr="00E91BA2">
        <w:rPr>
          <w:rFonts w:ascii="Calibri" w:hAnsi="Calibri"/>
          <w:sz w:val="20"/>
        </w:rPr>
        <w:br w:type="page"/>
      </w:r>
    </w:p>
    <w:p w14:paraId="0D3713A3" w14:textId="04368E51" w:rsidR="00DC4BEB" w:rsidRPr="00E91BA2" w:rsidRDefault="00DC4BEB" w:rsidP="00DC4BEB">
      <w:pPr>
        <w:pStyle w:val="Heading2"/>
        <w:ind w:left="0"/>
        <w:rPr>
          <w:rFonts w:ascii="Calibri" w:hAnsi="Calibri"/>
          <w:sz w:val="22"/>
        </w:rPr>
      </w:pPr>
      <w:bookmarkStart w:id="132" w:name="_Toc518984151"/>
      <w:r w:rsidRPr="00E91BA2">
        <w:rPr>
          <w:rFonts w:ascii="Calibri" w:hAnsi="Calibri"/>
          <w:sz w:val="22"/>
        </w:rPr>
        <w:t>ANNEX R. Additional Agreements</w:t>
      </w:r>
      <w:bookmarkEnd w:id="132"/>
    </w:p>
    <w:p w14:paraId="187B5857" w14:textId="4EF8B083" w:rsidR="00DC4BEB" w:rsidRPr="00E91BA2" w:rsidRDefault="00DC4BEB" w:rsidP="00DC4BEB">
      <w:pPr>
        <w:rPr>
          <w:lang w:eastAsia="x-none"/>
        </w:rPr>
      </w:pPr>
    </w:p>
    <w:p w14:paraId="31AF0008" w14:textId="5B1E9862" w:rsidR="00DC4BEB" w:rsidRPr="00E91BA2" w:rsidRDefault="00DC4BEB" w:rsidP="00DC4BEB">
      <w:pPr>
        <w:rPr>
          <w:rFonts w:ascii="Calibri" w:hAnsi="Calibri"/>
          <w:b/>
          <w:bCs/>
          <w:i/>
          <w:iCs/>
          <w:sz w:val="22"/>
          <w:szCs w:val="28"/>
          <w:lang w:eastAsia="x-none"/>
        </w:rPr>
      </w:pPr>
      <w:r w:rsidRPr="00E91BA2">
        <w:rPr>
          <w:rFonts w:asciiTheme="minorHAnsi" w:hAnsiTheme="minorHAnsi" w:cstheme="minorHAnsi"/>
          <w:b/>
          <w:bCs/>
          <w:sz w:val="22"/>
          <w:szCs w:val="22"/>
          <w:lang w:val="en-US" w:eastAsia="x-none"/>
        </w:rPr>
        <w:t xml:space="preserve">R/1 Standard Letter of Agreement Between UNDP and the Implementing Partner for the Provision of </w:t>
      </w:r>
      <w:r w:rsidRPr="00E91BA2">
        <w:rPr>
          <w:rFonts w:ascii="Calibri" w:hAnsi="Calibri"/>
          <w:b/>
          <w:bCs/>
          <w:iCs/>
          <w:sz w:val="22"/>
          <w:szCs w:val="28"/>
          <w:lang w:eastAsia="x-none"/>
        </w:rPr>
        <w:t>Support Services</w:t>
      </w:r>
    </w:p>
    <w:p w14:paraId="21A110A5" w14:textId="77777777" w:rsidR="00DC4BEB" w:rsidRPr="00E91BA2" w:rsidRDefault="00DC4BEB" w:rsidP="00DC4BEB">
      <w:pPr>
        <w:rPr>
          <w:rFonts w:asciiTheme="minorHAnsi" w:hAnsiTheme="minorHAnsi" w:cstheme="minorHAnsi"/>
          <w:i/>
          <w:iCs/>
          <w:sz w:val="22"/>
          <w:szCs w:val="22"/>
          <w:lang w:val="en-US" w:eastAsia="x-none"/>
        </w:rPr>
      </w:pPr>
      <w:r w:rsidRPr="00E91BA2">
        <w:rPr>
          <w:rFonts w:asciiTheme="minorHAnsi" w:hAnsiTheme="minorHAnsi" w:cstheme="minorHAnsi"/>
          <w:i/>
          <w:iCs/>
          <w:sz w:val="22"/>
          <w:szCs w:val="22"/>
          <w:lang w:val="en-US" w:eastAsia="x-none"/>
        </w:rPr>
        <w:t>-See separate file-</w:t>
      </w:r>
    </w:p>
    <w:p w14:paraId="15C5A5CD" w14:textId="1B783E6E" w:rsidR="00DC4BEB" w:rsidRPr="00E91BA2" w:rsidRDefault="00DC4BEB" w:rsidP="00DC4BEB">
      <w:pPr>
        <w:rPr>
          <w:rFonts w:asciiTheme="minorHAnsi" w:hAnsiTheme="minorHAnsi" w:cstheme="minorHAnsi"/>
          <w:b/>
          <w:bCs/>
          <w:sz w:val="22"/>
          <w:szCs w:val="22"/>
          <w:lang w:val="en-US" w:eastAsia="x-none"/>
        </w:rPr>
      </w:pPr>
    </w:p>
    <w:p w14:paraId="6EFFBAAE" w14:textId="2CC40ED5" w:rsidR="00DC4BEB" w:rsidRPr="00E91BA2" w:rsidRDefault="00DC4BEB">
      <w:pPr>
        <w:rPr>
          <w:rFonts w:asciiTheme="minorHAnsi" w:hAnsiTheme="minorHAnsi" w:cstheme="minorHAnsi"/>
          <w:b/>
          <w:bCs/>
          <w:sz w:val="22"/>
          <w:szCs w:val="22"/>
          <w:lang w:val="en-US" w:eastAsia="x-none"/>
        </w:rPr>
      </w:pPr>
      <w:r w:rsidRPr="00E91BA2">
        <w:rPr>
          <w:rFonts w:asciiTheme="minorHAnsi" w:hAnsiTheme="minorHAnsi" w:cstheme="minorHAnsi"/>
          <w:b/>
          <w:bCs/>
          <w:sz w:val="22"/>
          <w:szCs w:val="22"/>
          <w:lang w:val="en-US" w:eastAsia="x-none"/>
        </w:rPr>
        <w:br w:type="page"/>
      </w:r>
    </w:p>
    <w:p w14:paraId="7879CDF4" w14:textId="77777777" w:rsidR="00DC4BEB" w:rsidRPr="00E91BA2" w:rsidRDefault="00DC4BEB" w:rsidP="00DC4BEB">
      <w:pPr>
        <w:rPr>
          <w:rFonts w:asciiTheme="minorHAnsi" w:hAnsiTheme="minorHAnsi" w:cstheme="minorHAnsi"/>
          <w:b/>
          <w:bCs/>
          <w:sz w:val="22"/>
          <w:szCs w:val="22"/>
          <w:lang w:val="en-US" w:eastAsia="x-none"/>
        </w:rPr>
      </w:pPr>
    </w:p>
    <w:p w14:paraId="1DE2AFA1" w14:textId="563A738D" w:rsidR="00DC4BEB" w:rsidRPr="00E91BA2" w:rsidRDefault="00DC4BEB" w:rsidP="00DC4BEB">
      <w:pPr>
        <w:rPr>
          <w:rFonts w:asciiTheme="minorHAnsi" w:hAnsiTheme="minorHAnsi" w:cstheme="minorHAnsi"/>
          <w:b/>
          <w:bCs/>
          <w:sz w:val="22"/>
          <w:szCs w:val="22"/>
          <w:lang w:val="en-US" w:eastAsia="x-none"/>
        </w:rPr>
      </w:pPr>
      <w:r w:rsidRPr="00E91BA2">
        <w:rPr>
          <w:rFonts w:asciiTheme="minorHAnsi" w:hAnsiTheme="minorHAnsi" w:cstheme="minorHAnsi"/>
          <w:b/>
          <w:bCs/>
          <w:sz w:val="22"/>
          <w:szCs w:val="22"/>
          <w:lang w:val="en-US" w:eastAsia="x-none"/>
        </w:rPr>
        <w:t>R/2 Government Endorsement Letter</w:t>
      </w:r>
    </w:p>
    <w:p w14:paraId="0A824053" w14:textId="66E505E0" w:rsidR="00DC4BEB" w:rsidRPr="00E91BA2" w:rsidRDefault="00DC4BEB" w:rsidP="00DC4BEB">
      <w:pPr>
        <w:rPr>
          <w:rFonts w:asciiTheme="minorHAnsi" w:hAnsiTheme="minorHAnsi" w:cstheme="minorHAnsi"/>
          <w:b/>
          <w:bCs/>
          <w:sz w:val="22"/>
          <w:szCs w:val="22"/>
          <w:lang w:val="en-US" w:eastAsia="x-none"/>
        </w:rPr>
      </w:pPr>
    </w:p>
    <w:p w14:paraId="3DE0F6B3" w14:textId="77777777" w:rsidR="00DC4BEB" w:rsidRPr="00E91BA2" w:rsidRDefault="00DC4BEB">
      <w:pPr>
        <w:ind w:left="44"/>
        <w:jc w:val="center"/>
        <w:rPr>
          <w:sz w:val="22"/>
          <w:szCs w:val="22"/>
        </w:rPr>
      </w:pPr>
      <w:r w:rsidRPr="00E91BA2">
        <w:rPr>
          <w:rFonts w:eastAsia="Times New Roman"/>
          <w:sz w:val="22"/>
          <w:szCs w:val="22"/>
        </w:rPr>
        <w:t>THE UNITED REPUBLIC OF TANZANIA</w:t>
      </w:r>
    </w:p>
    <w:p w14:paraId="7A651368" w14:textId="77777777" w:rsidR="00DC4BEB" w:rsidRPr="00E91BA2" w:rsidRDefault="00DC4BEB">
      <w:pPr>
        <w:spacing w:after="221"/>
        <w:ind w:left="44" w:right="10"/>
        <w:jc w:val="center"/>
        <w:rPr>
          <w:sz w:val="22"/>
          <w:szCs w:val="22"/>
        </w:rPr>
      </w:pPr>
      <w:r w:rsidRPr="00E91BA2">
        <w:rPr>
          <w:rFonts w:eastAsia="Times New Roman"/>
          <w:sz w:val="22"/>
          <w:szCs w:val="22"/>
        </w:rPr>
        <w:t>MINISTRY OF NATURAL RESOURCES AND TOURISM</w:t>
      </w:r>
    </w:p>
    <w:p w14:paraId="12A66995" w14:textId="77777777" w:rsidR="00DC4BEB" w:rsidRPr="00E91BA2" w:rsidRDefault="00DC4BEB">
      <w:pPr>
        <w:ind w:left="29"/>
        <w:rPr>
          <w:sz w:val="22"/>
          <w:szCs w:val="22"/>
        </w:rPr>
      </w:pPr>
      <w:r w:rsidRPr="00E91BA2">
        <w:rPr>
          <w:noProof/>
          <w:sz w:val="22"/>
          <w:szCs w:val="22"/>
          <w:lang w:val="en-US"/>
        </w:rPr>
        <w:drawing>
          <wp:anchor distT="0" distB="0" distL="114300" distR="114300" simplePos="0" relativeHeight="251700224" behindDoc="0" locked="0" layoutInCell="1" allowOverlap="0" wp14:anchorId="7F2B9CEC" wp14:editId="472FF70E">
            <wp:simplePos x="0" y="0"/>
            <wp:positionH relativeFrom="column">
              <wp:posOffset>2599944</wp:posOffset>
            </wp:positionH>
            <wp:positionV relativeFrom="paragraph">
              <wp:posOffset>-9063</wp:posOffset>
            </wp:positionV>
            <wp:extent cx="932688" cy="929772"/>
            <wp:effectExtent l="0" t="0" r="0" b="0"/>
            <wp:wrapSquare wrapText="bothSides"/>
            <wp:docPr id="2000" name="Picture 2000"/>
            <wp:cNvGraphicFramePr/>
            <a:graphic xmlns:a="http://schemas.openxmlformats.org/drawingml/2006/main">
              <a:graphicData uri="http://schemas.openxmlformats.org/drawingml/2006/picture">
                <pic:pic xmlns:pic="http://schemas.openxmlformats.org/drawingml/2006/picture">
                  <pic:nvPicPr>
                    <pic:cNvPr id="2000" name="Picture 2000"/>
                    <pic:cNvPicPr/>
                  </pic:nvPicPr>
                  <pic:blipFill>
                    <a:blip r:embed="rId122"/>
                    <a:stretch>
                      <a:fillRect/>
                    </a:stretch>
                  </pic:blipFill>
                  <pic:spPr>
                    <a:xfrm>
                      <a:off x="0" y="0"/>
                      <a:ext cx="932688" cy="929772"/>
                    </a:xfrm>
                    <a:prstGeom prst="rect">
                      <a:avLst/>
                    </a:prstGeom>
                  </pic:spPr>
                </pic:pic>
              </a:graphicData>
            </a:graphic>
          </wp:anchor>
        </w:drawing>
      </w:r>
      <w:r w:rsidRPr="00E91BA2">
        <w:rPr>
          <w:sz w:val="22"/>
          <w:szCs w:val="22"/>
        </w:rPr>
        <w:t>Telegrams: "MALIASILI"Askari Road,</w:t>
      </w:r>
    </w:p>
    <w:p w14:paraId="152D22B8" w14:textId="77777777" w:rsidR="00DC4BEB" w:rsidRPr="00E91BA2" w:rsidRDefault="00DC4BEB">
      <w:pPr>
        <w:ind w:left="29"/>
        <w:rPr>
          <w:sz w:val="22"/>
          <w:szCs w:val="22"/>
        </w:rPr>
      </w:pPr>
      <w:r w:rsidRPr="00E91BA2">
        <w:rPr>
          <w:sz w:val="22"/>
          <w:szCs w:val="22"/>
        </w:rPr>
        <w:t>Tel: 255-26-2321567Kilimani Area,</w:t>
      </w:r>
    </w:p>
    <w:p w14:paraId="7F99990C" w14:textId="0B862E55" w:rsidR="00DC4BEB" w:rsidRPr="00E91BA2" w:rsidRDefault="00DC4BEB">
      <w:pPr>
        <w:ind w:left="24"/>
        <w:rPr>
          <w:sz w:val="22"/>
          <w:szCs w:val="22"/>
        </w:rPr>
      </w:pPr>
      <w:r w:rsidRPr="00E91BA2">
        <w:rPr>
          <w:sz w:val="22"/>
          <w:szCs w:val="22"/>
        </w:rPr>
        <w:t>Fax: 255-26-2321566PO Box 1351 Email: ps@mnrt.go.tz40472 DODOMA In reply please quote:</w:t>
      </w:r>
      <w:r w:rsidRPr="00E91BA2">
        <w:rPr>
          <w:noProof/>
          <w:sz w:val="22"/>
          <w:szCs w:val="22"/>
          <w:lang w:val="en-US"/>
        </w:rPr>
        <w:drawing>
          <wp:inline distT="0" distB="0" distL="0" distR="0" wp14:anchorId="1625AE87" wp14:editId="3EA52DBC">
            <wp:extent cx="3048" cy="3048"/>
            <wp:effectExtent l="0" t="0" r="0" b="0"/>
            <wp:docPr id="1877" name="Picture 1877"/>
            <wp:cNvGraphicFramePr/>
            <a:graphic xmlns:a="http://schemas.openxmlformats.org/drawingml/2006/main">
              <a:graphicData uri="http://schemas.openxmlformats.org/drawingml/2006/picture">
                <pic:pic xmlns:pic="http://schemas.openxmlformats.org/drawingml/2006/picture">
                  <pic:nvPicPr>
                    <pic:cNvPr id="1877" name="Picture 1877"/>
                    <pic:cNvPicPr/>
                  </pic:nvPicPr>
                  <pic:blipFill>
                    <a:blip r:embed="rId123"/>
                    <a:stretch>
                      <a:fillRect/>
                    </a:stretch>
                  </pic:blipFill>
                  <pic:spPr>
                    <a:xfrm>
                      <a:off x="0" y="0"/>
                      <a:ext cx="3048" cy="3048"/>
                    </a:xfrm>
                    <a:prstGeom prst="rect">
                      <a:avLst/>
                    </a:prstGeom>
                  </pic:spPr>
                </pic:pic>
              </a:graphicData>
            </a:graphic>
          </wp:inline>
        </w:drawing>
      </w:r>
    </w:p>
    <w:tbl>
      <w:tblPr>
        <w:tblStyle w:val="TableGrid0"/>
        <w:tblW w:w="8429" w:type="dxa"/>
        <w:tblInd w:w="29" w:type="dxa"/>
        <w:tblLook w:val="04A0" w:firstRow="1" w:lastRow="0" w:firstColumn="1" w:lastColumn="0" w:noHBand="0" w:noVBand="1"/>
      </w:tblPr>
      <w:tblGrid>
        <w:gridCol w:w="6927"/>
        <w:gridCol w:w="1502"/>
      </w:tblGrid>
      <w:tr w:rsidR="00DC4BEB" w:rsidRPr="00E91BA2" w14:paraId="151BE968" w14:textId="77777777">
        <w:trPr>
          <w:trHeight w:val="238"/>
        </w:trPr>
        <w:tc>
          <w:tcPr>
            <w:tcW w:w="6926" w:type="dxa"/>
            <w:tcBorders>
              <w:top w:val="nil"/>
              <w:left w:val="nil"/>
              <w:bottom w:val="nil"/>
              <w:right w:val="nil"/>
            </w:tcBorders>
          </w:tcPr>
          <w:p w14:paraId="42916801" w14:textId="77777777" w:rsidR="00DC4BEB" w:rsidRPr="00E91BA2" w:rsidRDefault="00DC4BEB">
            <w:pPr>
              <w:rPr>
                <w:sz w:val="22"/>
                <w:szCs w:val="22"/>
              </w:rPr>
            </w:pPr>
            <w:r w:rsidRPr="00E91BA2">
              <w:rPr>
                <w:sz w:val="22"/>
                <w:szCs w:val="22"/>
              </w:rPr>
              <w:t>Ref No. HA. 545/563/01/2</w:t>
            </w:r>
          </w:p>
        </w:tc>
        <w:tc>
          <w:tcPr>
            <w:tcW w:w="1502" w:type="dxa"/>
            <w:tcBorders>
              <w:top w:val="nil"/>
              <w:left w:val="nil"/>
              <w:bottom w:val="nil"/>
              <w:right w:val="nil"/>
            </w:tcBorders>
          </w:tcPr>
          <w:p w14:paraId="5F4FD7F0" w14:textId="77777777" w:rsidR="00DC4BEB" w:rsidRPr="00E91BA2" w:rsidRDefault="00DC4BEB">
            <w:pPr>
              <w:ind w:left="72"/>
              <w:rPr>
                <w:sz w:val="22"/>
                <w:szCs w:val="22"/>
              </w:rPr>
            </w:pPr>
            <w:r w:rsidRPr="00E91BA2">
              <w:rPr>
                <w:sz w:val="22"/>
                <w:szCs w:val="22"/>
              </w:rPr>
              <w:t>16 June 2017</w:t>
            </w:r>
          </w:p>
        </w:tc>
      </w:tr>
    </w:tbl>
    <w:p w14:paraId="6AD5FEBD" w14:textId="77777777" w:rsidR="00DC4BEB" w:rsidRPr="00E91BA2" w:rsidRDefault="00DC4BEB">
      <w:pPr>
        <w:ind w:left="24"/>
        <w:rPr>
          <w:sz w:val="22"/>
          <w:szCs w:val="22"/>
        </w:rPr>
      </w:pPr>
      <w:r w:rsidRPr="00E91BA2">
        <w:rPr>
          <w:sz w:val="22"/>
          <w:szCs w:val="22"/>
        </w:rPr>
        <w:t>Country Director,</w:t>
      </w:r>
    </w:p>
    <w:p w14:paraId="2E9A8F33" w14:textId="77777777" w:rsidR="00DC4BEB" w:rsidRPr="00E91BA2" w:rsidRDefault="00DC4BEB">
      <w:pPr>
        <w:ind w:left="24"/>
        <w:rPr>
          <w:sz w:val="22"/>
          <w:szCs w:val="22"/>
        </w:rPr>
      </w:pPr>
      <w:r w:rsidRPr="00E91BA2">
        <w:rPr>
          <w:sz w:val="22"/>
          <w:szCs w:val="22"/>
        </w:rPr>
        <w:t>UNDP Country Office,</w:t>
      </w:r>
    </w:p>
    <w:p w14:paraId="7A7458C9" w14:textId="77777777" w:rsidR="00DC4BEB" w:rsidRPr="00E91BA2" w:rsidRDefault="00DC4BEB">
      <w:pPr>
        <w:ind w:left="29"/>
        <w:rPr>
          <w:sz w:val="22"/>
          <w:szCs w:val="22"/>
        </w:rPr>
      </w:pPr>
      <w:r w:rsidRPr="00E91BA2">
        <w:rPr>
          <w:sz w:val="22"/>
          <w:szCs w:val="22"/>
        </w:rPr>
        <w:t>182 Mzinga way, Off Msasani Road,</w:t>
      </w:r>
    </w:p>
    <w:p w14:paraId="5C7F1F3D" w14:textId="77777777" w:rsidR="00DC4BEB" w:rsidRPr="00E91BA2" w:rsidRDefault="00DC4BEB">
      <w:pPr>
        <w:ind w:left="29"/>
        <w:rPr>
          <w:sz w:val="22"/>
          <w:szCs w:val="22"/>
        </w:rPr>
      </w:pPr>
      <w:r w:rsidRPr="00E91BA2">
        <w:rPr>
          <w:sz w:val="22"/>
          <w:szCs w:val="22"/>
        </w:rPr>
        <w:t>Oysterbay,</w:t>
      </w:r>
    </w:p>
    <w:p w14:paraId="13DE49B2" w14:textId="77777777" w:rsidR="00DC4BEB" w:rsidRPr="00E91BA2" w:rsidRDefault="00DC4BEB">
      <w:pPr>
        <w:ind w:left="24"/>
        <w:rPr>
          <w:sz w:val="22"/>
          <w:szCs w:val="22"/>
        </w:rPr>
      </w:pPr>
      <w:r w:rsidRPr="00E91BA2">
        <w:rPr>
          <w:sz w:val="22"/>
          <w:szCs w:val="22"/>
        </w:rPr>
        <w:t>PO Box 9182,</w:t>
      </w:r>
    </w:p>
    <w:p w14:paraId="51BDDFAB" w14:textId="77777777" w:rsidR="00DC4BEB" w:rsidRPr="00E91BA2" w:rsidRDefault="00DC4BEB">
      <w:pPr>
        <w:spacing w:after="137" w:line="216" w:lineRule="auto"/>
        <w:ind w:left="9"/>
        <w:rPr>
          <w:sz w:val="22"/>
          <w:szCs w:val="22"/>
        </w:rPr>
      </w:pPr>
      <w:r w:rsidRPr="00E91BA2">
        <w:rPr>
          <w:sz w:val="22"/>
          <w:szCs w:val="22"/>
        </w:rPr>
        <w:t>DAR ES SALAAM.</w:t>
      </w:r>
    </w:p>
    <w:p w14:paraId="7C3A9130" w14:textId="77777777" w:rsidR="00DC4BEB" w:rsidRPr="00E91BA2" w:rsidRDefault="00DC4BEB" w:rsidP="00EE1860">
      <w:pPr>
        <w:spacing w:after="45"/>
        <w:rPr>
          <w:sz w:val="22"/>
          <w:szCs w:val="22"/>
        </w:rPr>
      </w:pPr>
      <w:r w:rsidRPr="00E91BA2">
        <w:rPr>
          <w:sz w:val="22"/>
          <w:szCs w:val="22"/>
        </w:rPr>
        <w:t>RE: ENDORSEMENT (OR NO OBJECTION) LETTER FOR THE PROJECT</w:t>
      </w:r>
    </w:p>
    <w:p w14:paraId="6DE0D81E" w14:textId="77777777" w:rsidR="00DC4BEB" w:rsidRPr="00E91BA2" w:rsidRDefault="00DC4BEB" w:rsidP="00EE1860">
      <w:pPr>
        <w:spacing w:after="45"/>
        <w:rPr>
          <w:sz w:val="22"/>
          <w:szCs w:val="22"/>
        </w:rPr>
      </w:pPr>
      <w:r w:rsidRPr="00E91BA2">
        <w:rPr>
          <w:sz w:val="22"/>
          <w:szCs w:val="22"/>
        </w:rPr>
        <w:t>TITLED "COMBATING POACHING AND THE ILLEGAL WILDLIFE TRADE IN TANZANIA THROUGH AN INTEGRATED APPROACH"</w:t>
      </w:r>
    </w:p>
    <w:p w14:paraId="65CFF680" w14:textId="77777777" w:rsidR="00DC4BEB" w:rsidRPr="00E91BA2" w:rsidRDefault="00DC4BEB">
      <w:pPr>
        <w:spacing w:after="45"/>
        <w:ind w:left="759"/>
        <w:rPr>
          <w:sz w:val="22"/>
          <w:szCs w:val="22"/>
        </w:rPr>
      </w:pPr>
      <w:r w:rsidRPr="00E91BA2">
        <w:rPr>
          <w:sz w:val="22"/>
          <w:szCs w:val="22"/>
        </w:rPr>
        <w:t>Reference is made to UNDP-GEF PIMS ID NUMBER 5467.</w:t>
      </w:r>
    </w:p>
    <w:p w14:paraId="76307339" w14:textId="77777777" w:rsidR="00DC4BEB" w:rsidRPr="00E91BA2" w:rsidRDefault="00DC4BEB">
      <w:pPr>
        <w:ind w:left="14" w:firstLine="734"/>
        <w:rPr>
          <w:sz w:val="22"/>
          <w:szCs w:val="22"/>
        </w:rPr>
      </w:pPr>
      <w:r w:rsidRPr="00E91BA2">
        <w:rPr>
          <w:noProof/>
          <w:sz w:val="22"/>
          <w:szCs w:val="22"/>
          <w:lang w:val="en-US"/>
        </w:rPr>
        <w:drawing>
          <wp:anchor distT="0" distB="0" distL="114300" distR="114300" simplePos="0" relativeHeight="251701248" behindDoc="0" locked="0" layoutInCell="1" allowOverlap="0" wp14:anchorId="61D86414" wp14:editId="45844ADA">
            <wp:simplePos x="0" y="0"/>
            <wp:positionH relativeFrom="page">
              <wp:posOffset>7568184</wp:posOffset>
            </wp:positionH>
            <wp:positionV relativeFrom="page">
              <wp:posOffset>7188207</wp:posOffset>
            </wp:positionV>
            <wp:extent cx="27432" cy="945014"/>
            <wp:effectExtent l="0" t="0" r="0" b="0"/>
            <wp:wrapSquare wrapText="bothSides"/>
            <wp:docPr id="2001" name="Picture 2001"/>
            <wp:cNvGraphicFramePr/>
            <a:graphic xmlns:a="http://schemas.openxmlformats.org/drawingml/2006/main">
              <a:graphicData uri="http://schemas.openxmlformats.org/drawingml/2006/picture">
                <pic:pic xmlns:pic="http://schemas.openxmlformats.org/drawingml/2006/picture">
                  <pic:nvPicPr>
                    <pic:cNvPr id="2001" name="Picture 2001"/>
                    <pic:cNvPicPr/>
                  </pic:nvPicPr>
                  <pic:blipFill>
                    <a:blip r:embed="rId124"/>
                    <a:stretch>
                      <a:fillRect/>
                    </a:stretch>
                  </pic:blipFill>
                  <pic:spPr>
                    <a:xfrm>
                      <a:off x="0" y="0"/>
                      <a:ext cx="27432" cy="945014"/>
                    </a:xfrm>
                    <a:prstGeom prst="rect">
                      <a:avLst/>
                    </a:prstGeom>
                  </pic:spPr>
                </pic:pic>
              </a:graphicData>
            </a:graphic>
          </wp:anchor>
        </w:drawing>
      </w:r>
      <w:r w:rsidRPr="00E91BA2">
        <w:rPr>
          <w:noProof/>
          <w:sz w:val="22"/>
          <w:szCs w:val="22"/>
          <w:lang w:val="en-US"/>
        </w:rPr>
        <w:drawing>
          <wp:anchor distT="0" distB="0" distL="114300" distR="114300" simplePos="0" relativeHeight="251702272" behindDoc="0" locked="0" layoutInCell="1" allowOverlap="0" wp14:anchorId="7F386322" wp14:editId="31401CAB">
            <wp:simplePos x="0" y="0"/>
            <wp:positionH relativeFrom="page">
              <wp:posOffset>7568184</wp:posOffset>
            </wp:positionH>
            <wp:positionV relativeFrom="page">
              <wp:posOffset>8785587</wp:posOffset>
            </wp:positionV>
            <wp:extent cx="51816" cy="1554701"/>
            <wp:effectExtent l="0" t="0" r="0" b="0"/>
            <wp:wrapSquare wrapText="bothSides"/>
            <wp:docPr id="2002" name="Picture 2002"/>
            <wp:cNvGraphicFramePr/>
            <a:graphic xmlns:a="http://schemas.openxmlformats.org/drawingml/2006/main">
              <a:graphicData uri="http://schemas.openxmlformats.org/drawingml/2006/picture">
                <pic:pic xmlns:pic="http://schemas.openxmlformats.org/drawingml/2006/picture">
                  <pic:nvPicPr>
                    <pic:cNvPr id="2002" name="Picture 2002"/>
                    <pic:cNvPicPr/>
                  </pic:nvPicPr>
                  <pic:blipFill>
                    <a:blip r:embed="rId125"/>
                    <a:stretch>
                      <a:fillRect/>
                    </a:stretch>
                  </pic:blipFill>
                  <pic:spPr>
                    <a:xfrm>
                      <a:off x="0" y="0"/>
                      <a:ext cx="51816" cy="1554701"/>
                    </a:xfrm>
                    <a:prstGeom prst="rect">
                      <a:avLst/>
                    </a:prstGeom>
                  </pic:spPr>
                </pic:pic>
              </a:graphicData>
            </a:graphic>
          </wp:anchor>
        </w:drawing>
      </w:r>
      <w:r w:rsidRPr="00E91BA2">
        <w:rPr>
          <w:sz w:val="22"/>
          <w:szCs w:val="22"/>
        </w:rPr>
        <w:t>The Ministry of Natural Resources (MNRT) appreciates the support provided by the United Nations Development Programme (UNDP) in collaboration with key development partners during the formulation process of the project on "Combating Poaching and the Illegal Wildlife Trade in Tanzania through an Integrated Approach" that we are submitting the same as final version, having satisfied ourselves on its quality and comprehensiveness.</w:t>
      </w:r>
    </w:p>
    <w:p w14:paraId="3BC15309" w14:textId="77777777" w:rsidR="00DC4BEB" w:rsidRPr="00E91BA2" w:rsidRDefault="00DC4BEB">
      <w:pPr>
        <w:ind w:left="14" w:firstLine="739"/>
        <w:rPr>
          <w:sz w:val="22"/>
          <w:szCs w:val="22"/>
        </w:rPr>
      </w:pPr>
      <w:r w:rsidRPr="00E91BA2">
        <w:rPr>
          <w:sz w:val="22"/>
          <w:szCs w:val="22"/>
        </w:rPr>
        <w:t>MNRT would like to confirm that, the project will contribute to the Government of Tanzania's efforts to continue implementing its National Strategy for Combating Poaching and Illegal Wildlife Trade (2014) which is focusing on strengthening the Government's capacity for surveillance and intelligence-led law enforcement across all poaching hotspots and contribute to a long-term solution to eliminating poaching and illegal wildlife trade. We are confident that, having fully addressed concerns and comments from various stakeholders, including the US Government, World Bank, PAMS Foundation and UNDP/GEF, we now have a good document that can be implemented once approved.</w:t>
      </w:r>
    </w:p>
    <w:p w14:paraId="029B4788" w14:textId="77777777" w:rsidR="00DC4BEB" w:rsidRPr="00E91BA2" w:rsidRDefault="00DC4BEB">
      <w:pPr>
        <w:ind w:left="14" w:firstLine="739"/>
        <w:rPr>
          <w:sz w:val="22"/>
          <w:szCs w:val="22"/>
        </w:rPr>
      </w:pPr>
      <w:r w:rsidRPr="00E91BA2">
        <w:rPr>
          <w:sz w:val="22"/>
          <w:szCs w:val="22"/>
        </w:rPr>
        <w:t>MNRT remains committed to extending its cooperation with all partners nationally and internationally as part of the Programmatic Approach to Preventing the Extinction of Known Threatened Species during the implementation phase.</w:t>
      </w:r>
    </w:p>
    <w:p w14:paraId="1A13D5EB" w14:textId="77777777" w:rsidR="00DC4BEB" w:rsidRPr="00E91BA2" w:rsidRDefault="00DC4BEB">
      <w:pPr>
        <w:spacing w:after="87"/>
        <w:ind w:left="735"/>
        <w:rPr>
          <w:sz w:val="22"/>
          <w:szCs w:val="22"/>
        </w:rPr>
      </w:pPr>
      <w:r w:rsidRPr="00E91BA2">
        <w:rPr>
          <w:sz w:val="22"/>
          <w:szCs w:val="22"/>
        </w:rPr>
        <w:t>We thank you in advance for your support.</w:t>
      </w:r>
    </w:p>
    <w:p w14:paraId="060263FB" w14:textId="5050A4F3" w:rsidR="00DC4BEB" w:rsidRPr="00E91BA2" w:rsidRDefault="00DC4BEB">
      <w:pPr>
        <w:ind w:left="735" w:right="3696"/>
        <w:rPr>
          <w:sz w:val="22"/>
          <w:szCs w:val="22"/>
        </w:rPr>
      </w:pPr>
      <w:r w:rsidRPr="00E91BA2">
        <w:rPr>
          <w:sz w:val="22"/>
          <w:szCs w:val="22"/>
        </w:rPr>
        <w:t>Yours Sincerely;</w:t>
      </w:r>
      <w:r w:rsidRPr="00E91BA2">
        <w:rPr>
          <w:noProof/>
          <w:sz w:val="22"/>
          <w:szCs w:val="22"/>
          <w:lang w:val="en-US"/>
        </w:rPr>
        <w:drawing>
          <wp:inline distT="0" distB="0" distL="0" distR="0" wp14:anchorId="039895C8" wp14:editId="0FB6BBFA">
            <wp:extent cx="18288" cy="18291"/>
            <wp:effectExtent l="0" t="0" r="0" b="0"/>
            <wp:docPr id="3972" name="Picture 3972"/>
            <wp:cNvGraphicFramePr/>
            <a:graphic xmlns:a="http://schemas.openxmlformats.org/drawingml/2006/main">
              <a:graphicData uri="http://schemas.openxmlformats.org/drawingml/2006/picture">
                <pic:pic xmlns:pic="http://schemas.openxmlformats.org/drawingml/2006/picture">
                  <pic:nvPicPr>
                    <pic:cNvPr id="3972" name="Picture 3972"/>
                    <pic:cNvPicPr/>
                  </pic:nvPicPr>
                  <pic:blipFill>
                    <a:blip r:embed="rId126"/>
                    <a:stretch>
                      <a:fillRect/>
                    </a:stretch>
                  </pic:blipFill>
                  <pic:spPr>
                    <a:xfrm>
                      <a:off x="0" y="0"/>
                      <a:ext cx="18288" cy="18291"/>
                    </a:xfrm>
                    <a:prstGeom prst="rect">
                      <a:avLst/>
                    </a:prstGeom>
                  </pic:spPr>
                </pic:pic>
              </a:graphicData>
            </a:graphic>
          </wp:inline>
        </w:drawing>
      </w:r>
    </w:p>
    <w:p w14:paraId="24C242DE" w14:textId="19B6B9E5" w:rsidR="00DC4BEB" w:rsidRPr="00E91BA2" w:rsidRDefault="00DC4BEB">
      <w:pPr>
        <w:spacing w:after="13"/>
        <w:ind w:left="2491"/>
        <w:rPr>
          <w:sz w:val="22"/>
          <w:szCs w:val="22"/>
        </w:rPr>
      </w:pPr>
      <w:r w:rsidRPr="00E91BA2">
        <w:rPr>
          <w:noProof/>
          <w:sz w:val="22"/>
          <w:szCs w:val="22"/>
          <w:lang w:val="en-US"/>
        </w:rPr>
        <w:drawing>
          <wp:inline distT="0" distB="0" distL="0" distR="0" wp14:anchorId="705620A3" wp14:editId="332EFD9C">
            <wp:extent cx="1274064" cy="408491"/>
            <wp:effectExtent l="0" t="0" r="0" b="0"/>
            <wp:docPr id="2003" name="Picture 2003"/>
            <wp:cNvGraphicFramePr/>
            <a:graphic xmlns:a="http://schemas.openxmlformats.org/drawingml/2006/main">
              <a:graphicData uri="http://schemas.openxmlformats.org/drawingml/2006/picture">
                <pic:pic xmlns:pic="http://schemas.openxmlformats.org/drawingml/2006/picture">
                  <pic:nvPicPr>
                    <pic:cNvPr id="2003" name="Picture 2003"/>
                    <pic:cNvPicPr/>
                  </pic:nvPicPr>
                  <pic:blipFill>
                    <a:blip r:embed="rId127"/>
                    <a:stretch>
                      <a:fillRect/>
                    </a:stretch>
                  </pic:blipFill>
                  <pic:spPr>
                    <a:xfrm>
                      <a:off x="0" y="0"/>
                      <a:ext cx="1274064" cy="408491"/>
                    </a:xfrm>
                    <a:prstGeom prst="rect">
                      <a:avLst/>
                    </a:prstGeom>
                  </pic:spPr>
                </pic:pic>
              </a:graphicData>
            </a:graphic>
          </wp:inline>
        </w:drawing>
      </w:r>
    </w:p>
    <w:p w14:paraId="4B8BF858" w14:textId="77777777" w:rsidR="00DC4BEB" w:rsidRPr="00E91BA2" w:rsidRDefault="00DC4BEB">
      <w:pPr>
        <w:ind w:right="5"/>
        <w:jc w:val="center"/>
        <w:rPr>
          <w:sz w:val="22"/>
          <w:szCs w:val="22"/>
        </w:rPr>
      </w:pPr>
      <w:r w:rsidRPr="00E91BA2">
        <w:rPr>
          <w:sz w:val="22"/>
          <w:szCs w:val="22"/>
        </w:rPr>
        <w:t>Maj. Gen. Gaudence S. Milanzi</w:t>
      </w:r>
    </w:p>
    <w:p w14:paraId="53C31C90" w14:textId="77777777" w:rsidR="00DC4BEB" w:rsidRPr="00E91BA2" w:rsidRDefault="00DC4BEB">
      <w:pPr>
        <w:ind w:left="77"/>
        <w:jc w:val="center"/>
        <w:rPr>
          <w:sz w:val="22"/>
          <w:szCs w:val="22"/>
        </w:rPr>
      </w:pPr>
      <w:r w:rsidRPr="00E91BA2">
        <w:rPr>
          <w:sz w:val="22"/>
          <w:szCs w:val="22"/>
        </w:rPr>
        <w:t>PERMANENT SECRETARY</w:t>
      </w:r>
    </w:p>
    <w:p w14:paraId="7B1F5F0D" w14:textId="7D8E7F83" w:rsidR="00DC4BEB" w:rsidRPr="00E91BA2" w:rsidRDefault="00DC4BEB" w:rsidP="00DC4BEB">
      <w:pPr>
        <w:rPr>
          <w:rFonts w:asciiTheme="minorHAnsi" w:hAnsiTheme="minorHAnsi" w:cstheme="minorHAnsi"/>
          <w:b/>
          <w:bCs/>
          <w:sz w:val="22"/>
          <w:szCs w:val="22"/>
          <w:lang w:val="en-US" w:eastAsia="x-none"/>
        </w:rPr>
      </w:pPr>
    </w:p>
    <w:p w14:paraId="5EBEC64A" w14:textId="73DEFBE7" w:rsidR="00DC4BEB" w:rsidRPr="00E91BA2" w:rsidRDefault="00DC4BEB">
      <w:pPr>
        <w:rPr>
          <w:rFonts w:asciiTheme="minorHAnsi" w:hAnsiTheme="minorHAnsi" w:cstheme="minorHAnsi"/>
          <w:b/>
          <w:bCs/>
          <w:sz w:val="22"/>
          <w:szCs w:val="22"/>
          <w:lang w:val="en-US" w:eastAsia="x-none"/>
        </w:rPr>
      </w:pPr>
      <w:r w:rsidRPr="00E91BA2">
        <w:rPr>
          <w:rFonts w:asciiTheme="minorHAnsi" w:hAnsiTheme="minorHAnsi" w:cstheme="minorHAnsi"/>
          <w:b/>
          <w:bCs/>
          <w:sz w:val="22"/>
          <w:szCs w:val="22"/>
          <w:lang w:val="en-US" w:eastAsia="x-none"/>
        </w:rPr>
        <w:br w:type="page"/>
      </w:r>
    </w:p>
    <w:p w14:paraId="3B084656" w14:textId="57C9EEE8" w:rsidR="00DC4BEB" w:rsidRPr="00E91BA2" w:rsidRDefault="00DC4BEB" w:rsidP="00DC4BEB">
      <w:pPr>
        <w:rPr>
          <w:rFonts w:asciiTheme="minorHAnsi" w:hAnsiTheme="minorHAnsi" w:cstheme="minorHAnsi"/>
          <w:b/>
          <w:bCs/>
          <w:sz w:val="22"/>
          <w:szCs w:val="22"/>
          <w:lang w:val="en-US" w:eastAsia="x-none"/>
        </w:rPr>
      </w:pPr>
      <w:r w:rsidRPr="00E91BA2">
        <w:rPr>
          <w:rFonts w:asciiTheme="minorHAnsi" w:hAnsiTheme="minorHAnsi" w:cstheme="minorHAnsi"/>
          <w:b/>
          <w:bCs/>
          <w:sz w:val="22"/>
          <w:szCs w:val="22"/>
          <w:lang w:val="en-US" w:eastAsia="x-none"/>
        </w:rPr>
        <w:t>R/3 Co-financing Letters</w:t>
      </w:r>
    </w:p>
    <w:p w14:paraId="78DF14F1" w14:textId="77777777" w:rsidR="00DC4BEB" w:rsidRPr="00E91BA2" w:rsidRDefault="00DC4BEB" w:rsidP="00DC4BEB">
      <w:pPr>
        <w:rPr>
          <w:b/>
          <w:bCs/>
          <w:lang w:val="en-US" w:eastAsia="x-none"/>
        </w:rPr>
      </w:pPr>
    </w:p>
    <w:p w14:paraId="00E87FBC" w14:textId="77777777" w:rsidR="00DC4BEB" w:rsidRPr="00E91BA2" w:rsidRDefault="00DC4BEB">
      <w:pPr>
        <w:ind w:left="341" w:right="264"/>
        <w:jc w:val="center"/>
        <w:rPr>
          <w:sz w:val="22"/>
          <w:szCs w:val="22"/>
        </w:rPr>
      </w:pPr>
      <w:r w:rsidRPr="00E91BA2">
        <w:rPr>
          <w:sz w:val="22"/>
          <w:szCs w:val="22"/>
        </w:rPr>
        <w:t>THE UNITED REPUBLIC OF TANZANIA</w:t>
      </w:r>
    </w:p>
    <w:p w14:paraId="727905EB" w14:textId="77777777" w:rsidR="00DC4BEB" w:rsidRPr="00E91BA2" w:rsidRDefault="00DC4BEB">
      <w:pPr>
        <w:spacing w:after="249"/>
        <w:jc w:val="center"/>
        <w:rPr>
          <w:sz w:val="22"/>
          <w:szCs w:val="22"/>
        </w:rPr>
      </w:pPr>
      <w:r w:rsidRPr="00E91BA2">
        <w:rPr>
          <w:sz w:val="22"/>
          <w:szCs w:val="22"/>
        </w:rPr>
        <w:t>MINISTRY OF NATURAL RESOURCES AND TOURISM</w:t>
      </w:r>
    </w:p>
    <w:p w14:paraId="27E4F22C" w14:textId="77777777" w:rsidR="00DC4BEB" w:rsidRPr="00E91BA2" w:rsidRDefault="00DC4BEB">
      <w:pPr>
        <w:ind w:left="19"/>
        <w:rPr>
          <w:sz w:val="22"/>
          <w:szCs w:val="22"/>
        </w:rPr>
      </w:pPr>
      <w:r w:rsidRPr="00E91BA2">
        <w:rPr>
          <w:noProof/>
          <w:sz w:val="22"/>
          <w:szCs w:val="22"/>
          <w:lang w:val="en-US"/>
        </w:rPr>
        <w:drawing>
          <wp:anchor distT="0" distB="0" distL="114300" distR="114300" simplePos="0" relativeHeight="251704320" behindDoc="0" locked="0" layoutInCell="1" allowOverlap="0" wp14:anchorId="783DDD71" wp14:editId="78652811">
            <wp:simplePos x="0" y="0"/>
            <wp:positionH relativeFrom="column">
              <wp:posOffset>2194702</wp:posOffset>
            </wp:positionH>
            <wp:positionV relativeFrom="paragraph">
              <wp:posOffset>-91892</wp:posOffset>
            </wp:positionV>
            <wp:extent cx="1118688" cy="1069949"/>
            <wp:effectExtent l="0" t="0" r="0" b="0"/>
            <wp:wrapSquare wrapText="bothSides"/>
            <wp:docPr id="2477" name="Picture 2477"/>
            <wp:cNvGraphicFramePr/>
            <a:graphic xmlns:a="http://schemas.openxmlformats.org/drawingml/2006/main">
              <a:graphicData uri="http://schemas.openxmlformats.org/drawingml/2006/picture">
                <pic:pic xmlns:pic="http://schemas.openxmlformats.org/drawingml/2006/picture">
                  <pic:nvPicPr>
                    <pic:cNvPr id="2477" name="Picture 2477"/>
                    <pic:cNvPicPr/>
                  </pic:nvPicPr>
                  <pic:blipFill>
                    <a:blip r:embed="rId128"/>
                    <a:stretch>
                      <a:fillRect/>
                    </a:stretch>
                  </pic:blipFill>
                  <pic:spPr>
                    <a:xfrm>
                      <a:off x="0" y="0"/>
                      <a:ext cx="1118688" cy="1069949"/>
                    </a:xfrm>
                    <a:prstGeom prst="rect">
                      <a:avLst/>
                    </a:prstGeom>
                  </pic:spPr>
                </pic:pic>
              </a:graphicData>
            </a:graphic>
          </wp:anchor>
        </w:drawing>
      </w:r>
      <w:r w:rsidRPr="00E91BA2">
        <w:rPr>
          <w:sz w:val="22"/>
          <w:szCs w:val="22"/>
        </w:rPr>
        <w:t>Telegrams: "TOURISM DSM",Mpingo House,</w:t>
      </w:r>
    </w:p>
    <w:p w14:paraId="152B5349" w14:textId="77777777" w:rsidR="00DC4BEB" w:rsidRPr="00E91BA2" w:rsidRDefault="00DC4BEB">
      <w:pPr>
        <w:ind w:left="19"/>
        <w:rPr>
          <w:sz w:val="22"/>
          <w:szCs w:val="22"/>
        </w:rPr>
      </w:pPr>
      <w:r w:rsidRPr="00E91BA2">
        <w:rPr>
          <w:sz w:val="22"/>
          <w:szCs w:val="22"/>
        </w:rPr>
        <w:t>Telephone: 2864230/286423640 Julius Nyerere Road,</w:t>
      </w:r>
    </w:p>
    <w:p w14:paraId="3A26CE11" w14:textId="77777777" w:rsidR="00DC4BEB" w:rsidRPr="00E91BA2" w:rsidRDefault="00DC4BEB">
      <w:pPr>
        <w:ind w:left="19"/>
        <w:rPr>
          <w:sz w:val="22"/>
          <w:szCs w:val="22"/>
        </w:rPr>
      </w:pPr>
      <w:r w:rsidRPr="00E91BA2">
        <w:rPr>
          <w:sz w:val="22"/>
          <w:szCs w:val="22"/>
        </w:rPr>
        <w:t>Fax: +255 22 2864217/2864234P.O. Box 9372,</w:t>
      </w:r>
    </w:p>
    <w:p w14:paraId="7DBC4501" w14:textId="77777777" w:rsidR="00DC4BEB" w:rsidRPr="00E91BA2" w:rsidRDefault="00DC4BEB">
      <w:pPr>
        <w:spacing w:after="211"/>
        <w:ind w:left="38"/>
        <w:rPr>
          <w:sz w:val="22"/>
          <w:szCs w:val="22"/>
        </w:rPr>
      </w:pPr>
      <w:r w:rsidRPr="00E91BA2">
        <w:rPr>
          <w:sz w:val="22"/>
          <w:szCs w:val="22"/>
        </w:rPr>
        <w:t xml:space="preserve">E-mail: </w:t>
      </w:r>
      <w:r w:rsidRPr="00E91BA2">
        <w:rPr>
          <w:sz w:val="22"/>
          <w:szCs w:val="22"/>
          <w:u w:val="single" w:color="000000"/>
        </w:rPr>
        <w:t>ps@mnrt.go.tz</w:t>
      </w:r>
      <w:r w:rsidRPr="00E91BA2">
        <w:rPr>
          <w:sz w:val="22"/>
          <w:szCs w:val="22"/>
        </w:rPr>
        <w:t>15472 DAR ES SALAAM.</w:t>
      </w:r>
    </w:p>
    <w:p w14:paraId="3AB0279B" w14:textId="77777777" w:rsidR="00DC4BEB" w:rsidRPr="00E91BA2" w:rsidRDefault="00DC4BEB">
      <w:pPr>
        <w:ind w:left="19" w:right="3893"/>
        <w:rPr>
          <w:sz w:val="22"/>
          <w:szCs w:val="22"/>
        </w:rPr>
      </w:pPr>
      <w:r w:rsidRPr="00E91BA2">
        <w:rPr>
          <w:sz w:val="22"/>
          <w:szCs w:val="22"/>
        </w:rPr>
        <w:t>In reply please quote:</w:t>
      </w:r>
    </w:p>
    <w:tbl>
      <w:tblPr>
        <w:tblStyle w:val="TableGrid0"/>
        <w:tblW w:w="8045" w:type="dxa"/>
        <w:tblInd w:w="29" w:type="dxa"/>
        <w:tblCellMar>
          <w:top w:w="38" w:type="dxa"/>
        </w:tblCellMar>
        <w:tblLook w:val="04A0" w:firstRow="1" w:lastRow="0" w:firstColumn="1" w:lastColumn="0" w:noHBand="0" w:noVBand="1"/>
      </w:tblPr>
      <w:tblGrid>
        <w:gridCol w:w="6086"/>
        <w:gridCol w:w="1959"/>
      </w:tblGrid>
      <w:tr w:rsidR="00DC4BEB" w:rsidRPr="00E91BA2" w14:paraId="5D98B206" w14:textId="77777777">
        <w:trPr>
          <w:trHeight w:val="269"/>
        </w:trPr>
        <w:tc>
          <w:tcPr>
            <w:tcW w:w="6087" w:type="dxa"/>
            <w:tcBorders>
              <w:top w:val="nil"/>
              <w:left w:val="nil"/>
              <w:bottom w:val="nil"/>
              <w:right w:val="nil"/>
            </w:tcBorders>
          </w:tcPr>
          <w:p w14:paraId="12EC430C" w14:textId="77777777" w:rsidR="00DC4BEB" w:rsidRPr="00E91BA2" w:rsidRDefault="00DC4BEB">
            <w:pPr>
              <w:rPr>
                <w:sz w:val="22"/>
                <w:szCs w:val="22"/>
              </w:rPr>
            </w:pPr>
            <w:r w:rsidRPr="00E91BA2">
              <w:rPr>
                <w:sz w:val="22"/>
                <w:szCs w:val="22"/>
              </w:rPr>
              <w:t>Ref. No. HA.545/563/01/91</w:t>
            </w:r>
          </w:p>
        </w:tc>
        <w:tc>
          <w:tcPr>
            <w:tcW w:w="1959" w:type="dxa"/>
            <w:tcBorders>
              <w:top w:val="nil"/>
              <w:left w:val="nil"/>
              <w:bottom w:val="nil"/>
              <w:right w:val="nil"/>
            </w:tcBorders>
          </w:tcPr>
          <w:p w14:paraId="0CD4DFC1" w14:textId="77777777" w:rsidR="00DC4BEB" w:rsidRPr="00E91BA2" w:rsidRDefault="00DC4BEB">
            <w:pPr>
              <w:ind w:left="82"/>
              <w:rPr>
                <w:sz w:val="22"/>
                <w:szCs w:val="22"/>
              </w:rPr>
            </w:pPr>
            <w:r w:rsidRPr="00E91BA2">
              <w:rPr>
                <w:sz w:val="22"/>
                <w:szCs w:val="22"/>
              </w:rPr>
              <w:t xml:space="preserve">15 </w:t>
            </w:r>
            <w:r w:rsidRPr="00E91BA2">
              <w:rPr>
                <w:sz w:val="22"/>
                <w:szCs w:val="22"/>
                <w:vertAlign w:val="superscript"/>
              </w:rPr>
              <w:t xml:space="preserve">th </w:t>
            </w:r>
            <w:r w:rsidRPr="00E91BA2">
              <w:rPr>
                <w:sz w:val="22"/>
                <w:szCs w:val="22"/>
              </w:rPr>
              <w:t>November, 2016</w:t>
            </w:r>
          </w:p>
        </w:tc>
      </w:tr>
    </w:tbl>
    <w:p w14:paraId="45F271E3" w14:textId="77777777" w:rsidR="00DC4BEB" w:rsidRPr="00E91BA2" w:rsidRDefault="00DC4BEB">
      <w:pPr>
        <w:ind w:left="19"/>
        <w:rPr>
          <w:sz w:val="22"/>
          <w:szCs w:val="22"/>
        </w:rPr>
      </w:pPr>
      <w:r w:rsidRPr="00E91BA2">
        <w:rPr>
          <w:sz w:val="22"/>
          <w:szCs w:val="22"/>
        </w:rPr>
        <w:t>Chief Executive Officer,</w:t>
      </w:r>
    </w:p>
    <w:p w14:paraId="0107E5EA" w14:textId="77777777" w:rsidR="00DC4BEB" w:rsidRPr="00E91BA2" w:rsidRDefault="00DC4BEB">
      <w:pPr>
        <w:ind w:left="19"/>
        <w:rPr>
          <w:sz w:val="22"/>
          <w:szCs w:val="22"/>
        </w:rPr>
      </w:pPr>
      <w:r w:rsidRPr="00E91BA2">
        <w:rPr>
          <w:sz w:val="22"/>
          <w:szCs w:val="22"/>
        </w:rPr>
        <w:t>GEF Secretariat,</w:t>
      </w:r>
    </w:p>
    <w:p w14:paraId="270BEA52" w14:textId="77777777" w:rsidR="00DC4BEB" w:rsidRPr="00E91BA2" w:rsidRDefault="00DC4BEB">
      <w:pPr>
        <w:spacing w:after="3"/>
        <w:ind w:left="38"/>
        <w:rPr>
          <w:sz w:val="22"/>
          <w:szCs w:val="22"/>
        </w:rPr>
      </w:pPr>
      <w:r w:rsidRPr="00E91BA2">
        <w:rPr>
          <w:sz w:val="22"/>
          <w:szCs w:val="22"/>
        </w:rPr>
        <w:t>1818H Street N.W.</w:t>
      </w:r>
    </w:p>
    <w:p w14:paraId="0F291AFE" w14:textId="77777777" w:rsidR="00DC4BEB" w:rsidRPr="00E91BA2" w:rsidRDefault="00DC4BEB">
      <w:pPr>
        <w:spacing w:after="228"/>
        <w:ind w:left="38"/>
        <w:rPr>
          <w:sz w:val="22"/>
          <w:szCs w:val="22"/>
        </w:rPr>
      </w:pPr>
      <w:r w:rsidRPr="00E91BA2">
        <w:rPr>
          <w:sz w:val="22"/>
          <w:szCs w:val="22"/>
        </w:rPr>
        <w:t>WASHINGTON, DC</w:t>
      </w:r>
    </w:p>
    <w:p w14:paraId="36FD4107" w14:textId="77777777" w:rsidR="00DC4BEB" w:rsidRPr="00E91BA2" w:rsidRDefault="00DC4BEB">
      <w:pPr>
        <w:ind w:right="43"/>
        <w:jc w:val="center"/>
        <w:rPr>
          <w:sz w:val="22"/>
          <w:szCs w:val="22"/>
        </w:rPr>
      </w:pPr>
      <w:r w:rsidRPr="00E91BA2">
        <w:rPr>
          <w:sz w:val="22"/>
          <w:szCs w:val="22"/>
        </w:rPr>
        <w:t>CO-FINANCING COMMITMENT TO SUPPORT GEF PROJECT TITLED</w:t>
      </w:r>
    </w:p>
    <w:p w14:paraId="2CB474F6" w14:textId="77777777" w:rsidR="00DC4BEB" w:rsidRPr="00E91BA2" w:rsidRDefault="00DC4BEB">
      <w:pPr>
        <w:spacing w:after="215"/>
        <w:ind w:right="67"/>
        <w:jc w:val="center"/>
        <w:rPr>
          <w:sz w:val="22"/>
          <w:szCs w:val="22"/>
        </w:rPr>
      </w:pPr>
      <w:r w:rsidRPr="00E91BA2">
        <w:rPr>
          <w:sz w:val="22"/>
          <w:szCs w:val="22"/>
        </w:rPr>
        <w:t>"COMBATING POACHING AND THE ILLEGAL WILDLIFE TRADE IN TANZANIA THROUGH AN INTEGRATED APPROACH"</w:t>
      </w:r>
    </w:p>
    <w:p w14:paraId="21F7C135" w14:textId="77777777" w:rsidR="00DC4BEB" w:rsidRPr="00E91BA2" w:rsidRDefault="00DC4BEB">
      <w:pPr>
        <w:spacing w:after="237"/>
        <w:ind w:left="9" w:firstLine="682"/>
        <w:rPr>
          <w:sz w:val="22"/>
          <w:szCs w:val="22"/>
        </w:rPr>
      </w:pPr>
      <w:r w:rsidRPr="00E91BA2">
        <w:rPr>
          <w:noProof/>
          <w:sz w:val="22"/>
          <w:szCs w:val="22"/>
          <w:lang w:val="en-US"/>
        </w:rPr>
        <w:drawing>
          <wp:anchor distT="0" distB="0" distL="114300" distR="114300" simplePos="0" relativeHeight="251705344" behindDoc="0" locked="0" layoutInCell="1" allowOverlap="0" wp14:anchorId="5BBF034B" wp14:editId="49EE3C79">
            <wp:simplePos x="0" y="0"/>
            <wp:positionH relativeFrom="page">
              <wp:posOffset>7699746</wp:posOffset>
            </wp:positionH>
            <wp:positionV relativeFrom="page">
              <wp:posOffset>8998545</wp:posOffset>
            </wp:positionV>
            <wp:extent cx="30482" cy="1112625"/>
            <wp:effectExtent l="0" t="0" r="0" b="0"/>
            <wp:wrapSquare wrapText="bothSides"/>
            <wp:docPr id="2478" name="Picture 2478"/>
            <wp:cNvGraphicFramePr/>
            <a:graphic xmlns:a="http://schemas.openxmlformats.org/drawingml/2006/main">
              <a:graphicData uri="http://schemas.openxmlformats.org/drawingml/2006/picture">
                <pic:pic xmlns:pic="http://schemas.openxmlformats.org/drawingml/2006/picture">
                  <pic:nvPicPr>
                    <pic:cNvPr id="2478" name="Picture 2478"/>
                    <pic:cNvPicPr/>
                  </pic:nvPicPr>
                  <pic:blipFill>
                    <a:blip r:embed="rId129"/>
                    <a:stretch>
                      <a:fillRect/>
                    </a:stretch>
                  </pic:blipFill>
                  <pic:spPr>
                    <a:xfrm>
                      <a:off x="0" y="0"/>
                      <a:ext cx="30482" cy="1112625"/>
                    </a:xfrm>
                    <a:prstGeom prst="rect">
                      <a:avLst/>
                    </a:prstGeom>
                  </pic:spPr>
                </pic:pic>
              </a:graphicData>
            </a:graphic>
          </wp:anchor>
        </w:drawing>
      </w:r>
      <w:r w:rsidRPr="00E91BA2">
        <w:rPr>
          <w:sz w:val="22"/>
          <w:szCs w:val="22"/>
        </w:rPr>
        <w:t>The Government of the United Republic of Tanzania through the Ministry of Natural Resources and Tourism has the honour to confirm its commitment both financially and in-kind to support implementation of the above-named project. The project aims at strengthening legal and institutional capacity to tackle poaching and wildlife trafficking at national level and increase intensity of international collaboration to fight illegal wildlife trade (IWT) between Tanzania and neighbouring countries.</w:t>
      </w:r>
    </w:p>
    <w:p w14:paraId="38BBDECD" w14:textId="77777777" w:rsidR="00DC4BEB" w:rsidRPr="00E91BA2" w:rsidRDefault="00DC4BEB">
      <w:pPr>
        <w:spacing w:after="234"/>
        <w:ind w:left="9" w:firstLine="682"/>
        <w:rPr>
          <w:sz w:val="22"/>
          <w:szCs w:val="22"/>
        </w:rPr>
      </w:pPr>
      <w:r w:rsidRPr="00E91BA2">
        <w:rPr>
          <w:sz w:val="22"/>
          <w:szCs w:val="22"/>
        </w:rPr>
        <w:t>The Government's co-finance to the project is expected to be US$ 15,000,000.00 over the project period of five years starting from 2017 and it will be through implementation of various activities managed by the Ministry and its affiliated institutions including Wildlife Division (WD), Tanzania Wildlife Management Authority (TAWA) and Tanzania National Parks (TANAPA). The activities will include routine and special intelligence-led anti-poaching operations in Game Reserves and National Parks, aerial surveillance in the reserves and parks, procurement of field gears for rangers as well as repair and maintenance of anti-poaching vehicles.</w:t>
      </w:r>
    </w:p>
    <w:p w14:paraId="1A5F426E" w14:textId="55A72350" w:rsidR="00DC4BEB" w:rsidRPr="00E91BA2" w:rsidRDefault="00DC4BEB">
      <w:pPr>
        <w:spacing w:after="230"/>
        <w:ind w:left="9" w:firstLine="682"/>
        <w:rPr>
          <w:sz w:val="22"/>
          <w:szCs w:val="22"/>
        </w:rPr>
      </w:pPr>
      <w:r w:rsidRPr="00E91BA2">
        <w:rPr>
          <w:sz w:val="22"/>
          <w:szCs w:val="22"/>
        </w:rPr>
        <w:t>I believe that, this co-financing will contribute to Tanzania's long-term conservation goals, including achievement of Vision 2025, MKUKUTA as well as Sustainable Development Goals (SDGs). In particular, it will contribute to socio-economic and environmental development of local communities within the project areas hence improving their livelihoods.</w:t>
      </w:r>
      <w:r w:rsidRPr="00E91BA2">
        <w:rPr>
          <w:noProof/>
          <w:sz w:val="22"/>
          <w:szCs w:val="22"/>
          <w:lang w:val="en-US"/>
        </w:rPr>
        <w:drawing>
          <wp:inline distT="0" distB="0" distL="0" distR="0" wp14:anchorId="5392BAD5" wp14:editId="3F166528">
            <wp:extent cx="3048" cy="6097"/>
            <wp:effectExtent l="0" t="0" r="0" b="0"/>
            <wp:docPr id="2407" name="Picture 2407"/>
            <wp:cNvGraphicFramePr/>
            <a:graphic xmlns:a="http://schemas.openxmlformats.org/drawingml/2006/main">
              <a:graphicData uri="http://schemas.openxmlformats.org/drawingml/2006/picture">
                <pic:pic xmlns:pic="http://schemas.openxmlformats.org/drawingml/2006/picture">
                  <pic:nvPicPr>
                    <pic:cNvPr id="2407" name="Picture 2407"/>
                    <pic:cNvPicPr/>
                  </pic:nvPicPr>
                  <pic:blipFill>
                    <a:blip r:embed="rId130"/>
                    <a:stretch>
                      <a:fillRect/>
                    </a:stretch>
                  </pic:blipFill>
                  <pic:spPr>
                    <a:xfrm>
                      <a:off x="0" y="0"/>
                      <a:ext cx="3048" cy="6097"/>
                    </a:xfrm>
                    <a:prstGeom prst="rect">
                      <a:avLst/>
                    </a:prstGeom>
                  </pic:spPr>
                </pic:pic>
              </a:graphicData>
            </a:graphic>
          </wp:inline>
        </w:drawing>
      </w:r>
    </w:p>
    <w:p w14:paraId="53843546" w14:textId="77777777" w:rsidR="00DC4BEB" w:rsidRPr="00E91BA2" w:rsidRDefault="00DC4BEB">
      <w:pPr>
        <w:spacing w:after="221"/>
        <w:ind w:left="692"/>
        <w:rPr>
          <w:sz w:val="22"/>
          <w:szCs w:val="22"/>
        </w:rPr>
      </w:pPr>
      <w:r w:rsidRPr="00E91BA2">
        <w:rPr>
          <w:sz w:val="22"/>
          <w:szCs w:val="22"/>
        </w:rPr>
        <w:t>I thank you for your continued support and cooperation.</w:t>
      </w:r>
    </w:p>
    <w:p w14:paraId="11FCAAEE" w14:textId="77777777" w:rsidR="00DC4BEB" w:rsidRPr="00E91BA2" w:rsidRDefault="00DC4BEB">
      <w:pPr>
        <w:ind w:left="341" w:right="341"/>
        <w:jc w:val="center"/>
        <w:rPr>
          <w:sz w:val="22"/>
          <w:szCs w:val="22"/>
        </w:rPr>
      </w:pPr>
      <w:r w:rsidRPr="00E91BA2">
        <w:rPr>
          <w:sz w:val="22"/>
          <w:szCs w:val="22"/>
        </w:rPr>
        <w:t>Yours sincerely,</w:t>
      </w:r>
    </w:p>
    <w:p w14:paraId="2536208A" w14:textId="01030259" w:rsidR="00DC4BEB" w:rsidRPr="00E91BA2" w:rsidRDefault="00DC4BEB">
      <w:pPr>
        <w:spacing w:after="13"/>
        <w:ind w:left="3941"/>
        <w:rPr>
          <w:sz w:val="22"/>
          <w:szCs w:val="22"/>
        </w:rPr>
      </w:pPr>
      <w:r w:rsidRPr="00E91BA2">
        <w:rPr>
          <w:noProof/>
          <w:sz w:val="22"/>
          <w:szCs w:val="22"/>
          <w:lang w:val="en-US"/>
        </w:rPr>
        <w:drawing>
          <wp:inline distT="0" distB="0" distL="0" distR="0" wp14:anchorId="593378F6" wp14:editId="26B44F82">
            <wp:extent cx="1408267" cy="496870"/>
            <wp:effectExtent l="0" t="0" r="0" b="0"/>
            <wp:docPr id="2479" name="Picture 2479"/>
            <wp:cNvGraphicFramePr/>
            <a:graphic xmlns:a="http://schemas.openxmlformats.org/drawingml/2006/main">
              <a:graphicData uri="http://schemas.openxmlformats.org/drawingml/2006/picture">
                <pic:pic xmlns:pic="http://schemas.openxmlformats.org/drawingml/2006/picture">
                  <pic:nvPicPr>
                    <pic:cNvPr id="2479" name="Picture 2479"/>
                    <pic:cNvPicPr/>
                  </pic:nvPicPr>
                  <pic:blipFill>
                    <a:blip r:embed="rId131"/>
                    <a:stretch>
                      <a:fillRect/>
                    </a:stretch>
                  </pic:blipFill>
                  <pic:spPr>
                    <a:xfrm>
                      <a:off x="0" y="0"/>
                      <a:ext cx="1408267" cy="496870"/>
                    </a:xfrm>
                    <a:prstGeom prst="rect">
                      <a:avLst/>
                    </a:prstGeom>
                  </pic:spPr>
                </pic:pic>
              </a:graphicData>
            </a:graphic>
          </wp:inline>
        </w:drawing>
      </w:r>
    </w:p>
    <w:p w14:paraId="288B0AD4" w14:textId="77777777" w:rsidR="00DC4BEB" w:rsidRPr="00E91BA2" w:rsidRDefault="00DC4BEB">
      <w:pPr>
        <w:ind w:left="341"/>
        <w:jc w:val="center"/>
        <w:rPr>
          <w:sz w:val="22"/>
          <w:szCs w:val="22"/>
        </w:rPr>
      </w:pPr>
      <w:r w:rsidRPr="00E91BA2">
        <w:rPr>
          <w:sz w:val="22"/>
          <w:szCs w:val="22"/>
        </w:rPr>
        <w:t>Maj. Gen. Gaudence S. Milanzi</w:t>
      </w:r>
    </w:p>
    <w:p w14:paraId="792B1F6F" w14:textId="77777777" w:rsidR="00DC4BEB" w:rsidRPr="00E91BA2" w:rsidRDefault="00DC4BEB">
      <w:pPr>
        <w:ind w:left="341"/>
        <w:jc w:val="center"/>
        <w:rPr>
          <w:sz w:val="22"/>
          <w:szCs w:val="22"/>
        </w:rPr>
      </w:pPr>
      <w:r w:rsidRPr="00E91BA2">
        <w:rPr>
          <w:sz w:val="22"/>
          <w:szCs w:val="22"/>
        </w:rPr>
        <w:t>PERMANENT SECRETARY</w:t>
      </w:r>
    </w:p>
    <w:p w14:paraId="0D857396" w14:textId="67AEB869" w:rsidR="00DC4BEB" w:rsidRPr="00E91BA2" w:rsidRDefault="00DC4BEB" w:rsidP="006C4D58">
      <w:pPr>
        <w:ind w:left="19"/>
        <w:rPr>
          <w:b/>
          <w:bCs/>
          <w:sz w:val="18"/>
          <w:szCs w:val="18"/>
          <w:lang w:val="en-US" w:eastAsia="x-none"/>
        </w:rPr>
      </w:pPr>
      <w:r w:rsidRPr="00E91BA2">
        <w:rPr>
          <w:noProof/>
          <w:sz w:val="18"/>
          <w:szCs w:val="18"/>
          <w:lang w:val="en-US"/>
        </w:rPr>
        <w:drawing>
          <wp:inline distT="0" distB="0" distL="0" distR="0" wp14:anchorId="6E5AF568" wp14:editId="3285860D">
            <wp:extent cx="195085" cy="73158"/>
            <wp:effectExtent l="0" t="0" r="0" b="0"/>
            <wp:docPr id="4553" name="Picture 4553"/>
            <wp:cNvGraphicFramePr/>
            <a:graphic xmlns:a="http://schemas.openxmlformats.org/drawingml/2006/main">
              <a:graphicData uri="http://schemas.openxmlformats.org/drawingml/2006/picture">
                <pic:pic xmlns:pic="http://schemas.openxmlformats.org/drawingml/2006/picture">
                  <pic:nvPicPr>
                    <pic:cNvPr id="4553" name="Picture 4553"/>
                    <pic:cNvPicPr/>
                  </pic:nvPicPr>
                  <pic:blipFill>
                    <a:blip r:embed="rId132"/>
                    <a:stretch>
                      <a:fillRect/>
                    </a:stretch>
                  </pic:blipFill>
                  <pic:spPr>
                    <a:xfrm>
                      <a:off x="0" y="0"/>
                      <a:ext cx="195085" cy="73158"/>
                    </a:xfrm>
                    <a:prstGeom prst="rect">
                      <a:avLst/>
                    </a:prstGeom>
                  </pic:spPr>
                </pic:pic>
              </a:graphicData>
            </a:graphic>
          </wp:inline>
        </w:drawing>
      </w:r>
      <w:r w:rsidRPr="00E91BA2">
        <w:rPr>
          <w:sz w:val="18"/>
          <w:szCs w:val="18"/>
        </w:rPr>
        <w:t>UNDP Country Director</w:t>
      </w:r>
      <w:r w:rsidR="006C4D58" w:rsidRPr="00E91BA2">
        <w:rPr>
          <w:sz w:val="18"/>
          <w:szCs w:val="18"/>
        </w:rPr>
        <w:t xml:space="preserve">, </w:t>
      </w:r>
      <w:r w:rsidRPr="00E91BA2">
        <w:rPr>
          <w:sz w:val="18"/>
          <w:szCs w:val="18"/>
        </w:rPr>
        <w:t>DAR ES SALAAM</w:t>
      </w:r>
    </w:p>
    <w:p w14:paraId="3F062230" w14:textId="77777777" w:rsidR="006C4D58" w:rsidRPr="00E91BA2" w:rsidRDefault="006C4D58">
      <w:pPr>
        <w:spacing w:line="259" w:lineRule="auto"/>
        <w:ind w:left="143"/>
        <w:rPr>
          <w:rFonts w:eastAsia="Times New Roman"/>
        </w:rPr>
      </w:pPr>
    </w:p>
    <w:p w14:paraId="3D367A85" w14:textId="77777777" w:rsidR="006C4D58" w:rsidRPr="00E91BA2" w:rsidRDefault="006C4D58">
      <w:pPr>
        <w:spacing w:line="259" w:lineRule="auto"/>
        <w:ind w:left="143"/>
        <w:rPr>
          <w:rFonts w:eastAsia="Times New Roman"/>
        </w:rPr>
      </w:pPr>
    </w:p>
    <w:p w14:paraId="5AF39299" w14:textId="200D6709" w:rsidR="00DC4BEB" w:rsidRPr="00E91BA2" w:rsidRDefault="00DC4BEB" w:rsidP="006C4D58">
      <w:pPr>
        <w:spacing w:line="259" w:lineRule="auto"/>
      </w:pPr>
      <w:r w:rsidRPr="00E91BA2">
        <w:rPr>
          <w:rFonts w:eastAsia="Times New Roman"/>
        </w:rPr>
        <w:t>WWF Tanzania Country Office</w:t>
      </w:r>
    </w:p>
    <w:p w14:paraId="4D90263E" w14:textId="77777777" w:rsidR="006C4D58" w:rsidRPr="00E91BA2" w:rsidRDefault="00DC4BEB" w:rsidP="006C4D58">
      <w:pPr>
        <w:spacing w:after="4" w:line="249" w:lineRule="auto"/>
        <w:ind w:left="153" w:hanging="10"/>
        <w:rPr>
          <w:rFonts w:eastAsia="Times New Roman"/>
          <w:sz w:val="22"/>
        </w:rPr>
      </w:pPr>
      <w:r w:rsidRPr="00E91BA2">
        <w:rPr>
          <w:noProof/>
          <w:lang w:val="en-US"/>
        </w:rPr>
        <w:drawing>
          <wp:anchor distT="0" distB="0" distL="114300" distR="114300" simplePos="0" relativeHeight="251707392" behindDoc="0" locked="0" layoutInCell="1" allowOverlap="0" wp14:anchorId="04289E5B" wp14:editId="254FC394">
            <wp:simplePos x="0" y="0"/>
            <wp:positionH relativeFrom="column">
              <wp:posOffset>90823</wp:posOffset>
            </wp:positionH>
            <wp:positionV relativeFrom="paragraph">
              <wp:posOffset>-90852</wp:posOffset>
            </wp:positionV>
            <wp:extent cx="567646" cy="599630"/>
            <wp:effectExtent l="0" t="0" r="0" b="0"/>
            <wp:wrapSquare wrapText="bothSides"/>
            <wp:docPr id="2092" name="Picture 2092"/>
            <wp:cNvGraphicFramePr/>
            <a:graphic xmlns:a="http://schemas.openxmlformats.org/drawingml/2006/main">
              <a:graphicData uri="http://schemas.openxmlformats.org/drawingml/2006/picture">
                <pic:pic xmlns:pic="http://schemas.openxmlformats.org/drawingml/2006/picture">
                  <pic:nvPicPr>
                    <pic:cNvPr id="2092" name="Picture 2092"/>
                    <pic:cNvPicPr/>
                  </pic:nvPicPr>
                  <pic:blipFill>
                    <a:blip r:embed="rId133"/>
                    <a:stretch>
                      <a:fillRect/>
                    </a:stretch>
                  </pic:blipFill>
                  <pic:spPr>
                    <a:xfrm>
                      <a:off x="0" y="0"/>
                      <a:ext cx="567646" cy="599630"/>
                    </a:xfrm>
                    <a:prstGeom prst="rect">
                      <a:avLst/>
                    </a:prstGeom>
                  </pic:spPr>
                </pic:pic>
              </a:graphicData>
            </a:graphic>
          </wp:anchor>
        </w:drawing>
      </w:r>
      <w:r w:rsidRPr="00E91BA2">
        <w:rPr>
          <w:rFonts w:eastAsia="Times New Roman"/>
          <w:sz w:val="22"/>
        </w:rPr>
        <w:t>Plot 350, Regent Estate Mikocheni</w:t>
      </w:r>
      <w:r w:rsidR="006C4D58" w:rsidRPr="00E91BA2">
        <w:rPr>
          <w:rFonts w:eastAsia="Times New Roman"/>
          <w:sz w:val="22"/>
        </w:rPr>
        <w:t xml:space="preserve">, </w:t>
      </w:r>
      <w:r w:rsidRPr="00E91BA2">
        <w:rPr>
          <w:rFonts w:eastAsia="Times New Roman"/>
          <w:sz w:val="22"/>
        </w:rPr>
        <w:t>P.O.Box 63117</w:t>
      </w:r>
      <w:r w:rsidR="006C4D58" w:rsidRPr="00E91BA2">
        <w:rPr>
          <w:rFonts w:eastAsia="Times New Roman"/>
          <w:sz w:val="22"/>
        </w:rPr>
        <w:t xml:space="preserve">, </w:t>
      </w:r>
      <w:r w:rsidRPr="00E91BA2">
        <w:rPr>
          <w:rFonts w:eastAsia="Times New Roman"/>
          <w:sz w:val="22"/>
        </w:rPr>
        <w:t xml:space="preserve">Dar es Salaam, Tanzania </w:t>
      </w:r>
    </w:p>
    <w:p w14:paraId="53D2094F" w14:textId="46FC0672" w:rsidR="00DC4BEB" w:rsidRPr="00E91BA2" w:rsidRDefault="00DC4BEB" w:rsidP="006C4D58">
      <w:pPr>
        <w:spacing w:after="4" w:line="249" w:lineRule="auto"/>
        <w:ind w:left="153" w:hanging="10"/>
      </w:pPr>
      <w:r w:rsidRPr="00E91BA2">
        <w:rPr>
          <w:sz w:val="22"/>
        </w:rPr>
        <w:t xml:space="preserve">wwÉ </w:t>
      </w:r>
      <w:r w:rsidRPr="00E91BA2">
        <w:rPr>
          <w:rFonts w:eastAsia="Times New Roman"/>
          <w:sz w:val="22"/>
        </w:rPr>
        <w:t>for a living planet</w:t>
      </w:r>
      <w:r w:rsidRPr="00E91BA2">
        <w:rPr>
          <w:noProof/>
          <w:lang w:val="en-US"/>
        </w:rPr>
        <w:drawing>
          <wp:inline distT="0" distB="0" distL="0" distR="0" wp14:anchorId="000ED94A" wp14:editId="54B29B29">
            <wp:extent cx="54494" cy="63597"/>
            <wp:effectExtent l="0" t="0" r="0" b="0"/>
            <wp:docPr id="1915" name="Picture 1915"/>
            <wp:cNvGraphicFramePr/>
            <a:graphic xmlns:a="http://schemas.openxmlformats.org/drawingml/2006/main">
              <a:graphicData uri="http://schemas.openxmlformats.org/drawingml/2006/picture">
                <pic:pic xmlns:pic="http://schemas.openxmlformats.org/drawingml/2006/picture">
                  <pic:nvPicPr>
                    <pic:cNvPr id="1915" name="Picture 1915"/>
                    <pic:cNvPicPr/>
                  </pic:nvPicPr>
                  <pic:blipFill>
                    <a:blip r:embed="rId134"/>
                    <a:stretch>
                      <a:fillRect/>
                    </a:stretch>
                  </pic:blipFill>
                  <pic:spPr>
                    <a:xfrm>
                      <a:off x="0" y="0"/>
                      <a:ext cx="54494" cy="63597"/>
                    </a:xfrm>
                    <a:prstGeom prst="rect">
                      <a:avLst/>
                    </a:prstGeom>
                  </pic:spPr>
                </pic:pic>
              </a:graphicData>
            </a:graphic>
          </wp:inline>
        </w:drawing>
      </w:r>
      <w:r w:rsidRPr="00E91BA2">
        <w:rPr>
          <w:rFonts w:eastAsia="Times New Roman"/>
          <w:sz w:val="22"/>
        </w:rPr>
        <w:tab/>
        <w:t>Tel. Fax: +255-22-2775535+255-22 - 2775346/2772455/2700077</w:t>
      </w:r>
    </w:p>
    <w:p w14:paraId="34600576" w14:textId="34D71DAC" w:rsidR="00DC4BEB" w:rsidRPr="00E91BA2" w:rsidRDefault="00DC4BEB" w:rsidP="006C4D58">
      <w:pPr>
        <w:spacing w:line="259" w:lineRule="auto"/>
        <w:ind w:left="2706" w:hanging="10"/>
        <w:jc w:val="center"/>
      </w:pPr>
      <w:r w:rsidRPr="00E91BA2">
        <w:rPr>
          <w:rFonts w:eastAsia="Times New Roman"/>
          <w:sz w:val="22"/>
        </w:rPr>
        <w:t xml:space="preserve">Mail: </w:t>
      </w:r>
      <w:hyperlink r:id="rId135" w:history="1">
        <w:r w:rsidR="006C4D58" w:rsidRPr="00E91BA2">
          <w:rPr>
            <w:rStyle w:val="Hyperlink"/>
            <w:rFonts w:eastAsia="Times New Roman"/>
            <w:sz w:val="22"/>
          </w:rPr>
          <w:t>info@wwftz.org</w:t>
        </w:r>
      </w:hyperlink>
      <w:r w:rsidR="006C4D58" w:rsidRPr="00E91BA2">
        <w:rPr>
          <w:rFonts w:eastAsia="Times New Roman"/>
          <w:sz w:val="22"/>
        </w:rPr>
        <w:t xml:space="preserve">, </w:t>
      </w:r>
      <w:r w:rsidRPr="00E91BA2">
        <w:rPr>
          <w:sz w:val="20"/>
        </w:rPr>
        <w:t xml:space="preserve">Web: </w:t>
      </w:r>
      <w:r w:rsidRPr="00E91BA2">
        <w:rPr>
          <w:sz w:val="20"/>
          <w:u w:val="single" w:color="000000"/>
        </w:rPr>
        <w:t>http://www.panda.org</w:t>
      </w:r>
    </w:p>
    <w:p w14:paraId="62BE5429" w14:textId="77777777" w:rsidR="00DC4BEB" w:rsidRPr="00E91BA2" w:rsidRDefault="00DC4BEB">
      <w:pPr>
        <w:spacing w:line="259" w:lineRule="auto"/>
        <w:ind w:left="4148"/>
      </w:pPr>
      <w:r w:rsidRPr="00E91BA2">
        <w:rPr>
          <w:noProof/>
          <w:lang w:val="en-US"/>
        </w:rPr>
        <w:drawing>
          <wp:anchor distT="0" distB="0" distL="114300" distR="114300" simplePos="0" relativeHeight="251708416" behindDoc="0" locked="0" layoutInCell="1" allowOverlap="0" wp14:anchorId="7C57D580" wp14:editId="50A6983E">
            <wp:simplePos x="0" y="0"/>
            <wp:positionH relativeFrom="column">
              <wp:posOffset>2633876</wp:posOffset>
            </wp:positionH>
            <wp:positionV relativeFrom="paragraph">
              <wp:posOffset>49969</wp:posOffset>
            </wp:positionV>
            <wp:extent cx="980892" cy="863104"/>
            <wp:effectExtent l="0" t="0" r="0" b="0"/>
            <wp:wrapSquare wrapText="bothSides"/>
            <wp:docPr id="2090" name="Picture 2090"/>
            <wp:cNvGraphicFramePr/>
            <a:graphic xmlns:a="http://schemas.openxmlformats.org/drawingml/2006/main">
              <a:graphicData uri="http://schemas.openxmlformats.org/drawingml/2006/picture">
                <pic:pic xmlns:pic="http://schemas.openxmlformats.org/drawingml/2006/picture">
                  <pic:nvPicPr>
                    <pic:cNvPr id="2090" name="Picture 2090"/>
                    <pic:cNvPicPr/>
                  </pic:nvPicPr>
                  <pic:blipFill>
                    <a:blip r:embed="rId136"/>
                    <a:stretch>
                      <a:fillRect/>
                    </a:stretch>
                  </pic:blipFill>
                  <pic:spPr>
                    <a:xfrm>
                      <a:off x="0" y="0"/>
                      <a:ext cx="980892" cy="863104"/>
                    </a:xfrm>
                    <a:prstGeom prst="rect">
                      <a:avLst/>
                    </a:prstGeom>
                  </pic:spPr>
                </pic:pic>
              </a:graphicData>
            </a:graphic>
          </wp:anchor>
        </w:drawing>
      </w:r>
      <w:r w:rsidRPr="00E91BA2">
        <w:rPr>
          <w:sz w:val="22"/>
        </w:rPr>
        <w:t>November 2, 2016</w:t>
      </w:r>
    </w:p>
    <w:p w14:paraId="3AAF8FFF" w14:textId="77777777" w:rsidR="00DC4BEB" w:rsidRPr="00E91BA2" w:rsidRDefault="00DC4BEB">
      <w:pPr>
        <w:spacing w:after="183" w:line="259" w:lineRule="auto"/>
        <w:ind w:left="57"/>
        <w:rPr>
          <w:sz w:val="22"/>
          <w:szCs w:val="22"/>
        </w:rPr>
      </w:pPr>
      <w:r w:rsidRPr="00E91BA2">
        <w:rPr>
          <w:sz w:val="22"/>
          <w:szCs w:val="22"/>
        </w:rPr>
        <w:t>Ref: No WWFTCO/RL/CD/11/68</w:t>
      </w:r>
    </w:p>
    <w:p w14:paraId="7C340113" w14:textId="77777777" w:rsidR="00DC4BEB" w:rsidRPr="00E91BA2" w:rsidRDefault="00DC4BEB">
      <w:pPr>
        <w:spacing w:line="259" w:lineRule="auto"/>
        <w:ind w:left="50"/>
        <w:rPr>
          <w:sz w:val="22"/>
          <w:szCs w:val="22"/>
        </w:rPr>
      </w:pPr>
      <w:r w:rsidRPr="00E91BA2">
        <w:rPr>
          <w:rFonts w:eastAsia="Times New Roman"/>
          <w:sz w:val="22"/>
          <w:szCs w:val="22"/>
        </w:rPr>
        <w:t>The GEF CEO,</w:t>
      </w:r>
    </w:p>
    <w:p w14:paraId="72751D4F" w14:textId="200C510D" w:rsidR="00DC4BEB" w:rsidRPr="00E91BA2" w:rsidRDefault="00DC4BEB" w:rsidP="006C4D58">
      <w:pPr>
        <w:ind w:left="9"/>
        <w:rPr>
          <w:rFonts w:eastAsia="Times New Roman"/>
          <w:sz w:val="22"/>
          <w:szCs w:val="22"/>
          <w:u w:val="single" w:color="000000"/>
        </w:rPr>
      </w:pPr>
      <w:r w:rsidRPr="00E91BA2">
        <w:rPr>
          <w:sz w:val="22"/>
          <w:szCs w:val="22"/>
        </w:rPr>
        <w:t>1818H Street N.W.</w:t>
      </w:r>
      <w:r w:rsidR="006C4D58" w:rsidRPr="00E91BA2">
        <w:rPr>
          <w:sz w:val="22"/>
          <w:szCs w:val="22"/>
        </w:rPr>
        <w:t xml:space="preserve">, </w:t>
      </w:r>
      <w:r w:rsidRPr="00E91BA2">
        <w:rPr>
          <w:rFonts w:eastAsia="Times New Roman"/>
          <w:sz w:val="22"/>
          <w:szCs w:val="22"/>
          <w:u w:val="single" w:color="000000"/>
        </w:rPr>
        <w:t>Washington. DC</w:t>
      </w:r>
    </w:p>
    <w:p w14:paraId="138E2D6D" w14:textId="77777777" w:rsidR="006C4D58" w:rsidRPr="00E91BA2" w:rsidRDefault="006C4D58" w:rsidP="006C4D58">
      <w:pPr>
        <w:ind w:left="9"/>
        <w:rPr>
          <w:sz w:val="4"/>
          <w:szCs w:val="4"/>
        </w:rPr>
      </w:pPr>
    </w:p>
    <w:p w14:paraId="11F25650" w14:textId="77777777" w:rsidR="00DC4BEB" w:rsidRPr="00E91BA2" w:rsidRDefault="00DC4BEB">
      <w:pPr>
        <w:spacing w:after="187"/>
        <w:ind w:left="9" w:right="1737"/>
        <w:rPr>
          <w:sz w:val="22"/>
          <w:szCs w:val="22"/>
        </w:rPr>
      </w:pPr>
      <w:r w:rsidRPr="00E91BA2">
        <w:rPr>
          <w:sz w:val="22"/>
          <w:szCs w:val="22"/>
        </w:rPr>
        <w:t>CC: UNDP Country Director</w:t>
      </w:r>
    </w:p>
    <w:p w14:paraId="18E60339" w14:textId="77777777" w:rsidR="00DC4BEB" w:rsidRPr="00E91BA2" w:rsidRDefault="00DC4BEB" w:rsidP="00EE1860">
      <w:pPr>
        <w:rPr>
          <w:sz w:val="22"/>
          <w:szCs w:val="22"/>
        </w:rPr>
      </w:pPr>
      <w:r w:rsidRPr="00E91BA2">
        <w:rPr>
          <w:b/>
          <w:smallCaps/>
          <w:sz w:val="22"/>
          <w:szCs w:val="22"/>
        </w:rPr>
        <w:t>Sub: Commitment to support to GEF Project: "Combating</w:t>
      </w:r>
      <w:r w:rsidRPr="00E91BA2">
        <w:rPr>
          <w:sz w:val="22"/>
          <w:szCs w:val="22"/>
        </w:rPr>
        <w:t xml:space="preserve"> </w:t>
      </w:r>
      <w:r w:rsidRPr="00E91BA2">
        <w:rPr>
          <w:b/>
          <w:smallCaps/>
          <w:sz w:val="22"/>
          <w:szCs w:val="22"/>
        </w:rPr>
        <w:t>Poaching and the illegal wildlife trade in Tanzania through an integrated approach"</w:t>
      </w:r>
    </w:p>
    <w:p w14:paraId="549FC549" w14:textId="77777777" w:rsidR="006C4D58" w:rsidRPr="00E91BA2" w:rsidRDefault="006C4D58" w:rsidP="006C4D58">
      <w:pPr>
        <w:tabs>
          <w:tab w:val="left" w:pos="7650"/>
        </w:tabs>
        <w:spacing w:after="376"/>
        <w:ind w:left="9" w:right="1737"/>
        <w:rPr>
          <w:sz w:val="22"/>
          <w:szCs w:val="22"/>
        </w:rPr>
      </w:pPr>
    </w:p>
    <w:p w14:paraId="4B16521C" w14:textId="26DBAD9A" w:rsidR="00DC4BEB" w:rsidRPr="00E91BA2" w:rsidRDefault="00DC4BEB" w:rsidP="006C4D58">
      <w:pPr>
        <w:tabs>
          <w:tab w:val="left" w:pos="7650"/>
        </w:tabs>
        <w:spacing w:after="376"/>
        <w:ind w:left="9" w:right="1737"/>
        <w:rPr>
          <w:sz w:val="22"/>
          <w:szCs w:val="22"/>
        </w:rPr>
      </w:pPr>
      <w:r w:rsidRPr="00E91BA2">
        <w:rPr>
          <w:sz w:val="22"/>
          <w:szCs w:val="22"/>
        </w:rPr>
        <w:t xml:space="preserve">The WWF Country Office has the honour to confirm its commitment both </w:t>
      </w:r>
      <w:r w:rsidRPr="00E91BA2">
        <w:rPr>
          <w:rFonts w:eastAsia="Times New Roman"/>
          <w:sz w:val="22"/>
          <w:szCs w:val="22"/>
        </w:rPr>
        <w:t xml:space="preserve">financially </w:t>
      </w:r>
      <w:r w:rsidR="006C4D58" w:rsidRPr="00E91BA2">
        <w:rPr>
          <w:rFonts w:eastAsia="Times New Roman"/>
          <w:sz w:val="22"/>
          <w:szCs w:val="22"/>
        </w:rPr>
        <w:t>a</w:t>
      </w:r>
      <w:r w:rsidRPr="00E91BA2">
        <w:rPr>
          <w:rFonts w:eastAsia="Times New Roman"/>
          <w:sz w:val="22"/>
          <w:szCs w:val="22"/>
        </w:rPr>
        <w:t xml:space="preserve">nd in-kind to support the project on "Combating Poaching and the illegal wildlife trade in Tanzania through an integrated approach." </w:t>
      </w:r>
      <w:r w:rsidRPr="00E91BA2">
        <w:rPr>
          <w:sz w:val="22"/>
          <w:szCs w:val="22"/>
        </w:rPr>
        <w:t xml:space="preserve">The project which aims at strengthening legislation and institutional capacity to tackle poaching and wildlife trafficking at national level and increase </w:t>
      </w:r>
      <w:r w:rsidRPr="00E91BA2">
        <w:rPr>
          <w:rFonts w:eastAsia="Times New Roman"/>
          <w:sz w:val="22"/>
          <w:szCs w:val="22"/>
        </w:rPr>
        <w:t xml:space="preserve">intensity of international collaboration to fight IWT between Tanzania and </w:t>
      </w:r>
      <w:r w:rsidRPr="00E91BA2">
        <w:rPr>
          <w:sz w:val="22"/>
          <w:szCs w:val="22"/>
        </w:rPr>
        <w:t>neighbouring countries; complements the long-term support that WWF has rendered to Tanzania in ensuring survival of its wildlife species and habitats.</w:t>
      </w:r>
    </w:p>
    <w:p w14:paraId="3258E30D" w14:textId="77777777" w:rsidR="00DC4BEB" w:rsidRPr="00E91BA2" w:rsidRDefault="00DC4BEB" w:rsidP="006C4D58">
      <w:pPr>
        <w:tabs>
          <w:tab w:val="left" w:pos="7650"/>
        </w:tabs>
        <w:spacing w:after="204"/>
        <w:ind w:left="9" w:right="1737"/>
        <w:rPr>
          <w:sz w:val="22"/>
          <w:szCs w:val="22"/>
        </w:rPr>
      </w:pPr>
      <w:r w:rsidRPr="00E91BA2">
        <w:rPr>
          <w:sz w:val="22"/>
          <w:szCs w:val="22"/>
        </w:rPr>
        <w:t>The WWF co-finance to the project will be to the tune of US$ 8,800,000 over the project period of five years starting from 2017 to implement various activities conducted by WWF in a number of ecosystems including Ruaha and Selous. These funds will support capacity building of the communities living in these ecosystems in order to win their support in the war against poaching and WT.</w:t>
      </w:r>
    </w:p>
    <w:p w14:paraId="170B2C43" w14:textId="77777777" w:rsidR="00DC4BEB" w:rsidRPr="00E91BA2" w:rsidRDefault="00DC4BEB" w:rsidP="006C4D58">
      <w:pPr>
        <w:tabs>
          <w:tab w:val="left" w:pos="7650"/>
        </w:tabs>
        <w:spacing w:after="264"/>
        <w:ind w:left="9" w:right="1737"/>
        <w:rPr>
          <w:sz w:val="22"/>
          <w:szCs w:val="22"/>
        </w:rPr>
      </w:pPr>
      <w:r w:rsidRPr="00E91BA2">
        <w:rPr>
          <w:sz w:val="22"/>
          <w:szCs w:val="22"/>
        </w:rPr>
        <w:t>We believe this co-financing will contribute to long term conservation goals for Tanzania's natural resources including the achievement of the National Vision 2025, as well as the Sustainable Development Goals (SDGs). In particular, it provides direct socio-economic and environmental development to local communities within the project areas.</w:t>
      </w:r>
    </w:p>
    <w:p w14:paraId="22ADC535" w14:textId="77777777" w:rsidR="00DC4BEB" w:rsidRPr="00E91BA2" w:rsidRDefault="00DC4BEB" w:rsidP="006C4D58">
      <w:pPr>
        <w:tabs>
          <w:tab w:val="left" w:pos="7650"/>
        </w:tabs>
        <w:ind w:left="675" w:right="1737"/>
        <w:rPr>
          <w:sz w:val="22"/>
          <w:szCs w:val="22"/>
        </w:rPr>
      </w:pPr>
      <w:r w:rsidRPr="00E91BA2">
        <w:rPr>
          <w:sz w:val="22"/>
          <w:szCs w:val="22"/>
        </w:rPr>
        <w:t>We look forward to your continued support and cooperation.</w:t>
      </w:r>
    </w:p>
    <w:p w14:paraId="7F7344F0" w14:textId="76790583" w:rsidR="00DC4BEB" w:rsidRPr="00E91BA2" w:rsidRDefault="00DC4BEB">
      <w:pPr>
        <w:spacing w:line="259" w:lineRule="auto"/>
        <w:ind w:left="472"/>
        <w:rPr>
          <w:sz w:val="22"/>
          <w:szCs w:val="22"/>
        </w:rPr>
      </w:pPr>
      <w:r w:rsidRPr="00E91BA2">
        <w:rPr>
          <w:noProof/>
          <w:sz w:val="22"/>
          <w:szCs w:val="22"/>
          <w:lang w:val="en-US"/>
        </w:rPr>
        <w:drawing>
          <wp:inline distT="0" distB="0" distL="0" distR="0" wp14:anchorId="222B6F65" wp14:editId="775D4C9B">
            <wp:extent cx="3019875" cy="1662610"/>
            <wp:effectExtent l="0" t="0" r="0" b="0"/>
            <wp:docPr id="4062" name="Picture 4062"/>
            <wp:cNvGraphicFramePr/>
            <a:graphic xmlns:a="http://schemas.openxmlformats.org/drawingml/2006/main">
              <a:graphicData uri="http://schemas.openxmlformats.org/drawingml/2006/picture">
                <pic:pic xmlns:pic="http://schemas.openxmlformats.org/drawingml/2006/picture">
                  <pic:nvPicPr>
                    <pic:cNvPr id="4062" name="Picture 4062"/>
                    <pic:cNvPicPr/>
                  </pic:nvPicPr>
                  <pic:blipFill>
                    <a:blip r:embed="rId137"/>
                    <a:stretch>
                      <a:fillRect/>
                    </a:stretch>
                  </pic:blipFill>
                  <pic:spPr>
                    <a:xfrm>
                      <a:off x="0" y="0"/>
                      <a:ext cx="3019875" cy="1662610"/>
                    </a:xfrm>
                    <a:prstGeom prst="rect">
                      <a:avLst/>
                    </a:prstGeom>
                  </pic:spPr>
                </pic:pic>
              </a:graphicData>
            </a:graphic>
          </wp:inline>
        </w:drawing>
      </w:r>
    </w:p>
    <w:p w14:paraId="590D8950" w14:textId="5150CB1F" w:rsidR="00DC4BEB" w:rsidRPr="00E91BA2" w:rsidRDefault="00DC4BEB">
      <w:pPr>
        <w:rPr>
          <w:b/>
          <w:bCs/>
          <w:sz w:val="22"/>
          <w:szCs w:val="22"/>
          <w:lang w:val="en-US" w:eastAsia="x-none"/>
        </w:rPr>
      </w:pPr>
      <w:r w:rsidRPr="00E91BA2">
        <w:rPr>
          <w:b/>
          <w:bCs/>
          <w:sz w:val="22"/>
          <w:szCs w:val="22"/>
          <w:lang w:val="en-US" w:eastAsia="x-none"/>
        </w:rPr>
        <w:br w:type="page"/>
      </w:r>
    </w:p>
    <w:p w14:paraId="038601EE" w14:textId="59418BEB" w:rsidR="00DC4BEB" w:rsidRPr="00E91BA2" w:rsidRDefault="006C4D58">
      <w:pPr>
        <w:spacing w:line="259" w:lineRule="auto"/>
        <w:ind w:left="115"/>
      </w:pPr>
      <w:r w:rsidRPr="00E91BA2">
        <w:rPr>
          <w:noProof/>
          <w:lang w:val="en-US"/>
        </w:rPr>
        <w:drawing>
          <wp:anchor distT="0" distB="0" distL="114300" distR="114300" simplePos="0" relativeHeight="251731968" behindDoc="1" locked="0" layoutInCell="1" allowOverlap="1" wp14:anchorId="210B5FDE" wp14:editId="0047BD24">
            <wp:simplePos x="0" y="0"/>
            <wp:positionH relativeFrom="column">
              <wp:posOffset>-193179</wp:posOffset>
            </wp:positionH>
            <wp:positionV relativeFrom="paragraph">
              <wp:posOffset>5771</wp:posOffset>
            </wp:positionV>
            <wp:extent cx="937895" cy="937895"/>
            <wp:effectExtent l="0" t="0" r="0" b="0"/>
            <wp:wrapTight wrapText="bothSides">
              <wp:wrapPolygon edited="0">
                <wp:start x="0" y="0"/>
                <wp:lineTo x="0" y="21059"/>
                <wp:lineTo x="21059" y="21059"/>
                <wp:lineTo x="21059" y="0"/>
                <wp:lineTo x="0" y="0"/>
              </wp:wrapPolygon>
            </wp:wrapTight>
            <wp:docPr id="8" name="Picture 8" descr="Image result for uno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nodc"/>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937895" cy="9378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C4BEB" w:rsidRPr="00E91BA2">
        <w:rPr>
          <w:rFonts w:eastAsia="Times New Roman"/>
          <w:sz w:val="68"/>
        </w:rPr>
        <w:t xml:space="preserve"> UNODC</w:t>
      </w:r>
    </w:p>
    <w:p w14:paraId="4704C2A7" w14:textId="468F4DEF" w:rsidR="00DC4BEB" w:rsidRPr="00E91BA2" w:rsidRDefault="00DC4BEB">
      <w:pPr>
        <w:spacing w:after="611" w:line="265" w:lineRule="auto"/>
        <w:ind w:left="1130"/>
      </w:pPr>
      <w:r w:rsidRPr="00E91BA2">
        <w:rPr>
          <w:rFonts w:eastAsia="Times New Roman"/>
          <w:sz w:val="20"/>
        </w:rPr>
        <w:t>United Nations Office on Drugs and Crime</w:t>
      </w:r>
    </w:p>
    <w:p w14:paraId="1CAC6D8B" w14:textId="5487A7DB" w:rsidR="00DC4BEB" w:rsidRPr="00E91BA2" w:rsidRDefault="00DC4BEB">
      <w:pPr>
        <w:spacing w:after="236" w:line="259" w:lineRule="auto"/>
        <w:ind w:right="21"/>
        <w:jc w:val="right"/>
        <w:rPr>
          <w:sz w:val="22"/>
          <w:szCs w:val="22"/>
        </w:rPr>
      </w:pPr>
      <w:r w:rsidRPr="00E91BA2">
        <w:rPr>
          <w:sz w:val="22"/>
          <w:szCs w:val="22"/>
        </w:rPr>
        <w:t>29 November 2016</w:t>
      </w:r>
    </w:p>
    <w:p w14:paraId="1DF31E0D" w14:textId="5356A144" w:rsidR="00DC4BEB" w:rsidRPr="00E91BA2" w:rsidRDefault="00DC4BEB">
      <w:pPr>
        <w:spacing w:after="287"/>
        <w:ind w:left="24"/>
        <w:rPr>
          <w:sz w:val="22"/>
          <w:szCs w:val="22"/>
        </w:rPr>
      </w:pPr>
      <w:r w:rsidRPr="00E91BA2">
        <w:rPr>
          <w:sz w:val="22"/>
          <w:szCs w:val="22"/>
        </w:rPr>
        <w:t>Dear Ms. Ishii,</w:t>
      </w:r>
    </w:p>
    <w:p w14:paraId="12D4A72D" w14:textId="219481BA" w:rsidR="00DC4BEB" w:rsidRPr="00E91BA2" w:rsidRDefault="00DC4BEB">
      <w:pPr>
        <w:spacing w:after="275"/>
        <w:ind w:left="14" w:firstLine="740"/>
        <w:rPr>
          <w:sz w:val="22"/>
          <w:szCs w:val="22"/>
        </w:rPr>
      </w:pPr>
      <w:r w:rsidRPr="00E91BA2">
        <w:rPr>
          <w:sz w:val="22"/>
          <w:szCs w:val="22"/>
        </w:rPr>
        <w:t>The United Nations Office On Drugs and Crime (UNODC) Global Programme for Combating Wildlife and Forest Crime has the pleasure to confirm its commitment to continue supporting the United Republic of Tanzania in addressing wildlife and forest crime by providing technical assistance on the ground to strengthen law enforcement, prosecutorial and judicial capacity.</w:t>
      </w:r>
    </w:p>
    <w:p w14:paraId="031E23A5" w14:textId="77777777" w:rsidR="00DC4BEB" w:rsidRPr="00E91BA2" w:rsidRDefault="00DC4BEB">
      <w:pPr>
        <w:spacing w:after="270"/>
        <w:ind w:left="14" w:firstLine="747"/>
        <w:rPr>
          <w:sz w:val="22"/>
          <w:szCs w:val="22"/>
        </w:rPr>
      </w:pPr>
      <w:r w:rsidRPr="00E91BA2">
        <w:rPr>
          <w:sz w:val="22"/>
          <w:szCs w:val="22"/>
        </w:rPr>
        <w:t>UNODC support will amount to approximately US$ 1,500,000 over the next five years in the country and will also contribute to the implementation of the objectives of the GEF project "Combating Poaching and the illegal wildlife trade in Tanzania through an integrated approach." It is estimated that UNODC will spend around US$300,000 per year for wildlife and forest crime related activities.</w:t>
      </w:r>
    </w:p>
    <w:p w14:paraId="364A308E" w14:textId="77777777" w:rsidR="00DC4BEB" w:rsidRPr="00E91BA2" w:rsidRDefault="00DC4BEB">
      <w:pPr>
        <w:spacing w:after="826"/>
        <w:ind w:left="14" w:firstLine="740"/>
        <w:rPr>
          <w:sz w:val="22"/>
          <w:szCs w:val="22"/>
        </w:rPr>
      </w:pPr>
      <w:r w:rsidRPr="00E91BA2">
        <w:rPr>
          <w:sz w:val="22"/>
          <w:szCs w:val="22"/>
        </w:rPr>
        <w:t>We believe that this contribution will support the improvement of institutional capacity to tackle poaching and trafficking and help strengthen law enforcement and criminal justice systems to address this crime.</w:t>
      </w:r>
    </w:p>
    <w:p w14:paraId="57359998" w14:textId="77777777" w:rsidR="00DC4BEB" w:rsidRPr="00E91BA2" w:rsidRDefault="00DC4BEB">
      <w:pPr>
        <w:spacing w:line="259" w:lineRule="auto"/>
        <w:ind w:left="3821"/>
        <w:jc w:val="center"/>
        <w:rPr>
          <w:sz w:val="22"/>
          <w:szCs w:val="22"/>
        </w:rPr>
      </w:pPr>
      <w:r w:rsidRPr="00E91BA2">
        <w:rPr>
          <w:noProof/>
          <w:sz w:val="22"/>
          <w:szCs w:val="22"/>
          <w:lang w:val="en-US"/>
        </w:rPr>
        <w:drawing>
          <wp:anchor distT="0" distB="0" distL="114300" distR="114300" simplePos="0" relativeHeight="251710464" behindDoc="0" locked="0" layoutInCell="1" allowOverlap="0" wp14:anchorId="77E722F9" wp14:editId="79359261">
            <wp:simplePos x="0" y="0"/>
            <wp:positionH relativeFrom="page">
              <wp:posOffset>6550058</wp:posOffset>
            </wp:positionH>
            <wp:positionV relativeFrom="page">
              <wp:posOffset>10038256</wp:posOffset>
            </wp:positionV>
            <wp:extent cx="9123" cy="4559"/>
            <wp:effectExtent l="0" t="0" r="0" b="0"/>
            <wp:wrapSquare wrapText="bothSides"/>
            <wp:docPr id="1399" name="Picture 1399"/>
            <wp:cNvGraphicFramePr/>
            <a:graphic xmlns:a="http://schemas.openxmlformats.org/drawingml/2006/main">
              <a:graphicData uri="http://schemas.openxmlformats.org/drawingml/2006/picture">
                <pic:pic xmlns:pic="http://schemas.openxmlformats.org/drawingml/2006/picture">
                  <pic:nvPicPr>
                    <pic:cNvPr id="1399" name="Picture 1399"/>
                    <pic:cNvPicPr/>
                  </pic:nvPicPr>
                  <pic:blipFill>
                    <a:blip r:embed="rId139"/>
                    <a:stretch>
                      <a:fillRect/>
                    </a:stretch>
                  </pic:blipFill>
                  <pic:spPr>
                    <a:xfrm>
                      <a:off x="0" y="0"/>
                      <a:ext cx="9123" cy="4559"/>
                    </a:xfrm>
                    <a:prstGeom prst="rect">
                      <a:avLst/>
                    </a:prstGeom>
                  </pic:spPr>
                </pic:pic>
              </a:graphicData>
            </a:graphic>
          </wp:anchor>
        </w:drawing>
      </w:r>
      <w:r w:rsidRPr="00E91BA2">
        <w:rPr>
          <w:noProof/>
          <w:sz w:val="22"/>
          <w:szCs w:val="22"/>
          <w:lang w:val="en-US"/>
        </w:rPr>
        <w:drawing>
          <wp:anchor distT="0" distB="0" distL="114300" distR="114300" simplePos="0" relativeHeight="251711488" behindDoc="0" locked="0" layoutInCell="1" allowOverlap="0" wp14:anchorId="173D910C" wp14:editId="2FF22BF0">
            <wp:simplePos x="0" y="0"/>
            <wp:positionH relativeFrom="page">
              <wp:posOffset>6271817</wp:posOffset>
            </wp:positionH>
            <wp:positionV relativeFrom="page">
              <wp:posOffset>10042815</wp:posOffset>
            </wp:positionV>
            <wp:extent cx="68420" cy="68380"/>
            <wp:effectExtent l="0" t="0" r="0" b="0"/>
            <wp:wrapSquare wrapText="bothSides"/>
            <wp:docPr id="1405" name="Picture 1405"/>
            <wp:cNvGraphicFramePr/>
            <a:graphic xmlns:a="http://schemas.openxmlformats.org/drawingml/2006/main">
              <a:graphicData uri="http://schemas.openxmlformats.org/drawingml/2006/picture">
                <pic:pic xmlns:pic="http://schemas.openxmlformats.org/drawingml/2006/picture">
                  <pic:nvPicPr>
                    <pic:cNvPr id="1405" name="Picture 1405"/>
                    <pic:cNvPicPr/>
                  </pic:nvPicPr>
                  <pic:blipFill>
                    <a:blip r:embed="rId140"/>
                    <a:stretch>
                      <a:fillRect/>
                    </a:stretch>
                  </pic:blipFill>
                  <pic:spPr>
                    <a:xfrm>
                      <a:off x="0" y="0"/>
                      <a:ext cx="68420" cy="68380"/>
                    </a:xfrm>
                    <a:prstGeom prst="rect">
                      <a:avLst/>
                    </a:prstGeom>
                  </pic:spPr>
                </pic:pic>
              </a:graphicData>
            </a:graphic>
          </wp:anchor>
        </w:drawing>
      </w:r>
      <w:r w:rsidRPr="00E91BA2">
        <w:rPr>
          <w:noProof/>
          <w:sz w:val="22"/>
          <w:szCs w:val="22"/>
          <w:lang w:val="en-US"/>
        </w:rPr>
        <w:drawing>
          <wp:anchor distT="0" distB="0" distL="114300" distR="114300" simplePos="0" relativeHeight="251712512" behindDoc="0" locked="0" layoutInCell="1" allowOverlap="0" wp14:anchorId="788C60F6" wp14:editId="3C70C836">
            <wp:simplePos x="0" y="0"/>
            <wp:positionH relativeFrom="page">
              <wp:posOffset>6467954</wp:posOffset>
            </wp:positionH>
            <wp:positionV relativeFrom="page">
              <wp:posOffset>10051932</wp:posOffset>
            </wp:positionV>
            <wp:extent cx="18245" cy="63822"/>
            <wp:effectExtent l="0" t="0" r="0" b="0"/>
            <wp:wrapSquare wrapText="bothSides"/>
            <wp:docPr id="1408" name="Picture 1408"/>
            <wp:cNvGraphicFramePr/>
            <a:graphic xmlns:a="http://schemas.openxmlformats.org/drawingml/2006/main">
              <a:graphicData uri="http://schemas.openxmlformats.org/drawingml/2006/picture">
                <pic:pic xmlns:pic="http://schemas.openxmlformats.org/drawingml/2006/picture">
                  <pic:nvPicPr>
                    <pic:cNvPr id="1408" name="Picture 1408"/>
                    <pic:cNvPicPr/>
                  </pic:nvPicPr>
                  <pic:blipFill>
                    <a:blip r:embed="rId141"/>
                    <a:stretch>
                      <a:fillRect/>
                    </a:stretch>
                  </pic:blipFill>
                  <pic:spPr>
                    <a:xfrm>
                      <a:off x="0" y="0"/>
                      <a:ext cx="18245" cy="63822"/>
                    </a:xfrm>
                    <a:prstGeom prst="rect">
                      <a:avLst/>
                    </a:prstGeom>
                  </pic:spPr>
                </pic:pic>
              </a:graphicData>
            </a:graphic>
          </wp:anchor>
        </w:drawing>
      </w:r>
      <w:r w:rsidRPr="00E91BA2">
        <w:rPr>
          <w:noProof/>
          <w:sz w:val="22"/>
          <w:szCs w:val="22"/>
          <w:lang w:val="en-US"/>
        </w:rPr>
        <w:drawing>
          <wp:anchor distT="0" distB="0" distL="114300" distR="114300" simplePos="0" relativeHeight="251713536" behindDoc="0" locked="0" layoutInCell="1" allowOverlap="0" wp14:anchorId="4DBD896C" wp14:editId="7B4DCAD9">
            <wp:simplePos x="0" y="0"/>
            <wp:positionH relativeFrom="page">
              <wp:posOffset>6518129</wp:posOffset>
            </wp:positionH>
            <wp:positionV relativeFrom="page">
              <wp:posOffset>10061049</wp:posOffset>
            </wp:positionV>
            <wp:extent cx="13684" cy="9117"/>
            <wp:effectExtent l="0" t="0" r="0" b="0"/>
            <wp:wrapSquare wrapText="bothSides"/>
            <wp:docPr id="1411" name="Picture 1411"/>
            <wp:cNvGraphicFramePr/>
            <a:graphic xmlns:a="http://schemas.openxmlformats.org/drawingml/2006/main">
              <a:graphicData uri="http://schemas.openxmlformats.org/drawingml/2006/picture">
                <pic:pic xmlns:pic="http://schemas.openxmlformats.org/drawingml/2006/picture">
                  <pic:nvPicPr>
                    <pic:cNvPr id="1411" name="Picture 1411"/>
                    <pic:cNvPicPr/>
                  </pic:nvPicPr>
                  <pic:blipFill>
                    <a:blip r:embed="rId142"/>
                    <a:stretch>
                      <a:fillRect/>
                    </a:stretch>
                  </pic:blipFill>
                  <pic:spPr>
                    <a:xfrm>
                      <a:off x="0" y="0"/>
                      <a:ext cx="13684" cy="9117"/>
                    </a:xfrm>
                    <a:prstGeom prst="rect">
                      <a:avLst/>
                    </a:prstGeom>
                  </pic:spPr>
                </pic:pic>
              </a:graphicData>
            </a:graphic>
          </wp:anchor>
        </w:drawing>
      </w:r>
      <w:r w:rsidRPr="00E91BA2">
        <w:rPr>
          <w:noProof/>
          <w:sz w:val="22"/>
          <w:szCs w:val="22"/>
          <w:lang w:val="en-US"/>
        </w:rPr>
        <w:drawing>
          <wp:anchor distT="0" distB="0" distL="114300" distR="114300" simplePos="0" relativeHeight="251714560" behindDoc="0" locked="0" layoutInCell="1" allowOverlap="0" wp14:anchorId="726BE622" wp14:editId="30689792">
            <wp:simplePos x="0" y="0"/>
            <wp:positionH relativeFrom="page">
              <wp:posOffset>6504444</wp:posOffset>
            </wp:positionH>
            <wp:positionV relativeFrom="page">
              <wp:posOffset>10061049</wp:posOffset>
            </wp:positionV>
            <wp:extent cx="9123" cy="50146"/>
            <wp:effectExtent l="0" t="0" r="0" b="0"/>
            <wp:wrapSquare wrapText="bothSides"/>
            <wp:docPr id="1415" name="Picture 1415"/>
            <wp:cNvGraphicFramePr/>
            <a:graphic xmlns:a="http://schemas.openxmlformats.org/drawingml/2006/main">
              <a:graphicData uri="http://schemas.openxmlformats.org/drawingml/2006/picture">
                <pic:pic xmlns:pic="http://schemas.openxmlformats.org/drawingml/2006/picture">
                  <pic:nvPicPr>
                    <pic:cNvPr id="1415" name="Picture 1415"/>
                    <pic:cNvPicPr/>
                  </pic:nvPicPr>
                  <pic:blipFill>
                    <a:blip r:embed="rId143"/>
                    <a:stretch>
                      <a:fillRect/>
                    </a:stretch>
                  </pic:blipFill>
                  <pic:spPr>
                    <a:xfrm>
                      <a:off x="0" y="0"/>
                      <a:ext cx="9123" cy="50146"/>
                    </a:xfrm>
                    <a:prstGeom prst="rect">
                      <a:avLst/>
                    </a:prstGeom>
                  </pic:spPr>
                </pic:pic>
              </a:graphicData>
            </a:graphic>
          </wp:anchor>
        </w:drawing>
      </w:r>
      <w:r w:rsidRPr="00E91BA2">
        <w:rPr>
          <w:noProof/>
          <w:sz w:val="22"/>
          <w:szCs w:val="22"/>
          <w:lang w:val="en-US"/>
        </w:rPr>
        <w:drawing>
          <wp:anchor distT="0" distB="0" distL="114300" distR="114300" simplePos="0" relativeHeight="251715584" behindDoc="0" locked="0" layoutInCell="1" allowOverlap="0" wp14:anchorId="378B8133" wp14:editId="7DE84E1A">
            <wp:simplePos x="0" y="0"/>
            <wp:positionH relativeFrom="page">
              <wp:posOffset>6358482</wp:posOffset>
            </wp:positionH>
            <wp:positionV relativeFrom="page">
              <wp:posOffset>10061049</wp:posOffset>
            </wp:positionV>
            <wp:extent cx="18245" cy="54704"/>
            <wp:effectExtent l="0" t="0" r="0" b="0"/>
            <wp:wrapSquare wrapText="bothSides"/>
            <wp:docPr id="1414" name="Picture 1414"/>
            <wp:cNvGraphicFramePr/>
            <a:graphic xmlns:a="http://schemas.openxmlformats.org/drawingml/2006/main">
              <a:graphicData uri="http://schemas.openxmlformats.org/drawingml/2006/picture">
                <pic:pic xmlns:pic="http://schemas.openxmlformats.org/drawingml/2006/picture">
                  <pic:nvPicPr>
                    <pic:cNvPr id="1414" name="Picture 1414"/>
                    <pic:cNvPicPr/>
                  </pic:nvPicPr>
                  <pic:blipFill>
                    <a:blip r:embed="rId144"/>
                    <a:stretch>
                      <a:fillRect/>
                    </a:stretch>
                  </pic:blipFill>
                  <pic:spPr>
                    <a:xfrm>
                      <a:off x="0" y="0"/>
                      <a:ext cx="18245" cy="54704"/>
                    </a:xfrm>
                    <a:prstGeom prst="rect">
                      <a:avLst/>
                    </a:prstGeom>
                  </pic:spPr>
                </pic:pic>
              </a:graphicData>
            </a:graphic>
          </wp:anchor>
        </w:drawing>
      </w:r>
      <w:r w:rsidRPr="00E91BA2">
        <w:rPr>
          <w:noProof/>
          <w:sz w:val="22"/>
          <w:szCs w:val="22"/>
          <w:lang w:val="en-US"/>
        </w:rPr>
        <w:drawing>
          <wp:anchor distT="0" distB="0" distL="114300" distR="114300" simplePos="0" relativeHeight="251716608" behindDoc="0" locked="0" layoutInCell="1" allowOverlap="0" wp14:anchorId="54092DB6" wp14:editId="7F2B791A">
            <wp:simplePos x="0" y="0"/>
            <wp:positionH relativeFrom="page">
              <wp:posOffset>6417779</wp:posOffset>
            </wp:positionH>
            <wp:positionV relativeFrom="page">
              <wp:posOffset>10061049</wp:posOffset>
            </wp:positionV>
            <wp:extent cx="31929" cy="54704"/>
            <wp:effectExtent l="0" t="0" r="0" b="0"/>
            <wp:wrapSquare wrapText="bothSides"/>
            <wp:docPr id="1413" name="Picture 1413"/>
            <wp:cNvGraphicFramePr/>
            <a:graphic xmlns:a="http://schemas.openxmlformats.org/drawingml/2006/main">
              <a:graphicData uri="http://schemas.openxmlformats.org/drawingml/2006/picture">
                <pic:pic xmlns:pic="http://schemas.openxmlformats.org/drawingml/2006/picture">
                  <pic:nvPicPr>
                    <pic:cNvPr id="1413" name="Picture 1413"/>
                    <pic:cNvPicPr/>
                  </pic:nvPicPr>
                  <pic:blipFill>
                    <a:blip r:embed="rId145"/>
                    <a:stretch>
                      <a:fillRect/>
                    </a:stretch>
                  </pic:blipFill>
                  <pic:spPr>
                    <a:xfrm>
                      <a:off x="0" y="0"/>
                      <a:ext cx="31929" cy="54704"/>
                    </a:xfrm>
                    <a:prstGeom prst="rect">
                      <a:avLst/>
                    </a:prstGeom>
                  </pic:spPr>
                </pic:pic>
              </a:graphicData>
            </a:graphic>
          </wp:anchor>
        </w:drawing>
      </w:r>
      <w:r w:rsidRPr="00E91BA2">
        <w:rPr>
          <w:noProof/>
          <w:sz w:val="22"/>
          <w:szCs w:val="22"/>
          <w:lang w:val="en-US"/>
        </w:rPr>
        <w:drawing>
          <wp:anchor distT="0" distB="0" distL="114300" distR="114300" simplePos="0" relativeHeight="251717632" behindDoc="0" locked="0" layoutInCell="1" allowOverlap="0" wp14:anchorId="41D1E06B" wp14:editId="2B9B3A05">
            <wp:simplePos x="0" y="0"/>
            <wp:positionH relativeFrom="page">
              <wp:posOffset>6550058</wp:posOffset>
            </wp:positionH>
            <wp:positionV relativeFrom="page">
              <wp:posOffset>10061049</wp:posOffset>
            </wp:positionV>
            <wp:extent cx="9123" cy="54704"/>
            <wp:effectExtent l="0" t="0" r="0" b="0"/>
            <wp:wrapSquare wrapText="bothSides"/>
            <wp:docPr id="1412" name="Picture 1412"/>
            <wp:cNvGraphicFramePr/>
            <a:graphic xmlns:a="http://schemas.openxmlformats.org/drawingml/2006/main">
              <a:graphicData uri="http://schemas.openxmlformats.org/drawingml/2006/picture">
                <pic:pic xmlns:pic="http://schemas.openxmlformats.org/drawingml/2006/picture">
                  <pic:nvPicPr>
                    <pic:cNvPr id="1412" name="Picture 1412"/>
                    <pic:cNvPicPr/>
                  </pic:nvPicPr>
                  <pic:blipFill>
                    <a:blip r:embed="rId146"/>
                    <a:stretch>
                      <a:fillRect/>
                    </a:stretch>
                  </pic:blipFill>
                  <pic:spPr>
                    <a:xfrm>
                      <a:off x="0" y="0"/>
                      <a:ext cx="9123" cy="54704"/>
                    </a:xfrm>
                    <a:prstGeom prst="rect">
                      <a:avLst/>
                    </a:prstGeom>
                  </pic:spPr>
                </pic:pic>
              </a:graphicData>
            </a:graphic>
          </wp:anchor>
        </w:drawing>
      </w:r>
      <w:r w:rsidRPr="00E91BA2">
        <w:rPr>
          <w:noProof/>
          <w:sz w:val="22"/>
          <w:szCs w:val="22"/>
          <w:lang w:val="en-US"/>
        </w:rPr>
        <w:drawing>
          <wp:anchor distT="0" distB="0" distL="114300" distR="114300" simplePos="0" relativeHeight="251718656" behindDoc="0" locked="0" layoutInCell="1" allowOverlap="0" wp14:anchorId="7D0DA0CA" wp14:editId="0EDE5075">
            <wp:simplePos x="0" y="0"/>
            <wp:positionH relativeFrom="page">
              <wp:posOffset>6595671</wp:posOffset>
            </wp:positionH>
            <wp:positionV relativeFrom="page">
              <wp:posOffset>10061049</wp:posOffset>
            </wp:positionV>
            <wp:extent cx="22807" cy="54704"/>
            <wp:effectExtent l="0" t="0" r="0" b="0"/>
            <wp:wrapSquare wrapText="bothSides"/>
            <wp:docPr id="1410" name="Picture 1410"/>
            <wp:cNvGraphicFramePr/>
            <a:graphic xmlns:a="http://schemas.openxmlformats.org/drawingml/2006/main">
              <a:graphicData uri="http://schemas.openxmlformats.org/drawingml/2006/picture">
                <pic:pic xmlns:pic="http://schemas.openxmlformats.org/drawingml/2006/picture">
                  <pic:nvPicPr>
                    <pic:cNvPr id="1410" name="Picture 1410"/>
                    <pic:cNvPicPr/>
                  </pic:nvPicPr>
                  <pic:blipFill>
                    <a:blip r:embed="rId147"/>
                    <a:stretch>
                      <a:fillRect/>
                    </a:stretch>
                  </pic:blipFill>
                  <pic:spPr>
                    <a:xfrm>
                      <a:off x="0" y="0"/>
                      <a:ext cx="22807" cy="54704"/>
                    </a:xfrm>
                    <a:prstGeom prst="rect">
                      <a:avLst/>
                    </a:prstGeom>
                  </pic:spPr>
                </pic:pic>
              </a:graphicData>
            </a:graphic>
          </wp:anchor>
        </w:drawing>
      </w:r>
      <w:r w:rsidRPr="00E91BA2">
        <w:rPr>
          <w:noProof/>
          <w:sz w:val="22"/>
          <w:szCs w:val="22"/>
          <w:lang w:val="en-US"/>
        </w:rPr>
        <w:drawing>
          <wp:anchor distT="0" distB="0" distL="114300" distR="114300" simplePos="0" relativeHeight="251719680" behindDoc="0" locked="0" layoutInCell="1" allowOverlap="0" wp14:anchorId="01C161B7" wp14:editId="72CE4859">
            <wp:simplePos x="0" y="0"/>
            <wp:positionH relativeFrom="page">
              <wp:posOffset>6581987</wp:posOffset>
            </wp:positionH>
            <wp:positionV relativeFrom="page">
              <wp:posOffset>10065608</wp:posOffset>
            </wp:positionV>
            <wp:extent cx="4562" cy="9117"/>
            <wp:effectExtent l="0" t="0" r="0" b="0"/>
            <wp:wrapSquare wrapText="bothSides"/>
            <wp:docPr id="1417" name="Picture 1417"/>
            <wp:cNvGraphicFramePr/>
            <a:graphic xmlns:a="http://schemas.openxmlformats.org/drawingml/2006/main">
              <a:graphicData uri="http://schemas.openxmlformats.org/drawingml/2006/picture">
                <pic:pic xmlns:pic="http://schemas.openxmlformats.org/drawingml/2006/picture">
                  <pic:nvPicPr>
                    <pic:cNvPr id="1417" name="Picture 1417"/>
                    <pic:cNvPicPr/>
                  </pic:nvPicPr>
                  <pic:blipFill>
                    <a:blip r:embed="rId139"/>
                    <a:stretch>
                      <a:fillRect/>
                    </a:stretch>
                  </pic:blipFill>
                  <pic:spPr>
                    <a:xfrm>
                      <a:off x="0" y="0"/>
                      <a:ext cx="4562" cy="9117"/>
                    </a:xfrm>
                    <a:prstGeom prst="rect">
                      <a:avLst/>
                    </a:prstGeom>
                  </pic:spPr>
                </pic:pic>
              </a:graphicData>
            </a:graphic>
          </wp:anchor>
        </w:drawing>
      </w:r>
      <w:r w:rsidRPr="00E91BA2">
        <w:rPr>
          <w:noProof/>
          <w:sz w:val="22"/>
          <w:szCs w:val="22"/>
          <w:lang w:val="en-US"/>
        </w:rPr>
        <w:drawing>
          <wp:anchor distT="0" distB="0" distL="114300" distR="114300" simplePos="0" relativeHeight="251720704" behindDoc="0" locked="0" layoutInCell="1" allowOverlap="0" wp14:anchorId="6EBA783D" wp14:editId="02A3C150">
            <wp:simplePos x="0" y="0"/>
            <wp:positionH relativeFrom="page">
              <wp:posOffset>6390411</wp:posOffset>
            </wp:positionH>
            <wp:positionV relativeFrom="page">
              <wp:posOffset>10065608</wp:posOffset>
            </wp:positionV>
            <wp:extent cx="9123" cy="50146"/>
            <wp:effectExtent l="0" t="0" r="0" b="0"/>
            <wp:wrapSquare wrapText="bothSides"/>
            <wp:docPr id="1416" name="Picture 1416"/>
            <wp:cNvGraphicFramePr/>
            <a:graphic xmlns:a="http://schemas.openxmlformats.org/drawingml/2006/main">
              <a:graphicData uri="http://schemas.openxmlformats.org/drawingml/2006/picture">
                <pic:pic xmlns:pic="http://schemas.openxmlformats.org/drawingml/2006/picture">
                  <pic:nvPicPr>
                    <pic:cNvPr id="1416" name="Picture 1416"/>
                    <pic:cNvPicPr/>
                  </pic:nvPicPr>
                  <pic:blipFill>
                    <a:blip r:embed="rId148"/>
                    <a:stretch>
                      <a:fillRect/>
                    </a:stretch>
                  </pic:blipFill>
                  <pic:spPr>
                    <a:xfrm>
                      <a:off x="0" y="0"/>
                      <a:ext cx="9123" cy="50146"/>
                    </a:xfrm>
                    <a:prstGeom prst="rect">
                      <a:avLst/>
                    </a:prstGeom>
                  </pic:spPr>
                </pic:pic>
              </a:graphicData>
            </a:graphic>
          </wp:anchor>
        </w:drawing>
      </w:r>
      <w:r w:rsidRPr="00E91BA2">
        <w:rPr>
          <w:noProof/>
          <w:sz w:val="22"/>
          <w:szCs w:val="22"/>
          <w:lang w:val="en-US"/>
        </w:rPr>
        <w:drawing>
          <wp:anchor distT="0" distB="0" distL="114300" distR="114300" simplePos="0" relativeHeight="251721728" behindDoc="0" locked="0" layoutInCell="1" allowOverlap="0" wp14:anchorId="5F3BC4FF" wp14:editId="1301478E">
            <wp:simplePos x="0" y="0"/>
            <wp:positionH relativeFrom="page">
              <wp:posOffset>6577426</wp:posOffset>
            </wp:positionH>
            <wp:positionV relativeFrom="page">
              <wp:posOffset>10088401</wp:posOffset>
            </wp:positionV>
            <wp:extent cx="13684" cy="27353"/>
            <wp:effectExtent l="0" t="0" r="0" b="0"/>
            <wp:wrapSquare wrapText="bothSides"/>
            <wp:docPr id="1418" name="Picture 1418"/>
            <wp:cNvGraphicFramePr/>
            <a:graphic xmlns:a="http://schemas.openxmlformats.org/drawingml/2006/main">
              <a:graphicData uri="http://schemas.openxmlformats.org/drawingml/2006/picture">
                <pic:pic xmlns:pic="http://schemas.openxmlformats.org/drawingml/2006/picture">
                  <pic:nvPicPr>
                    <pic:cNvPr id="1418" name="Picture 1418"/>
                    <pic:cNvPicPr/>
                  </pic:nvPicPr>
                  <pic:blipFill>
                    <a:blip r:embed="rId149"/>
                    <a:stretch>
                      <a:fillRect/>
                    </a:stretch>
                  </pic:blipFill>
                  <pic:spPr>
                    <a:xfrm>
                      <a:off x="0" y="0"/>
                      <a:ext cx="13684" cy="27353"/>
                    </a:xfrm>
                    <a:prstGeom prst="rect">
                      <a:avLst/>
                    </a:prstGeom>
                  </pic:spPr>
                </pic:pic>
              </a:graphicData>
            </a:graphic>
          </wp:anchor>
        </w:drawing>
      </w:r>
      <w:r w:rsidRPr="00E91BA2">
        <w:rPr>
          <w:noProof/>
          <w:sz w:val="22"/>
          <w:szCs w:val="22"/>
          <w:lang w:val="en-US"/>
        </w:rPr>
        <w:drawing>
          <wp:anchor distT="0" distB="0" distL="114300" distR="114300" simplePos="0" relativeHeight="251722752" behindDoc="0" locked="0" layoutInCell="1" allowOverlap="0" wp14:anchorId="3322BFB2" wp14:editId="5720D07A">
            <wp:simplePos x="0" y="0"/>
            <wp:positionH relativeFrom="page">
              <wp:posOffset>6381289</wp:posOffset>
            </wp:positionH>
            <wp:positionV relativeFrom="page">
              <wp:posOffset>10106637</wp:posOffset>
            </wp:positionV>
            <wp:extent cx="4561" cy="4559"/>
            <wp:effectExtent l="0" t="0" r="0" b="0"/>
            <wp:wrapSquare wrapText="bothSides"/>
            <wp:docPr id="1420" name="Picture 1420"/>
            <wp:cNvGraphicFramePr/>
            <a:graphic xmlns:a="http://schemas.openxmlformats.org/drawingml/2006/main">
              <a:graphicData uri="http://schemas.openxmlformats.org/drawingml/2006/picture">
                <pic:pic xmlns:pic="http://schemas.openxmlformats.org/drawingml/2006/picture">
                  <pic:nvPicPr>
                    <pic:cNvPr id="1420" name="Picture 1420"/>
                    <pic:cNvPicPr/>
                  </pic:nvPicPr>
                  <pic:blipFill>
                    <a:blip r:embed="rId150"/>
                    <a:stretch>
                      <a:fillRect/>
                    </a:stretch>
                  </pic:blipFill>
                  <pic:spPr>
                    <a:xfrm>
                      <a:off x="0" y="0"/>
                      <a:ext cx="4561" cy="4559"/>
                    </a:xfrm>
                    <a:prstGeom prst="rect">
                      <a:avLst/>
                    </a:prstGeom>
                  </pic:spPr>
                </pic:pic>
              </a:graphicData>
            </a:graphic>
          </wp:anchor>
        </w:drawing>
      </w:r>
      <w:r w:rsidRPr="00E91BA2">
        <w:rPr>
          <w:noProof/>
          <w:sz w:val="22"/>
          <w:szCs w:val="22"/>
          <w:lang w:val="en-US"/>
        </w:rPr>
        <w:drawing>
          <wp:anchor distT="0" distB="0" distL="114300" distR="114300" simplePos="0" relativeHeight="251723776" behindDoc="0" locked="0" layoutInCell="1" allowOverlap="0" wp14:anchorId="20EAB6BB" wp14:editId="6770F8AD">
            <wp:simplePos x="0" y="0"/>
            <wp:positionH relativeFrom="page">
              <wp:posOffset>1477868</wp:posOffset>
            </wp:positionH>
            <wp:positionV relativeFrom="page">
              <wp:posOffset>10179576</wp:posOffset>
            </wp:positionV>
            <wp:extent cx="13684" cy="77498"/>
            <wp:effectExtent l="0" t="0" r="0" b="0"/>
            <wp:wrapSquare wrapText="bothSides"/>
            <wp:docPr id="1421" name="Picture 1421"/>
            <wp:cNvGraphicFramePr/>
            <a:graphic xmlns:a="http://schemas.openxmlformats.org/drawingml/2006/main">
              <a:graphicData uri="http://schemas.openxmlformats.org/drawingml/2006/picture">
                <pic:pic xmlns:pic="http://schemas.openxmlformats.org/drawingml/2006/picture">
                  <pic:nvPicPr>
                    <pic:cNvPr id="1421" name="Picture 1421"/>
                    <pic:cNvPicPr/>
                  </pic:nvPicPr>
                  <pic:blipFill>
                    <a:blip r:embed="rId151"/>
                    <a:stretch>
                      <a:fillRect/>
                    </a:stretch>
                  </pic:blipFill>
                  <pic:spPr>
                    <a:xfrm>
                      <a:off x="0" y="0"/>
                      <a:ext cx="13684" cy="77498"/>
                    </a:xfrm>
                    <a:prstGeom prst="rect">
                      <a:avLst/>
                    </a:prstGeom>
                  </pic:spPr>
                </pic:pic>
              </a:graphicData>
            </a:graphic>
          </wp:anchor>
        </w:drawing>
      </w:r>
      <w:r w:rsidRPr="00E91BA2">
        <w:rPr>
          <w:noProof/>
          <w:sz w:val="22"/>
          <w:szCs w:val="22"/>
          <w:lang w:val="en-US"/>
        </w:rPr>
        <w:drawing>
          <wp:anchor distT="0" distB="0" distL="114300" distR="114300" simplePos="0" relativeHeight="251724800" behindDoc="0" locked="0" layoutInCell="1" allowOverlap="0" wp14:anchorId="7400EF65" wp14:editId="62ECDAC5">
            <wp:simplePos x="0" y="0"/>
            <wp:positionH relativeFrom="page">
              <wp:posOffset>1341029</wp:posOffset>
            </wp:positionH>
            <wp:positionV relativeFrom="page">
              <wp:posOffset>10184134</wp:posOffset>
            </wp:positionV>
            <wp:extent cx="9123" cy="9117"/>
            <wp:effectExtent l="0" t="0" r="0" b="0"/>
            <wp:wrapSquare wrapText="bothSides"/>
            <wp:docPr id="1423" name="Picture 1423"/>
            <wp:cNvGraphicFramePr/>
            <a:graphic xmlns:a="http://schemas.openxmlformats.org/drawingml/2006/main">
              <a:graphicData uri="http://schemas.openxmlformats.org/drawingml/2006/picture">
                <pic:pic xmlns:pic="http://schemas.openxmlformats.org/drawingml/2006/picture">
                  <pic:nvPicPr>
                    <pic:cNvPr id="1423" name="Picture 1423"/>
                    <pic:cNvPicPr/>
                  </pic:nvPicPr>
                  <pic:blipFill>
                    <a:blip r:embed="rId152"/>
                    <a:stretch>
                      <a:fillRect/>
                    </a:stretch>
                  </pic:blipFill>
                  <pic:spPr>
                    <a:xfrm>
                      <a:off x="0" y="0"/>
                      <a:ext cx="9123" cy="9117"/>
                    </a:xfrm>
                    <a:prstGeom prst="rect">
                      <a:avLst/>
                    </a:prstGeom>
                  </pic:spPr>
                </pic:pic>
              </a:graphicData>
            </a:graphic>
          </wp:anchor>
        </w:drawing>
      </w:r>
      <w:r w:rsidRPr="00E91BA2">
        <w:rPr>
          <w:noProof/>
          <w:sz w:val="22"/>
          <w:szCs w:val="22"/>
          <w:lang w:val="en-US"/>
        </w:rPr>
        <w:drawing>
          <wp:anchor distT="0" distB="0" distL="114300" distR="114300" simplePos="0" relativeHeight="251725824" behindDoc="0" locked="0" layoutInCell="1" allowOverlap="0" wp14:anchorId="339192C1" wp14:editId="72B7D21F">
            <wp:simplePos x="0" y="0"/>
            <wp:positionH relativeFrom="page">
              <wp:posOffset>1395764</wp:posOffset>
            </wp:positionH>
            <wp:positionV relativeFrom="page">
              <wp:posOffset>10184134</wp:posOffset>
            </wp:positionV>
            <wp:extent cx="9123" cy="9117"/>
            <wp:effectExtent l="0" t="0" r="0" b="0"/>
            <wp:wrapSquare wrapText="bothSides"/>
            <wp:docPr id="1424" name="Picture 1424"/>
            <wp:cNvGraphicFramePr/>
            <a:graphic xmlns:a="http://schemas.openxmlformats.org/drawingml/2006/main">
              <a:graphicData uri="http://schemas.openxmlformats.org/drawingml/2006/picture">
                <pic:pic xmlns:pic="http://schemas.openxmlformats.org/drawingml/2006/picture">
                  <pic:nvPicPr>
                    <pic:cNvPr id="1424" name="Picture 1424"/>
                    <pic:cNvPicPr/>
                  </pic:nvPicPr>
                  <pic:blipFill>
                    <a:blip r:embed="rId153"/>
                    <a:stretch>
                      <a:fillRect/>
                    </a:stretch>
                  </pic:blipFill>
                  <pic:spPr>
                    <a:xfrm>
                      <a:off x="0" y="0"/>
                      <a:ext cx="9123" cy="9117"/>
                    </a:xfrm>
                    <a:prstGeom prst="rect">
                      <a:avLst/>
                    </a:prstGeom>
                  </pic:spPr>
                </pic:pic>
              </a:graphicData>
            </a:graphic>
          </wp:anchor>
        </w:drawing>
      </w:r>
      <w:r w:rsidRPr="00E91BA2">
        <w:rPr>
          <w:noProof/>
          <w:sz w:val="22"/>
          <w:szCs w:val="22"/>
          <w:lang w:val="en-US"/>
        </w:rPr>
        <w:drawing>
          <wp:anchor distT="0" distB="0" distL="114300" distR="114300" simplePos="0" relativeHeight="251726848" behindDoc="0" locked="0" layoutInCell="1" allowOverlap="0" wp14:anchorId="1104F191" wp14:editId="05B3F65C">
            <wp:simplePos x="0" y="0"/>
            <wp:positionH relativeFrom="page">
              <wp:posOffset>1363835</wp:posOffset>
            </wp:positionH>
            <wp:positionV relativeFrom="page">
              <wp:posOffset>10184134</wp:posOffset>
            </wp:positionV>
            <wp:extent cx="18245" cy="72939"/>
            <wp:effectExtent l="0" t="0" r="0" b="0"/>
            <wp:wrapSquare wrapText="bothSides"/>
            <wp:docPr id="1426" name="Picture 1426"/>
            <wp:cNvGraphicFramePr/>
            <a:graphic xmlns:a="http://schemas.openxmlformats.org/drawingml/2006/main">
              <a:graphicData uri="http://schemas.openxmlformats.org/drawingml/2006/picture">
                <pic:pic xmlns:pic="http://schemas.openxmlformats.org/drawingml/2006/picture">
                  <pic:nvPicPr>
                    <pic:cNvPr id="1426" name="Picture 1426"/>
                    <pic:cNvPicPr/>
                  </pic:nvPicPr>
                  <pic:blipFill>
                    <a:blip r:embed="rId154"/>
                    <a:stretch>
                      <a:fillRect/>
                    </a:stretch>
                  </pic:blipFill>
                  <pic:spPr>
                    <a:xfrm>
                      <a:off x="0" y="0"/>
                      <a:ext cx="18245" cy="72939"/>
                    </a:xfrm>
                    <a:prstGeom prst="rect">
                      <a:avLst/>
                    </a:prstGeom>
                  </pic:spPr>
                </pic:pic>
              </a:graphicData>
            </a:graphic>
          </wp:anchor>
        </w:drawing>
      </w:r>
      <w:r w:rsidRPr="00E91BA2">
        <w:rPr>
          <w:noProof/>
          <w:sz w:val="22"/>
          <w:szCs w:val="22"/>
          <w:lang w:val="en-US"/>
        </w:rPr>
        <w:drawing>
          <wp:anchor distT="0" distB="0" distL="114300" distR="114300" simplePos="0" relativeHeight="251727872" behindDoc="0" locked="0" layoutInCell="1" allowOverlap="0" wp14:anchorId="63FEE11D" wp14:editId="440F107E">
            <wp:simplePos x="0" y="0"/>
            <wp:positionH relativeFrom="page">
              <wp:posOffset>1550849</wp:posOffset>
            </wp:positionH>
            <wp:positionV relativeFrom="page">
              <wp:posOffset>10206928</wp:posOffset>
            </wp:positionV>
            <wp:extent cx="4561" cy="9117"/>
            <wp:effectExtent l="0" t="0" r="0" b="0"/>
            <wp:wrapSquare wrapText="bothSides"/>
            <wp:docPr id="1429" name="Picture 1429"/>
            <wp:cNvGraphicFramePr/>
            <a:graphic xmlns:a="http://schemas.openxmlformats.org/drawingml/2006/main">
              <a:graphicData uri="http://schemas.openxmlformats.org/drawingml/2006/picture">
                <pic:pic xmlns:pic="http://schemas.openxmlformats.org/drawingml/2006/picture">
                  <pic:nvPicPr>
                    <pic:cNvPr id="1429" name="Picture 1429"/>
                    <pic:cNvPicPr/>
                  </pic:nvPicPr>
                  <pic:blipFill>
                    <a:blip r:embed="rId139"/>
                    <a:stretch>
                      <a:fillRect/>
                    </a:stretch>
                  </pic:blipFill>
                  <pic:spPr>
                    <a:xfrm>
                      <a:off x="0" y="0"/>
                      <a:ext cx="4561" cy="9117"/>
                    </a:xfrm>
                    <a:prstGeom prst="rect">
                      <a:avLst/>
                    </a:prstGeom>
                  </pic:spPr>
                </pic:pic>
              </a:graphicData>
            </a:graphic>
          </wp:anchor>
        </w:drawing>
      </w:r>
      <w:r w:rsidRPr="00E91BA2">
        <w:rPr>
          <w:noProof/>
          <w:sz w:val="22"/>
          <w:szCs w:val="22"/>
          <w:lang w:val="en-US"/>
        </w:rPr>
        <w:drawing>
          <wp:anchor distT="0" distB="0" distL="114300" distR="114300" simplePos="0" relativeHeight="251728896" behindDoc="0" locked="0" layoutInCell="1" allowOverlap="0" wp14:anchorId="10F88E63" wp14:editId="2A7B32EC">
            <wp:simplePos x="0" y="0"/>
            <wp:positionH relativeFrom="page">
              <wp:posOffset>1418571</wp:posOffset>
            </wp:positionH>
            <wp:positionV relativeFrom="page">
              <wp:posOffset>10206928</wp:posOffset>
            </wp:positionV>
            <wp:extent cx="36491" cy="54704"/>
            <wp:effectExtent l="0" t="0" r="0" b="0"/>
            <wp:wrapSquare wrapText="bothSides"/>
            <wp:docPr id="1428" name="Picture 1428"/>
            <wp:cNvGraphicFramePr/>
            <a:graphic xmlns:a="http://schemas.openxmlformats.org/drawingml/2006/main">
              <a:graphicData uri="http://schemas.openxmlformats.org/drawingml/2006/picture">
                <pic:pic xmlns:pic="http://schemas.openxmlformats.org/drawingml/2006/picture">
                  <pic:nvPicPr>
                    <pic:cNvPr id="1428" name="Picture 1428"/>
                    <pic:cNvPicPr/>
                  </pic:nvPicPr>
                  <pic:blipFill>
                    <a:blip r:embed="rId155"/>
                    <a:stretch>
                      <a:fillRect/>
                    </a:stretch>
                  </pic:blipFill>
                  <pic:spPr>
                    <a:xfrm>
                      <a:off x="0" y="0"/>
                      <a:ext cx="36491" cy="54704"/>
                    </a:xfrm>
                    <a:prstGeom prst="rect">
                      <a:avLst/>
                    </a:prstGeom>
                  </pic:spPr>
                </pic:pic>
              </a:graphicData>
            </a:graphic>
          </wp:anchor>
        </w:drawing>
      </w:r>
      <w:r w:rsidRPr="00E91BA2">
        <w:rPr>
          <w:noProof/>
          <w:sz w:val="22"/>
          <w:szCs w:val="22"/>
          <w:lang w:val="en-US"/>
        </w:rPr>
        <w:drawing>
          <wp:anchor distT="0" distB="0" distL="114300" distR="114300" simplePos="0" relativeHeight="251729920" behindDoc="0" locked="0" layoutInCell="1" allowOverlap="0" wp14:anchorId="535D6219" wp14:editId="4089352B">
            <wp:simplePos x="0" y="0"/>
            <wp:positionH relativeFrom="page">
              <wp:posOffset>1514359</wp:posOffset>
            </wp:positionH>
            <wp:positionV relativeFrom="page">
              <wp:posOffset>10247956</wp:posOffset>
            </wp:positionV>
            <wp:extent cx="4561" cy="9117"/>
            <wp:effectExtent l="0" t="0" r="0" b="0"/>
            <wp:wrapSquare wrapText="bothSides"/>
            <wp:docPr id="1445" name="Picture 1445"/>
            <wp:cNvGraphicFramePr/>
            <a:graphic xmlns:a="http://schemas.openxmlformats.org/drawingml/2006/main">
              <a:graphicData uri="http://schemas.openxmlformats.org/drawingml/2006/picture">
                <pic:pic xmlns:pic="http://schemas.openxmlformats.org/drawingml/2006/picture">
                  <pic:nvPicPr>
                    <pic:cNvPr id="1445" name="Picture 1445"/>
                    <pic:cNvPicPr/>
                  </pic:nvPicPr>
                  <pic:blipFill>
                    <a:blip r:embed="rId139"/>
                    <a:stretch>
                      <a:fillRect/>
                    </a:stretch>
                  </pic:blipFill>
                  <pic:spPr>
                    <a:xfrm>
                      <a:off x="0" y="0"/>
                      <a:ext cx="4561" cy="9117"/>
                    </a:xfrm>
                    <a:prstGeom prst="rect">
                      <a:avLst/>
                    </a:prstGeom>
                  </pic:spPr>
                </pic:pic>
              </a:graphicData>
            </a:graphic>
          </wp:anchor>
        </w:drawing>
      </w:r>
      <w:r w:rsidRPr="00E91BA2">
        <w:rPr>
          <w:noProof/>
          <w:sz w:val="22"/>
          <w:szCs w:val="22"/>
          <w:lang w:val="en-US"/>
        </w:rPr>
        <w:drawing>
          <wp:anchor distT="0" distB="0" distL="114300" distR="114300" simplePos="0" relativeHeight="251730944" behindDoc="0" locked="0" layoutInCell="1" allowOverlap="0" wp14:anchorId="6AC99586" wp14:editId="527A2CE4">
            <wp:simplePos x="0" y="0"/>
            <wp:positionH relativeFrom="page">
              <wp:posOffset>1546288</wp:posOffset>
            </wp:positionH>
            <wp:positionV relativeFrom="page">
              <wp:posOffset>10247956</wp:posOffset>
            </wp:positionV>
            <wp:extent cx="9123" cy="9117"/>
            <wp:effectExtent l="0" t="0" r="0" b="0"/>
            <wp:wrapSquare wrapText="bothSides"/>
            <wp:docPr id="1444" name="Picture 1444"/>
            <wp:cNvGraphicFramePr/>
            <a:graphic xmlns:a="http://schemas.openxmlformats.org/drawingml/2006/main">
              <a:graphicData uri="http://schemas.openxmlformats.org/drawingml/2006/picture">
                <pic:pic xmlns:pic="http://schemas.openxmlformats.org/drawingml/2006/picture">
                  <pic:nvPicPr>
                    <pic:cNvPr id="1444" name="Picture 1444"/>
                    <pic:cNvPicPr/>
                  </pic:nvPicPr>
                  <pic:blipFill>
                    <a:blip r:embed="rId156"/>
                    <a:stretch>
                      <a:fillRect/>
                    </a:stretch>
                  </pic:blipFill>
                  <pic:spPr>
                    <a:xfrm>
                      <a:off x="0" y="0"/>
                      <a:ext cx="9123" cy="9117"/>
                    </a:xfrm>
                    <a:prstGeom prst="rect">
                      <a:avLst/>
                    </a:prstGeom>
                  </pic:spPr>
                </pic:pic>
              </a:graphicData>
            </a:graphic>
          </wp:anchor>
        </w:drawing>
      </w:r>
      <w:r w:rsidRPr="00E91BA2">
        <w:rPr>
          <w:sz w:val="22"/>
          <w:szCs w:val="22"/>
        </w:rPr>
        <w:t>Sincerely,</w:t>
      </w:r>
    </w:p>
    <w:p w14:paraId="3E523D2D" w14:textId="494D5D42" w:rsidR="00DC4BEB" w:rsidRPr="00E91BA2" w:rsidRDefault="00DC4BEB">
      <w:pPr>
        <w:spacing w:after="22" w:line="259" w:lineRule="auto"/>
        <w:ind w:left="5998"/>
        <w:rPr>
          <w:sz w:val="22"/>
          <w:szCs w:val="22"/>
        </w:rPr>
      </w:pPr>
      <w:r w:rsidRPr="00E91BA2">
        <w:rPr>
          <w:noProof/>
          <w:sz w:val="22"/>
          <w:szCs w:val="22"/>
          <w:lang w:val="en-US"/>
        </w:rPr>
        <w:drawing>
          <wp:inline distT="0" distB="0" distL="0" distR="0" wp14:anchorId="3419005E" wp14:editId="3E2FF250">
            <wp:extent cx="1021736" cy="487781"/>
            <wp:effectExtent l="0" t="0" r="0" b="0"/>
            <wp:docPr id="1551" name="Picture 1551"/>
            <wp:cNvGraphicFramePr/>
            <a:graphic xmlns:a="http://schemas.openxmlformats.org/drawingml/2006/main">
              <a:graphicData uri="http://schemas.openxmlformats.org/drawingml/2006/picture">
                <pic:pic xmlns:pic="http://schemas.openxmlformats.org/drawingml/2006/picture">
                  <pic:nvPicPr>
                    <pic:cNvPr id="1551" name="Picture 1551"/>
                    <pic:cNvPicPr/>
                  </pic:nvPicPr>
                  <pic:blipFill>
                    <a:blip r:embed="rId157"/>
                    <a:stretch>
                      <a:fillRect/>
                    </a:stretch>
                  </pic:blipFill>
                  <pic:spPr>
                    <a:xfrm>
                      <a:off x="0" y="0"/>
                      <a:ext cx="1021736" cy="487781"/>
                    </a:xfrm>
                    <a:prstGeom prst="rect">
                      <a:avLst/>
                    </a:prstGeom>
                  </pic:spPr>
                </pic:pic>
              </a:graphicData>
            </a:graphic>
          </wp:inline>
        </w:drawing>
      </w:r>
    </w:p>
    <w:p w14:paraId="7401C2D5" w14:textId="77777777" w:rsidR="00DC4BEB" w:rsidRPr="00E91BA2" w:rsidRDefault="00DC4BEB">
      <w:pPr>
        <w:ind w:left="6357" w:right="1386" w:hanging="481"/>
        <w:rPr>
          <w:sz w:val="22"/>
          <w:szCs w:val="22"/>
        </w:rPr>
      </w:pPr>
      <w:r w:rsidRPr="00E91BA2">
        <w:rPr>
          <w:sz w:val="22"/>
          <w:szCs w:val="22"/>
        </w:rPr>
        <w:t>Mr. Jorge E. Rios Chief</w:t>
      </w:r>
    </w:p>
    <w:p w14:paraId="029C5D45" w14:textId="77777777" w:rsidR="00DC4BEB" w:rsidRPr="00E91BA2" w:rsidRDefault="00DC4BEB">
      <w:pPr>
        <w:tabs>
          <w:tab w:val="center" w:pos="5219"/>
          <w:tab w:val="right" w:pos="9496"/>
        </w:tabs>
        <w:spacing w:line="259" w:lineRule="auto"/>
        <w:rPr>
          <w:sz w:val="22"/>
          <w:szCs w:val="22"/>
        </w:rPr>
      </w:pPr>
      <w:r w:rsidRPr="00E91BA2">
        <w:rPr>
          <w:rFonts w:eastAsia="Times New Roman"/>
          <w:sz w:val="22"/>
          <w:szCs w:val="22"/>
        </w:rPr>
        <w:tab/>
      </w:r>
      <w:r w:rsidRPr="00E91BA2">
        <w:rPr>
          <w:sz w:val="22"/>
          <w:szCs w:val="22"/>
        </w:rPr>
        <w:t xml:space="preserve">Global Programme for Combating </w:t>
      </w:r>
      <w:r w:rsidRPr="00E91BA2">
        <w:rPr>
          <w:sz w:val="22"/>
          <w:szCs w:val="22"/>
        </w:rPr>
        <w:tab/>
        <w:t>and Forest Crime</w:t>
      </w:r>
    </w:p>
    <w:p w14:paraId="43B2C528" w14:textId="77777777" w:rsidR="00DC4BEB" w:rsidRPr="00E91BA2" w:rsidRDefault="00DC4BEB">
      <w:pPr>
        <w:ind w:left="5527"/>
        <w:rPr>
          <w:sz w:val="22"/>
          <w:szCs w:val="22"/>
        </w:rPr>
      </w:pPr>
      <w:r w:rsidRPr="00E91BA2">
        <w:rPr>
          <w:sz w:val="22"/>
          <w:szCs w:val="22"/>
        </w:rPr>
        <w:t>Sustainable Livelihoods Unit</w:t>
      </w:r>
    </w:p>
    <w:p w14:paraId="3C426600" w14:textId="77777777" w:rsidR="00DC4BEB" w:rsidRPr="00E91BA2" w:rsidRDefault="00DC4BEB">
      <w:pPr>
        <w:spacing w:after="236" w:line="259" w:lineRule="auto"/>
        <w:ind w:right="510"/>
        <w:jc w:val="right"/>
        <w:rPr>
          <w:sz w:val="22"/>
          <w:szCs w:val="22"/>
        </w:rPr>
      </w:pPr>
      <w:r w:rsidRPr="00E91BA2">
        <w:rPr>
          <w:sz w:val="22"/>
          <w:szCs w:val="22"/>
        </w:rPr>
        <w:t>United Nations Office on Drugs and Crime</w:t>
      </w:r>
    </w:p>
    <w:p w14:paraId="5A4FF001" w14:textId="77777777" w:rsidR="00DC4BEB" w:rsidRPr="00E91BA2" w:rsidRDefault="00DC4BEB">
      <w:pPr>
        <w:ind w:left="24"/>
        <w:rPr>
          <w:sz w:val="22"/>
          <w:szCs w:val="22"/>
        </w:rPr>
      </w:pPr>
      <w:r w:rsidRPr="00E91BA2">
        <w:rPr>
          <w:sz w:val="22"/>
          <w:szCs w:val="22"/>
        </w:rPr>
        <w:t>Ms. Naoko Ishii</w:t>
      </w:r>
    </w:p>
    <w:p w14:paraId="5D1F65C3" w14:textId="26B3B11F" w:rsidR="00DC4BEB" w:rsidRPr="00E91BA2" w:rsidRDefault="00DC4BEB">
      <w:pPr>
        <w:ind w:left="24"/>
        <w:rPr>
          <w:sz w:val="22"/>
          <w:szCs w:val="22"/>
        </w:rPr>
      </w:pPr>
      <w:r w:rsidRPr="00E91BA2">
        <w:rPr>
          <w:sz w:val="22"/>
          <w:szCs w:val="22"/>
        </w:rPr>
        <w:t>CEO</w:t>
      </w:r>
      <w:r w:rsidR="006C4D58" w:rsidRPr="00E91BA2">
        <w:rPr>
          <w:sz w:val="22"/>
          <w:szCs w:val="22"/>
        </w:rPr>
        <w:t xml:space="preserve"> - </w:t>
      </w:r>
      <w:r w:rsidRPr="00E91BA2">
        <w:rPr>
          <w:sz w:val="22"/>
          <w:szCs w:val="22"/>
        </w:rPr>
        <w:t>Global Environment Facility</w:t>
      </w:r>
    </w:p>
    <w:p w14:paraId="188FE0E7" w14:textId="77777777" w:rsidR="00DC4BEB" w:rsidRPr="00E91BA2" w:rsidRDefault="00DC4BEB">
      <w:pPr>
        <w:ind w:left="24"/>
        <w:rPr>
          <w:sz w:val="22"/>
          <w:szCs w:val="22"/>
        </w:rPr>
      </w:pPr>
      <w:r w:rsidRPr="00E91BA2">
        <w:rPr>
          <w:sz w:val="22"/>
          <w:szCs w:val="22"/>
        </w:rPr>
        <w:t>1818H Street N.W.</w:t>
      </w:r>
    </w:p>
    <w:p w14:paraId="62B3C972" w14:textId="77777777" w:rsidR="00DC4BEB" w:rsidRPr="00E91BA2" w:rsidRDefault="00DC4BEB">
      <w:pPr>
        <w:ind w:left="24"/>
        <w:rPr>
          <w:sz w:val="22"/>
          <w:szCs w:val="22"/>
        </w:rPr>
      </w:pPr>
      <w:r w:rsidRPr="00E91BA2">
        <w:rPr>
          <w:sz w:val="22"/>
          <w:szCs w:val="22"/>
        </w:rPr>
        <w:t>Washington, DC</w:t>
      </w:r>
    </w:p>
    <w:p w14:paraId="2643F7DA" w14:textId="77777777" w:rsidR="00DC4BEB" w:rsidRPr="00E91BA2" w:rsidRDefault="00DC4BEB">
      <w:pPr>
        <w:spacing w:after="328"/>
        <w:ind w:left="24"/>
        <w:rPr>
          <w:sz w:val="22"/>
          <w:szCs w:val="22"/>
        </w:rPr>
      </w:pPr>
      <w:r w:rsidRPr="00E91BA2">
        <w:rPr>
          <w:sz w:val="22"/>
          <w:szCs w:val="22"/>
        </w:rPr>
        <w:t>United States of America</w:t>
      </w:r>
    </w:p>
    <w:p w14:paraId="18882D15" w14:textId="4279E171" w:rsidR="00DC4BEB" w:rsidRPr="00E91BA2" w:rsidRDefault="00DC4BEB">
      <w:pPr>
        <w:spacing w:line="259" w:lineRule="auto"/>
        <w:ind w:left="7"/>
        <w:rPr>
          <w:sz w:val="22"/>
          <w:szCs w:val="22"/>
        </w:rPr>
      </w:pPr>
      <w:r w:rsidRPr="00E91BA2">
        <w:rPr>
          <w:sz w:val="22"/>
          <w:szCs w:val="22"/>
        </w:rPr>
        <w:t xml:space="preserve">cc: </w:t>
      </w:r>
      <w:r w:rsidRPr="00E91BA2">
        <w:rPr>
          <w:noProof/>
          <w:sz w:val="22"/>
          <w:szCs w:val="22"/>
          <w:lang w:val="en-US"/>
        </w:rPr>
        <w:drawing>
          <wp:inline distT="0" distB="0" distL="0" distR="0" wp14:anchorId="506FAA92" wp14:editId="66EF9620">
            <wp:extent cx="9123" cy="9117"/>
            <wp:effectExtent l="0" t="0" r="0" b="0"/>
            <wp:docPr id="1396" name="Picture 1396"/>
            <wp:cNvGraphicFramePr/>
            <a:graphic xmlns:a="http://schemas.openxmlformats.org/drawingml/2006/main">
              <a:graphicData uri="http://schemas.openxmlformats.org/drawingml/2006/picture">
                <pic:pic xmlns:pic="http://schemas.openxmlformats.org/drawingml/2006/picture">
                  <pic:nvPicPr>
                    <pic:cNvPr id="1396" name="Picture 1396"/>
                    <pic:cNvPicPr/>
                  </pic:nvPicPr>
                  <pic:blipFill>
                    <a:blip r:embed="rId152"/>
                    <a:stretch>
                      <a:fillRect/>
                    </a:stretch>
                  </pic:blipFill>
                  <pic:spPr>
                    <a:xfrm>
                      <a:off x="0" y="0"/>
                      <a:ext cx="9123" cy="9117"/>
                    </a:xfrm>
                    <a:prstGeom prst="rect">
                      <a:avLst/>
                    </a:prstGeom>
                  </pic:spPr>
                </pic:pic>
              </a:graphicData>
            </a:graphic>
          </wp:inline>
        </w:drawing>
      </w:r>
    </w:p>
    <w:p w14:paraId="33DD407A" w14:textId="0CAE0D76" w:rsidR="00DC4BEB" w:rsidRPr="00E91BA2" w:rsidRDefault="00DC4BEB">
      <w:pPr>
        <w:ind w:left="24"/>
        <w:rPr>
          <w:sz w:val="22"/>
          <w:szCs w:val="22"/>
        </w:rPr>
      </w:pPr>
      <w:r w:rsidRPr="00E91BA2">
        <w:rPr>
          <w:sz w:val="22"/>
          <w:szCs w:val="22"/>
        </w:rPr>
        <w:t>Ms. Awa Dabo</w:t>
      </w:r>
      <w:r w:rsidR="006C4D58" w:rsidRPr="00E91BA2">
        <w:rPr>
          <w:sz w:val="22"/>
          <w:szCs w:val="22"/>
        </w:rPr>
        <w:t xml:space="preserve">, </w:t>
      </w:r>
      <w:r w:rsidRPr="00E91BA2">
        <w:rPr>
          <w:sz w:val="22"/>
          <w:szCs w:val="22"/>
        </w:rPr>
        <w:t>Country Director</w:t>
      </w:r>
      <w:r w:rsidR="006C4D58" w:rsidRPr="00E91BA2">
        <w:rPr>
          <w:sz w:val="22"/>
          <w:szCs w:val="22"/>
        </w:rPr>
        <w:t xml:space="preserve">, </w:t>
      </w:r>
      <w:r w:rsidRPr="00E91BA2">
        <w:rPr>
          <w:sz w:val="22"/>
          <w:szCs w:val="22"/>
        </w:rPr>
        <w:t>UNDP</w:t>
      </w:r>
    </w:p>
    <w:p w14:paraId="6694DCCA" w14:textId="79B43CBA" w:rsidR="00DC4BEB" w:rsidRDefault="00DC4BEB" w:rsidP="006C4D58">
      <w:pPr>
        <w:ind w:left="24"/>
      </w:pPr>
      <w:r w:rsidRPr="00E91BA2">
        <w:rPr>
          <w:sz w:val="22"/>
          <w:szCs w:val="22"/>
        </w:rPr>
        <w:t>1 82 Mzinga Way, Dar es Salaam</w:t>
      </w:r>
      <w:r w:rsidR="006C4D58" w:rsidRPr="00E91BA2">
        <w:rPr>
          <w:sz w:val="22"/>
          <w:szCs w:val="22"/>
        </w:rPr>
        <w:t xml:space="preserve">, </w:t>
      </w:r>
      <w:r w:rsidRPr="00E91BA2">
        <w:rPr>
          <w:sz w:val="22"/>
          <w:szCs w:val="22"/>
        </w:rPr>
        <w:t>Tanzania</w:t>
      </w:r>
    </w:p>
    <w:p w14:paraId="1B65CF59" w14:textId="77777777" w:rsidR="009205D8" w:rsidRPr="005043CC" w:rsidRDefault="009205D8" w:rsidP="000553F8">
      <w:pPr>
        <w:ind w:left="180" w:right="720"/>
        <w:jc w:val="both"/>
        <w:rPr>
          <w:rFonts w:ascii="Calibri" w:hAnsi="Calibri"/>
          <w:sz w:val="20"/>
        </w:rPr>
      </w:pPr>
    </w:p>
    <w:sectPr w:rsidR="009205D8" w:rsidRPr="005043CC" w:rsidSect="005043CC">
      <w:pgSz w:w="12240" w:h="15840" w:code="1"/>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C548A0" w14:textId="77777777" w:rsidR="00F60391" w:rsidRDefault="00F60391">
      <w:r>
        <w:separator/>
      </w:r>
    </w:p>
    <w:p w14:paraId="3880088E" w14:textId="77777777" w:rsidR="00F60391" w:rsidRDefault="00F60391"/>
  </w:endnote>
  <w:endnote w:type="continuationSeparator" w:id="0">
    <w:p w14:paraId="5DD81A4F" w14:textId="77777777" w:rsidR="00F60391" w:rsidRDefault="00F60391">
      <w:r>
        <w:continuationSeparator/>
      </w:r>
    </w:p>
    <w:p w14:paraId="46762B61" w14:textId="77777777" w:rsidR="00F60391" w:rsidRDefault="00F60391"/>
  </w:endnote>
  <w:endnote w:type="continuationNotice" w:id="1">
    <w:p w14:paraId="2B805C53" w14:textId="77777777" w:rsidR="00F60391" w:rsidRDefault="00F60391"/>
    <w:p w14:paraId="7662B038" w14:textId="77777777" w:rsidR="00F60391" w:rsidRDefault="00F60391"/>
    <w:p w14:paraId="430F4CE7" w14:textId="77777777" w:rsidR="00F60391" w:rsidRDefault="00F603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altName w:val="Times New Roman"/>
    <w:charset w:val="00"/>
    <w:family w:val="auto"/>
    <w:pitch w:val="variable"/>
    <w:sig w:usb0="00000007" w:usb1="0000000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yriad Pro">
    <w:altName w:val="Arial"/>
    <w:panose1 w:val="00000000000000000000"/>
    <w:charset w:val="00"/>
    <w:family w:val="swiss"/>
    <w:notTrueType/>
    <w:pitch w:val="variable"/>
    <w:sig w:usb0="A00002AF" w:usb1="5000204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unga">
    <w:panose1 w:val="00000400000000000000"/>
    <w:charset w:val="00"/>
    <w:family w:val="swiss"/>
    <w:pitch w:val="variable"/>
    <w:sig w:usb0="00400003" w:usb1="00000000" w:usb2="00000000" w:usb3="00000000" w:csb0="00000001" w:csb1="00000000"/>
  </w:font>
  <w:font w:name="Frutiger LT Std 45 Light">
    <w:altName w:val="Frutiger LT Std 45 Light"/>
    <w:panose1 w:val="00000000000000000000"/>
    <w:charset w:val="00"/>
    <w:family w:val="swiss"/>
    <w:notTrueType/>
    <w:pitch w:val="default"/>
    <w:sig w:usb0="00000003" w:usb1="00000000" w:usb2="00000000" w:usb3="00000000" w:csb0="00000001" w:csb1="00000000"/>
  </w:font>
  <w:font w:name="Albertus Extra Bold">
    <w:panose1 w:val="00000000000000000000"/>
    <w:charset w:val="00"/>
    <w:family w:val="swiss"/>
    <w:notTrueType/>
    <w:pitch w:val="variable"/>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Open Sans">
    <w:altName w:val="Arial"/>
    <w:charset w:val="00"/>
    <w:family w:val="auto"/>
    <w:pitch w:val="variable"/>
    <w:sig w:usb0="E00002EF" w:usb1="4000205B" w:usb2="00000028" w:usb3="00000000" w:csb0="0000019F" w:csb1="00000000"/>
  </w:font>
  <w:font w:name="Segoe UI">
    <w:panose1 w:val="020B0502040204020203"/>
    <w:charset w:val="00"/>
    <w:family w:val="swiss"/>
    <w:pitch w:val="variable"/>
    <w:sig w:usb0="E10022FF" w:usb1="C000E47F" w:usb2="00000029" w:usb3="00000000" w:csb0="000001DF" w:csb1="00000000"/>
  </w:font>
  <w:font w:name="Segoe UI Symbol">
    <w:panose1 w:val="020B0502040204020203"/>
    <w:charset w:val="00"/>
    <w:family w:val="swiss"/>
    <w:pitch w:val="variable"/>
    <w:sig w:usb0="800001E3" w:usb1="1200FFEF" w:usb2="00040000" w:usb3="00000000" w:csb0="00000001"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866AFF" w14:textId="35B4FF4A" w:rsidR="00E9238C" w:rsidRPr="00E666FE" w:rsidRDefault="00E9238C" w:rsidP="0003763F">
    <w:pPr>
      <w:pStyle w:val="Footer"/>
      <w:pBdr>
        <w:top w:val="single" w:sz="4" w:space="1" w:color="D9D9D9"/>
      </w:pBdr>
      <w:jc w:val="right"/>
      <w:rPr>
        <w:rFonts w:ascii="Calibri" w:hAnsi="Calibri"/>
        <w:sz w:val="20"/>
      </w:rPr>
    </w:pPr>
    <w:r w:rsidRPr="00E666FE">
      <w:rPr>
        <w:rFonts w:ascii="Calibri" w:hAnsi="Calibri"/>
        <w:sz w:val="20"/>
      </w:rPr>
      <w:fldChar w:fldCharType="begin"/>
    </w:r>
    <w:r w:rsidRPr="00E666FE">
      <w:rPr>
        <w:rFonts w:ascii="Calibri" w:hAnsi="Calibri"/>
        <w:sz w:val="20"/>
      </w:rPr>
      <w:instrText xml:space="preserve"> PAGE   \* MERGEFORMAT </w:instrText>
    </w:r>
    <w:r w:rsidRPr="00E666FE">
      <w:rPr>
        <w:rFonts w:ascii="Calibri" w:hAnsi="Calibri"/>
        <w:sz w:val="20"/>
      </w:rPr>
      <w:fldChar w:fldCharType="separate"/>
    </w:r>
    <w:r w:rsidR="000C0658">
      <w:rPr>
        <w:rFonts w:ascii="Calibri" w:hAnsi="Calibri"/>
        <w:noProof/>
        <w:sz w:val="20"/>
      </w:rPr>
      <w:t>2</w:t>
    </w:r>
    <w:r w:rsidRPr="00E666FE">
      <w:rPr>
        <w:rFonts w:ascii="Calibri" w:hAnsi="Calibri"/>
        <w:noProof/>
        <w:sz w:val="20"/>
      </w:rPr>
      <w:fldChar w:fldCharType="end"/>
    </w:r>
    <w:r w:rsidRPr="00E666FE">
      <w:rPr>
        <w:rFonts w:ascii="Calibri" w:hAnsi="Calibri"/>
        <w:sz w:val="20"/>
      </w:rPr>
      <w:t xml:space="preserve"> | </w:t>
    </w:r>
    <w:r w:rsidRPr="00E666FE">
      <w:rPr>
        <w:rFonts w:ascii="Calibri" w:hAnsi="Calibri"/>
        <w:color w:val="7F7F7F"/>
        <w:spacing w:val="60"/>
        <w:sz w:val="20"/>
      </w:rPr>
      <w:t>Page</w:t>
    </w:r>
  </w:p>
  <w:p w14:paraId="63C3BDA2" w14:textId="77777777" w:rsidR="00E9238C" w:rsidRDefault="00E923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FDC18E" w14:textId="0C64172F" w:rsidR="00E9238C" w:rsidRPr="009C6C66" w:rsidRDefault="00E9238C" w:rsidP="00DD472A">
    <w:pPr>
      <w:pStyle w:val="Footer"/>
      <w:pBdr>
        <w:top w:val="single" w:sz="4" w:space="1" w:color="D9D9D9"/>
      </w:pBdr>
      <w:tabs>
        <w:tab w:val="left" w:pos="345"/>
        <w:tab w:val="right" w:pos="9360"/>
      </w:tabs>
      <w:rPr>
        <w:rFonts w:ascii="Calibri" w:hAnsi="Calibri"/>
        <w:sz w:val="20"/>
      </w:rPr>
    </w:pPr>
    <w:r>
      <w:tab/>
    </w:r>
    <w:r>
      <w:tab/>
    </w:r>
    <w:r>
      <w:tab/>
    </w:r>
    <w:r w:rsidRPr="009C6C66">
      <w:rPr>
        <w:rFonts w:ascii="Calibri" w:hAnsi="Calibri"/>
        <w:sz w:val="20"/>
      </w:rPr>
      <w:tab/>
    </w:r>
    <w:r w:rsidRPr="009C6C66">
      <w:rPr>
        <w:rFonts w:ascii="Calibri" w:hAnsi="Calibri"/>
        <w:sz w:val="20"/>
      </w:rPr>
      <w:fldChar w:fldCharType="begin"/>
    </w:r>
    <w:r w:rsidRPr="009C6C66">
      <w:rPr>
        <w:rFonts w:ascii="Calibri" w:hAnsi="Calibri"/>
        <w:sz w:val="20"/>
      </w:rPr>
      <w:instrText xml:space="preserve"> PAGE   \* MERGEFORMAT </w:instrText>
    </w:r>
    <w:r w:rsidRPr="009C6C66">
      <w:rPr>
        <w:rFonts w:ascii="Calibri" w:hAnsi="Calibri"/>
        <w:sz w:val="20"/>
      </w:rPr>
      <w:fldChar w:fldCharType="separate"/>
    </w:r>
    <w:r w:rsidR="000C0658">
      <w:rPr>
        <w:rFonts w:ascii="Calibri" w:hAnsi="Calibri"/>
        <w:noProof/>
        <w:sz w:val="20"/>
      </w:rPr>
      <w:t>1</w:t>
    </w:r>
    <w:r w:rsidRPr="009C6C66">
      <w:rPr>
        <w:rFonts w:ascii="Calibri" w:hAnsi="Calibri"/>
        <w:noProof/>
        <w:sz w:val="20"/>
      </w:rPr>
      <w:fldChar w:fldCharType="end"/>
    </w:r>
    <w:r w:rsidRPr="009C6C66">
      <w:rPr>
        <w:rFonts w:ascii="Calibri" w:hAnsi="Calibri"/>
        <w:sz w:val="20"/>
      </w:rPr>
      <w:t xml:space="preserve"> | </w:t>
    </w:r>
    <w:r w:rsidRPr="009C6C66">
      <w:rPr>
        <w:rFonts w:ascii="Calibri" w:hAnsi="Calibri"/>
        <w:color w:val="7F7F7F"/>
        <w:spacing w:val="60"/>
        <w:sz w:val="20"/>
      </w:rPr>
      <w:t>Page</w:t>
    </w:r>
  </w:p>
  <w:p w14:paraId="5FF746AA" w14:textId="77777777" w:rsidR="00E9238C" w:rsidRPr="009C6C66" w:rsidRDefault="00E9238C">
    <w:pPr>
      <w:pStyle w:val="Footer"/>
      <w:rPr>
        <w:rFonts w:ascii="Calibri" w:hAnsi="Calibri"/>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88AB48" w14:textId="77777777" w:rsidR="00E9238C" w:rsidRDefault="00E9238C" w:rsidP="00FD3A8F">
    <w:pPr>
      <w:pStyle w:val="Header"/>
    </w:pPr>
  </w:p>
  <w:p w14:paraId="7E1F8B9F" w14:textId="035AB04D" w:rsidR="00E9238C" w:rsidRPr="005043CC" w:rsidRDefault="00E9238C" w:rsidP="0003763F">
    <w:pPr>
      <w:pStyle w:val="Footer"/>
      <w:pBdr>
        <w:top w:val="single" w:sz="4" w:space="1" w:color="D9D9D9"/>
      </w:pBdr>
      <w:jc w:val="right"/>
      <w:rPr>
        <w:rFonts w:ascii="Calibri" w:hAnsi="Calibri"/>
        <w:sz w:val="20"/>
      </w:rPr>
    </w:pPr>
    <w:r w:rsidRPr="005043CC">
      <w:rPr>
        <w:rFonts w:ascii="Calibri" w:hAnsi="Calibri"/>
        <w:sz w:val="20"/>
      </w:rPr>
      <w:fldChar w:fldCharType="begin"/>
    </w:r>
    <w:r w:rsidRPr="00455761">
      <w:rPr>
        <w:rFonts w:ascii="Calibri" w:hAnsi="Calibri"/>
        <w:sz w:val="20"/>
      </w:rPr>
      <w:instrText xml:space="preserve"> PAGE   \* MERGEFORMAT </w:instrText>
    </w:r>
    <w:r w:rsidRPr="005043CC">
      <w:rPr>
        <w:rFonts w:ascii="Calibri" w:hAnsi="Calibri"/>
        <w:sz w:val="20"/>
      </w:rPr>
      <w:fldChar w:fldCharType="separate"/>
    </w:r>
    <w:r>
      <w:rPr>
        <w:rFonts w:ascii="Calibri" w:hAnsi="Calibri"/>
        <w:noProof/>
        <w:sz w:val="20"/>
      </w:rPr>
      <w:t>141</w:t>
    </w:r>
    <w:r w:rsidRPr="005043CC">
      <w:rPr>
        <w:rFonts w:ascii="Calibri" w:hAnsi="Calibri"/>
        <w:sz w:val="20"/>
      </w:rPr>
      <w:fldChar w:fldCharType="end"/>
    </w:r>
    <w:r w:rsidRPr="005043CC">
      <w:rPr>
        <w:rFonts w:ascii="Calibri" w:hAnsi="Calibri"/>
        <w:sz w:val="20"/>
      </w:rPr>
      <w:t xml:space="preserve"> | </w:t>
    </w:r>
    <w:r w:rsidRPr="005043CC">
      <w:rPr>
        <w:rFonts w:ascii="Calibri" w:hAnsi="Calibri"/>
        <w:color w:val="7F7F7F"/>
        <w:spacing w:val="60"/>
        <w:sz w:val="20"/>
      </w:rPr>
      <w:t>Page</w:t>
    </w:r>
  </w:p>
  <w:p w14:paraId="1B3C41E2" w14:textId="77777777" w:rsidR="00E9238C" w:rsidRDefault="00E9238C"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DF3B46" w14:textId="77777777" w:rsidR="00F60391" w:rsidRDefault="00F60391">
      <w:r>
        <w:separator/>
      </w:r>
    </w:p>
    <w:p w14:paraId="6BF1A692" w14:textId="77777777" w:rsidR="00F60391" w:rsidRDefault="00F60391"/>
  </w:footnote>
  <w:footnote w:type="continuationSeparator" w:id="0">
    <w:p w14:paraId="262C494E" w14:textId="77777777" w:rsidR="00F60391" w:rsidRDefault="00F60391">
      <w:r>
        <w:continuationSeparator/>
      </w:r>
    </w:p>
    <w:p w14:paraId="0C04F57A" w14:textId="77777777" w:rsidR="00F60391" w:rsidRDefault="00F60391"/>
  </w:footnote>
  <w:footnote w:type="continuationNotice" w:id="1">
    <w:p w14:paraId="753CCFB5" w14:textId="77777777" w:rsidR="00F60391" w:rsidRDefault="00F60391"/>
    <w:p w14:paraId="38F939EE" w14:textId="77777777" w:rsidR="00F60391" w:rsidRDefault="00F60391"/>
  </w:footnote>
  <w:footnote w:id="2">
    <w:p w14:paraId="40BB579A" w14:textId="6E4CCBF7" w:rsidR="00E9238C" w:rsidRPr="00A923CE" w:rsidRDefault="00E9238C" w:rsidP="007757EE">
      <w:pPr>
        <w:rPr>
          <w:rFonts w:ascii="Calibri" w:eastAsia="Times New Roman" w:hAnsi="Calibri"/>
          <w:sz w:val="18"/>
          <w:szCs w:val="18"/>
        </w:rPr>
      </w:pPr>
      <w:r w:rsidRPr="002131D4">
        <w:rPr>
          <w:rStyle w:val="FootnoteReference"/>
          <w:rFonts w:ascii="Calibri" w:hAnsi="Calibri"/>
          <w:szCs w:val="18"/>
        </w:rPr>
        <w:footnoteRef/>
      </w:r>
      <w:r w:rsidRPr="002131D4">
        <w:rPr>
          <w:rFonts w:ascii="Calibri" w:hAnsi="Calibri"/>
          <w:sz w:val="18"/>
          <w:szCs w:val="18"/>
        </w:rPr>
        <w:t xml:space="preserve"> Tanzania’s Human Development Index ranks quite low at 151</w:t>
      </w:r>
      <w:r w:rsidRPr="005043CC">
        <w:rPr>
          <w:rFonts w:ascii="Calibri" w:hAnsi="Calibri"/>
          <w:sz w:val="18"/>
        </w:rPr>
        <w:t xml:space="preserve"> </w:t>
      </w:r>
      <w:hyperlink r:id="rId1" w:history="1">
        <w:r w:rsidRPr="005043CC">
          <w:rPr>
            <w:rStyle w:val="Hyperlink"/>
            <w:rFonts w:ascii="Calibri" w:hAnsi="Calibri"/>
            <w:color w:val="auto"/>
            <w:sz w:val="18"/>
            <w:u w:val="none"/>
          </w:rPr>
          <w:t>http://hdr.undp.org/en/countries/profiles/TZA</w:t>
        </w:r>
      </w:hyperlink>
      <w:r w:rsidRPr="005043CC">
        <w:rPr>
          <w:rFonts w:ascii="Calibri" w:hAnsi="Calibri"/>
          <w:sz w:val="18"/>
        </w:rPr>
        <w:t xml:space="preserve"> </w:t>
      </w:r>
    </w:p>
  </w:footnote>
  <w:footnote w:id="3">
    <w:p w14:paraId="6E1C97C4" w14:textId="611A740B" w:rsidR="00E9238C" w:rsidRPr="00BE353A" w:rsidRDefault="00E9238C" w:rsidP="007757EE">
      <w:pPr>
        <w:rPr>
          <w:rFonts w:ascii="Calibri" w:eastAsia="Times New Roman" w:hAnsi="Calibri"/>
          <w:sz w:val="18"/>
          <w:szCs w:val="18"/>
        </w:rPr>
      </w:pPr>
      <w:r w:rsidRPr="00A923CE">
        <w:rPr>
          <w:rStyle w:val="FootnoteReference"/>
          <w:rFonts w:ascii="Calibri" w:hAnsi="Calibri"/>
          <w:szCs w:val="18"/>
        </w:rPr>
        <w:footnoteRef/>
      </w:r>
      <w:r w:rsidRPr="00A923CE">
        <w:rPr>
          <w:rFonts w:ascii="Calibri" w:hAnsi="Calibri"/>
          <w:sz w:val="18"/>
          <w:szCs w:val="18"/>
        </w:rPr>
        <w:t xml:space="preserve"> </w:t>
      </w:r>
      <w:r>
        <w:rPr>
          <w:rFonts w:ascii="Calibri" w:eastAsia="Times New Roman" w:hAnsi="Calibri"/>
          <w:sz w:val="18"/>
          <w:szCs w:val="18"/>
          <w:shd w:val="clear" w:color="auto" w:fill="FFFFFF"/>
        </w:rPr>
        <w:t xml:space="preserve">Despite </w:t>
      </w:r>
      <w:r w:rsidRPr="00BE353A">
        <w:rPr>
          <w:rFonts w:ascii="Calibri" w:eastAsia="Times New Roman" w:hAnsi="Calibri"/>
          <w:sz w:val="18"/>
          <w:szCs w:val="18"/>
          <w:shd w:val="clear" w:color="auto" w:fill="FFFFFF"/>
        </w:rPr>
        <w:t xml:space="preserve">economic growth, </w:t>
      </w:r>
      <w:r>
        <w:rPr>
          <w:rFonts w:ascii="Calibri" w:eastAsia="Times New Roman" w:hAnsi="Calibri"/>
          <w:sz w:val="18"/>
          <w:szCs w:val="18"/>
          <w:shd w:val="clear" w:color="auto" w:fill="FFFFFF"/>
        </w:rPr>
        <w:t xml:space="preserve">overall poverty rates only decreased 2% and </w:t>
      </w:r>
      <w:r w:rsidRPr="00BE353A">
        <w:rPr>
          <w:rFonts w:ascii="Calibri" w:eastAsia="Times New Roman" w:hAnsi="Calibri"/>
          <w:sz w:val="18"/>
          <w:szCs w:val="18"/>
          <w:shd w:val="clear" w:color="auto" w:fill="FFFFFF"/>
        </w:rPr>
        <w:t xml:space="preserve">the number of people below the poverty line </w:t>
      </w:r>
      <w:r>
        <w:rPr>
          <w:rFonts w:ascii="Calibri" w:eastAsia="Times New Roman" w:hAnsi="Calibri"/>
          <w:sz w:val="18"/>
          <w:szCs w:val="18"/>
          <w:shd w:val="clear" w:color="auto" w:fill="FFFFFF"/>
        </w:rPr>
        <w:t xml:space="preserve">actually </w:t>
      </w:r>
      <w:r w:rsidRPr="00BE353A">
        <w:rPr>
          <w:rFonts w:ascii="Calibri" w:eastAsia="Times New Roman" w:hAnsi="Calibri"/>
          <w:sz w:val="18"/>
          <w:szCs w:val="18"/>
          <w:shd w:val="clear" w:color="auto" w:fill="FFFFFF"/>
        </w:rPr>
        <w:t xml:space="preserve">increased due to </w:t>
      </w:r>
      <w:r>
        <w:rPr>
          <w:rFonts w:ascii="Calibri" w:eastAsia="Times New Roman" w:hAnsi="Calibri"/>
          <w:sz w:val="18"/>
          <w:szCs w:val="18"/>
          <w:shd w:val="clear" w:color="auto" w:fill="FFFFFF"/>
        </w:rPr>
        <w:t xml:space="preserve">rapid </w:t>
      </w:r>
      <w:r w:rsidRPr="00BE353A">
        <w:rPr>
          <w:rFonts w:ascii="Calibri" w:eastAsia="Times New Roman" w:hAnsi="Calibri"/>
          <w:sz w:val="18"/>
          <w:szCs w:val="18"/>
          <w:shd w:val="clear" w:color="auto" w:fill="FFFFFF"/>
        </w:rPr>
        <w:t>populat</w:t>
      </w:r>
      <w:r>
        <w:rPr>
          <w:rFonts w:ascii="Calibri" w:eastAsia="Times New Roman" w:hAnsi="Calibri"/>
          <w:sz w:val="18"/>
          <w:szCs w:val="18"/>
          <w:shd w:val="clear" w:color="auto" w:fill="FFFFFF"/>
        </w:rPr>
        <w:t>ion growth.</w:t>
      </w:r>
      <w:r w:rsidRPr="00BE353A">
        <w:rPr>
          <w:rFonts w:ascii="Calibri" w:eastAsia="Times New Roman" w:hAnsi="Calibri"/>
          <w:sz w:val="18"/>
          <w:szCs w:val="18"/>
          <w:shd w:val="clear" w:color="auto" w:fill="FFFFFF"/>
        </w:rPr>
        <w:t xml:space="preserve"> </w:t>
      </w:r>
      <w:r>
        <w:rPr>
          <w:rFonts w:ascii="Calibri" w:eastAsia="Times New Roman" w:hAnsi="Calibri"/>
          <w:sz w:val="18"/>
          <w:szCs w:val="18"/>
          <w:shd w:val="clear" w:color="auto" w:fill="FFFFFF"/>
        </w:rPr>
        <w:t xml:space="preserve">E.g. see </w:t>
      </w:r>
      <w:hyperlink r:id="rId2" w:history="1">
        <w:r w:rsidRPr="005043CC">
          <w:rPr>
            <w:rStyle w:val="Hyperlink"/>
            <w:rFonts w:ascii="Calibri" w:hAnsi="Calibri"/>
            <w:color w:val="auto"/>
            <w:sz w:val="18"/>
            <w:u w:val="none"/>
            <w:shd w:val="clear" w:color="auto" w:fill="FFFFFF"/>
          </w:rPr>
          <w:t>www.usaid.gov/tanzania</w:t>
        </w:r>
      </w:hyperlink>
      <w:r w:rsidRPr="00A923CE">
        <w:rPr>
          <w:rFonts w:ascii="Calibri" w:eastAsia="Times New Roman" w:hAnsi="Calibri"/>
          <w:sz w:val="18"/>
          <w:szCs w:val="18"/>
          <w:shd w:val="clear" w:color="auto" w:fill="FFFFFF"/>
        </w:rPr>
        <w:t xml:space="preserve"> </w:t>
      </w:r>
    </w:p>
  </w:footnote>
  <w:footnote w:id="4">
    <w:p w14:paraId="59F73ED3" w14:textId="77777777" w:rsidR="00E9238C" w:rsidRPr="00BE353A" w:rsidRDefault="00E9238C" w:rsidP="007757EE">
      <w:pPr>
        <w:rPr>
          <w:rFonts w:ascii="Calibri" w:hAnsi="Calibri" w:cs="Times"/>
          <w:sz w:val="18"/>
          <w:szCs w:val="18"/>
        </w:rPr>
      </w:pPr>
      <w:r w:rsidRPr="00A923CE">
        <w:rPr>
          <w:rStyle w:val="FootnoteReference"/>
          <w:rFonts w:ascii="Calibri" w:hAnsi="Calibri"/>
          <w:szCs w:val="18"/>
        </w:rPr>
        <w:footnoteRef/>
      </w:r>
      <w:r w:rsidRPr="00A923CE">
        <w:rPr>
          <w:rFonts w:ascii="Calibri" w:hAnsi="Calibri"/>
          <w:sz w:val="18"/>
          <w:szCs w:val="18"/>
        </w:rPr>
        <w:t xml:space="preserve"> </w:t>
      </w:r>
      <w:r w:rsidRPr="00BE353A">
        <w:rPr>
          <w:rFonts w:ascii="Calibri" w:hAnsi="Calibri" w:cs="Times"/>
          <w:sz w:val="18"/>
          <w:szCs w:val="18"/>
        </w:rPr>
        <w:t>Anderson, W. (2010). Determinants of all-inclusive travel expenditure. Tourism Review, 65(3), 4 – 15.</w:t>
      </w:r>
    </w:p>
  </w:footnote>
  <w:footnote w:id="5">
    <w:p w14:paraId="7D3211F8" w14:textId="77777777" w:rsidR="00E9238C" w:rsidRDefault="00E9238C">
      <w:pPr>
        <w:pStyle w:val="FootnoteText"/>
      </w:pPr>
      <w:r>
        <w:rPr>
          <w:rStyle w:val="FootnoteReference"/>
        </w:rPr>
        <w:footnoteRef/>
      </w:r>
      <w:r>
        <w:t xml:space="preserve"> The illegal trafficking of wildlife and wildlife products is collectively </w:t>
      </w:r>
      <w:r w:rsidRPr="00F50AC7">
        <w:t xml:space="preserve">referred to as Illegal Wildlife Trade </w:t>
      </w:r>
      <w:r>
        <w:t>(</w:t>
      </w:r>
      <w:r w:rsidRPr="00F50AC7">
        <w:t>IWT</w:t>
      </w:r>
      <w:r>
        <w:t>)</w:t>
      </w:r>
      <w:r w:rsidRPr="00F50AC7">
        <w:t xml:space="preserve"> in this document</w:t>
      </w:r>
      <w:r>
        <w:t>.</w:t>
      </w:r>
    </w:p>
  </w:footnote>
  <w:footnote w:id="6">
    <w:p w14:paraId="04E857D3" w14:textId="77777777" w:rsidR="00E9238C" w:rsidRPr="00BE353A" w:rsidRDefault="00E9238C" w:rsidP="007757EE">
      <w:pPr>
        <w:rPr>
          <w:rFonts w:ascii="Calibri" w:hAnsi="Calibri"/>
          <w:sz w:val="18"/>
          <w:szCs w:val="18"/>
        </w:rPr>
      </w:pPr>
      <w:r w:rsidRPr="00A923CE">
        <w:rPr>
          <w:rStyle w:val="FootnoteReference"/>
          <w:rFonts w:ascii="Calibri" w:hAnsi="Calibri"/>
          <w:szCs w:val="18"/>
        </w:rPr>
        <w:footnoteRef/>
      </w:r>
      <w:r w:rsidRPr="00A923CE">
        <w:rPr>
          <w:rFonts w:ascii="Calibri" w:hAnsi="Calibri"/>
          <w:sz w:val="18"/>
          <w:szCs w:val="18"/>
        </w:rPr>
        <w:t xml:space="preserve"> See </w:t>
      </w:r>
      <w:r w:rsidRPr="00BE353A">
        <w:rPr>
          <w:rFonts w:ascii="Calibri" w:hAnsi="Calibri" w:cs="Open Sans"/>
          <w:sz w:val="18"/>
          <w:szCs w:val="18"/>
        </w:rPr>
        <w:t xml:space="preserve">Mgonja et al (2015). </w:t>
      </w:r>
      <w:r w:rsidRPr="00BE353A">
        <w:rPr>
          <w:rFonts w:ascii="Calibri" w:hAnsi="Calibri"/>
          <w:sz w:val="18"/>
          <w:szCs w:val="18"/>
        </w:rPr>
        <w:t xml:space="preserve">  </w:t>
      </w:r>
    </w:p>
  </w:footnote>
  <w:footnote w:id="7">
    <w:p w14:paraId="607DEF86" w14:textId="77777777" w:rsidR="00E9238C" w:rsidRDefault="00E9238C">
      <w:pPr>
        <w:pStyle w:val="FootnoteText"/>
      </w:pPr>
      <w:r>
        <w:rPr>
          <w:rStyle w:val="FootnoteReference"/>
        </w:rPr>
        <w:footnoteRef/>
      </w:r>
      <w:r>
        <w:t xml:space="preserve"> While poaching is often defined as </w:t>
      </w:r>
      <w:r w:rsidRPr="00876AF4">
        <w:rPr>
          <w:bCs/>
        </w:rPr>
        <w:t>‘</w:t>
      </w:r>
      <w:r w:rsidRPr="00876AF4">
        <w:t>the illegal practice of hunting, capturing, taking or killing wildlife</w:t>
      </w:r>
      <w:r>
        <w:t xml:space="preserve">’, this document acknowledges that there is a diversity of reasons why wildlife is being killed, including retaliation due to human-wildlife conflict as well as protection of livestock, which is a major issue near wildlife hotspots in Tanzania (and killing wildlife to protect livestock is not necessarily always considered illegal).  </w:t>
      </w:r>
    </w:p>
  </w:footnote>
  <w:footnote w:id="8">
    <w:p w14:paraId="5A5AD885" w14:textId="692409DC" w:rsidR="00E9238C" w:rsidRPr="00807924" w:rsidRDefault="00E9238C" w:rsidP="00D058FA">
      <w:pPr>
        <w:rPr>
          <w:rFonts w:ascii="Calibri" w:hAnsi="Calibri" w:cs="Times"/>
          <w:sz w:val="18"/>
          <w:szCs w:val="18"/>
        </w:rPr>
      </w:pPr>
      <w:r w:rsidRPr="00807924">
        <w:rPr>
          <w:rStyle w:val="FootnoteReference"/>
          <w:rFonts w:ascii="Calibri" w:hAnsi="Calibri"/>
          <w:szCs w:val="18"/>
        </w:rPr>
        <w:footnoteRef/>
      </w:r>
      <w:r w:rsidRPr="00807924">
        <w:rPr>
          <w:rFonts w:ascii="Calibri" w:hAnsi="Calibri"/>
          <w:sz w:val="18"/>
          <w:szCs w:val="18"/>
        </w:rPr>
        <w:t xml:space="preserve"> See case studies for </w:t>
      </w:r>
      <w:r w:rsidRPr="00807924">
        <w:rPr>
          <w:rFonts w:ascii="Calibri" w:hAnsi="Calibri" w:cs="Times"/>
          <w:sz w:val="18"/>
          <w:szCs w:val="18"/>
        </w:rPr>
        <w:t>Ruvuma</w:t>
      </w:r>
      <w:r w:rsidRPr="00807924">
        <w:rPr>
          <w:rFonts w:ascii="Calibri" w:eastAsia="MS Mincho" w:hAnsi="Calibri" w:cs="MS Mincho"/>
          <w:sz w:val="18"/>
          <w:szCs w:val="18"/>
        </w:rPr>
        <w:t xml:space="preserve"> </w:t>
      </w:r>
      <w:r w:rsidRPr="00807924">
        <w:rPr>
          <w:rFonts w:ascii="Calibri" w:hAnsi="Calibri"/>
          <w:sz w:val="18"/>
          <w:szCs w:val="18"/>
        </w:rPr>
        <w:t xml:space="preserve">and Greater Kilimanjaro landscape in Roe (Ed) (2015). More broadly on the development impacts of environmental crimes, refer to </w:t>
      </w:r>
      <w:r w:rsidRPr="00807924">
        <w:rPr>
          <w:rFonts w:ascii="Calibri" w:hAnsi="Calibri" w:cs="Times"/>
          <w:sz w:val="18"/>
          <w:szCs w:val="18"/>
        </w:rPr>
        <w:t xml:space="preserve">Nellemann, C. (Ed) et al (2016). </w:t>
      </w:r>
      <w:r w:rsidRPr="00807924">
        <w:rPr>
          <w:rFonts w:ascii="Calibri" w:hAnsi="Calibri" w:cs="Times"/>
          <w:bCs/>
          <w:i/>
          <w:iCs/>
          <w:sz w:val="18"/>
          <w:szCs w:val="18"/>
        </w:rPr>
        <w:t xml:space="preserve">The Rise of Environmental Crime – A Growing Threat </w:t>
      </w:r>
      <w:r>
        <w:rPr>
          <w:rFonts w:ascii="Calibri" w:hAnsi="Calibri" w:cs="Times"/>
          <w:bCs/>
          <w:i/>
          <w:iCs/>
          <w:sz w:val="18"/>
          <w:szCs w:val="18"/>
        </w:rPr>
        <w:t>t</w:t>
      </w:r>
      <w:r w:rsidRPr="00807924">
        <w:rPr>
          <w:rFonts w:ascii="Calibri" w:hAnsi="Calibri" w:cs="Times"/>
          <w:bCs/>
          <w:i/>
          <w:iCs/>
          <w:sz w:val="18"/>
          <w:szCs w:val="18"/>
        </w:rPr>
        <w:t>o Natural Resources Peace, Development And Security.</w:t>
      </w:r>
      <w:r w:rsidRPr="00807924">
        <w:rPr>
          <w:rFonts w:ascii="Calibri" w:hAnsi="Calibri" w:cs="Times"/>
          <w:b/>
          <w:bCs/>
          <w:i/>
          <w:iCs/>
          <w:sz w:val="18"/>
          <w:szCs w:val="18"/>
        </w:rPr>
        <w:t xml:space="preserve"> </w:t>
      </w:r>
      <w:r w:rsidRPr="00807924">
        <w:rPr>
          <w:rFonts w:ascii="Calibri" w:hAnsi="Calibri" w:cs="Times"/>
          <w:sz w:val="18"/>
          <w:szCs w:val="18"/>
        </w:rPr>
        <w:t xml:space="preserve">A UNEP- INTERPOL Rapid Response Assessment. </w:t>
      </w:r>
    </w:p>
  </w:footnote>
  <w:footnote w:id="9">
    <w:p w14:paraId="6A315548" w14:textId="2823B8BC" w:rsidR="00E9238C" w:rsidRPr="0015151C" w:rsidRDefault="00E9238C" w:rsidP="00D058FA">
      <w:pPr>
        <w:pStyle w:val="FootnoteText"/>
      </w:pPr>
      <w:r w:rsidRPr="00807924">
        <w:rPr>
          <w:rStyle w:val="FootnoteReference"/>
          <w:rFonts w:ascii="Calibri" w:hAnsi="Calibri"/>
          <w:szCs w:val="18"/>
        </w:rPr>
        <w:footnoteRef/>
      </w:r>
      <w:r w:rsidRPr="0015151C">
        <w:t xml:space="preserve"> Dalberg for WWF (2016</w:t>
      </w:r>
      <w:r w:rsidRPr="00807924">
        <w:rPr>
          <w:szCs w:val="18"/>
        </w:rPr>
        <w:t>)</w:t>
      </w:r>
      <w:r w:rsidRPr="0015151C">
        <w:t xml:space="preserve"> </w:t>
      </w:r>
      <w:hyperlink r:id="rId3" w:history="1">
        <w:r w:rsidRPr="0015151C">
          <w:rPr>
            <w:rStyle w:val="Hyperlink"/>
            <w:color w:val="auto"/>
            <w:u w:val="none"/>
          </w:rPr>
          <w:t>Saving Selous – African Icon Under Threat</w:t>
        </w:r>
      </w:hyperlink>
      <w:r w:rsidRPr="0015151C">
        <w:t xml:space="preserve"> </w:t>
      </w:r>
    </w:p>
  </w:footnote>
  <w:footnote w:id="10">
    <w:p w14:paraId="01A1ABBD" w14:textId="77777777" w:rsidR="00E9238C" w:rsidRPr="00F70145" w:rsidRDefault="00E9238C" w:rsidP="007757EE">
      <w:pPr>
        <w:shd w:val="clear" w:color="auto" w:fill="FFFFFF"/>
        <w:rPr>
          <w:rFonts w:ascii="Calibri" w:hAnsi="Calibri"/>
          <w:sz w:val="18"/>
          <w:szCs w:val="18"/>
        </w:rPr>
      </w:pPr>
      <w:r w:rsidRPr="00A923CE">
        <w:rPr>
          <w:rStyle w:val="FootnoteReference"/>
          <w:rFonts w:ascii="Calibri" w:hAnsi="Calibri"/>
          <w:szCs w:val="18"/>
        </w:rPr>
        <w:footnoteRef/>
      </w:r>
      <w:r w:rsidRPr="00A923CE">
        <w:rPr>
          <w:rFonts w:ascii="Calibri" w:hAnsi="Calibri"/>
          <w:sz w:val="18"/>
          <w:szCs w:val="18"/>
        </w:rPr>
        <w:t xml:space="preserve"> Wittemyer, G. et al. (2014) </w:t>
      </w:r>
      <w:r w:rsidRPr="00BE353A">
        <w:rPr>
          <w:rStyle w:val="Strong"/>
          <w:rFonts w:ascii="Calibri" w:hAnsi="Calibri"/>
          <w:b w:val="0"/>
          <w:i/>
          <w:sz w:val="18"/>
          <w:szCs w:val="18"/>
        </w:rPr>
        <w:t>Illegal killing for ivory drives global decline in African elephants</w:t>
      </w:r>
      <w:r w:rsidRPr="00BE353A">
        <w:rPr>
          <w:rFonts w:ascii="Calibri" w:hAnsi="Calibri"/>
          <w:sz w:val="18"/>
          <w:szCs w:val="18"/>
        </w:rPr>
        <w:t xml:space="preserve">. </w:t>
      </w:r>
      <w:r w:rsidRPr="00F70145">
        <w:rPr>
          <w:rStyle w:val="Emphasis"/>
          <w:rFonts w:ascii="Calibri" w:hAnsi="Calibri"/>
          <w:sz w:val="18"/>
          <w:szCs w:val="18"/>
        </w:rPr>
        <w:t>PNAS</w:t>
      </w:r>
      <w:r w:rsidRPr="00F70145">
        <w:rPr>
          <w:rFonts w:ascii="Calibri" w:hAnsi="Calibri"/>
          <w:sz w:val="18"/>
          <w:szCs w:val="18"/>
        </w:rPr>
        <w:t xml:space="preserve"> 2014.</w:t>
      </w:r>
    </w:p>
  </w:footnote>
  <w:footnote w:id="11">
    <w:p w14:paraId="32461973" w14:textId="77777777" w:rsidR="00E9238C" w:rsidRPr="00A923CE" w:rsidRDefault="00E9238C" w:rsidP="007757EE">
      <w:pPr>
        <w:pStyle w:val="FootnoteText"/>
        <w:rPr>
          <w:szCs w:val="18"/>
        </w:rPr>
      </w:pPr>
      <w:r w:rsidRPr="00A923CE">
        <w:rPr>
          <w:rStyle w:val="FootnoteReference"/>
          <w:rFonts w:ascii="Calibri" w:hAnsi="Calibri"/>
          <w:szCs w:val="18"/>
        </w:rPr>
        <w:footnoteRef/>
      </w:r>
      <w:r w:rsidRPr="00A923CE">
        <w:rPr>
          <w:szCs w:val="18"/>
        </w:rPr>
        <w:t xml:space="preserve"> African Wildlife Trust, 2013. Tanzanian elephants could be extinct within seven years. [online] Available at:  </w:t>
      </w:r>
      <w:hyperlink r:id="rId4" w:history="1">
        <w:r w:rsidRPr="00A836F3">
          <w:rPr>
            <w:rStyle w:val="Hyperlink"/>
            <w:color w:val="auto"/>
            <w:szCs w:val="18"/>
            <w:u w:val="none"/>
          </w:rPr>
          <w:t>http://africanwildlifetrust.blogspot.co.uk/2013/05/tanzanian-elephants-could-be-extinct.html</w:t>
        </w:r>
      </w:hyperlink>
    </w:p>
  </w:footnote>
  <w:footnote w:id="12">
    <w:p w14:paraId="464B1590" w14:textId="3A143E26" w:rsidR="00E9238C" w:rsidRPr="00A923CE" w:rsidRDefault="00E9238C" w:rsidP="007757EE">
      <w:pPr>
        <w:rPr>
          <w:rFonts w:ascii="Calibri" w:hAnsi="Calibri"/>
          <w:sz w:val="18"/>
          <w:szCs w:val="18"/>
        </w:rPr>
      </w:pPr>
      <w:r w:rsidRPr="00A923CE">
        <w:rPr>
          <w:rStyle w:val="FootnoteReference"/>
          <w:rFonts w:ascii="Calibri" w:hAnsi="Calibri"/>
          <w:szCs w:val="18"/>
        </w:rPr>
        <w:footnoteRef/>
      </w:r>
      <w:r w:rsidRPr="00A923CE">
        <w:rPr>
          <w:rFonts w:ascii="Calibri" w:hAnsi="Calibri"/>
          <w:sz w:val="18"/>
          <w:szCs w:val="18"/>
        </w:rPr>
        <w:t xml:space="preserve"> Available</w:t>
      </w:r>
      <w:r w:rsidRPr="00BE353A">
        <w:rPr>
          <w:rFonts w:ascii="Calibri" w:hAnsi="Calibri"/>
          <w:sz w:val="18"/>
          <w:szCs w:val="18"/>
        </w:rPr>
        <w:t xml:space="preserve"> from </w:t>
      </w:r>
      <w:hyperlink r:id="rId5" w:history="1">
        <w:r w:rsidRPr="005043CC">
          <w:rPr>
            <w:rStyle w:val="Hyperlink"/>
            <w:rFonts w:ascii="Calibri" w:hAnsi="Calibri"/>
            <w:color w:val="auto"/>
            <w:sz w:val="18"/>
            <w:u w:val="none"/>
          </w:rPr>
          <w:t>http://www.tzonline.org/pdf/theTanzaniadevelopmentvision.pdf</w:t>
        </w:r>
      </w:hyperlink>
      <w:r w:rsidRPr="00A923CE">
        <w:rPr>
          <w:rFonts w:ascii="Calibri" w:hAnsi="Calibri"/>
          <w:sz w:val="18"/>
          <w:szCs w:val="18"/>
        </w:rPr>
        <w:t xml:space="preserve"> </w:t>
      </w:r>
    </w:p>
  </w:footnote>
  <w:footnote w:id="13">
    <w:p w14:paraId="498710E9" w14:textId="29A1FF92" w:rsidR="00E9238C" w:rsidRPr="00A90222" w:rsidRDefault="00E9238C" w:rsidP="007757EE">
      <w:pPr>
        <w:rPr>
          <w:rFonts w:ascii="Calibri" w:eastAsia="Times New Roman" w:hAnsi="Calibri"/>
          <w:color w:val="000000" w:themeColor="text1"/>
          <w:sz w:val="18"/>
          <w:szCs w:val="18"/>
        </w:rPr>
      </w:pPr>
      <w:r w:rsidRPr="00A923CE">
        <w:rPr>
          <w:rStyle w:val="FootnoteReference"/>
          <w:rFonts w:ascii="Calibri" w:hAnsi="Calibri"/>
          <w:szCs w:val="18"/>
        </w:rPr>
        <w:footnoteRef/>
      </w:r>
      <w:r w:rsidRPr="00A923CE">
        <w:rPr>
          <w:rFonts w:ascii="Calibri" w:hAnsi="Calibri"/>
          <w:sz w:val="18"/>
          <w:szCs w:val="18"/>
        </w:rPr>
        <w:t xml:space="preserve"> Available </w:t>
      </w:r>
      <w:r w:rsidRPr="00A90222">
        <w:rPr>
          <w:rFonts w:ascii="Calibri" w:hAnsi="Calibri"/>
          <w:color w:val="000000" w:themeColor="text1"/>
          <w:sz w:val="18"/>
          <w:szCs w:val="18"/>
        </w:rPr>
        <w:t xml:space="preserve">from </w:t>
      </w:r>
      <w:hyperlink r:id="rId6" w:history="1">
        <w:r w:rsidRPr="00A90222">
          <w:rPr>
            <w:rStyle w:val="Hyperlink"/>
            <w:rFonts w:ascii="Calibri" w:hAnsi="Calibri"/>
            <w:color w:val="000000" w:themeColor="text1"/>
            <w:sz w:val="18"/>
            <w:u w:val="none"/>
            <w:shd w:val="clear" w:color="auto" w:fill="FFFFFF"/>
          </w:rPr>
          <w:t>www.mipango.go.tz</w:t>
        </w:r>
      </w:hyperlink>
    </w:p>
  </w:footnote>
  <w:footnote w:id="14">
    <w:p w14:paraId="168D631A" w14:textId="32B5496C" w:rsidR="00A90222" w:rsidRDefault="00A90222">
      <w:pPr>
        <w:pStyle w:val="FootnoteText"/>
      </w:pPr>
      <w:r w:rsidRPr="00A90222">
        <w:rPr>
          <w:rStyle w:val="FootnoteReference"/>
          <w:color w:val="000000" w:themeColor="text1"/>
        </w:rPr>
        <w:footnoteRef/>
      </w:r>
      <w:r w:rsidRPr="00A90222">
        <w:rPr>
          <w:color w:val="000000" w:themeColor="text1"/>
        </w:rPr>
        <w:t xml:space="preserve"> </w:t>
      </w:r>
      <w:hyperlink r:id="rId7" w:history="1">
        <w:r w:rsidRPr="00A90222">
          <w:rPr>
            <w:rStyle w:val="Hyperlink"/>
            <w:color w:val="000000" w:themeColor="text1"/>
            <w:u w:val="none"/>
          </w:rPr>
          <w:t>https://www.theguardian.com/environment/2015/jun/02/tanzania-epicentre-of-elephant-poaching-census-reveals</w:t>
        </w:r>
      </w:hyperlink>
      <w:r w:rsidRPr="00A90222">
        <w:rPr>
          <w:color w:val="000000" w:themeColor="text1"/>
        </w:rPr>
        <w:t xml:space="preserve"> </w:t>
      </w:r>
    </w:p>
  </w:footnote>
  <w:footnote w:id="15">
    <w:p w14:paraId="39995CBB" w14:textId="3829088B" w:rsidR="00E9238C" w:rsidRDefault="00E9238C">
      <w:pPr>
        <w:pStyle w:val="FootnoteText"/>
      </w:pPr>
      <w:r>
        <w:rPr>
          <w:rStyle w:val="FootnoteReference"/>
        </w:rPr>
        <w:footnoteRef/>
      </w:r>
      <w:r>
        <w:t xml:space="preserve"> </w:t>
      </w:r>
      <w:r w:rsidRPr="00776F7F">
        <w:rPr>
          <w:rFonts w:asciiTheme="minorHAnsi" w:hAnsiTheme="minorHAnsi"/>
          <w:szCs w:val="18"/>
        </w:rPr>
        <w:t xml:space="preserve">Available in full from: </w:t>
      </w:r>
      <w:hyperlink r:id="rId8" w:history="1">
        <w:r w:rsidRPr="00E91BA2">
          <w:rPr>
            <w:rStyle w:val="Hyperlink"/>
            <w:rFonts w:asciiTheme="minorHAnsi" w:hAnsiTheme="minorHAnsi"/>
            <w:color w:val="000000" w:themeColor="text1"/>
            <w:szCs w:val="18"/>
            <w:u w:val="none"/>
          </w:rPr>
          <w:t>https://www.cbd.int/doc/world/tz/tz-nbsap-v2-en.pdf</w:t>
        </w:r>
      </w:hyperlink>
      <w:r>
        <w:rPr>
          <w:rFonts w:asciiTheme="minorHAnsi" w:hAnsiTheme="minorHAnsi"/>
          <w:color w:val="000000" w:themeColor="text1"/>
          <w:szCs w:val="18"/>
        </w:rPr>
        <w:t xml:space="preserve"> </w:t>
      </w:r>
      <w:r w:rsidRPr="00E91BA2">
        <w:rPr>
          <w:rFonts w:asciiTheme="minorHAnsi" w:hAnsiTheme="minorHAnsi"/>
          <w:color w:val="000000" w:themeColor="text1"/>
          <w:szCs w:val="18"/>
        </w:rPr>
        <w:t xml:space="preserve"> </w:t>
      </w:r>
    </w:p>
  </w:footnote>
  <w:footnote w:id="16">
    <w:p w14:paraId="5F709112" w14:textId="7C2485F3" w:rsidR="00E9238C" w:rsidRPr="00190C15" w:rsidRDefault="00E9238C">
      <w:pPr>
        <w:pStyle w:val="FootnoteText"/>
        <w:rPr>
          <w:rFonts w:asciiTheme="minorHAnsi" w:hAnsiTheme="minorHAnsi" w:cstheme="minorHAnsi"/>
          <w:szCs w:val="18"/>
        </w:rPr>
      </w:pPr>
      <w:r w:rsidRPr="00190C15">
        <w:rPr>
          <w:rStyle w:val="FootnoteReference"/>
          <w:rFonts w:asciiTheme="minorHAnsi" w:hAnsiTheme="minorHAnsi" w:cstheme="minorHAnsi"/>
          <w:szCs w:val="18"/>
        </w:rPr>
        <w:footnoteRef/>
      </w:r>
      <w:r w:rsidRPr="00190C15">
        <w:rPr>
          <w:rFonts w:asciiTheme="minorHAnsi" w:hAnsiTheme="minorHAnsi" w:cstheme="minorHAnsi"/>
          <w:szCs w:val="18"/>
        </w:rPr>
        <w:t xml:space="preserve"> </w:t>
      </w:r>
      <w:r>
        <w:rPr>
          <w:rFonts w:asciiTheme="minorHAnsi" w:hAnsiTheme="minorHAnsi" w:cstheme="minorHAnsi"/>
          <w:szCs w:val="18"/>
        </w:rPr>
        <w:t xml:space="preserve">The </w:t>
      </w:r>
      <w:r w:rsidRPr="00190C15">
        <w:rPr>
          <w:rFonts w:asciiTheme="minorHAnsi" w:hAnsiTheme="minorHAnsi" w:cstheme="minorHAnsi"/>
          <w:szCs w:val="18"/>
          <w:lang w:val="en-US"/>
        </w:rPr>
        <w:t>NTSCIU was established within the Criminal</w:t>
      </w:r>
      <w:r>
        <w:rPr>
          <w:rFonts w:asciiTheme="minorHAnsi" w:hAnsiTheme="minorHAnsi" w:cstheme="minorHAnsi"/>
          <w:szCs w:val="18"/>
          <w:lang w:val="en-US"/>
        </w:rPr>
        <w:t xml:space="preserve"> Investigation Department,</w:t>
      </w:r>
      <w:r w:rsidRPr="00190C15">
        <w:rPr>
          <w:rFonts w:asciiTheme="minorHAnsi" w:hAnsiTheme="minorHAnsi" w:cstheme="minorHAnsi"/>
          <w:szCs w:val="18"/>
          <w:lang w:val="en-US"/>
        </w:rPr>
        <w:t xml:space="preserve"> Ministry of Home Affairs in 1998 with the aim to address serious </w:t>
      </w:r>
      <w:r>
        <w:rPr>
          <w:rFonts w:asciiTheme="minorHAnsi" w:hAnsiTheme="minorHAnsi" w:cstheme="minorHAnsi"/>
          <w:szCs w:val="18"/>
          <w:lang w:val="en-US"/>
        </w:rPr>
        <w:t>crimes</w:t>
      </w:r>
      <w:r w:rsidRPr="00190C15">
        <w:rPr>
          <w:rFonts w:asciiTheme="minorHAnsi" w:hAnsiTheme="minorHAnsi" w:cstheme="minorHAnsi"/>
          <w:szCs w:val="18"/>
          <w:lang w:val="en-US"/>
        </w:rPr>
        <w:t xml:space="preserve"> including terrorism, human trafficking, poaching, albino murders, drugs trafficking and piracy.</w:t>
      </w:r>
    </w:p>
  </w:footnote>
  <w:footnote w:id="17">
    <w:p w14:paraId="7C7A4BF5" w14:textId="77777777" w:rsidR="00E9238C" w:rsidRPr="001F7DF6" w:rsidRDefault="00E9238C">
      <w:pPr>
        <w:pStyle w:val="FootnoteText"/>
        <w:rPr>
          <w:rFonts w:cs="Calibri"/>
          <w:szCs w:val="18"/>
        </w:rPr>
      </w:pPr>
      <w:r w:rsidRPr="001F7DF6">
        <w:rPr>
          <w:rStyle w:val="FootnoteReference"/>
          <w:rFonts w:ascii="Calibri" w:hAnsi="Calibri" w:cs="Calibri"/>
          <w:szCs w:val="18"/>
        </w:rPr>
        <w:footnoteRef/>
      </w:r>
      <w:r w:rsidRPr="001F7DF6">
        <w:rPr>
          <w:rFonts w:cs="Calibri"/>
          <w:szCs w:val="18"/>
        </w:rPr>
        <w:t xml:space="preserve"> </w:t>
      </w:r>
      <w:r>
        <w:rPr>
          <w:rFonts w:cs="Calibri"/>
          <w:szCs w:val="18"/>
        </w:rPr>
        <w:t xml:space="preserve">In 2015, a total of </w:t>
      </w:r>
      <w:r w:rsidRPr="00A41AA1">
        <w:rPr>
          <w:rFonts w:cs="Calibri"/>
          <w:szCs w:val="18"/>
        </w:rPr>
        <w:t xml:space="preserve">803 suspects </w:t>
      </w:r>
      <w:r>
        <w:rPr>
          <w:rFonts w:cs="Calibri"/>
          <w:szCs w:val="18"/>
        </w:rPr>
        <w:t xml:space="preserve">of ivory trading </w:t>
      </w:r>
      <w:r w:rsidRPr="00A41AA1">
        <w:rPr>
          <w:rFonts w:cs="Calibri"/>
          <w:szCs w:val="18"/>
        </w:rPr>
        <w:t>were investigated</w:t>
      </w:r>
      <w:r>
        <w:rPr>
          <w:rFonts w:cs="Calibri"/>
          <w:szCs w:val="18"/>
        </w:rPr>
        <w:t>,</w:t>
      </w:r>
      <w:r w:rsidRPr="00A41AA1">
        <w:rPr>
          <w:rFonts w:cs="Calibri"/>
          <w:szCs w:val="18"/>
        </w:rPr>
        <w:t xml:space="preserve"> </w:t>
      </w:r>
      <w:r>
        <w:rPr>
          <w:rFonts w:cs="Calibri"/>
          <w:szCs w:val="18"/>
        </w:rPr>
        <w:t>resulting in 203 convictions (</w:t>
      </w:r>
      <w:r>
        <w:rPr>
          <w:szCs w:val="18"/>
        </w:rPr>
        <w:t>EIA 2016</w:t>
      </w:r>
      <w:r w:rsidRPr="00245FE4">
        <w:rPr>
          <w:szCs w:val="18"/>
        </w:rPr>
        <w:t xml:space="preserve"> IWTP Report Tanzania</w:t>
      </w:r>
      <w:r>
        <w:rPr>
          <w:szCs w:val="18"/>
        </w:rPr>
        <w:t xml:space="preserve">). This included </w:t>
      </w:r>
      <w:r w:rsidRPr="001F7DF6">
        <w:rPr>
          <w:rFonts w:cs="Calibri"/>
          <w:szCs w:val="18"/>
        </w:rPr>
        <w:t>hig</w:t>
      </w:r>
      <w:r>
        <w:rPr>
          <w:rFonts w:cs="Calibri"/>
          <w:szCs w:val="18"/>
        </w:rPr>
        <w:t>h-level arrests and prosecution</w:t>
      </w:r>
      <w:r w:rsidRPr="001F7DF6">
        <w:rPr>
          <w:rFonts w:cs="Calibri"/>
          <w:szCs w:val="18"/>
        </w:rPr>
        <w:t xml:space="preserve"> of poachers and traffickers, </w:t>
      </w:r>
      <w:r>
        <w:rPr>
          <w:rFonts w:cs="Calibri"/>
          <w:szCs w:val="18"/>
        </w:rPr>
        <w:t>such as</w:t>
      </w:r>
      <w:r w:rsidRPr="001F7DF6">
        <w:rPr>
          <w:rFonts w:cs="Calibri"/>
          <w:szCs w:val="18"/>
        </w:rPr>
        <w:t xml:space="preserve"> </w:t>
      </w:r>
      <w:r>
        <w:rPr>
          <w:rFonts w:cs="Calibri"/>
          <w:szCs w:val="18"/>
        </w:rPr>
        <w:t xml:space="preserve">the notorious “Ivory Queen” </w:t>
      </w:r>
      <w:r w:rsidRPr="001F7DF6">
        <w:rPr>
          <w:rFonts w:cs="Calibri"/>
          <w:szCs w:val="18"/>
        </w:rPr>
        <w:t>Yang Feng Glan</w:t>
      </w:r>
      <w:r>
        <w:rPr>
          <w:rFonts w:cs="Calibri"/>
          <w:szCs w:val="18"/>
        </w:rPr>
        <w:t xml:space="preserve"> </w:t>
      </w:r>
      <w:r w:rsidRPr="001F7DF6">
        <w:rPr>
          <w:rFonts w:cs="Calibri"/>
          <w:szCs w:val="18"/>
        </w:rPr>
        <w:t xml:space="preserve">and </w:t>
      </w:r>
      <w:r>
        <w:rPr>
          <w:rFonts w:cs="Calibri"/>
          <w:szCs w:val="18"/>
        </w:rPr>
        <w:t xml:space="preserve">“The Devil” </w:t>
      </w:r>
      <w:r w:rsidRPr="001F7DF6">
        <w:rPr>
          <w:rFonts w:cs="Calibri"/>
          <w:szCs w:val="18"/>
        </w:rPr>
        <w:t xml:space="preserve">Boniface Matthew </w:t>
      </w:r>
      <w:r>
        <w:rPr>
          <w:rFonts w:cs="Calibri"/>
          <w:szCs w:val="18"/>
        </w:rPr>
        <w:t xml:space="preserve">Mariango. </w:t>
      </w:r>
      <w:r>
        <w:t xml:space="preserve">Also see: </w:t>
      </w:r>
      <w:hyperlink r:id="rId9" w:history="1">
        <w:r w:rsidRPr="009C499A">
          <w:rPr>
            <w:rStyle w:val="Hyperlink"/>
            <w:color w:val="000000" w:themeColor="text1"/>
            <w:u w:val="none"/>
          </w:rPr>
          <w:t>www.thecourant.org/single-post/2017/05/07/Turning-the-Tide-Against-Poaching-Lessons-from-Tanzania</w:t>
        </w:r>
      </w:hyperlink>
      <w:r w:rsidRPr="009C499A">
        <w:rPr>
          <w:color w:val="000000" w:themeColor="text1"/>
        </w:rPr>
        <w:t xml:space="preserve"> </w:t>
      </w:r>
    </w:p>
  </w:footnote>
  <w:footnote w:id="18">
    <w:p w14:paraId="7AC0EFD6" w14:textId="77777777" w:rsidR="00E9238C" w:rsidRPr="00266B7E" w:rsidRDefault="00E9238C" w:rsidP="00266B7E">
      <w:pPr>
        <w:pStyle w:val="FootnoteText"/>
      </w:pPr>
      <w:r w:rsidRPr="00A243F7">
        <w:rPr>
          <w:rStyle w:val="FootnoteReference"/>
          <w:rFonts w:ascii="Calibri" w:hAnsi="Calibri" w:cs="Calibri"/>
          <w:szCs w:val="18"/>
        </w:rPr>
        <w:footnoteRef/>
      </w:r>
      <w:r w:rsidRPr="00A243F7">
        <w:t xml:space="preserve"> </w:t>
      </w:r>
      <w:r>
        <w:t>I</w:t>
      </w:r>
      <w:r w:rsidRPr="00A243F7">
        <w:t xml:space="preserve">ncluding UNDP funding through support to the </w:t>
      </w:r>
      <w:r>
        <w:t xml:space="preserve">development of the </w:t>
      </w:r>
      <w:r w:rsidRPr="00A243F7">
        <w:t>201</w:t>
      </w:r>
      <w:r>
        <w:t xml:space="preserve">6 ICCWC toolkit (with UNODC), </w:t>
      </w:r>
      <w:r w:rsidRPr="00266B7E">
        <w:t>the 2014 NSCPI</w:t>
      </w:r>
      <w:r>
        <w:t xml:space="preserve">WT </w:t>
      </w:r>
      <w:r w:rsidRPr="00266B7E">
        <w:t>Strategy, and the GEF-funded project on Strengthening Protected Areas Network of Southern Tanzania (SPANEST, 2011-2017).</w:t>
      </w:r>
    </w:p>
  </w:footnote>
  <w:footnote w:id="19">
    <w:p w14:paraId="56BDCC11" w14:textId="77777777" w:rsidR="00E9238C" w:rsidRDefault="00E9238C">
      <w:pPr>
        <w:pStyle w:val="FootnoteText"/>
      </w:pPr>
      <w:r>
        <w:rPr>
          <w:rStyle w:val="FootnoteReference"/>
        </w:rPr>
        <w:footnoteRef/>
      </w:r>
      <w:r>
        <w:t xml:space="preserve"> </w:t>
      </w:r>
      <w:r w:rsidRPr="00757FF3">
        <w:t xml:space="preserve">The delegation to the summit included Ministers, Members of Parliament, and Directors of wildlife agencies from Burundi, DR Congo, Kenya, Malawi, Mozambique, Rwanda, South Sudan, Tanzania, Uganda, Zambia, and Zimbabwe. Development partner nations including Belgium, China, the European Union, France, Germany, Spain, Sweden, the United Kingdom, and the United States were also represented. Major multilateral institutions participated, including UN Resident Coordinators for Tanzania, Mozambique and Kenya, as well as senior representatives from the </w:t>
      </w:r>
      <w:r>
        <w:t>GEF</w:t>
      </w:r>
      <w:r w:rsidRPr="00757FF3">
        <w:t xml:space="preserve">, </w:t>
      </w:r>
      <w:r>
        <w:t>WB</w:t>
      </w:r>
      <w:r w:rsidRPr="00757FF3">
        <w:t xml:space="preserve">, and </w:t>
      </w:r>
      <w:r>
        <w:t>AfDB</w:t>
      </w:r>
      <w:r w:rsidRPr="00757FF3">
        <w:t xml:space="preserve">. Senior representatives from global </w:t>
      </w:r>
      <w:r>
        <w:t>NGOs</w:t>
      </w:r>
      <w:r w:rsidRPr="00757FF3">
        <w:t xml:space="preserve"> </w:t>
      </w:r>
      <w:r>
        <w:t>including</w:t>
      </w:r>
      <w:r w:rsidRPr="00757FF3">
        <w:t xml:space="preserve"> </w:t>
      </w:r>
      <w:r>
        <w:t>AWF</w:t>
      </w:r>
      <w:r w:rsidRPr="00757FF3">
        <w:t xml:space="preserve">, African Parks, </w:t>
      </w:r>
      <w:r>
        <w:t>TNC</w:t>
      </w:r>
      <w:r w:rsidRPr="00757FF3">
        <w:t xml:space="preserve">, </w:t>
      </w:r>
      <w:r>
        <w:t>FZS</w:t>
      </w:r>
      <w:r w:rsidRPr="00757FF3">
        <w:t xml:space="preserve">, Save the Elephants, </w:t>
      </w:r>
      <w:r>
        <w:t>WCS</w:t>
      </w:r>
      <w:r w:rsidRPr="00757FF3">
        <w:t xml:space="preserve">, PAMS Foundation, and </w:t>
      </w:r>
      <w:r>
        <w:t>WWF</w:t>
      </w:r>
      <w:r w:rsidRPr="00757FF3">
        <w:t xml:space="preserve"> participated and gave insight from on-the-ground conservation projects in the region</w:t>
      </w:r>
      <w:r>
        <w:t>.</w:t>
      </w:r>
    </w:p>
  </w:footnote>
  <w:footnote w:id="20">
    <w:p w14:paraId="4A4A9499" w14:textId="77777777" w:rsidR="00E9238C" w:rsidRPr="00245FE4" w:rsidRDefault="00E9238C" w:rsidP="002D5E8B">
      <w:pPr>
        <w:pStyle w:val="FootnoteText"/>
        <w:jc w:val="both"/>
        <w:rPr>
          <w:szCs w:val="18"/>
        </w:rPr>
      </w:pPr>
      <w:r w:rsidRPr="00245FE4">
        <w:rPr>
          <w:rStyle w:val="FootnoteReference"/>
          <w:rFonts w:ascii="Calibri" w:hAnsi="Calibri"/>
          <w:szCs w:val="18"/>
        </w:rPr>
        <w:footnoteRef/>
      </w:r>
      <w:r w:rsidRPr="00245FE4">
        <w:rPr>
          <w:szCs w:val="18"/>
        </w:rPr>
        <w:t xml:space="preserve"> </w:t>
      </w:r>
      <w:r w:rsidRPr="00245FE4">
        <w:rPr>
          <w:szCs w:val="18"/>
          <w:lang w:val="en-ZA"/>
        </w:rPr>
        <w:t xml:space="preserve">See </w:t>
      </w:r>
      <w:hyperlink r:id="rId10" w:history="1">
        <w:r w:rsidRPr="0045046D">
          <w:rPr>
            <w:rStyle w:val="Hyperlink"/>
            <w:color w:val="auto"/>
            <w:szCs w:val="18"/>
            <w:u w:val="none"/>
          </w:rPr>
          <w:t>https://www.thegef.org/gef/project_detail?projID=9071</w:t>
        </w:r>
      </w:hyperlink>
      <w:r w:rsidRPr="00245FE4">
        <w:rPr>
          <w:rStyle w:val="Hyperlink"/>
          <w:color w:val="auto"/>
          <w:szCs w:val="18"/>
        </w:rPr>
        <w:t xml:space="preserve"> </w:t>
      </w:r>
      <w:r w:rsidRPr="001B0227">
        <w:rPr>
          <w:rStyle w:val="Hyperlink"/>
          <w:color w:val="auto"/>
          <w:szCs w:val="18"/>
          <w:u w:val="none"/>
        </w:rPr>
        <w:t>for the comprehensive Programme Framework Document (PDF).</w:t>
      </w:r>
      <w:r w:rsidRPr="00245FE4">
        <w:rPr>
          <w:rStyle w:val="Hyperlink"/>
          <w:color w:val="auto"/>
          <w:szCs w:val="18"/>
        </w:rPr>
        <w:t xml:space="preserve">  </w:t>
      </w:r>
    </w:p>
  </w:footnote>
  <w:footnote w:id="21">
    <w:p w14:paraId="2A33850E" w14:textId="77777777" w:rsidR="00E9238C" w:rsidRDefault="00E9238C">
      <w:pPr>
        <w:pStyle w:val="FootnoteText"/>
      </w:pPr>
      <w:r>
        <w:rPr>
          <w:rStyle w:val="FootnoteReference"/>
        </w:rPr>
        <w:footnoteRef/>
      </w:r>
      <w:r>
        <w:t xml:space="preserve"> Partners of the GWP are GEF, WB, ADB, UNDP, UNEP, CITES, ICCWC, IUCN, TRAFFIC, WCS, WILDAID, and WWF. </w:t>
      </w:r>
      <w:r>
        <w:br/>
        <w:t xml:space="preserve">For more details see: </w:t>
      </w:r>
      <w:hyperlink r:id="rId11" w:history="1">
        <w:r w:rsidRPr="002D5E8B">
          <w:rPr>
            <w:rStyle w:val="Hyperlink"/>
            <w:color w:val="000000" w:themeColor="text1"/>
            <w:u w:val="none"/>
          </w:rPr>
          <w:t>http://www.worldbank.org/en/topic/environment/brief/global-wildlife-program</w:t>
        </w:r>
      </w:hyperlink>
      <w:r w:rsidRPr="002D5E8B">
        <w:rPr>
          <w:color w:val="000000" w:themeColor="text1"/>
        </w:rPr>
        <w:t xml:space="preserve"> </w:t>
      </w:r>
    </w:p>
  </w:footnote>
  <w:footnote w:id="22">
    <w:p w14:paraId="15842AE7" w14:textId="77777777" w:rsidR="00E9238C" w:rsidRDefault="00E9238C">
      <w:pPr>
        <w:pStyle w:val="FootnoteText"/>
      </w:pPr>
      <w:r>
        <w:rPr>
          <w:rStyle w:val="FootnoteReference"/>
        </w:rPr>
        <w:footnoteRef/>
      </w:r>
      <w:r>
        <w:t xml:space="preserve"> </w:t>
      </w:r>
      <w:r w:rsidRPr="00245FE4">
        <w:rPr>
          <w:rFonts w:cs="Calibri"/>
          <w:szCs w:val="18"/>
        </w:rPr>
        <w:t xml:space="preserve">The </w:t>
      </w:r>
      <w:r w:rsidRPr="00245FE4">
        <w:rPr>
          <w:rFonts w:eastAsia="Times New Roman" w:cs="Calibri"/>
          <w:spacing w:val="2"/>
          <w:szCs w:val="18"/>
          <w:shd w:val="clear" w:color="auto" w:fill="FFFFFF"/>
        </w:rPr>
        <w:t xml:space="preserve">previous </w:t>
      </w:r>
      <w:r>
        <w:rPr>
          <w:rFonts w:eastAsia="Times New Roman" w:cs="Calibri"/>
          <w:spacing w:val="2"/>
          <w:szCs w:val="18"/>
          <w:shd w:val="clear" w:color="auto" w:fill="FFFFFF"/>
        </w:rPr>
        <w:t xml:space="preserve">use of </w:t>
      </w:r>
      <w:r w:rsidRPr="00245FE4">
        <w:rPr>
          <w:rFonts w:eastAsia="Times New Roman" w:cs="Calibri"/>
          <w:spacing w:val="2"/>
          <w:szCs w:val="18"/>
          <w:shd w:val="clear" w:color="auto" w:fill="FFFFFF"/>
        </w:rPr>
        <w:t xml:space="preserve">Wildlife Crimes Unit (WCU) is now </w:t>
      </w:r>
      <w:r>
        <w:rPr>
          <w:rFonts w:eastAsia="Times New Roman" w:cs="Calibri"/>
          <w:spacing w:val="2"/>
          <w:szCs w:val="18"/>
          <w:shd w:val="clear" w:color="auto" w:fill="FFFFFF"/>
        </w:rPr>
        <w:t>updated to reflect the new name of</w:t>
      </w:r>
      <w:r w:rsidRPr="00245FE4">
        <w:rPr>
          <w:rFonts w:eastAsia="Times New Roman" w:cs="Calibri"/>
          <w:spacing w:val="2"/>
          <w:szCs w:val="18"/>
          <w:shd w:val="clear" w:color="auto" w:fill="FFFFFF"/>
        </w:rPr>
        <w:t xml:space="preserve"> Wildlife and Forest Crime Task Team (WFCTT) and </w:t>
      </w:r>
      <w:r>
        <w:rPr>
          <w:rFonts w:eastAsia="Times New Roman" w:cs="Calibri"/>
          <w:spacing w:val="2"/>
          <w:szCs w:val="18"/>
          <w:shd w:val="clear" w:color="auto" w:fill="FFFFFF"/>
        </w:rPr>
        <w:t xml:space="preserve">it is </w:t>
      </w:r>
      <w:r w:rsidRPr="00245FE4">
        <w:rPr>
          <w:rFonts w:eastAsia="Times New Roman" w:cs="Calibri"/>
          <w:spacing w:val="2"/>
          <w:szCs w:val="18"/>
          <w:shd w:val="clear" w:color="auto" w:fill="FFFFFF"/>
        </w:rPr>
        <w:t xml:space="preserve">referred to as the </w:t>
      </w:r>
      <w:r>
        <w:rPr>
          <w:rFonts w:eastAsia="Times New Roman" w:cs="Calibri"/>
          <w:spacing w:val="2"/>
          <w:szCs w:val="18"/>
          <w:shd w:val="clear" w:color="auto" w:fill="FFFFFF"/>
        </w:rPr>
        <w:t>WFCTT</w:t>
      </w:r>
      <w:r w:rsidRPr="00245FE4">
        <w:rPr>
          <w:rFonts w:eastAsia="Times New Roman" w:cs="Calibri"/>
          <w:spacing w:val="2"/>
          <w:szCs w:val="18"/>
          <w:shd w:val="clear" w:color="auto" w:fill="FFFFFF"/>
        </w:rPr>
        <w:t xml:space="preserve"> throughout this document.  </w:t>
      </w:r>
    </w:p>
  </w:footnote>
  <w:footnote w:id="23">
    <w:p w14:paraId="0A6E97F8" w14:textId="77777777" w:rsidR="00E9238C" w:rsidRPr="0015151C" w:rsidRDefault="00E9238C" w:rsidP="00AD7DB7">
      <w:pPr>
        <w:pStyle w:val="FootnoteText"/>
      </w:pPr>
      <w:r>
        <w:rPr>
          <w:rStyle w:val="FootnoteReference"/>
        </w:rPr>
        <w:footnoteRef/>
      </w:r>
      <w:r>
        <w:t xml:space="preserve"> </w:t>
      </w:r>
      <w:r w:rsidRPr="00C052B5">
        <w:rPr>
          <w:bCs/>
          <w:lang w:val="en-US"/>
        </w:rPr>
        <w:t>ICCWC Wildlife and Forest Crime Analytic Toolkit</w:t>
      </w:r>
      <w:r>
        <w:rPr>
          <w:bCs/>
          <w:lang w:val="en-US"/>
        </w:rPr>
        <w:t xml:space="preserve"> can be downloaded here</w:t>
      </w:r>
      <w:r w:rsidRPr="004A0A6A">
        <w:rPr>
          <w:bCs/>
          <w:color w:val="000000" w:themeColor="text1"/>
          <w:lang w:val="en-US"/>
        </w:rPr>
        <w:t>:</w:t>
      </w:r>
      <w:r w:rsidRPr="004A0A6A">
        <w:rPr>
          <w:color w:val="000000" w:themeColor="text1"/>
        </w:rPr>
        <w:t xml:space="preserve"> </w:t>
      </w:r>
      <w:hyperlink r:id="rId12" w:history="1">
        <w:r w:rsidRPr="004A0A6A">
          <w:rPr>
            <w:rStyle w:val="Hyperlink"/>
            <w:color w:val="000000" w:themeColor="text1"/>
            <w:u w:val="none"/>
          </w:rPr>
          <w:t>https://cites.org/eng/prog/iccwc.php/Tools</w:t>
        </w:r>
      </w:hyperlink>
      <w:r w:rsidRPr="004A0A6A">
        <w:rPr>
          <w:color w:val="000000" w:themeColor="text1"/>
        </w:rPr>
        <w:t xml:space="preserve"> </w:t>
      </w:r>
    </w:p>
  </w:footnote>
  <w:footnote w:id="24">
    <w:p w14:paraId="4FC8B379" w14:textId="77777777" w:rsidR="00E9238C" w:rsidRDefault="00E9238C">
      <w:pPr>
        <w:pStyle w:val="FootnoteText"/>
      </w:pPr>
      <w:r>
        <w:rPr>
          <w:rStyle w:val="FootnoteReference"/>
        </w:rPr>
        <w:footnoteRef/>
      </w:r>
      <w:r>
        <w:t xml:space="preserve"> To help facilitate integration of global best practices, the TA will be an international expert. The TA could be engaged on a full or part-time basis, depending on the existing needs. </w:t>
      </w:r>
    </w:p>
  </w:footnote>
  <w:footnote w:id="25">
    <w:p w14:paraId="619A1381" w14:textId="77777777" w:rsidR="00E9238C" w:rsidRDefault="00E9238C">
      <w:pPr>
        <w:pStyle w:val="FootnoteText"/>
      </w:pPr>
      <w:r>
        <w:rPr>
          <w:rStyle w:val="FootnoteReference"/>
        </w:rPr>
        <w:footnoteRef/>
      </w:r>
      <w:r>
        <w:t xml:space="preserve"> </w:t>
      </w:r>
      <w:r w:rsidRPr="00C64806">
        <w:rPr>
          <w:lang w:val="en-US"/>
        </w:rPr>
        <w:t>Tanzania is one of the African countries most affected by rhino and elephant poaching, wildlife trafficking and associated criminal issues</w:t>
      </w:r>
      <w:r>
        <w:rPr>
          <w:lang w:val="en-US"/>
        </w:rPr>
        <w:t>.</w:t>
      </w:r>
    </w:p>
  </w:footnote>
  <w:footnote w:id="26">
    <w:p w14:paraId="6EEB20F0" w14:textId="2F3617EA" w:rsidR="00E9238C" w:rsidRPr="0015151C" w:rsidRDefault="00E9238C" w:rsidP="00F334F4">
      <w:pPr>
        <w:pStyle w:val="FootnoteText"/>
      </w:pPr>
      <w:r w:rsidRPr="00245FE4">
        <w:rPr>
          <w:rStyle w:val="FootnoteReference"/>
          <w:rFonts w:ascii="Calibri" w:hAnsi="Calibri"/>
          <w:szCs w:val="18"/>
        </w:rPr>
        <w:footnoteRef/>
      </w:r>
      <w:r w:rsidRPr="0015151C">
        <w:t xml:space="preserve"> Mande, R.C. (2016). Fighting and Combating Poaching and Illegal Wildlife Trade through Integrated Ecosystem Approach: The Case Study of Tarangire Ecosystem. Presented during consultative meeting in Dar es Salaam, 28</w:t>
      </w:r>
      <w:r w:rsidRPr="005043CC">
        <w:rPr>
          <w:vertAlign w:val="superscript"/>
        </w:rPr>
        <w:t xml:space="preserve"> </w:t>
      </w:r>
      <w:r w:rsidRPr="0015151C">
        <w:t xml:space="preserve">January 2016. </w:t>
      </w:r>
    </w:p>
  </w:footnote>
  <w:footnote w:id="27">
    <w:p w14:paraId="4D5B98AA" w14:textId="77777777" w:rsidR="00E9238C" w:rsidRDefault="00E9238C" w:rsidP="00C613A2">
      <w:pPr>
        <w:pStyle w:val="FootnoteText"/>
      </w:pPr>
      <w:r>
        <w:rPr>
          <w:rStyle w:val="FootnoteReference"/>
        </w:rPr>
        <w:footnoteRef/>
      </w:r>
      <w:r>
        <w:t xml:space="preserve"> This could include materials such as</w:t>
      </w:r>
      <w:r w:rsidRPr="004444ED">
        <w:t xml:space="preserve"> uniforms, communication means (radios</w:t>
      </w:r>
      <w:r>
        <w:t>,</w:t>
      </w:r>
      <w:r w:rsidRPr="004444ED">
        <w:t xml:space="preserve"> phones), field equipment and </w:t>
      </w:r>
      <w:r>
        <w:t>binoculars, as needed, as well as t</w:t>
      </w:r>
      <w:r w:rsidRPr="004444ED">
        <w:t xml:space="preserve">raining in intelligence-led law enforcement </w:t>
      </w:r>
      <w:r>
        <w:t xml:space="preserve">(e.g. in collaboration with </w:t>
      </w:r>
      <w:r w:rsidRPr="004444ED">
        <w:t>partners having expertise in the field</w:t>
      </w:r>
      <w:r>
        <w:t xml:space="preserve"> such as</w:t>
      </w:r>
      <w:r w:rsidRPr="004444ED">
        <w:t xml:space="preserve"> UNODC and specialist contractors as appropriate</w:t>
      </w:r>
      <w:r>
        <w:t>), depending on the outcomes of capacity needs assessments</w:t>
      </w:r>
      <w:r w:rsidRPr="004444ED">
        <w:t>.</w:t>
      </w:r>
    </w:p>
  </w:footnote>
  <w:footnote w:id="28">
    <w:p w14:paraId="4DFC86CD" w14:textId="77777777" w:rsidR="00E9238C" w:rsidRPr="00F7113D" w:rsidRDefault="00E9238C" w:rsidP="00091004">
      <w:pPr>
        <w:pStyle w:val="FootnoteText"/>
        <w:rPr>
          <w:color w:val="000000" w:themeColor="text1"/>
        </w:rPr>
      </w:pPr>
      <w:r w:rsidRPr="00F7113D">
        <w:rPr>
          <w:rStyle w:val="FootnoteReference"/>
          <w:color w:val="000000" w:themeColor="text1"/>
        </w:rPr>
        <w:footnoteRef/>
      </w:r>
      <w:r w:rsidRPr="00F7113D">
        <w:rPr>
          <w:color w:val="000000" w:themeColor="text1"/>
        </w:rPr>
        <w:t xml:space="preserve"> Strengthening the Protected Area Network in Southern Tanzania (SPANEST): Improving the Effectiveness of National Parks in Addressing Threats to Biodiversity (PIMS 3253), June 2011-December 2017. </w:t>
      </w:r>
    </w:p>
  </w:footnote>
  <w:footnote w:id="29">
    <w:p w14:paraId="6BCC4687" w14:textId="77777777" w:rsidR="00E9238C" w:rsidRPr="00F7113D" w:rsidRDefault="00E9238C" w:rsidP="00543BBA">
      <w:pPr>
        <w:pStyle w:val="FootnoteText"/>
        <w:rPr>
          <w:color w:val="000000" w:themeColor="text1"/>
        </w:rPr>
      </w:pPr>
      <w:r w:rsidRPr="00F7113D">
        <w:rPr>
          <w:rStyle w:val="FootnoteReference"/>
          <w:color w:val="000000" w:themeColor="text1"/>
        </w:rPr>
        <w:footnoteRef/>
      </w:r>
      <w:r w:rsidRPr="00F7113D">
        <w:rPr>
          <w:color w:val="000000" w:themeColor="text1"/>
        </w:rPr>
        <w:t xml:space="preserve"> PAMS Foundation activities: </w:t>
      </w:r>
      <w:hyperlink r:id="rId13" w:history="1">
        <w:r w:rsidRPr="00F7113D">
          <w:rPr>
            <w:rStyle w:val="Hyperlink"/>
            <w:color w:val="000000" w:themeColor="text1"/>
            <w:u w:val="none"/>
          </w:rPr>
          <w:t>https://pamsfoundationtanzania.org/initiatives</w:t>
        </w:r>
      </w:hyperlink>
      <w:r w:rsidRPr="00F7113D">
        <w:rPr>
          <w:color w:val="000000" w:themeColor="text1"/>
        </w:rPr>
        <w:t xml:space="preserve"> </w:t>
      </w:r>
    </w:p>
  </w:footnote>
  <w:footnote w:id="30">
    <w:p w14:paraId="16BAA401" w14:textId="77777777" w:rsidR="00E9238C" w:rsidRPr="00F7113D" w:rsidRDefault="00E9238C" w:rsidP="00543BBA">
      <w:pPr>
        <w:pStyle w:val="FootnoteText"/>
        <w:rPr>
          <w:color w:val="000000" w:themeColor="text1"/>
        </w:rPr>
      </w:pPr>
      <w:r w:rsidRPr="00F7113D">
        <w:rPr>
          <w:rStyle w:val="FootnoteReference"/>
          <w:color w:val="000000" w:themeColor="text1"/>
        </w:rPr>
        <w:footnoteRef/>
      </w:r>
      <w:r w:rsidRPr="00F7113D">
        <w:rPr>
          <w:color w:val="000000" w:themeColor="text1"/>
        </w:rPr>
        <w:t xml:space="preserve"> Ruaha-Katavi Landscape Program: </w:t>
      </w:r>
      <w:hyperlink r:id="rId14" w:history="1">
        <w:r w:rsidRPr="00F7113D">
          <w:rPr>
            <w:rStyle w:val="Hyperlink"/>
            <w:color w:val="000000" w:themeColor="text1"/>
            <w:u w:val="none"/>
          </w:rPr>
          <w:t>https://tanzania.wcs.org/landscapes/ruaha-katavi.aspx</w:t>
        </w:r>
      </w:hyperlink>
      <w:r w:rsidRPr="00F7113D">
        <w:rPr>
          <w:color w:val="000000" w:themeColor="text1"/>
        </w:rPr>
        <w:t xml:space="preserve"> </w:t>
      </w:r>
    </w:p>
  </w:footnote>
  <w:footnote w:id="31">
    <w:p w14:paraId="113270B1" w14:textId="77777777" w:rsidR="00E9238C" w:rsidRPr="00F7113D" w:rsidRDefault="00E9238C" w:rsidP="00543BBA">
      <w:pPr>
        <w:pStyle w:val="FootnoteText"/>
        <w:rPr>
          <w:color w:val="000000" w:themeColor="text1"/>
        </w:rPr>
      </w:pPr>
      <w:r w:rsidRPr="00F7113D">
        <w:rPr>
          <w:rStyle w:val="FootnoteReference"/>
          <w:color w:val="000000" w:themeColor="text1"/>
        </w:rPr>
        <w:footnoteRef/>
      </w:r>
      <w:r w:rsidRPr="00F7113D">
        <w:rPr>
          <w:color w:val="000000" w:themeColor="text1"/>
        </w:rPr>
        <w:t xml:space="preserve"> Southern Tanzania Elephant Program: </w:t>
      </w:r>
      <w:hyperlink r:id="rId15" w:history="1">
        <w:r w:rsidRPr="00F7113D">
          <w:rPr>
            <w:rStyle w:val="Hyperlink"/>
            <w:color w:val="000000" w:themeColor="text1"/>
            <w:u w:val="none"/>
          </w:rPr>
          <w:t>http://www.stzelephants.org/projects/monitoring-research/ruaha-rungwa-elephant-monitoring-program</w:t>
        </w:r>
      </w:hyperlink>
      <w:r w:rsidRPr="00F7113D">
        <w:rPr>
          <w:color w:val="000000" w:themeColor="text1"/>
        </w:rPr>
        <w:t xml:space="preserve"> </w:t>
      </w:r>
    </w:p>
  </w:footnote>
  <w:footnote w:id="32">
    <w:p w14:paraId="5719DDDD" w14:textId="77777777" w:rsidR="00E9238C" w:rsidRPr="00F7113D" w:rsidRDefault="00E9238C" w:rsidP="00543BBA">
      <w:pPr>
        <w:pStyle w:val="FootnoteText"/>
        <w:rPr>
          <w:color w:val="000000" w:themeColor="text1"/>
        </w:rPr>
      </w:pPr>
      <w:r w:rsidRPr="00F7113D">
        <w:rPr>
          <w:rStyle w:val="FootnoteReference"/>
          <w:color w:val="000000" w:themeColor="text1"/>
        </w:rPr>
        <w:footnoteRef/>
      </w:r>
      <w:r w:rsidRPr="00F7113D">
        <w:rPr>
          <w:color w:val="000000" w:themeColor="text1"/>
        </w:rPr>
        <w:t xml:space="preserve"> Sustaining Local Support for Elephant Conservation: </w:t>
      </w:r>
      <w:hyperlink r:id="rId16" w:history="1">
        <w:r w:rsidRPr="00F7113D">
          <w:rPr>
            <w:rStyle w:val="Hyperlink"/>
            <w:color w:val="000000" w:themeColor="text1"/>
            <w:u w:val="none"/>
          </w:rPr>
          <w:t>https://elephantconservation.org/portfolio-items/elephant-conservation-ruaha-tanzania</w:t>
        </w:r>
      </w:hyperlink>
      <w:r w:rsidRPr="00F7113D">
        <w:rPr>
          <w:color w:val="000000" w:themeColor="text1"/>
        </w:rPr>
        <w:t xml:space="preserve"> </w:t>
      </w:r>
    </w:p>
  </w:footnote>
  <w:footnote w:id="33">
    <w:p w14:paraId="16613D88" w14:textId="77777777" w:rsidR="00E9238C" w:rsidRDefault="00E9238C" w:rsidP="00543BBA">
      <w:pPr>
        <w:pStyle w:val="FootnoteText"/>
      </w:pPr>
      <w:r w:rsidRPr="00F7113D">
        <w:rPr>
          <w:rStyle w:val="FootnoteReference"/>
          <w:color w:val="000000" w:themeColor="text1"/>
        </w:rPr>
        <w:footnoteRef/>
      </w:r>
      <w:r w:rsidRPr="00F7113D">
        <w:rPr>
          <w:color w:val="000000" w:themeColor="text1"/>
        </w:rPr>
        <w:t xml:space="preserve"> Ruaha Carnivore Project: </w:t>
      </w:r>
      <w:hyperlink r:id="rId17" w:history="1">
        <w:r w:rsidRPr="00F7113D">
          <w:rPr>
            <w:rStyle w:val="Hyperlink"/>
            <w:color w:val="000000" w:themeColor="text1"/>
            <w:u w:val="none"/>
          </w:rPr>
          <w:t>http://www.ruahacarnivoreproject.com</w:t>
        </w:r>
      </w:hyperlink>
      <w:r w:rsidRPr="00F7113D">
        <w:rPr>
          <w:color w:val="000000" w:themeColor="text1"/>
        </w:rPr>
        <w:t xml:space="preserve">  </w:t>
      </w:r>
    </w:p>
  </w:footnote>
  <w:footnote w:id="34">
    <w:p w14:paraId="2B824082" w14:textId="77777777" w:rsidR="00E9238C" w:rsidRPr="00245FE4" w:rsidRDefault="00E9238C" w:rsidP="006E49A9">
      <w:pPr>
        <w:pStyle w:val="FootnoteText"/>
        <w:rPr>
          <w:szCs w:val="18"/>
          <w:lang w:val="en-ZA"/>
        </w:rPr>
      </w:pPr>
      <w:r w:rsidRPr="00245FE4">
        <w:rPr>
          <w:rStyle w:val="FootnoteReference"/>
          <w:rFonts w:ascii="Calibri" w:hAnsi="Calibri"/>
          <w:szCs w:val="18"/>
        </w:rPr>
        <w:footnoteRef/>
      </w:r>
      <w:r w:rsidRPr="00245FE4">
        <w:rPr>
          <w:szCs w:val="18"/>
        </w:rPr>
        <w:t xml:space="preserve"> </w:t>
      </w:r>
      <w:r>
        <w:rPr>
          <w:szCs w:val="18"/>
          <w:lang w:val="en-ZA"/>
        </w:rPr>
        <w:t>ICCWC</w:t>
      </w:r>
      <w:r w:rsidRPr="00245FE4">
        <w:rPr>
          <w:szCs w:val="18"/>
          <w:lang w:val="en-ZA"/>
        </w:rPr>
        <w:t xml:space="preserve"> 2016. Wildlife and Forest Crime Analytic Toolkit. Report of the UNODC Mission to Tanzania</w:t>
      </w:r>
      <w:r>
        <w:rPr>
          <w:szCs w:val="18"/>
          <w:lang w:val="en-ZA"/>
        </w:rPr>
        <w:t>.</w:t>
      </w:r>
    </w:p>
  </w:footnote>
  <w:footnote w:id="35">
    <w:p w14:paraId="3EF1743F" w14:textId="77777777" w:rsidR="00E9238C" w:rsidRDefault="00E9238C">
      <w:pPr>
        <w:pStyle w:val="FootnoteText"/>
      </w:pPr>
      <w:r>
        <w:rPr>
          <w:rStyle w:val="FootnoteReference"/>
        </w:rPr>
        <w:footnoteRef/>
      </w:r>
      <w:r>
        <w:t xml:space="preserve"> E.g </w:t>
      </w:r>
      <w:r w:rsidRPr="00B41817">
        <w:t xml:space="preserve">compared to the Serengeti, which receives approximately 250,000 </w:t>
      </w:r>
      <w:r>
        <w:t xml:space="preserve">tourists </w:t>
      </w:r>
      <w:r w:rsidRPr="00B41817">
        <w:t>per year</w:t>
      </w:r>
      <w:r>
        <w:t>.</w:t>
      </w:r>
    </w:p>
  </w:footnote>
  <w:footnote w:id="36">
    <w:p w14:paraId="5005777E" w14:textId="77777777" w:rsidR="00E9238C" w:rsidRDefault="00E9238C">
      <w:pPr>
        <w:pStyle w:val="FootnoteText"/>
      </w:pPr>
      <w:r>
        <w:rPr>
          <w:rStyle w:val="FootnoteReference"/>
        </w:rPr>
        <w:footnoteRef/>
      </w:r>
      <w:r>
        <w:t xml:space="preserve"> This will build on </w:t>
      </w:r>
      <w:r w:rsidRPr="001C3AE0">
        <w:t xml:space="preserve">lessons learned </w:t>
      </w:r>
      <w:r>
        <w:t xml:space="preserve">from </w:t>
      </w:r>
      <w:r w:rsidRPr="001C3AE0">
        <w:t>successful approaches piloted by the Ruaha Carnivore Project</w:t>
      </w:r>
      <w:r>
        <w:t xml:space="preserve">, amongst others. </w:t>
      </w:r>
    </w:p>
  </w:footnote>
  <w:footnote w:id="37">
    <w:p w14:paraId="412ED426" w14:textId="77777777" w:rsidR="00E9238C" w:rsidRPr="00245FE4" w:rsidRDefault="00E9238C" w:rsidP="00F00FF9">
      <w:pPr>
        <w:rPr>
          <w:rFonts w:ascii="Calibri" w:hAnsi="Calibri"/>
          <w:sz w:val="18"/>
          <w:szCs w:val="18"/>
        </w:rPr>
      </w:pPr>
      <w:r w:rsidRPr="00245FE4">
        <w:rPr>
          <w:rStyle w:val="FootnoteReference"/>
          <w:rFonts w:ascii="Calibri" w:hAnsi="Calibri"/>
          <w:szCs w:val="18"/>
        </w:rPr>
        <w:footnoteRef/>
      </w:r>
      <w:r w:rsidRPr="00245FE4">
        <w:rPr>
          <w:rFonts w:ascii="Calibri" w:hAnsi="Calibri"/>
          <w:sz w:val="18"/>
          <w:szCs w:val="18"/>
        </w:rPr>
        <w:t xml:space="preserve"> </w:t>
      </w:r>
      <w:r>
        <w:rPr>
          <w:rFonts w:ascii="Calibri" w:hAnsi="Calibri"/>
          <w:sz w:val="18"/>
          <w:szCs w:val="18"/>
        </w:rPr>
        <w:t xml:space="preserve">E.g.: </w:t>
      </w:r>
      <w:r w:rsidRPr="00245FE4">
        <w:rPr>
          <w:rFonts w:ascii="Calibri" w:hAnsi="Calibri" w:cs="Calibri"/>
          <w:sz w:val="18"/>
          <w:szCs w:val="18"/>
        </w:rPr>
        <w:t xml:space="preserve">Global Wildlife Program (GWP) virtual knowledge exchange session on </w:t>
      </w:r>
      <w:r w:rsidRPr="00245FE4">
        <w:rPr>
          <w:rFonts w:ascii="Calibri" w:hAnsi="Calibri" w:cs="Calibri"/>
          <w:bCs/>
          <w:i/>
          <w:sz w:val="18"/>
          <w:szCs w:val="18"/>
        </w:rPr>
        <w:t xml:space="preserve">Changing Consumer </w:t>
      </w:r>
      <w:r>
        <w:rPr>
          <w:rFonts w:ascii="Calibri" w:hAnsi="Calibri" w:cs="Calibri"/>
          <w:bCs/>
          <w:i/>
          <w:sz w:val="18"/>
          <w:szCs w:val="18"/>
        </w:rPr>
        <w:t>Behaviour</w:t>
      </w:r>
      <w:r w:rsidRPr="00245FE4">
        <w:rPr>
          <w:rFonts w:ascii="Calibri" w:hAnsi="Calibri" w:cs="Calibri"/>
          <w:bCs/>
          <w:i/>
          <w:sz w:val="18"/>
          <w:szCs w:val="18"/>
        </w:rPr>
        <w:t xml:space="preserve"> to Reduce Demand for Wildlife Products </w:t>
      </w:r>
      <w:r w:rsidRPr="00245FE4">
        <w:rPr>
          <w:rFonts w:ascii="Calibri" w:hAnsi="Calibri" w:cs="Calibri"/>
          <w:sz w:val="18"/>
          <w:szCs w:val="18"/>
        </w:rPr>
        <w:t xml:space="preserve">on October 12, 2016. </w:t>
      </w:r>
      <w:hyperlink r:id="rId18" w:history="1">
        <w:r w:rsidRPr="00680DEA">
          <w:rPr>
            <w:rStyle w:val="Hyperlink"/>
            <w:rFonts w:ascii="Calibri" w:hAnsi="Calibri" w:cs="Calibri"/>
            <w:color w:val="auto"/>
            <w:sz w:val="18"/>
            <w:szCs w:val="18"/>
            <w:u w:val="none"/>
          </w:rPr>
          <w:t>http://streaming2.worldbank.org:8080/vvflash/GENDR20161012</w:t>
        </w:r>
      </w:hyperlink>
      <w:r>
        <w:rPr>
          <w:rStyle w:val="Hyperlink"/>
          <w:rFonts w:ascii="Calibri" w:hAnsi="Calibri" w:cs="Calibri"/>
          <w:color w:val="auto"/>
          <w:sz w:val="18"/>
          <w:szCs w:val="18"/>
        </w:rPr>
        <w:t xml:space="preserve"> </w:t>
      </w:r>
    </w:p>
  </w:footnote>
  <w:footnote w:id="38">
    <w:p w14:paraId="26CC40B3" w14:textId="77777777" w:rsidR="00E9238C" w:rsidRPr="00245FE4" w:rsidRDefault="00E9238C" w:rsidP="00057241">
      <w:pPr>
        <w:pStyle w:val="FootnoteText"/>
      </w:pPr>
      <w:r w:rsidRPr="00245FE4">
        <w:rPr>
          <w:rStyle w:val="FootnoteReference"/>
          <w:rFonts w:ascii="Calibri" w:hAnsi="Calibri"/>
        </w:rPr>
        <w:footnoteRef/>
      </w:r>
      <w:r w:rsidRPr="00245FE4">
        <w:t xml:space="preserve"> </w:t>
      </w:r>
      <w:r>
        <w:t xml:space="preserve">Percentage increase </w:t>
      </w:r>
      <w:r>
        <w:rPr>
          <w:szCs w:val="18"/>
        </w:rPr>
        <w:t>tbc</w:t>
      </w:r>
      <w:r w:rsidRPr="00245FE4">
        <w:rPr>
          <w:szCs w:val="18"/>
        </w:rPr>
        <w:t xml:space="preserve"> during the</w:t>
      </w:r>
      <w:r>
        <w:rPr>
          <w:szCs w:val="18"/>
        </w:rPr>
        <w:t xml:space="preserve"> project</w:t>
      </w:r>
      <w:r w:rsidRPr="00245FE4">
        <w:rPr>
          <w:szCs w:val="18"/>
        </w:rPr>
        <w:t xml:space="preserve"> inception phase.</w:t>
      </w:r>
    </w:p>
  </w:footnote>
  <w:footnote w:id="39">
    <w:p w14:paraId="04DAD079" w14:textId="77777777" w:rsidR="00E9238C" w:rsidRDefault="00E9238C" w:rsidP="00057241">
      <w:pPr>
        <w:pStyle w:val="FootnoteText"/>
      </w:pPr>
      <w:r>
        <w:rPr>
          <w:rStyle w:val="FootnoteReference"/>
        </w:rPr>
        <w:footnoteRef/>
      </w:r>
      <w:r>
        <w:t xml:space="preserve"> Note that </w:t>
      </w:r>
      <w:r w:rsidRPr="0053383B">
        <w:t xml:space="preserve">by the end of the project </w:t>
      </w:r>
      <w:r>
        <w:t xml:space="preserve">duration, the </w:t>
      </w:r>
      <w:r w:rsidRPr="0053383B">
        <w:t xml:space="preserve">total number of people </w:t>
      </w:r>
      <w:r>
        <w:t xml:space="preserve">in the targeted area </w:t>
      </w:r>
      <w:r w:rsidRPr="0053383B">
        <w:t>is expected to increase by approximately 250%</w:t>
      </w:r>
      <w:r>
        <w:t>: from 85,000 to nearly 213,000.</w:t>
      </w:r>
    </w:p>
  </w:footnote>
  <w:footnote w:id="40">
    <w:p w14:paraId="597C6355" w14:textId="77777777" w:rsidR="00E9238C" w:rsidRDefault="00E9238C" w:rsidP="00057241">
      <w:pPr>
        <w:pStyle w:val="FootnoteText"/>
      </w:pPr>
      <w:r>
        <w:rPr>
          <w:rStyle w:val="FootnoteReference"/>
        </w:rPr>
        <w:footnoteRef/>
      </w:r>
      <w:r>
        <w:t xml:space="preserve"> Tentatively estimated at </w:t>
      </w:r>
      <w:r w:rsidRPr="00201932">
        <w:t>of $100,000/year</w:t>
      </w:r>
      <w:r>
        <w:t>, tbc during project inception phase.</w:t>
      </w:r>
    </w:p>
  </w:footnote>
  <w:footnote w:id="41">
    <w:p w14:paraId="13FBA89F" w14:textId="77777777" w:rsidR="00E9238C" w:rsidRDefault="00E9238C" w:rsidP="00057241">
      <w:pPr>
        <w:pStyle w:val="FootnoteText"/>
      </w:pPr>
      <w:r>
        <w:rPr>
          <w:rStyle w:val="FootnoteReference"/>
        </w:rPr>
        <w:footnoteRef/>
      </w:r>
      <w:r>
        <w:t xml:space="preserve"> As measured per </w:t>
      </w:r>
      <w:r w:rsidRPr="0025098C">
        <w:t>UNDP Capacity Scorecard</w:t>
      </w:r>
      <w:r>
        <w:t>.</w:t>
      </w:r>
    </w:p>
  </w:footnote>
  <w:footnote w:id="42">
    <w:p w14:paraId="559BC9EB" w14:textId="77777777" w:rsidR="00E9238C" w:rsidRPr="00354D80" w:rsidRDefault="00E9238C" w:rsidP="00057241">
      <w:pPr>
        <w:pStyle w:val="FootnoteText"/>
        <w:rPr>
          <w:szCs w:val="18"/>
        </w:rPr>
      </w:pPr>
      <w:r w:rsidRPr="00354D80">
        <w:rPr>
          <w:rStyle w:val="FootnoteReference"/>
          <w:szCs w:val="18"/>
        </w:rPr>
        <w:footnoteRef/>
      </w:r>
      <w:r w:rsidRPr="00354D80">
        <w:rPr>
          <w:szCs w:val="18"/>
        </w:rPr>
        <w:t xml:space="preserve"> </w:t>
      </w:r>
      <w:r w:rsidRPr="00354D80">
        <w:rPr>
          <w:rFonts w:eastAsia="Times New Roman" w:cs="Calibri"/>
          <w:bCs/>
          <w:szCs w:val="18"/>
        </w:rPr>
        <w:t xml:space="preserve">Baseline – %, to be established </w:t>
      </w:r>
      <w:r>
        <w:rPr>
          <w:rFonts w:eastAsia="Times New Roman" w:cs="Calibri"/>
          <w:bCs/>
          <w:szCs w:val="18"/>
        </w:rPr>
        <w:t xml:space="preserve">during </w:t>
      </w:r>
      <w:r w:rsidRPr="00354D80">
        <w:rPr>
          <w:rFonts w:eastAsia="Times New Roman" w:cs="Calibri"/>
          <w:bCs/>
          <w:szCs w:val="18"/>
        </w:rPr>
        <w:t>project inception</w:t>
      </w:r>
      <w:r>
        <w:rPr>
          <w:rFonts w:eastAsia="Times New Roman" w:cs="Calibri"/>
          <w:bCs/>
          <w:szCs w:val="18"/>
        </w:rPr>
        <w:t xml:space="preserve"> phase. </w:t>
      </w:r>
    </w:p>
  </w:footnote>
  <w:footnote w:id="43">
    <w:p w14:paraId="4EF64F7D" w14:textId="77777777" w:rsidR="00E9238C" w:rsidRPr="00245FE4" w:rsidRDefault="00E9238C" w:rsidP="00057241">
      <w:pPr>
        <w:pStyle w:val="FootnoteText"/>
        <w:rPr>
          <w:rFonts w:cs="Calibri"/>
          <w:szCs w:val="18"/>
          <w:lang w:val="en-ZA"/>
        </w:rPr>
      </w:pPr>
      <w:r w:rsidRPr="00245FE4">
        <w:rPr>
          <w:rStyle w:val="FootnoteReference"/>
          <w:rFonts w:ascii="Calibri" w:hAnsi="Calibri" w:cs="Calibri"/>
          <w:szCs w:val="18"/>
        </w:rPr>
        <w:footnoteRef/>
      </w:r>
      <w:r w:rsidRPr="00245FE4">
        <w:rPr>
          <w:rFonts w:cs="Calibri"/>
          <w:szCs w:val="18"/>
        </w:rPr>
        <w:t xml:space="preserve"> </w:t>
      </w:r>
      <w:r w:rsidRPr="00245FE4">
        <w:rPr>
          <w:rFonts w:cs="Calibri"/>
          <w:szCs w:val="18"/>
          <w:lang w:val="en-ZA"/>
        </w:rPr>
        <w:t>It is noted that this</w:t>
      </w:r>
      <w:r>
        <w:rPr>
          <w:rFonts w:cs="Calibri"/>
          <w:szCs w:val="18"/>
          <w:lang w:val="en-ZA"/>
        </w:rPr>
        <w:t xml:space="preserve"> MNRT-led</w:t>
      </w:r>
      <w:r w:rsidRPr="00245FE4">
        <w:rPr>
          <w:rFonts w:cs="Calibri"/>
          <w:szCs w:val="18"/>
          <w:lang w:val="en-ZA"/>
        </w:rPr>
        <w:t xml:space="preserve"> training and the national LE response will be coordinated with </w:t>
      </w:r>
      <w:r>
        <w:rPr>
          <w:rFonts w:cs="Calibri"/>
          <w:szCs w:val="18"/>
          <w:lang w:val="en-ZA"/>
        </w:rPr>
        <w:t>NTAP where</w:t>
      </w:r>
      <w:r w:rsidRPr="00245FE4">
        <w:rPr>
          <w:rFonts w:cs="Calibri"/>
          <w:szCs w:val="18"/>
          <w:lang w:val="en-ZA"/>
        </w:rPr>
        <w:t xml:space="preserve"> relevant, depending on the skill-sets required. For the purpose of this project document, only limited specific operational details are given and they will be further elaborated by the relevant Government partners at strategic and operational levels.  </w:t>
      </w:r>
    </w:p>
  </w:footnote>
  <w:footnote w:id="44">
    <w:p w14:paraId="0ECDE3A3" w14:textId="77777777" w:rsidR="00E9238C" w:rsidRDefault="00E9238C">
      <w:pPr>
        <w:pStyle w:val="FootnoteText"/>
      </w:pPr>
      <w:r>
        <w:rPr>
          <w:rStyle w:val="FootnoteReference"/>
        </w:rPr>
        <w:footnoteRef/>
      </w:r>
      <w:r>
        <w:t xml:space="preserve"> Developed with support from UNODC and UNEP, and officially launched in June 2017. </w:t>
      </w:r>
    </w:p>
  </w:footnote>
  <w:footnote w:id="45">
    <w:p w14:paraId="37C20374" w14:textId="77777777" w:rsidR="00E9238C" w:rsidRPr="008B4FAC" w:rsidRDefault="00E9238C" w:rsidP="007753B7">
      <w:pPr>
        <w:pStyle w:val="FootnoteText"/>
      </w:pPr>
      <w:r w:rsidRPr="008B4FAC">
        <w:rPr>
          <w:rStyle w:val="FootnoteReference"/>
          <w:color w:val="000000" w:themeColor="text1"/>
        </w:rPr>
        <w:footnoteRef/>
      </w:r>
      <w:r w:rsidRPr="008B4FAC">
        <w:rPr>
          <w:color w:val="000000" w:themeColor="text1"/>
        </w:rPr>
        <w:t xml:space="preserve"> For more information on the SMART approach see for instance: </w:t>
      </w:r>
      <w:hyperlink r:id="rId19" w:history="1">
        <w:r w:rsidRPr="008B4FAC">
          <w:rPr>
            <w:rStyle w:val="Hyperlink"/>
            <w:color w:val="000000" w:themeColor="text1"/>
            <w:u w:val="none"/>
          </w:rPr>
          <w:t>http://smartconservationtools.org</w:t>
        </w:r>
      </w:hyperlink>
      <w:r w:rsidRPr="008B4FAC">
        <w:rPr>
          <w:color w:val="000000" w:themeColor="text1"/>
        </w:rPr>
        <w:t xml:space="preserve"> and  </w:t>
      </w:r>
      <w:hyperlink r:id="rId20" w:history="1">
        <w:r w:rsidRPr="00785974">
          <w:rPr>
            <w:rStyle w:val="Hyperlink"/>
            <w:color w:val="000000" w:themeColor="text1"/>
            <w:u w:val="none"/>
          </w:rPr>
          <w:t>https://www.wildlabs.net/resources/case-studies/spatial-monitoring-and-reporting-tool-smart</w:t>
        </w:r>
      </w:hyperlink>
      <w:r w:rsidRPr="00785974">
        <w:rPr>
          <w:color w:val="000000" w:themeColor="text1"/>
        </w:rPr>
        <w:t xml:space="preserve"> and </w:t>
      </w:r>
      <w:hyperlink r:id="rId21" w:history="1">
        <w:r w:rsidRPr="008B4FAC">
          <w:rPr>
            <w:rStyle w:val="Hyperlink"/>
            <w:color w:val="000000" w:themeColor="text1"/>
            <w:u w:val="none"/>
          </w:rPr>
          <w:t>http://cmsdata.iucn.org/downloads/smart_ppt_dcbusinessplanning_oct2012.pdf</w:t>
        </w:r>
      </w:hyperlink>
      <w:r w:rsidRPr="008B4FAC">
        <w:rPr>
          <w:color w:val="000000" w:themeColor="text1"/>
        </w:rPr>
        <w:t xml:space="preserve"> </w:t>
      </w:r>
    </w:p>
  </w:footnote>
  <w:footnote w:id="46">
    <w:p w14:paraId="0BB46D6A" w14:textId="77777777" w:rsidR="00E9238C" w:rsidRPr="00245FE4" w:rsidRDefault="00E9238C" w:rsidP="007753B7">
      <w:pPr>
        <w:widowControl w:val="0"/>
        <w:autoSpaceDE w:val="0"/>
        <w:autoSpaceDN w:val="0"/>
        <w:adjustRightInd w:val="0"/>
        <w:rPr>
          <w:rFonts w:ascii="Calibri" w:hAnsi="Calibri" w:cs="Calibri"/>
          <w:sz w:val="18"/>
          <w:szCs w:val="18"/>
        </w:rPr>
      </w:pPr>
      <w:r w:rsidRPr="00245FE4">
        <w:rPr>
          <w:rStyle w:val="FootnoteReference"/>
          <w:rFonts w:ascii="Calibri" w:hAnsi="Calibri" w:cs="Calibri"/>
          <w:szCs w:val="18"/>
        </w:rPr>
        <w:footnoteRef/>
      </w:r>
      <w:r w:rsidRPr="00245FE4">
        <w:rPr>
          <w:rFonts w:ascii="Calibri" w:hAnsi="Calibri" w:cs="Calibri"/>
          <w:sz w:val="18"/>
          <w:szCs w:val="18"/>
        </w:rPr>
        <w:t xml:space="preserve"> </w:t>
      </w:r>
      <w:r>
        <w:rPr>
          <w:rFonts w:ascii="Calibri" w:hAnsi="Calibri" w:cs="Calibri"/>
          <w:sz w:val="18"/>
          <w:szCs w:val="18"/>
        </w:rPr>
        <w:t>See for instance multiple</w:t>
      </w:r>
      <w:r w:rsidRPr="00245FE4">
        <w:rPr>
          <w:rFonts w:ascii="Calibri" w:hAnsi="Calibri" w:cs="Calibri"/>
          <w:sz w:val="18"/>
          <w:szCs w:val="18"/>
        </w:rPr>
        <w:t xml:space="preserve"> successful conservation and development gains</w:t>
      </w:r>
      <w:r>
        <w:rPr>
          <w:rFonts w:ascii="Calibri" w:hAnsi="Calibri" w:cs="Calibri"/>
          <w:sz w:val="18"/>
          <w:szCs w:val="18"/>
        </w:rPr>
        <w:t xml:space="preserve"> made through CBNRM programmes </w:t>
      </w:r>
      <w:r w:rsidRPr="00245FE4">
        <w:rPr>
          <w:rFonts w:ascii="Calibri" w:hAnsi="Calibri" w:cs="Calibri"/>
          <w:sz w:val="18"/>
          <w:szCs w:val="18"/>
        </w:rPr>
        <w:t>in</w:t>
      </w:r>
      <w:r w:rsidRPr="00245FE4">
        <w:rPr>
          <w:rFonts w:ascii="Calibri" w:eastAsia="Calibri" w:hAnsi="Calibri" w:cs="Calibri"/>
          <w:sz w:val="18"/>
          <w:szCs w:val="18"/>
        </w:rPr>
        <w:t xml:space="preserve"> Roe D., Nelson, F., Sandbrook, C. (eds.) 2009. Community management of natural resources in Africa: Impacts, experiences and future directions, Natural Resource Issues No. 18. IIED: London.</w:t>
      </w:r>
    </w:p>
  </w:footnote>
  <w:footnote w:id="47">
    <w:p w14:paraId="23D63B20" w14:textId="77777777" w:rsidR="00E9238C" w:rsidRDefault="00E9238C" w:rsidP="007753B7">
      <w:pPr>
        <w:pStyle w:val="FootnoteText"/>
      </w:pPr>
      <w:r>
        <w:rPr>
          <w:rStyle w:val="FootnoteReference"/>
        </w:rPr>
        <w:footnoteRef/>
      </w:r>
      <w:r>
        <w:t xml:space="preserve"> E.g. in collaboration with the Ruaha Carnivore Project, which has successfully piloted non-lethal conflict mitigation approaches and has established strong relationships and understanding with local communities. Also see Output 3.2 </w:t>
      </w:r>
    </w:p>
  </w:footnote>
  <w:footnote w:id="48">
    <w:p w14:paraId="70CD19B4" w14:textId="77777777" w:rsidR="00E9238C" w:rsidRDefault="00E9238C">
      <w:pPr>
        <w:pStyle w:val="FootnoteText"/>
      </w:pPr>
      <w:r>
        <w:rPr>
          <w:rStyle w:val="FootnoteReference"/>
        </w:rPr>
        <w:footnoteRef/>
      </w:r>
      <w:r>
        <w:t xml:space="preserve"> To be determined through further assessments. </w:t>
      </w:r>
    </w:p>
  </w:footnote>
  <w:footnote w:id="49">
    <w:p w14:paraId="05959F57" w14:textId="77777777" w:rsidR="00E9238C" w:rsidRPr="00523877" w:rsidRDefault="00E9238C" w:rsidP="00B2739B">
      <w:pPr>
        <w:rPr>
          <w:rFonts w:ascii="Calibri" w:eastAsia="Times New Roman" w:hAnsi="Calibri" w:cs="Calibri"/>
          <w:spacing w:val="-12"/>
          <w:sz w:val="18"/>
          <w:szCs w:val="18"/>
        </w:rPr>
      </w:pPr>
      <w:r w:rsidRPr="00523877">
        <w:rPr>
          <w:rStyle w:val="FootnoteReference"/>
          <w:rFonts w:ascii="Calibri" w:hAnsi="Calibri" w:cs="Calibri"/>
          <w:szCs w:val="18"/>
        </w:rPr>
        <w:footnoteRef/>
      </w:r>
      <w:r w:rsidRPr="00523877">
        <w:rPr>
          <w:rFonts w:ascii="Calibri" w:hAnsi="Calibri" w:cs="Calibri"/>
          <w:sz w:val="18"/>
          <w:szCs w:val="18"/>
        </w:rPr>
        <w:t xml:space="preserve"> See Wane, W. 2011. “</w:t>
      </w:r>
      <w:r w:rsidRPr="00523877">
        <w:rPr>
          <w:rFonts w:ascii="Calibri" w:eastAsia="Times New Roman" w:hAnsi="Calibri" w:cs="Calibri"/>
          <w:bCs/>
          <w:spacing w:val="-12"/>
          <w:sz w:val="18"/>
          <w:szCs w:val="18"/>
        </w:rPr>
        <w:t xml:space="preserve">Is this a woman's world? Gender equality in Tanzania.” </w:t>
      </w:r>
      <w:r>
        <w:rPr>
          <w:rFonts w:ascii="Calibri" w:hAnsi="Calibri" w:cs="Calibri"/>
          <w:sz w:val="18"/>
          <w:szCs w:val="18"/>
        </w:rPr>
        <w:t>Available</w:t>
      </w:r>
      <w:r w:rsidRPr="00523877">
        <w:rPr>
          <w:rFonts w:ascii="Calibri" w:hAnsi="Calibri" w:cs="Calibri"/>
          <w:sz w:val="18"/>
          <w:szCs w:val="18"/>
        </w:rPr>
        <w:t xml:space="preserve"> </w:t>
      </w:r>
      <w:hyperlink r:id="rId22" w:history="1">
        <w:r w:rsidRPr="00523877">
          <w:rPr>
            <w:rStyle w:val="Hyperlink"/>
            <w:rFonts w:ascii="Calibri" w:hAnsi="Calibri" w:cs="Calibri"/>
            <w:color w:val="auto"/>
            <w:sz w:val="18"/>
            <w:szCs w:val="18"/>
          </w:rPr>
          <w:t>here</w:t>
        </w:r>
      </w:hyperlink>
      <w:r w:rsidRPr="00523877">
        <w:rPr>
          <w:rFonts w:ascii="Calibri" w:hAnsi="Calibri" w:cs="Calibri"/>
          <w:sz w:val="18"/>
          <w:szCs w:val="18"/>
        </w:rPr>
        <w:t>.</w:t>
      </w:r>
    </w:p>
  </w:footnote>
  <w:footnote w:id="50">
    <w:p w14:paraId="580E8DCB" w14:textId="77777777" w:rsidR="00E9238C" w:rsidRPr="00245FE4" w:rsidRDefault="00E9238C" w:rsidP="00B2739B">
      <w:pPr>
        <w:pStyle w:val="FootnoteText"/>
        <w:rPr>
          <w:szCs w:val="18"/>
        </w:rPr>
      </w:pPr>
      <w:r w:rsidRPr="00245FE4">
        <w:rPr>
          <w:rStyle w:val="FootnoteReference"/>
          <w:rFonts w:ascii="Calibri" w:hAnsi="Calibri"/>
          <w:szCs w:val="18"/>
        </w:rPr>
        <w:footnoteRef/>
      </w:r>
      <w:r>
        <w:rPr>
          <w:szCs w:val="18"/>
        </w:rPr>
        <w:t xml:space="preserve"> Fox, L</w:t>
      </w:r>
      <w:r w:rsidRPr="00245FE4">
        <w:rPr>
          <w:szCs w:val="18"/>
        </w:rPr>
        <w:t>. 2016. Gender, Economic Transformation and Women’s Economic Empowerment in Tanzani</w:t>
      </w:r>
      <w:r>
        <w:rPr>
          <w:szCs w:val="18"/>
        </w:rPr>
        <w:t xml:space="preserve">a. Available </w:t>
      </w:r>
      <w:r w:rsidRPr="00245FE4">
        <w:rPr>
          <w:szCs w:val="18"/>
        </w:rPr>
        <w:t xml:space="preserve"> </w:t>
      </w:r>
      <w:hyperlink r:id="rId23" w:history="1">
        <w:r w:rsidRPr="00245FE4">
          <w:rPr>
            <w:rStyle w:val="Hyperlink"/>
            <w:color w:val="auto"/>
            <w:szCs w:val="18"/>
          </w:rPr>
          <w:t>here</w:t>
        </w:r>
      </w:hyperlink>
      <w:r w:rsidRPr="00245FE4">
        <w:rPr>
          <w:szCs w:val="18"/>
        </w:rPr>
        <w:t>.</w:t>
      </w:r>
    </w:p>
  </w:footnote>
  <w:footnote w:id="51">
    <w:p w14:paraId="41627FA2" w14:textId="77777777" w:rsidR="00E9238C" w:rsidRPr="00245FE4" w:rsidRDefault="00E9238C" w:rsidP="00B2739B">
      <w:pPr>
        <w:pStyle w:val="FootnoteText"/>
        <w:rPr>
          <w:szCs w:val="18"/>
        </w:rPr>
      </w:pPr>
      <w:r w:rsidRPr="00245FE4">
        <w:rPr>
          <w:rStyle w:val="FootnoteReference"/>
          <w:rFonts w:ascii="Calibri" w:hAnsi="Calibri"/>
          <w:szCs w:val="18"/>
        </w:rPr>
        <w:footnoteRef/>
      </w:r>
      <w:r w:rsidRPr="00245FE4">
        <w:rPr>
          <w:szCs w:val="18"/>
        </w:rPr>
        <w:t xml:space="preserve"> USAID 2013,</w:t>
      </w:r>
      <w:r>
        <w:rPr>
          <w:szCs w:val="18"/>
        </w:rPr>
        <w:t xml:space="preserve"> Tanzania Wildlife Management Areas Evaluation – Final Evaluation Report. I</w:t>
      </w:r>
      <w:r w:rsidRPr="00245FE4">
        <w:rPr>
          <w:szCs w:val="18"/>
        </w:rPr>
        <w:t>nclud</w:t>
      </w:r>
      <w:r>
        <w:rPr>
          <w:szCs w:val="18"/>
        </w:rPr>
        <w:t>es a</w:t>
      </w:r>
      <w:r w:rsidRPr="00245FE4">
        <w:rPr>
          <w:szCs w:val="18"/>
        </w:rPr>
        <w:t xml:space="preserve"> review of WMA approach relating to gender</w:t>
      </w:r>
      <w:r>
        <w:rPr>
          <w:szCs w:val="18"/>
        </w:rPr>
        <w:t>.</w:t>
      </w:r>
      <w:r w:rsidRPr="00B040C2">
        <w:rPr>
          <w:szCs w:val="18"/>
        </w:rPr>
        <w:t xml:space="preserve"> </w:t>
      </w:r>
      <w:hyperlink r:id="rId24" w:history="1">
        <w:r w:rsidRPr="00B040C2">
          <w:rPr>
            <w:rStyle w:val="Hyperlink"/>
            <w:color w:val="auto"/>
            <w:szCs w:val="18"/>
            <w:u w:val="none"/>
          </w:rPr>
          <w:t>http://pdf.usaid.gov/pdf_docs/pdacy083.pdf</w:t>
        </w:r>
      </w:hyperlink>
    </w:p>
  </w:footnote>
  <w:footnote w:id="52">
    <w:p w14:paraId="1C51431B" w14:textId="77777777" w:rsidR="00E9238C" w:rsidRPr="00245FE4" w:rsidRDefault="00E9238C" w:rsidP="00B2739B">
      <w:pPr>
        <w:rPr>
          <w:rFonts w:ascii="Calibri" w:hAnsi="Calibri"/>
          <w:sz w:val="18"/>
          <w:szCs w:val="18"/>
        </w:rPr>
      </w:pPr>
      <w:r w:rsidRPr="00245FE4">
        <w:rPr>
          <w:rStyle w:val="FootnoteReference"/>
          <w:rFonts w:ascii="Calibri" w:hAnsi="Calibri"/>
          <w:szCs w:val="18"/>
        </w:rPr>
        <w:footnoteRef/>
      </w:r>
      <w:r w:rsidRPr="00245FE4">
        <w:rPr>
          <w:rFonts w:ascii="Calibri" w:hAnsi="Calibri"/>
          <w:sz w:val="18"/>
          <w:szCs w:val="18"/>
        </w:rPr>
        <w:t xml:space="preserve"> See e.g.</w:t>
      </w:r>
      <w:r>
        <w:rPr>
          <w:rFonts w:ascii="Calibri" w:hAnsi="Calibri"/>
          <w:sz w:val="18"/>
          <w:szCs w:val="18"/>
        </w:rPr>
        <w:t>:</w:t>
      </w:r>
      <w:r w:rsidRPr="00245FE4">
        <w:rPr>
          <w:rFonts w:ascii="Calibri" w:hAnsi="Calibri"/>
          <w:sz w:val="18"/>
          <w:szCs w:val="18"/>
        </w:rPr>
        <w:t xml:space="preserve"> </w:t>
      </w:r>
      <w:r w:rsidRPr="00245FE4">
        <w:rPr>
          <w:rFonts w:ascii="Calibri" w:eastAsia="Times New Roman" w:hAnsi="Calibri"/>
          <w:sz w:val="18"/>
          <w:szCs w:val="18"/>
        </w:rPr>
        <w:t xml:space="preserve">Roe D., Nelson, F., Sandbrook, C. (eds.) 2009. </w:t>
      </w:r>
      <w:r w:rsidRPr="00821C1A">
        <w:rPr>
          <w:rFonts w:ascii="Calibri" w:hAnsi="Calibri"/>
          <w:i/>
          <w:sz w:val="18"/>
        </w:rPr>
        <w:t>Community management of natural resources in Africa: Impacts, experiences and future directions, Natural Resource Issues</w:t>
      </w:r>
      <w:r w:rsidRPr="00245FE4">
        <w:rPr>
          <w:rFonts w:ascii="Calibri" w:eastAsia="Times New Roman" w:hAnsi="Calibri"/>
          <w:sz w:val="18"/>
          <w:szCs w:val="18"/>
        </w:rPr>
        <w:t xml:space="preserve"> No. 18, </w:t>
      </w:r>
      <w:r>
        <w:rPr>
          <w:rFonts w:ascii="Calibri" w:eastAsia="Times New Roman" w:hAnsi="Calibri"/>
          <w:sz w:val="18"/>
          <w:szCs w:val="18"/>
        </w:rPr>
        <w:t>IIED</w:t>
      </w:r>
      <w:r w:rsidRPr="00245FE4">
        <w:rPr>
          <w:rFonts w:ascii="Calibri" w:eastAsia="Times New Roman" w:hAnsi="Calibri"/>
          <w:sz w:val="18"/>
          <w:szCs w:val="18"/>
        </w:rPr>
        <w:t>, London, UK</w:t>
      </w:r>
      <w:r w:rsidRPr="00245FE4">
        <w:rPr>
          <w:rFonts w:ascii="Calibri" w:hAnsi="Calibri"/>
          <w:sz w:val="18"/>
          <w:szCs w:val="18"/>
        </w:rPr>
        <w:t>.</w:t>
      </w:r>
    </w:p>
  </w:footnote>
  <w:footnote w:id="53">
    <w:p w14:paraId="7EB215A2" w14:textId="77777777" w:rsidR="00E9238C" w:rsidRPr="00245FE4" w:rsidRDefault="00E9238C" w:rsidP="000D5C65">
      <w:pPr>
        <w:rPr>
          <w:rFonts w:ascii="Calibri" w:hAnsi="Calibri" w:cs="Times"/>
          <w:sz w:val="18"/>
          <w:szCs w:val="18"/>
        </w:rPr>
      </w:pPr>
      <w:r w:rsidRPr="00245FE4">
        <w:rPr>
          <w:rStyle w:val="FootnoteReference"/>
          <w:rFonts w:ascii="Calibri" w:hAnsi="Calibri"/>
          <w:szCs w:val="18"/>
        </w:rPr>
        <w:footnoteRef/>
      </w:r>
      <w:r w:rsidRPr="00245FE4">
        <w:rPr>
          <w:rFonts w:ascii="Calibri" w:hAnsi="Calibri"/>
          <w:sz w:val="18"/>
          <w:szCs w:val="18"/>
        </w:rPr>
        <w:t xml:space="preserve"> Listed in </w:t>
      </w:r>
      <w:r w:rsidRPr="00245FE4">
        <w:rPr>
          <w:rFonts w:ascii="Calibri" w:hAnsi="Calibri" w:cs="Times"/>
          <w:sz w:val="18"/>
          <w:szCs w:val="18"/>
        </w:rPr>
        <w:t xml:space="preserve">K. H. Fitzgerald and P. Muruthi (pages 23-25) in Roe (ed) (2015). </w:t>
      </w:r>
      <w:r w:rsidRPr="00245FE4">
        <w:rPr>
          <w:rFonts w:ascii="Calibri" w:hAnsi="Calibri" w:cs="Times"/>
          <w:i/>
          <w:sz w:val="18"/>
          <w:szCs w:val="18"/>
        </w:rPr>
        <w:t>Conservation, crime and communities: case studies of efforts to engage local communities in tackling illegal wildlife trade</w:t>
      </w:r>
      <w:r w:rsidRPr="00245FE4">
        <w:rPr>
          <w:rFonts w:ascii="Calibri" w:hAnsi="Calibri" w:cs="Times"/>
          <w:sz w:val="18"/>
          <w:szCs w:val="18"/>
        </w:rPr>
        <w:t>. IIED, London.</w:t>
      </w:r>
    </w:p>
  </w:footnote>
  <w:footnote w:id="54">
    <w:p w14:paraId="10F4E090" w14:textId="4BFD1B8F" w:rsidR="00E9238C" w:rsidRPr="00245FE4" w:rsidRDefault="00E9238C" w:rsidP="000D5C65">
      <w:pPr>
        <w:rPr>
          <w:rFonts w:ascii="Calibri" w:hAnsi="Calibri"/>
          <w:sz w:val="18"/>
          <w:szCs w:val="18"/>
        </w:rPr>
      </w:pPr>
      <w:r w:rsidRPr="00245FE4">
        <w:rPr>
          <w:rStyle w:val="FootnoteReference"/>
          <w:rFonts w:ascii="Calibri" w:hAnsi="Calibri"/>
          <w:szCs w:val="18"/>
        </w:rPr>
        <w:footnoteRef/>
      </w:r>
      <w:r w:rsidRPr="00245FE4">
        <w:rPr>
          <w:rFonts w:ascii="Calibri" w:hAnsi="Calibri"/>
          <w:sz w:val="18"/>
          <w:szCs w:val="18"/>
        </w:rPr>
        <w:t xml:space="preserve"> Baseline, mid-term and end of project target levels must be expressed in the same neutral unit of analysis as the corresponding indicator. Baseline is the current status or condition and need</w:t>
      </w:r>
      <w:r>
        <w:rPr>
          <w:rFonts w:ascii="Calibri" w:hAnsi="Calibri"/>
          <w:sz w:val="18"/>
          <w:szCs w:val="18"/>
        </w:rPr>
        <w:t>s</w:t>
      </w:r>
      <w:r w:rsidRPr="00245FE4">
        <w:rPr>
          <w:rFonts w:ascii="Calibri" w:hAnsi="Calibri"/>
          <w:sz w:val="18"/>
          <w:szCs w:val="18"/>
        </w:rPr>
        <w:t xml:space="preserve"> to be quantified before the project document is submitted to the GEF for final approval. The baseline values will be used to measure the success of the project through implementation monitoring and evaluation. </w:t>
      </w:r>
    </w:p>
  </w:footnote>
  <w:footnote w:id="55">
    <w:p w14:paraId="1D57BFC5" w14:textId="77777777" w:rsidR="00E9238C" w:rsidRPr="00245FE4" w:rsidRDefault="00E9238C" w:rsidP="000D5C65">
      <w:pPr>
        <w:rPr>
          <w:rFonts w:ascii="Calibri" w:hAnsi="Calibri"/>
          <w:sz w:val="18"/>
          <w:szCs w:val="18"/>
        </w:rPr>
      </w:pPr>
      <w:r w:rsidRPr="00245FE4">
        <w:rPr>
          <w:rStyle w:val="FootnoteReference"/>
          <w:rFonts w:ascii="Calibri" w:hAnsi="Calibri"/>
          <w:szCs w:val="18"/>
        </w:rPr>
        <w:footnoteRef/>
      </w:r>
      <w:r w:rsidRPr="00245FE4">
        <w:rPr>
          <w:rFonts w:ascii="Calibri" w:hAnsi="Calibri"/>
          <w:sz w:val="18"/>
          <w:szCs w:val="18"/>
        </w:rPr>
        <w:t xml:space="preserve"> Target is the change in the baseline value that will be achieved by the mid-term review and then again by the terminal evaluation.</w:t>
      </w:r>
    </w:p>
  </w:footnote>
  <w:footnote w:id="56">
    <w:p w14:paraId="4A6498AC" w14:textId="77777777" w:rsidR="00E9238C" w:rsidRPr="00245FE4" w:rsidRDefault="00E9238C" w:rsidP="000D5C65">
      <w:pPr>
        <w:rPr>
          <w:rFonts w:ascii="Calibri" w:hAnsi="Calibri"/>
          <w:sz w:val="18"/>
          <w:szCs w:val="18"/>
        </w:rPr>
      </w:pPr>
      <w:r w:rsidRPr="00245FE4">
        <w:rPr>
          <w:rStyle w:val="FootnoteReference"/>
          <w:rFonts w:ascii="Calibri" w:hAnsi="Calibri"/>
          <w:szCs w:val="18"/>
        </w:rPr>
        <w:footnoteRef/>
      </w:r>
      <w:r w:rsidRPr="00245FE4">
        <w:rPr>
          <w:rFonts w:ascii="Calibri" w:hAnsi="Calibri"/>
          <w:sz w:val="18"/>
          <w:szCs w:val="18"/>
        </w:rPr>
        <w:t xml:space="preserve"> Risks must be outlined in the Feasibility section of this project document.  </w:t>
      </w:r>
    </w:p>
  </w:footnote>
  <w:footnote w:id="57">
    <w:p w14:paraId="1041C97E" w14:textId="77777777" w:rsidR="00E9238C" w:rsidRPr="0015151C" w:rsidRDefault="00E9238C">
      <w:pPr>
        <w:pStyle w:val="FootnoteText"/>
      </w:pPr>
      <w:r w:rsidRPr="00245FE4">
        <w:rPr>
          <w:rStyle w:val="FootnoteReference"/>
          <w:rFonts w:ascii="Calibri" w:hAnsi="Calibri"/>
          <w:szCs w:val="18"/>
        </w:rPr>
        <w:footnoteRef/>
      </w:r>
      <w:r w:rsidRPr="0015151C">
        <w:t xml:space="preserve"> “Implemented” means 3 dedicated staff and “funding” of $100k/year. </w:t>
      </w:r>
    </w:p>
  </w:footnote>
  <w:footnote w:id="58">
    <w:p w14:paraId="46DB936E" w14:textId="77777777" w:rsidR="00E9238C" w:rsidRPr="0015151C" w:rsidRDefault="00E9238C">
      <w:pPr>
        <w:pStyle w:val="FootnoteText"/>
      </w:pPr>
      <w:r w:rsidRPr="00245FE4">
        <w:rPr>
          <w:rStyle w:val="FootnoteReference"/>
          <w:rFonts w:ascii="Calibri" w:hAnsi="Calibri"/>
        </w:rPr>
        <w:footnoteRef/>
      </w:r>
      <w:r w:rsidRPr="0015151C">
        <w:t xml:space="preserve"> To be defined at inception stage for each institution.</w:t>
      </w:r>
    </w:p>
  </w:footnote>
  <w:footnote w:id="59">
    <w:p w14:paraId="70B3C6B0" w14:textId="36E0CB6E" w:rsidR="00E9238C" w:rsidRPr="00245FE4" w:rsidRDefault="00E9238C" w:rsidP="001014A8">
      <w:pPr>
        <w:pStyle w:val="FootnoteText"/>
        <w:rPr>
          <w:lang w:val="en-ZA"/>
        </w:rPr>
      </w:pPr>
      <w:r w:rsidRPr="00245FE4">
        <w:rPr>
          <w:rStyle w:val="FootnoteReference"/>
        </w:rPr>
        <w:footnoteRef/>
      </w:r>
      <w:r w:rsidRPr="005043CC">
        <w:rPr>
          <w:lang w:val="en-ZA"/>
        </w:rPr>
        <w:t>The project will establish a centralised</w:t>
      </w:r>
      <w:r>
        <w:rPr>
          <w:rFonts w:cs="Calibri"/>
          <w:szCs w:val="18"/>
          <w:lang w:val="en-ZA"/>
        </w:rPr>
        <w:t>,</w:t>
      </w:r>
      <w:r w:rsidRPr="005043CC">
        <w:rPr>
          <w:lang w:val="en-ZA"/>
        </w:rPr>
        <w:t xml:space="preserve"> GIS</w:t>
      </w:r>
      <w:r>
        <w:rPr>
          <w:rFonts w:cs="Calibri"/>
          <w:szCs w:val="18"/>
          <w:lang w:val="en-ZA"/>
        </w:rPr>
        <w:t>-</w:t>
      </w:r>
      <w:r w:rsidRPr="005043CC">
        <w:rPr>
          <w:lang w:val="en-ZA"/>
        </w:rPr>
        <w:t>based database on poaching and wildlife crime within WD and establish reporting lines and standards at the TCGs under outputs 1.2 and 2.3, respectively.</w:t>
      </w:r>
      <w:r w:rsidRPr="00245FE4">
        <w:rPr>
          <w:lang w:val="en-ZA"/>
        </w:rPr>
        <w:t xml:space="preserve">  </w:t>
      </w:r>
    </w:p>
  </w:footnote>
  <w:footnote w:id="60">
    <w:p w14:paraId="3BDA4513" w14:textId="68E90463" w:rsidR="00E9238C" w:rsidRPr="00245FE4" w:rsidRDefault="00E9238C" w:rsidP="000D5C65">
      <w:pPr>
        <w:rPr>
          <w:rFonts w:ascii="Calibri" w:hAnsi="Calibri"/>
          <w:sz w:val="18"/>
          <w:szCs w:val="18"/>
        </w:rPr>
      </w:pPr>
      <w:r w:rsidRPr="00245FE4">
        <w:rPr>
          <w:rStyle w:val="FootnoteReference"/>
          <w:rFonts w:ascii="Calibri" w:hAnsi="Calibri"/>
          <w:szCs w:val="18"/>
        </w:rPr>
        <w:footnoteRef/>
      </w:r>
      <w:r w:rsidRPr="00245FE4">
        <w:rPr>
          <w:rFonts w:ascii="Calibri" w:hAnsi="Calibri"/>
          <w:bCs/>
          <w:sz w:val="18"/>
          <w:szCs w:val="18"/>
        </w:rPr>
        <w:t xml:space="preserve">Outcomes are </w:t>
      </w:r>
      <w:r w:rsidRPr="00245FE4">
        <w:rPr>
          <w:rFonts w:ascii="Calibri" w:hAnsi="Calibri"/>
          <w:sz w:val="18"/>
          <w:szCs w:val="18"/>
        </w:rPr>
        <w:t>short to medium term results that the project makes a contribution towards, and that are designed to help achieve the longer term objective.  Achievement of outcomes will be influenced both b</w:t>
      </w:r>
      <w:r>
        <w:rPr>
          <w:rFonts w:ascii="Calibri" w:hAnsi="Calibri"/>
          <w:sz w:val="18"/>
          <w:szCs w:val="18"/>
        </w:rPr>
        <w:t>y project outputs and</w:t>
      </w:r>
      <w:r w:rsidRPr="00245FE4">
        <w:rPr>
          <w:rFonts w:ascii="Calibri" w:hAnsi="Calibri"/>
          <w:sz w:val="18"/>
          <w:szCs w:val="18"/>
        </w:rPr>
        <w:t xml:space="preserve"> factors that may be outside the direct control of the project.</w:t>
      </w:r>
    </w:p>
  </w:footnote>
  <w:footnote w:id="61">
    <w:p w14:paraId="3F98BC8C" w14:textId="78E7A4C6" w:rsidR="00E9238C" w:rsidRPr="0015151C" w:rsidRDefault="00E9238C">
      <w:pPr>
        <w:pStyle w:val="FootnoteText"/>
      </w:pPr>
      <w:r w:rsidRPr="00245FE4">
        <w:rPr>
          <w:rStyle w:val="FootnoteReference"/>
          <w:rFonts w:ascii="Calibri" w:hAnsi="Calibri"/>
        </w:rPr>
        <w:footnoteRef/>
      </w:r>
      <w:r w:rsidRPr="0015151C">
        <w:t xml:space="preserve"> “Functional” meaning 5 appointed staff (trained</w:t>
      </w:r>
      <w:r>
        <w:rPr>
          <w:szCs w:val="18"/>
        </w:rPr>
        <w:t>/</w:t>
      </w:r>
      <w:r w:rsidRPr="0015151C">
        <w:t>with plans for training), 1 vehicle, and secured annual funding of US$25,000 for TCG operations.</w:t>
      </w:r>
    </w:p>
  </w:footnote>
  <w:footnote w:id="62">
    <w:p w14:paraId="61862E1C" w14:textId="77777777" w:rsidR="00E9238C" w:rsidRPr="0015151C" w:rsidRDefault="00E9238C">
      <w:pPr>
        <w:pStyle w:val="FootnoteText"/>
      </w:pPr>
      <w:r w:rsidRPr="00245FE4">
        <w:rPr>
          <w:rStyle w:val="FootnoteReference"/>
          <w:rFonts w:ascii="Calibri" w:hAnsi="Calibri"/>
          <w:szCs w:val="18"/>
        </w:rPr>
        <w:footnoteRef/>
      </w:r>
      <w:r w:rsidRPr="0015151C">
        <w:t xml:space="preserve"> To be measured e.g. by official agreements with communities and/or other documents to claim community rights. </w:t>
      </w:r>
    </w:p>
  </w:footnote>
  <w:footnote w:id="63">
    <w:p w14:paraId="73A3CD8C" w14:textId="77777777" w:rsidR="00E9238C" w:rsidRPr="00245FE4" w:rsidRDefault="00E9238C" w:rsidP="00156CED">
      <w:pPr>
        <w:pStyle w:val="FootnoteText"/>
        <w:rPr>
          <w:lang w:val="en-ZA"/>
        </w:rPr>
      </w:pPr>
      <w:r w:rsidRPr="00245FE4">
        <w:rPr>
          <w:rStyle w:val="FootnoteReference"/>
        </w:rPr>
        <w:footnoteRef/>
      </w:r>
      <w:r w:rsidRPr="005043CC">
        <w:t xml:space="preserve"> </w:t>
      </w:r>
      <w:r w:rsidRPr="005043CC">
        <w:rPr>
          <w:lang w:val="en-ZA"/>
        </w:rPr>
        <w:t xml:space="preserve">During the communication strategy/ campaign design phase target group consultations will be undertaken. During these consultations a survey of the baseline knowledge will be conducted. </w:t>
      </w:r>
    </w:p>
  </w:footnote>
  <w:footnote w:id="64">
    <w:p w14:paraId="6E116AD8" w14:textId="77777777" w:rsidR="00E9238C" w:rsidRPr="00734F13" w:rsidRDefault="00E9238C" w:rsidP="00E55215">
      <w:pPr>
        <w:rPr>
          <w:rFonts w:ascii="Calibri" w:hAnsi="Calibri" w:cs="Segoe UI"/>
          <w:sz w:val="18"/>
          <w:szCs w:val="18"/>
        </w:rPr>
      </w:pPr>
      <w:r w:rsidRPr="00734F13">
        <w:rPr>
          <w:rStyle w:val="FootnoteReference"/>
          <w:rFonts w:ascii="Calibri" w:hAnsi="Calibri"/>
          <w:szCs w:val="18"/>
        </w:rPr>
        <w:footnoteRef/>
      </w:r>
      <w:r w:rsidRPr="00734F13">
        <w:rPr>
          <w:rFonts w:ascii="Calibri" w:hAnsi="Calibri"/>
          <w:sz w:val="18"/>
          <w:szCs w:val="18"/>
        </w:rPr>
        <w:t xml:space="preserve"> See </w:t>
      </w:r>
      <w:hyperlink r:id="rId25" w:history="1">
        <w:r w:rsidRPr="005043CC">
          <w:rPr>
            <w:rStyle w:val="Hyperlink"/>
            <w:rFonts w:ascii="Calibri" w:hAnsi="Calibri"/>
            <w:color w:val="auto"/>
            <w:sz w:val="18"/>
            <w:u w:val="none"/>
          </w:rPr>
          <w:t>https://www.thegef.org/gef/policies_guidelines</w:t>
        </w:r>
      </w:hyperlink>
    </w:p>
  </w:footnote>
  <w:footnote w:id="65">
    <w:p w14:paraId="2D3CCB65" w14:textId="77777777" w:rsidR="00E9238C" w:rsidRPr="00245FE4" w:rsidRDefault="00E9238C" w:rsidP="00E55215">
      <w:pPr>
        <w:rPr>
          <w:rFonts w:ascii="Calibri" w:hAnsi="Calibri" w:cs="Segoe UI"/>
          <w:sz w:val="18"/>
          <w:szCs w:val="18"/>
        </w:rPr>
      </w:pPr>
      <w:r w:rsidRPr="00734F13">
        <w:rPr>
          <w:rStyle w:val="FootnoteReference"/>
          <w:rFonts w:ascii="Calibri" w:hAnsi="Calibri"/>
          <w:szCs w:val="18"/>
        </w:rPr>
        <w:footnoteRef/>
      </w:r>
      <w:r w:rsidRPr="00734F13">
        <w:rPr>
          <w:rFonts w:ascii="Calibri" w:hAnsi="Calibri"/>
          <w:sz w:val="18"/>
          <w:szCs w:val="18"/>
        </w:rPr>
        <w:t xml:space="preserve"> See </w:t>
      </w:r>
      <w:hyperlink r:id="rId26" w:history="1">
        <w:r w:rsidRPr="005043CC">
          <w:rPr>
            <w:rStyle w:val="Hyperlink"/>
            <w:rFonts w:ascii="Calibri" w:hAnsi="Calibri"/>
            <w:color w:val="auto"/>
            <w:sz w:val="18"/>
            <w:u w:val="none"/>
          </w:rPr>
          <w:t>https://www.thegef.org/gef/gef_agencies</w:t>
        </w:r>
      </w:hyperlink>
    </w:p>
  </w:footnote>
  <w:footnote w:id="66">
    <w:p w14:paraId="10539CF7" w14:textId="77777777" w:rsidR="00E9238C" w:rsidRPr="007B4A19" w:rsidRDefault="00E9238C" w:rsidP="00E55215">
      <w:pPr>
        <w:rPr>
          <w:rFonts w:ascii="Calibri" w:hAnsi="Calibri" w:cs="Segoe UI"/>
          <w:sz w:val="18"/>
          <w:szCs w:val="18"/>
        </w:rPr>
      </w:pPr>
      <w:r w:rsidRPr="007B4A19">
        <w:rPr>
          <w:rStyle w:val="FootnoteReference"/>
          <w:rFonts w:ascii="Calibri" w:hAnsi="Calibri"/>
          <w:szCs w:val="18"/>
        </w:rPr>
        <w:footnoteRef/>
      </w:r>
      <w:r w:rsidRPr="007B4A19">
        <w:rPr>
          <w:rFonts w:ascii="Calibri" w:hAnsi="Calibri"/>
          <w:sz w:val="18"/>
          <w:szCs w:val="18"/>
        </w:rPr>
        <w:t xml:space="preserve"> See guidance here:  </w:t>
      </w:r>
      <w:hyperlink r:id="rId27" w:history="1">
        <w:r w:rsidRPr="005043CC">
          <w:rPr>
            <w:rStyle w:val="Hyperlink"/>
            <w:rFonts w:ascii="Calibri" w:hAnsi="Calibri"/>
            <w:color w:val="auto"/>
            <w:sz w:val="18"/>
            <w:u w:val="none"/>
          </w:rPr>
          <w:t>https://info.undp.org/global/popp/frm/pages/financial-management-and-execution-modalities.aspx</w:t>
        </w:r>
      </w:hyperlink>
    </w:p>
    <w:p w14:paraId="72B956D7" w14:textId="77777777" w:rsidR="00E9238C" w:rsidRPr="00245FE4" w:rsidRDefault="00E9238C" w:rsidP="00E55215">
      <w:pPr>
        <w:rPr>
          <w:rFonts w:ascii="Calibri" w:hAnsi="Calibri"/>
          <w:sz w:val="18"/>
          <w:szCs w:val="18"/>
        </w:rPr>
      </w:pPr>
    </w:p>
  </w:footnote>
  <w:footnote w:id="67">
    <w:p w14:paraId="0DFB7EAF" w14:textId="77777777" w:rsidR="00E9238C" w:rsidRPr="00245FE4" w:rsidRDefault="00E9238C" w:rsidP="00895596">
      <w:pPr>
        <w:rPr>
          <w:rFonts w:ascii="Calibri" w:hAnsi="Calibri" w:cs="Calibri"/>
          <w:sz w:val="18"/>
          <w:szCs w:val="18"/>
        </w:rPr>
      </w:pPr>
      <w:r w:rsidRPr="00245FE4">
        <w:rPr>
          <w:rStyle w:val="FootnoteReference"/>
          <w:rFonts w:ascii="Calibri" w:hAnsi="Calibri" w:cs="Calibri"/>
          <w:szCs w:val="18"/>
        </w:rPr>
        <w:footnoteRef/>
      </w:r>
      <w:r w:rsidRPr="00245FE4">
        <w:rPr>
          <w:rFonts w:ascii="Calibri" w:hAnsi="Calibri" w:cs="Calibri"/>
          <w:sz w:val="18"/>
          <w:szCs w:val="18"/>
        </w:rPr>
        <w:t xml:space="preserve"> Excluding project team staff time and UNDP staff time and travel expenses.</w:t>
      </w:r>
    </w:p>
  </w:footnote>
  <w:footnote w:id="68">
    <w:p w14:paraId="0437CB2E" w14:textId="77777777" w:rsidR="00E9238C" w:rsidRPr="0015151C" w:rsidRDefault="00E9238C" w:rsidP="00895596">
      <w:pPr>
        <w:pStyle w:val="FootnoteText"/>
        <w:rPr>
          <w:lang w:val="en-ZA"/>
        </w:rPr>
      </w:pPr>
      <w:r w:rsidRPr="00245FE4">
        <w:rPr>
          <w:rStyle w:val="FootnoteReference"/>
          <w:rFonts w:ascii="Calibri" w:hAnsi="Calibri"/>
          <w:szCs w:val="18"/>
        </w:rPr>
        <w:footnoteRef/>
      </w:r>
      <w:r w:rsidRPr="0015151C">
        <w:t xml:space="preserve">The costs of UNDP Country Office and UNDP-GEF Unit’s participation and time are charged to the GEF Agency Fee. </w:t>
      </w:r>
    </w:p>
  </w:footnote>
  <w:footnote w:id="69">
    <w:p w14:paraId="6B7A61C0" w14:textId="77777777" w:rsidR="00E9238C" w:rsidRPr="0015151C" w:rsidRDefault="00E9238C" w:rsidP="00895596">
      <w:pPr>
        <w:pStyle w:val="FootnoteText"/>
      </w:pPr>
      <w:r w:rsidRPr="00245FE4">
        <w:rPr>
          <w:rStyle w:val="FootnoteReference"/>
          <w:rFonts w:ascii="Calibri" w:hAnsi="Calibri"/>
          <w:szCs w:val="18"/>
        </w:rPr>
        <w:footnoteRef/>
      </w:r>
      <w:r w:rsidRPr="0015151C">
        <w:t xml:space="preserve"> The costs of UNDP Country Office and UNDP-GEF Unit’s participation and time are charged to the GEF Agency Fee.</w:t>
      </w:r>
    </w:p>
  </w:footnote>
  <w:footnote w:id="70">
    <w:p w14:paraId="60EF9E4C" w14:textId="77777777" w:rsidR="00E9238C" w:rsidRDefault="00E9238C" w:rsidP="00895596">
      <w:pPr>
        <w:pStyle w:val="FootnoteText"/>
      </w:pPr>
      <w:r>
        <w:rPr>
          <w:rStyle w:val="FootnoteReference"/>
        </w:rPr>
        <w:footnoteRef/>
      </w:r>
      <w:r>
        <w:t xml:space="preserve"> Project Board is </w:t>
      </w:r>
      <w:r w:rsidRPr="00177632">
        <w:t>also referred to as Project Ste</w:t>
      </w:r>
      <w:r>
        <w:t xml:space="preserve">ering Committee in GEF projects. Note that the establishment of a Steering Committee / Project Board is a requirement for GEF-financed projects. </w:t>
      </w:r>
    </w:p>
  </w:footnote>
  <w:footnote w:id="71">
    <w:p w14:paraId="6398BE32" w14:textId="77777777" w:rsidR="00E9238C" w:rsidRDefault="00E9238C" w:rsidP="00895596">
      <w:pPr>
        <w:pStyle w:val="FootnoteText"/>
      </w:pPr>
      <w:r>
        <w:rPr>
          <w:rStyle w:val="FootnoteReference"/>
        </w:rPr>
        <w:footnoteRef/>
      </w:r>
      <w:r>
        <w:t xml:space="preserve"> Note that the Project Coordinator role will not be remunerated by the project, a</w:t>
      </w:r>
      <w:r w:rsidRPr="0039375B">
        <w:t xml:space="preserve">s the </w:t>
      </w:r>
      <w:r>
        <w:t xml:space="preserve">Assistant Director post is fully paid for by the Government and any time spent on supporting this project is viewed as a contribution towards fulfilling co-financing commitments.   </w:t>
      </w:r>
    </w:p>
  </w:footnote>
  <w:footnote w:id="72">
    <w:p w14:paraId="3CDA07B0" w14:textId="77777777" w:rsidR="00E9238C" w:rsidRDefault="00E9238C" w:rsidP="00895596">
      <w:pPr>
        <w:pStyle w:val="FootnoteText"/>
      </w:pPr>
      <w:r>
        <w:rPr>
          <w:rStyle w:val="FootnoteReference"/>
        </w:rPr>
        <w:footnoteRef/>
      </w:r>
      <w:r>
        <w:t xml:space="preserve"> These can be obtained through the UNDP Country Office or the Regional Technical Adviser. </w:t>
      </w:r>
    </w:p>
  </w:footnote>
  <w:footnote w:id="73">
    <w:p w14:paraId="1365B725" w14:textId="77777777" w:rsidR="00E9238C" w:rsidRDefault="00E9238C" w:rsidP="00895596">
      <w:pPr>
        <w:pStyle w:val="FootnoteText"/>
      </w:pPr>
      <w:r>
        <w:rPr>
          <w:rStyle w:val="FootnoteReference"/>
        </w:rPr>
        <w:footnoteRef/>
      </w:r>
      <w:r>
        <w:t xml:space="preserve"> A standard text will be provided by the UNDP Regional Technical Adviser. </w:t>
      </w:r>
    </w:p>
  </w:footnote>
  <w:footnote w:id="74">
    <w:p w14:paraId="402FAF81" w14:textId="77777777" w:rsidR="00E9238C" w:rsidRPr="00245FE4" w:rsidRDefault="00E9238C" w:rsidP="00895596">
      <w:pPr>
        <w:rPr>
          <w:rFonts w:ascii="Calibri" w:hAnsi="Calibri"/>
          <w:sz w:val="18"/>
          <w:szCs w:val="18"/>
        </w:rPr>
      </w:pPr>
      <w:r w:rsidRPr="00245FE4">
        <w:rPr>
          <w:rStyle w:val="FootnoteReference"/>
          <w:rFonts w:ascii="Calibri" w:hAnsi="Calibri"/>
          <w:szCs w:val="18"/>
        </w:rPr>
        <w:footnoteRef/>
      </w:r>
      <w:r w:rsidRPr="00245FE4">
        <w:rPr>
          <w:rFonts w:ascii="Calibri" w:hAnsi="Calibri"/>
          <w:sz w:val="18"/>
          <w:szCs w:val="18"/>
        </w:rPr>
        <w:t xml:space="preserve"> See </w:t>
      </w:r>
      <w:r w:rsidRPr="00245FE4">
        <w:rPr>
          <w:rFonts w:ascii="Calibri" w:hAnsi="Calibri" w:cs="Segoe UI"/>
          <w:sz w:val="18"/>
          <w:szCs w:val="18"/>
        </w:rPr>
        <w:t>http://www.undp.org/content/undp/en/home/operations/transparency/information_disclosurepolicy/</w:t>
      </w:r>
    </w:p>
  </w:footnote>
  <w:footnote w:id="75">
    <w:p w14:paraId="006CB006" w14:textId="77777777" w:rsidR="00E9238C" w:rsidRPr="00245FE4" w:rsidRDefault="00E9238C" w:rsidP="00895596">
      <w:pPr>
        <w:rPr>
          <w:rFonts w:ascii="Calibri" w:hAnsi="Calibri"/>
          <w:sz w:val="18"/>
          <w:szCs w:val="18"/>
        </w:rPr>
      </w:pPr>
      <w:r w:rsidRPr="00245FE4">
        <w:rPr>
          <w:rStyle w:val="FootnoteReference"/>
          <w:rFonts w:ascii="Calibri" w:hAnsi="Calibri"/>
          <w:szCs w:val="18"/>
        </w:rPr>
        <w:footnoteRef/>
      </w:r>
      <w:r w:rsidRPr="00245FE4">
        <w:rPr>
          <w:rFonts w:ascii="Calibri" w:hAnsi="Calibri"/>
          <w:sz w:val="18"/>
          <w:szCs w:val="18"/>
        </w:rPr>
        <w:t xml:space="preserve"> See </w:t>
      </w:r>
      <w:r w:rsidRPr="00245FE4">
        <w:rPr>
          <w:rFonts w:ascii="Calibri" w:hAnsi="Calibri" w:cs="Segoe UI"/>
          <w:sz w:val="18"/>
          <w:szCs w:val="18"/>
        </w:rPr>
        <w:t>https://www.thegef.org/gef/policies_guidelines</w:t>
      </w:r>
    </w:p>
  </w:footnote>
  <w:footnote w:id="76">
    <w:p w14:paraId="65624A5E" w14:textId="77777777" w:rsidR="00E9238C" w:rsidRPr="00245FE4" w:rsidRDefault="00E9238C" w:rsidP="00E55215">
      <w:pPr>
        <w:rPr>
          <w:rStyle w:val="Hyperlink"/>
          <w:rFonts w:ascii="Calibri" w:hAnsi="Calibri"/>
          <w:color w:val="auto"/>
          <w:sz w:val="18"/>
          <w:szCs w:val="18"/>
        </w:rPr>
      </w:pPr>
      <w:r w:rsidRPr="00245FE4">
        <w:rPr>
          <w:rStyle w:val="FootnoteReference"/>
          <w:rFonts w:ascii="Calibri" w:hAnsi="Calibri"/>
          <w:szCs w:val="18"/>
        </w:rPr>
        <w:footnoteRef/>
      </w:r>
      <w:r w:rsidRPr="00245FE4">
        <w:rPr>
          <w:rFonts w:ascii="Calibri" w:hAnsi="Calibri"/>
          <w:sz w:val="18"/>
          <w:szCs w:val="18"/>
        </w:rPr>
        <w:t xml:space="preserve"> se</w:t>
      </w:r>
      <w:r w:rsidRPr="00954DF1">
        <w:rPr>
          <w:rFonts w:ascii="Calibri" w:hAnsi="Calibri"/>
          <w:sz w:val="18"/>
          <w:szCs w:val="18"/>
        </w:rPr>
        <w:t xml:space="preserve">e  </w:t>
      </w:r>
      <w:hyperlink r:id="rId28" w:history="1">
        <w:r w:rsidRPr="005043CC">
          <w:rPr>
            <w:rStyle w:val="Hyperlink"/>
            <w:rFonts w:ascii="Calibri" w:hAnsi="Calibri"/>
            <w:color w:val="auto"/>
            <w:sz w:val="18"/>
            <w:u w:val="none"/>
          </w:rPr>
          <w:t>https://info.undp.org/global/popp/ppm/Pages/Closing-a-Project.aspx</w:t>
        </w:r>
      </w:hyperlink>
    </w:p>
    <w:p w14:paraId="06CBEC84" w14:textId="77777777" w:rsidR="00E9238C" w:rsidRPr="00245FE4" w:rsidRDefault="00E9238C" w:rsidP="00E55215">
      <w:pPr>
        <w:rPr>
          <w:rFonts w:ascii="Calibri" w:hAnsi="Calibri"/>
          <w:sz w:val="18"/>
          <w:szCs w:val="18"/>
        </w:rPr>
      </w:pPr>
    </w:p>
  </w:footnote>
  <w:footnote w:id="77">
    <w:p w14:paraId="583D3ACD" w14:textId="77777777" w:rsidR="00E9238C" w:rsidRDefault="00E9238C">
      <w:pPr>
        <w:pStyle w:val="FootnoteText"/>
      </w:pPr>
      <w:r>
        <w:rPr>
          <w:rStyle w:val="FootnoteReference"/>
        </w:rPr>
        <w:footnoteRef/>
      </w:r>
      <w:r>
        <w:t xml:space="preserve"> NB: This will need to be revised during the project inception phase to ensure adequate realignment with the revised outputs, and taking into account capacity needs assessments. This will include increasing the budget for strengthening of the legislative framework under Component 1; revising investments to strengthen capacities of TCGs based on detailed assessment, as described under Component 2; revising the overall amount of investments in meetings and consultancies compared to funding for community-based actions under Component 3. </w:t>
      </w:r>
    </w:p>
  </w:footnote>
  <w:footnote w:id="78">
    <w:p w14:paraId="4005A2D0" w14:textId="77777777" w:rsidR="00E9238C" w:rsidRPr="0015151C" w:rsidRDefault="00E9238C" w:rsidP="002B450C">
      <w:pPr>
        <w:pStyle w:val="FootnoteText"/>
      </w:pPr>
      <w:r w:rsidRPr="00245FE4">
        <w:rPr>
          <w:rStyle w:val="FootnoteReference"/>
          <w:rFonts w:ascii="Calibri" w:hAnsi="Calibri" w:cs="Arial"/>
          <w:szCs w:val="18"/>
        </w:rPr>
        <w:footnoteRef/>
      </w:r>
      <w:r w:rsidRPr="0015151C">
        <w:t xml:space="preserve"> Use bracketed text only when IP is an NGO/IGO</w:t>
      </w:r>
    </w:p>
  </w:footnote>
  <w:footnote w:id="79">
    <w:p w14:paraId="12FDAF99" w14:textId="77777777" w:rsidR="00E9238C" w:rsidRDefault="00E9238C" w:rsidP="003313A4">
      <w:pPr>
        <w:pStyle w:val="FootnoteText"/>
      </w:pPr>
      <w:r>
        <w:rPr>
          <w:rStyle w:val="FootnoteReference"/>
        </w:rPr>
        <w:footnoteRef/>
      </w:r>
      <w:r>
        <w:t xml:space="preserve"> </w:t>
      </w:r>
      <w:r>
        <w:rPr>
          <w:lang w:val="en-US"/>
        </w:rPr>
        <w:t>A</w:t>
      </w:r>
      <w:r w:rsidRPr="00177632">
        <w:rPr>
          <w:lang w:val="en-US"/>
        </w:rPr>
        <w:t>lso referred to as Project Steering Committee</w:t>
      </w:r>
    </w:p>
  </w:footnote>
  <w:footnote w:id="80">
    <w:p w14:paraId="29462A52" w14:textId="77777777" w:rsidR="00E9238C" w:rsidRDefault="00E9238C" w:rsidP="003313A4">
      <w:pPr>
        <w:pStyle w:val="FootnoteText"/>
      </w:pPr>
      <w:r>
        <w:rPr>
          <w:rStyle w:val="FootnoteReference"/>
        </w:rPr>
        <w:footnoteRef/>
      </w:r>
      <w:r>
        <w:t xml:space="preserve"> Draft board meeting minutes will be circulated by PMU within 2 working days for review by the meeting’s participants, who will subsequently be given 3 working days for review and comments. Finalisation and approval of PB meeting minutes   </w:t>
      </w:r>
    </w:p>
  </w:footnote>
  <w:footnote w:id="81">
    <w:p w14:paraId="03D245F0" w14:textId="77777777" w:rsidR="00E9238C" w:rsidRDefault="00E9238C" w:rsidP="003313A4">
      <w:pPr>
        <w:pStyle w:val="FootnoteText"/>
      </w:pPr>
      <w:r>
        <w:rPr>
          <w:rStyle w:val="FootnoteReference"/>
        </w:rPr>
        <w:footnoteRef/>
      </w:r>
      <w:r>
        <w:t xml:space="preserve"> Representation in the Project Board is linked to </w:t>
      </w:r>
      <w:r w:rsidRPr="002862BD">
        <w:t>institution</w:t>
      </w:r>
      <w:r>
        <w:t>s</w:t>
      </w:r>
      <w:r w:rsidRPr="002862BD">
        <w:t xml:space="preserve"> </w:t>
      </w:r>
      <w:r>
        <w:t>rather than</w:t>
      </w:r>
      <w:r w:rsidRPr="002862BD">
        <w:t xml:space="preserve"> individual</w:t>
      </w:r>
      <w:r>
        <w:t xml:space="preserve">s. Each institution bears responsibility to ensure adequate representation during meetings. This includes ensuring that the individual representing the institution is appropriately prepared. In case an institution is not represented during 3 out of 4 subsequent PB meetings, elimination from the board will result. </w:t>
      </w:r>
    </w:p>
  </w:footnote>
  <w:footnote w:id="82">
    <w:p w14:paraId="34D1B9DE" w14:textId="77777777" w:rsidR="00E9238C" w:rsidRDefault="00E9238C" w:rsidP="003313A4">
      <w:pPr>
        <w:pStyle w:val="FootnoteText"/>
      </w:pPr>
      <w:r>
        <w:rPr>
          <w:rStyle w:val="FootnoteReference"/>
        </w:rPr>
        <w:footnoteRef/>
      </w:r>
      <w:r>
        <w:t xml:space="preserve"> If preferred, NGOs participation from NGOs could rotate.  </w:t>
      </w:r>
    </w:p>
  </w:footnote>
  <w:footnote w:id="83">
    <w:p w14:paraId="452E047D" w14:textId="77777777" w:rsidR="00E9238C" w:rsidRDefault="00E9238C" w:rsidP="003313A4">
      <w:pPr>
        <w:pStyle w:val="FootnoteText"/>
      </w:pPr>
      <w:r>
        <w:rPr>
          <w:rStyle w:val="FootnoteReference"/>
        </w:rPr>
        <w:footnoteRef/>
      </w:r>
      <w:r>
        <w:t xml:space="preserve"> Project Board should meet at least once every quarter. </w:t>
      </w:r>
    </w:p>
  </w:footnote>
  <w:footnote w:id="84">
    <w:p w14:paraId="6EFFBE50" w14:textId="77777777" w:rsidR="00E9238C" w:rsidRDefault="00E9238C" w:rsidP="003313A4">
      <w:pPr>
        <w:pStyle w:val="FootnoteText"/>
      </w:pPr>
      <w:r>
        <w:rPr>
          <w:rStyle w:val="FootnoteReference"/>
        </w:rPr>
        <w:footnoteRef/>
      </w:r>
      <w:r>
        <w:t xml:space="preserve"> Applicants for this post will be requested to provide evidence of their excellent communication skills as part of a written test, and by providing examples of reports, PPT presentations etc. </w:t>
      </w:r>
    </w:p>
  </w:footnote>
  <w:footnote w:id="85">
    <w:p w14:paraId="72E1D581" w14:textId="77777777" w:rsidR="00E9238C" w:rsidRDefault="00E9238C">
      <w:pPr>
        <w:pStyle w:val="FootnoteText"/>
      </w:pPr>
      <w:r>
        <w:rPr>
          <w:rStyle w:val="FootnoteReference"/>
        </w:rPr>
        <w:footnoteRef/>
      </w:r>
      <w:r>
        <w:t xml:space="preserve"> The TA position will be for the entire duration of the project. The position could potentially be part-time (e.g. retainer consultancy) and home-based with frequent field visits. </w:t>
      </w:r>
    </w:p>
  </w:footnote>
  <w:footnote w:id="86">
    <w:p w14:paraId="4EA6CF68" w14:textId="77777777" w:rsidR="00E9238C" w:rsidRDefault="00E9238C" w:rsidP="003313A4">
      <w:pPr>
        <w:pStyle w:val="FootnoteText"/>
      </w:pPr>
      <w:r>
        <w:rPr>
          <w:rStyle w:val="FootnoteReference"/>
        </w:rPr>
        <w:footnoteRef/>
      </w:r>
      <w:r>
        <w:t xml:space="preserve"> Applicants for this post will be requested to provide evidence of experience in communications and excellent writing skills as part of a written test, and by providing examples of reports, PPT presentations etc.</w:t>
      </w:r>
    </w:p>
  </w:footnote>
  <w:footnote w:id="87">
    <w:p w14:paraId="18B32D3C" w14:textId="77777777" w:rsidR="00E9238C" w:rsidRPr="0015151C" w:rsidRDefault="00E9238C" w:rsidP="0089623A">
      <w:pPr>
        <w:pStyle w:val="FootnoteText"/>
      </w:pPr>
      <w:r w:rsidRPr="00245FE4">
        <w:rPr>
          <w:rStyle w:val="FootnoteReference"/>
          <w:rFonts w:ascii="Calibri" w:hAnsi="Calibri"/>
          <w:szCs w:val="18"/>
        </w:rPr>
        <w:footnoteRef/>
      </w:r>
      <w:r w:rsidRPr="0015151C">
        <w:t xml:space="preserve"> Prohibited </w:t>
      </w:r>
      <w:r w:rsidRPr="0015151C">
        <w:rPr>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15151C">
        <w:t>References to “women and men” or similar is understood to include women and men, boys and girls, and other groups discriminated against based on their gender identities, such as transgender people and transsexuals.</w:t>
      </w:r>
    </w:p>
  </w:footnote>
  <w:footnote w:id="88">
    <w:p w14:paraId="2CDB23D3" w14:textId="77777777" w:rsidR="00E9238C" w:rsidRPr="00245FE4" w:rsidRDefault="00E9238C" w:rsidP="0089623A">
      <w:pPr>
        <w:spacing w:before="60"/>
        <w:rPr>
          <w:rFonts w:ascii="Calibri" w:hAnsi="Calibri"/>
          <w:sz w:val="18"/>
          <w:szCs w:val="18"/>
        </w:rPr>
      </w:pPr>
      <w:r w:rsidRPr="00245FE4">
        <w:rPr>
          <w:rFonts w:ascii="Calibri" w:hAnsi="Calibri"/>
          <w:sz w:val="18"/>
          <w:szCs w:val="18"/>
          <w:vertAlign w:val="superscript"/>
        </w:rPr>
        <w:footnoteRef/>
      </w:r>
      <w:r w:rsidRPr="00245FE4">
        <w:rPr>
          <w:rFonts w:ascii="Calibri" w:hAnsi="Calibri"/>
          <w:sz w:val="18"/>
          <w:szCs w:val="18"/>
        </w:rPr>
        <w:t xml:space="preserve"> In regards to CO</w:t>
      </w:r>
      <w:r w:rsidRPr="00245FE4">
        <w:rPr>
          <w:rFonts w:ascii="Calibri" w:hAnsi="Calibri"/>
          <w:sz w:val="18"/>
          <w:szCs w:val="18"/>
          <w:vertAlign w:val="subscript"/>
        </w:rPr>
        <w:t>2,</w:t>
      </w:r>
      <w:r w:rsidRPr="00245FE4">
        <w:rPr>
          <w:rFonts w:ascii="Calibri" w:hAnsi="Calibri"/>
          <w:sz w:val="18"/>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89">
    <w:p w14:paraId="6DFA2500" w14:textId="77777777" w:rsidR="00E9238C" w:rsidRPr="0015151C" w:rsidRDefault="00E9238C" w:rsidP="0089623A">
      <w:pPr>
        <w:pStyle w:val="FootnoteText"/>
      </w:pPr>
      <w:r w:rsidRPr="00245FE4">
        <w:rPr>
          <w:rStyle w:val="FootnoteReference"/>
          <w:rFonts w:ascii="Calibri" w:hAnsi="Calibri"/>
          <w:szCs w:val="18"/>
        </w:rPr>
        <w:footnoteRef/>
      </w:r>
      <w:r w:rsidRPr="0015151C">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90">
    <w:p w14:paraId="4E160005" w14:textId="77777777" w:rsidR="00E9238C" w:rsidRPr="0015151C" w:rsidRDefault="00E9238C" w:rsidP="00F018B2">
      <w:pPr>
        <w:pStyle w:val="FootnoteText"/>
      </w:pPr>
      <w:r w:rsidRPr="00245FE4">
        <w:rPr>
          <w:rStyle w:val="FootnoteReference"/>
          <w:rFonts w:ascii="Calibri" w:hAnsi="Calibri"/>
          <w:szCs w:val="18"/>
        </w:rPr>
        <w:footnoteRef/>
      </w:r>
      <w:r w:rsidRPr="0015151C">
        <w:t xml:space="preserve"> These priorities were identified and further developed based on key actions identified during the Tanzanian Wildlife Summit to Stop Wildlife Crime and Advance Wildlife Conservation, May 2014).</w:t>
      </w:r>
    </w:p>
  </w:footnote>
  <w:footnote w:id="91">
    <w:p w14:paraId="28364CB1" w14:textId="77777777" w:rsidR="00E9238C" w:rsidRPr="0015151C" w:rsidRDefault="00E9238C" w:rsidP="00F018B2">
      <w:pPr>
        <w:pStyle w:val="FootnoteText"/>
      </w:pPr>
      <w:r w:rsidRPr="00245FE4">
        <w:rPr>
          <w:rStyle w:val="FootnoteReference"/>
          <w:rFonts w:ascii="Calibri" w:hAnsi="Calibri"/>
          <w:szCs w:val="18"/>
        </w:rPr>
        <w:footnoteRef/>
      </w:r>
      <w:r w:rsidRPr="0015151C">
        <w:t xml:space="preserve"> </w:t>
      </w:r>
      <w:hyperlink r:id="rId29" w:history="1">
        <w:r w:rsidRPr="0015151C">
          <w:rPr>
            <w:rStyle w:val="Hyperlink"/>
            <w:color w:val="auto"/>
            <w:u w:val="none"/>
          </w:rPr>
          <w:t>http://www.oxfordhandbooks.com/view/10.1093/oxfordhb/9780199733026.001.0001/oxfordhb-9780199733026-e-1</w:t>
        </w:r>
      </w:hyperlink>
      <w:r w:rsidRPr="0015151C">
        <w:t xml:space="preserve"> </w:t>
      </w:r>
    </w:p>
  </w:footnote>
  <w:footnote w:id="92">
    <w:p w14:paraId="4628EDC1" w14:textId="77777777" w:rsidR="00E9238C" w:rsidRPr="0015151C" w:rsidRDefault="00E9238C" w:rsidP="00F018B2">
      <w:pPr>
        <w:pStyle w:val="FootnoteText"/>
      </w:pPr>
      <w:r w:rsidRPr="001161D2">
        <w:rPr>
          <w:rStyle w:val="FootnoteReference"/>
          <w:rFonts w:ascii="Calibri" w:hAnsi="Calibri"/>
          <w:szCs w:val="18"/>
        </w:rPr>
        <w:footnoteRef/>
      </w:r>
      <w:r w:rsidRPr="0015151C">
        <w:t xml:space="preserve"> </w:t>
      </w:r>
      <w:hyperlink r:id="rId30" w:history="1">
        <w:r w:rsidRPr="0015151C">
          <w:rPr>
            <w:rStyle w:val="Hyperlink"/>
            <w:color w:val="auto"/>
            <w:u w:val="none"/>
          </w:rPr>
          <w:t>http://www.cectalksnature.org/members-in-action-articles/conservation-psychology-an-online-course</w:t>
        </w:r>
      </w:hyperlink>
      <w:r w:rsidRPr="0015151C">
        <w:t xml:space="preserve"> </w:t>
      </w:r>
    </w:p>
  </w:footnote>
  <w:footnote w:id="93">
    <w:p w14:paraId="2B35DB95" w14:textId="77777777" w:rsidR="00E9238C" w:rsidRPr="0015151C" w:rsidRDefault="00E9238C" w:rsidP="00F018B2">
      <w:pPr>
        <w:pStyle w:val="FootnoteText"/>
      </w:pPr>
      <w:r w:rsidRPr="001161D2">
        <w:rPr>
          <w:rStyle w:val="FootnoteReference"/>
          <w:rFonts w:ascii="Calibri" w:hAnsi="Calibri"/>
          <w:szCs w:val="18"/>
        </w:rPr>
        <w:footnoteRef/>
      </w:r>
      <w:r w:rsidRPr="0015151C">
        <w:t xml:space="preserve"> </w:t>
      </w:r>
      <w:hyperlink r:id="rId31" w:history="1">
        <w:r w:rsidRPr="0015151C">
          <w:rPr>
            <w:rStyle w:val="Hyperlink"/>
            <w:color w:val="auto"/>
            <w:u w:val="none"/>
          </w:rPr>
          <w:t>https://www.iucn.org/content/love-not-loss-communicating-biodiversity</w:t>
        </w:r>
      </w:hyperlink>
      <w:r w:rsidRPr="0015151C">
        <w:t xml:space="preserve"> </w:t>
      </w:r>
    </w:p>
  </w:footnote>
  <w:footnote w:id="94">
    <w:p w14:paraId="4C35AE22" w14:textId="77777777" w:rsidR="00E9238C" w:rsidRPr="0015151C" w:rsidRDefault="00E9238C" w:rsidP="00F018B2">
      <w:pPr>
        <w:pStyle w:val="FootnoteText"/>
      </w:pPr>
      <w:r w:rsidRPr="00245FE4">
        <w:rPr>
          <w:rStyle w:val="FootnoteReference"/>
          <w:rFonts w:ascii="Calibri" w:hAnsi="Calibri"/>
          <w:szCs w:val="18"/>
        </w:rPr>
        <w:footnoteRef/>
      </w:r>
      <w:r w:rsidRPr="0015151C">
        <w:t xml:space="preserve"> </w:t>
      </w:r>
      <w:hyperlink r:id="rId32" w:history="1">
        <w:r w:rsidRPr="0015151C">
          <w:rPr>
            <w:rStyle w:val="Hyperlink"/>
            <w:color w:val="auto"/>
            <w:u w:val="none"/>
          </w:rPr>
          <w:t>http://www.wearefuterra.com/our-projects/sell-the-sizzle/</w:t>
        </w:r>
      </w:hyperlink>
      <w:r w:rsidRPr="0015151C">
        <w:t xml:space="preserve"> </w:t>
      </w:r>
    </w:p>
  </w:footnote>
  <w:footnote w:id="95">
    <w:p w14:paraId="5EC37872" w14:textId="77777777" w:rsidR="00E9238C" w:rsidRPr="0015151C" w:rsidRDefault="00E9238C" w:rsidP="00352B34">
      <w:pPr>
        <w:pStyle w:val="FootnoteText"/>
      </w:pPr>
      <w:r w:rsidRPr="00245FE4">
        <w:rPr>
          <w:rStyle w:val="FootnoteReference"/>
          <w:rFonts w:ascii="Calibri" w:hAnsi="Calibri"/>
          <w:szCs w:val="18"/>
        </w:rPr>
        <w:footnoteRef/>
      </w:r>
      <w:r w:rsidRPr="0015151C">
        <w:t xml:space="preserve"> </w:t>
      </w:r>
      <w:r w:rsidRPr="0015151C">
        <w:rPr>
          <w:i/>
        </w:rPr>
        <w:t xml:space="preserve">Not clear if in Tanzania poachers do plough back money into local communities; evidence of such behaviour is available from Mozambique’s Limpopo Transfrontier Park   </w:t>
      </w:r>
    </w:p>
  </w:footnote>
  <w:footnote w:id="96">
    <w:p w14:paraId="37C7F8C6" w14:textId="77777777" w:rsidR="00E9238C" w:rsidRPr="004326B8" w:rsidRDefault="00E9238C" w:rsidP="00F018B2">
      <w:pPr>
        <w:rPr>
          <w:rFonts w:cs="Calibri"/>
          <w:szCs w:val="18"/>
        </w:rPr>
      </w:pPr>
      <w:r w:rsidRPr="00245FE4">
        <w:rPr>
          <w:rStyle w:val="FootnoteReference"/>
          <w:rFonts w:ascii="Calibri" w:hAnsi="Calibri"/>
          <w:szCs w:val="18"/>
        </w:rPr>
        <w:footnoteRef/>
      </w:r>
      <w:r w:rsidRPr="00245FE4">
        <w:rPr>
          <w:rFonts w:ascii="Calibri" w:hAnsi="Calibri"/>
          <w:sz w:val="18"/>
          <w:szCs w:val="18"/>
        </w:rPr>
        <w:t xml:space="preserve"> </w:t>
      </w:r>
      <w:r w:rsidRPr="004326B8">
        <w:rPr>
          <w:rFonts w:ascii="Calibri" w:hAnsi="Calibri" w:cs="Calibri"/>
          <w:sz w:val="18"/>
          <w:szCs w:val="18"/>
        </w:rPr>
        <w:t xml:space="preserve">Global Wildlife Program (GWP) virtual knowledge exchange session on </w:t>
      </w:r>
      <w:r w:rsidRPr="00760EEB">
        <w:rPr>
          <w:rFonts w:ascii="Calibri" w:hAnsi="Calibri"/>
          <w:sz w:val="18"/>
        </w:rPr>
        <w:t xml:space="preserve">Changing Consumer </w:t>
      </w:r>
      <w:r w:rsidRPr="004326B8">
        <w:rPr>
          <w:rFonts w:ascii="Calibri" w:hAnsi="Calibri" w:cs="Calibri"/>
          <w:bCs/>
          <w:sz w:val="18"/>
          <w:szCs w:val="18"/>
        </w:rPr>
        <w:t>Behaviour</w:t>
      </w:r>
      <w:r w:rsidRPr="00760EEB">
        <w:rPr>
          <w:rFonts w:ascii="Calibri" w:hAnsi="Calibri"/>
          <w:sz w:val="18"/>
        </w:rPr>
        <w:t xml:space="preserve"> to Reduce Demand for Wildlife Products </w:t>
      </w:r>
      <w:r w:rsidRPr="004326B8">
        <w:rPr>
          <w:rFonts w:ascii="Calibri" w:hAnsi="Calibri" w:cs="Calibri"/>
          <w:sz w:val="18"/>
          <w:szCs w:val="18"/>
        </w:rPr>
        <w:t xml:space="preserve">on October 12, 2016. A recording of the virtual knowledge session can be accessed through the following link: </w:t>
      </w:r>
      <w:hyperlink r:id="rId33" w:history="1">
        <w:r w:rsidRPr="00411DBF">
          <w:rPr>
            <w:rStyle w:val="Hyperlink"/>
            <w:rFonts w:ascii="Calibri" w:hAnsi="Calibri"/>
            <w:sz w:val="18"/>
          </w:rPr>
          <w:t>http://streaming2.worldbank.org:8080/vvflash/GENDR20161012/</w:t>
        </w:r>
      </w:hyperlink>
      <w:r w:rsidRPr="004326B8">
        <w:rPr>
          <w:rFonts w:ascii="Calibri" w:hAnsi="Calibri" w:cs="Calibri"/>
          <w:sz w:val="18"/>
          <w:szCs w:val="18"/>
        </w:rPr>
        <w:t xml:space="preserve">. </w:t>
      </w:r>
    </w:p>
  </w:footnote>
  <w:footnote w:id="97">
    <w:p w14:paraId="0D9FA869" w14:textId="77777777" w:rsidR="00E9238C" w:rsidRPr="0015151C" w:rsidRDefault="00E9238C" w:rsidP="00F018B2">
      <w:pPr>
        <w:pStyle w:val="FootnoteText"/>
      </w:pPr>
      <w:r w:rsidRPr="004326B8">
        <w:rPr>
          <w:rStyle w:val="FootnoteReference"/>
          <w:rFonts w:ascii="Calibri" w:hAnsi="Calibri"/>
          <w:szCs w:val="18"/>
        </w:rPr>
        <w:footnoteRef/>
      </w:r>
      <w:r w:rsidRPr="0015151C">
        <w:t xml:space="preserve"> Behaviour change and communication experts associated with IUCN CEC have worked with organisations such as TRAFFIC, WildAid and WCS on demand country strategies in China and Hongkong, amongst other.  See </w:t>
      </w:r>
      <w:hyperlink r:id="rId34" w:history="1">
        <w:r w:rsidRPr="0015151C">
          <w:rPr>
            <w:rStyle w:val="Hyperlink"/>
            <w:color w:val="auto"/>
            <w:u w:val="none"/>
          </w:rPr>
          <w:t>www.cectalksnature.org</w:t>
        </w:r>
      </w:hyperlink>
      <w:r w:rsidRPr="0015151C">
        <w:t>.</w:t>
      </w:r>
    </w:p>
  </w:footnote>
  <w:footnote w:id="98">
    <w:p w14:paraId="2F1C624D" w14:textId="77777777" w:rsidR="00E9238C" w:rsidRPr="0015151C" w:rsidRDefault="00E9238C" w:rsidP="00DD5266">
      <w:pPr>
        <w:pStyle w:val="FootnoteText"/>
      </w:pPr>
      <w:r w:rsidRPr="00245FE4">
        <w:rPr>
          <w:rStyle w:val="FootnoteReference"/>
          <w:rFonts w:ascii="Calibri" w:hAnsi="Calibri"/>
          <w:szCs w:val="18"/>
        </w:rPr>
        <w:footnoteRef/>
      </w:r>
      <w:r w:rsidRPr="0015151C">
        <w:t xml:space="preserve"> Cited in Biggs et al 2016. </w:t>
      </w:r>
    </w:p>
  </w:footnote>
  <w:footnote w:id="99">
    <w:p w14:paraId="7EB03ADE" w14:textId="77777777" w:rsidR="00E9238C" w:rsidRPr="00245FE4" w:rsidRDefault="00E9238C" w:rsidP="00F018B2">
      <w:pPr>
        <w:rPr>
          <w:rFonts w:ascii="Calibri" w:eastAsia="Times New Roman" w:hAnsi="Calibri"/>
          <w:sz w:val="18"/>
          <w:szCs w:val="18"/>
        </w:rPr>
      </w:pPr>
      <w:r w:rsidRPr="00245FE4">
        <w:rPr>
          <w:rStyle w:val="FootnoteReference"/>
          <w:rFonts w:ascii="Calibri" w:hAnsi="Calibri"/>
          <w:szCs w:val="18"/>
        </w:rPr>
        <w:footnoteRef/>
      </w:r>
      <w:r w:rsidRPr="00245FE4">
        <w:rPr>
          <w:rFonts w:ascii="Calibri" w:hAnsi="Calibri"/>
          <w:sz w:val="18"/>
          <w:szCs w:val="18"/>
        </w:rPr>
        <w:t xml:space="preserve"> WCS (2004). </w:t>
      </w:r>
      <w:r w:rsidRPr="00245FE4">
        <w:rPr>
          <w:rFonts w:ascii="Calibri" w:eastAsia="Times New Roman" w:hAnsi="Calibri"/>
          <w:sz w:val="18"/>
          <w:szCs w:val="18"/>
        </w:rPr>
        <w:t xml:space="preserve">A PRELIMINARY SITUATION ANALYSIS FOR THE RUNGWA-RUAHA LANDSCAPE, TANZANIA A report to WWF International “Improving Conservation and Development within Ecoregions Programme. a confidential document NOT FOR DISTRIBUTION BEYOND WWF-International without consent of the Rungwa-Ruaha Landscape Program. </w:t>
      </w:r>
    </w:p>
    <w:p w14:paraId="49CF60F7" w14:textId="77777777" w:rsidR="00E9238C" w:rsidRPr="0015151C" w:rsidRDefault="00E9238C" w:rsidP="00F018B2">
      <w:pPr>
        <w:pStyle w:val="FootnoteText"/>
      </w:pPr>
    </w:p>
  </w:footnote>
  <w:footnote w:id="100">
    <w:p w14:paraId="33C7C98F" w14:textId="77777777" w:rsidR="00E9238C" w:rsidRPr="00E31766" w:rsidRDefault="00E9238C" w:rsidP="00F018B2">
      <w:pPr>
        <w:pStyle w:val="FootnoteText"/>
        <w:rPr>
          <w:szCs w:val="18"/>
        </w:rPr>
      </w:pPr>
      <w:r w:rsidRPr="00245FE4">
        <w:rPr>
          <w:rStyle w:val="FootnoteReference"/>
          <w:rFonts w:ascii="Calibri" w:hAnsi="Calibri"/>
          <w:szCs w:val="18"/>
        </w:rPr>
        <w:footnoteRef/>
      </w:r>
      <w:r w:rsidRPr="00245FE4">
        <w:rPr>
          <w:szCs w:val="18"/>
        </w:rPr>
        <w:t xml:space="preserve"> </w:t>
      </w:r>
      <w:r w:rsidRPr="00E31766">
        <w:rPr>
          <w:szCs w:val="18"/>
        </w:rPr>
        <w:t xml:space="preserve">See </w:t>
      </w:r>
      <w:hyperlink r:id="rId35" w:history="1">
        <w:r w:rsidRPr="00E31766">
          <w:rPr>
            <w:rStyle w:val="Hyperlink"/>
            <w:color w:val="auto"/>
            <w:szCs w:val="18"/>
            <w:u w:val="none"/>
          </w:rPr>
          <w:t>http://www.southerncircuit.go.tz/wp-content/uploads/2016/04/Ruaha-Rungwa-Ecosystem-Census-Report-2016-1.pdf</w:t>
        </w:r>
      </w:hyperlink>
      <w:r w:rsidRPr="00E31766">
        <w:rPr>
          <w:szCs w:val="18"/>
        </w:rPr>
        <w:t xml:space="preserve">. </w:t>
      </w:r>
    </w:p>
  </w:footnote>
  <w:footnote w:id="101">
    <w:p w14:paraId="128C4706" w14:textId="77777777" w:rsidR="00E9238C" w:rsidRPr="00245FE4" w:rsidRDefault="00E9238C" w:rsidP="00F018B2">
      <w:pPr>
        <w:pStyle w:val="FootnoteText"/>
        <w:rPr>
          <w:szCs w:val="18"/>
        </w:rPr>
      </w:pPr>
      <w:r w:rsidRPr="00E31766">
        <w:rPr>
          <w:rStyle w:val="FootnoteReference"/>
          <w:rFonts w:ascii="Calibri" w:hAnsi="Calibri"/>
          <w:szCs w:val="18"/>
        </w:rPr>
        <w:footnoteRef/>
      </w:r>
      <w:r w:rsidRPr="00E31766">
        <w:rPr>
          <w:szCs w:val="18"/>
        </w:rPr>
        <w:t xml:space="preserve"> Ruaha-Rungwa is now the most frequently surveyed elephant population in Tanzania in recent years, with censuses conducted using the SRF (Systematic Reconnaissance Flight) sampling method in 2006, 2009, 2013, 2014, and again in 2015 (following controversy over the low 2014 result).</w:t>
      </w:r>
    </w:p>
  </w:footnote>
  <w:footnote w:id="102">
    <w:p w14:paraId="2A8D5D04" w14:textId="77777777" w:rsidR="00E9238C" w:rsidRPr="00411DBF" w:rsidRDefault="00E9238C" w:rsidP="00F018B2">
      <w:r w:rsidRPr="00245FE4">
        <w:rPr>
          <w:rStyle w:val="FootnoteReference"/>
          <w:rFonts w:ascii="Calibri" w:hAnsi="Calibri" w:cs="Calibri"/>
          <w:szCs w:val="18"/>
        </w:rPr>
        <w:footnoteRef/>
      </w:r>
      <w:r w:rsidRPr="00245FE4">
        <w:rPr>
          <w:rFonts w:ascii="Calibri" w:hAnsi="Calibri" w:cs="Calibri"/>
          <w:sz w:val="18"/>
          <w:szCs w:val="18"/>
        </w:rPr>
        <w:t xml:space="preserve"> World Bank Group (2015). </w:t>
      </w:r>
      <w:r w:rsidRPr="00245FE4">
        <w:rPr>
          <w:rFonts w:ascii="Calibri" w:hAnsi="Calibri" w:cs="Calibri"/>
          <w:i/>
          <w:sz w:val="18"/>
          <w:szCs w:val="18"/>
        </w:rPr>
        <w:t>Tanzania’s Tourism Futures: Harnessing Natural Assets.</w:t>
      </w:r>
      <w:r w:rsidRPr="00245FE4">
        <w:rPr>
          <w:rFonts w:ascii="Calibri" w:hAnsi="Calibri" w:cs="Calibri"/>
          <w:sz w:val="18"/>
          <w:szCs w:val="18"/>
        </w:rPr>
        <w:t xml:space="preserve"> Environment and Natural Resources Global Practice Policy Note.</w:t>
      </w:r>
    </w:p>
  </w:footnote>
  <w:footnote w:id="103">
    <w:p w14:paraId="6B014BA1" w14:textId="77777777" w:rsidR="00E9238C" w:rsidRPr="0015151C" w:rsidRDefault="00E9238C" w:rsidP="00DD5266">
      <w:pPr>
        <w:pStyle w:val="FootnoteText"/>
      </w:pPr>
      <w:r w:rsidRPr="00E84C9C">
        <w:rPr>
          <w:rStyle w:val="FootnoteReference"/>
          <w:rFonts w:ascii="Calibri" w:hAnsi="Calibri"/>
          <w:szCs w:val="18"/>
        </w:rPr>
        <w:footnoteRef/>
      </w:r>
      <w:r w:rsidRPr="0015151C">
        <w:t xml:space="preserve"> </w:t>
      </w:r>
      <w:hyperlink r:id="rId36" w:history="1">
        <w:r w:rsidRPr="0015151C">
          <w:rPr>
            <w:rStyle w:val="Hyperlink"/>
            <w:color w:val="auto"/>
            <w:u w:val="none"/>
          </w:rPr>
          <w:t>http://www.southerncircuit.go.tz/wp-content/uploads/2016/04/Ruaha-Rungwa-Ecosystem-Census-Report-2016-1.pdf</w:t>
        </w:r>
      </w:hyperlink>
      <w:r w:rsidRPr="0015151C">
        <w:t xml:space="preserve"> </w:t>
      </w:r>
    </w:p>
  </w:footnote>
  <w:footnote w:id="104">
    <w:p w14:paraId="2BBF531B" w14:textId="77777777" w:rsidR="00E9238C" w:rsidRPr="00245FE4" w:rsidRDefault="00E9238C" w:rsidP="00441DE3">
      <w:pPr>
        <w:widowControl w:val="0"/>
        <w:autoSpaceDE w:val="0"/>
        <w:autoSpaceDN w:val="0"/>
        <w:adjustRightInd w:val="0"/>
        <w:rPr>
          <w:rFonts w:ascii="Calibri" w:eastAsia="Calibri" w:hAnsi="Calibri" w:cs="Times"/>
          <w:sz w:val="18"/>
          <w:szCs w:val="18"/>
        </w:rPr>
      </w:pPr>
      <w:r w:rsidRPr="00245FE4">
        <w:rPr>
          <w:rStyle w:val="FootnoteReference"/>
          <w:rFonts w:ascii="Calibri" w:hAnsi="Calibri"/>
          <w:szCs w:val="18"/>
        </w:rPr>
        <w:footnoteRef/>
      </w:r>
      <w:r w:rsidRPr="00245FE4">
        <w:rPr>
          <w:rFonts w:ascii="Calibri" w:hAnsi="Calibri"/>
          <w:sz w:val="18"/>
          <w:szCs w:val="18"/>
        </w:rPr>
        <w:t xml:space="preserve"> From USAID - </w:t>
      </w:r>
      <w:r w:rsidRPr="00245FE4">
        <w:rPr>
          <w:rFonts w:ascii="Calibri" w:eastAsia="Calibri" w:hAnsi="Calibri" w:cs="Century Gothic"/>
          <w:sz w:val="18"/>
          <w:szCs w:val="18"/>
        </w:rPr>
        <w:t xml:space="preserve">TANZANIA WMA EVALUATION: FINAL EVALUATION REPORT. </w:t>
      </w:r>
    </w:p>
  </w:footnote>
  <w:footnote w:id="105">
    <w:p w14:paraId="65E3F0C6" w14:textId="77777777" w:rsidR="00E9238C" w:rsidRPr="0015151C" w:rsidRDefault="00E9238C" w:rsidP="00DD5266">
      <w:pPr>
        <w:pStyle w:val="FootnoteText"/>
      </w:pPr>
      <w:r w:rsidRPr="00245FE4">
        <w:rPr>
          <w:rStyle w:val="FootnoteReference"/>
          <w:rFonts w:ascii="Calibri" w:hAnsi="Calibri"/>
          <w:szCs w:val="18"/>
        </w:rPr>
        <w:footnoteRef/>
      </w:r>
      <w:r w:rsidRPr="0015151C">
        <w:t xml:space="preserve"> USAID 2013. </w:t>
      </w:r>
    </w:p>
  </w:footnote>
  <w:footnote w:id="106">
    <w:p w14:paraId="7498BE15" w14:textId="77777777" w:rsidR="00E9238C" w:rsidRPr="0015151C" w:rsidRDefault="00E9238C" w:rsidP="00DD5266">
      <w:pPr>
        <w:pStyle w:val="FootnoteText"/>
      </w:pPr>
      <w:r w:rsidRPr="00245FE4">
        <w:rPr>
          <w:rStyle w:val="FootnoteReference"/>
          <w:rFonts w:ascii="Calibri" w:hAnsi="Calibri"/>
          <w:szCs w:val="18"/>
        </w:rPr>
        <w:footnoteRef/>
      </w:r>
      <w:r w:rsidRPr="0015151C">
        <w:t xml:space="preserve"> See e.g. </w:t>
      </w:r>
      <w:hyperlink r:id="rId37" w:history="1">
        <w:r w:rsidRPr="0015151C">
          <w:rPr>
            <w:rStyle w:val="Hyperlink"/>
            <w:color w:val="auto"/>
            <w:u w:val="none"/>
          </w:rPr>
          <w:t>http://www.wcstanzania.org/ruaha.htm</w:t>
        </w:r>
      </w:hyperlink>
      <w:r w:rsidRPr="0015151C">
        <w:t xml:space="preserve"> </w:t>
      </w:r>
    </w:p>
  </w:footnote>
  <w:footnote w:id="107">
    <w:p w14:paraId="22C129E3" w14:textId="77777777" w:rsidR="00E9238C" w:rsidRPr="0015151C" w:rsidRDefault="00E9238C" w:rsidP="00DD5266">
      <w:pPr>
        <w:pStyle w:val="FootnoteText"/>
      </w:pPr>
      <w:r w:rsidRPr="00245FE4">
        <w:rPr>
          <w:rStyle w:val="FootnoteReference"/>
          <w:rFonts w:ascii="Calibri" w:hAnsi="Calibri"/>
          <w:szCs w:val="18"/>
        </w:rPr>
        <w:footnoteRef/>
      </w:r>
      <w:r w:rsidRPr="0015151C">
        <w:t xml:space="preserve"> See USAID 2016 WMA study, Analysis of WMA Financial Viability and Options Study. Promoting Tanzania’s Environment, Conservation and Tourism (PROTECT).</w:t>
      </w:r>
    </w:p>
  </w:footnote>
  <w:footnote w:id="108">
    <w:p w14:paraId="67709F7C" w14:textId="77777777" w:rsidR="00E9238C" w:rsidRPr="00245FE4" w:rsidRDefault="00E9238C" w:rsidP="00DD5266">
      <w:pPr>
        <w:rPr>
          <w:rFonts w:ascii="Calibri" w:eastAsia="Times New Roman" w:hAnsi="Calibri"/>
          <w:sz w:val="18"/>
          <w:szCs w:val="18"/>
        </w:rPr>
      </w:pPr>
      <w:r w:rsidRPr="00245FE4">
        <w:rPr>
          <w:rStyle w:val="FootnoteReference"/>
          <w:rFonts w:ascii="Calibri" w:hAnsi="Calibri"/>
          <w:szCs w:val="18"/>
        </w:rPr>
        <w:footnoteRef/>
      </w:r>
      <w:r w:rsidRPr="00245FE4">
        <w:rPr>
          <w:rFonts w:ascii="Calibri" w:hAnsi="Calibri"/>
          <w:sz w:val="18"/>
          <w:szCs w:val="18"/>
        </w:rPr>
        <w:t xml:space="preserve"> See </w:t>
      </w:r>
      <w:r w:rsidRPr="00245FE4">
        <w:rPr>
          <w:rFonts w:ascii="Calibri" w:eastAsia="Times New Roman" w:hAnsi="Calibri"/>
          <w:sz w:val="18"/>
          <w:szCs w:val="18"/>
        </w:rPr>
        <w:t xml:space="preserve">A Strategy for Tourism Development in Southern Tanzania. Developed at the request of H.E. President Jakaya Kikwete and Hon. Minister Lazaro Nyalandu to guide coordinated development in the southern tourism corridor July 2015. Prepared by Dalberg Global Development Advisors and Solimar International, with funding from USAID. </w:t>
      </w:r>
    </w:p>
    <w:p w14:paraId="66A356D3" w14:textId="77777777" w:rsidR="00E9238C" w:rsidRPr="00245FE4" w:rsidRDefault="00E9238C" w:rsidP="00DD5266">
      <w:pPr>
        <w:rPr>
          <w:rFonts w:ascii="Calibri" w:eastAsia="Times New Roman" w:hAnsi="Calibri"/>
          <w:sz w:val="18"/>
          <w:szCs w:val="18"/>
        </w:rPr>
      </w:pPr>
      <w:r w:rsidRPr="00245FE4">
        <w:rPr>
          <w:rFonts w:ascii="Calibri" w:eastAsia="Times New Roman" w:hAnsi="Calibri"/>
          <w:sz w:val="18"/>
          <w:szCs w:val="18"/>
        </w:rPr>
        <w:t xml:space="preserve"> </w:t>
      </w:r>
    </w:p>
    <w:p w14:paraId="2346C362" w14:textId="77777777" w:rsidR="00E9238C" w:rsidRPr="0015151C" w:rsidRDefault="00E9238C" w:rsidP="00DD5266">
      <w:pPr>
        <w:pStyle w:val="FootnoteText"/>
      </w:pPr>
    </w:p>
  </w:footnote>
  <w:footnote w:id="109">
    <w:p w14:paraId="6CC23B33" w14:textId="77777777" w:rsidR="00E9238C" w:rsidRPr="000847A7" w:rsidRDefault="00E9238C">
      <w:pPr>
        <w:pStyle w:val="FootnoteText"/>
        <w:rPr>
          <w:color w:val="000000" w:themeColor="text1"/>
        </w:rPr>
      </w:pPr>
      <w:r w:rsidRPr="000847A7">
        <w:rPr>
          <w:rStyle w:val="FootnoteReference"/>
          <w:color w:val="000000" w:themeColor="text1"/>
        </w:rPr>
        <w:footnoteRef/>
      </w:r>
      <w:r w:rsidRPr="000847A7">
        <w:rPr>
          <w:color w:val="000000" w:themeColor="text1"/>
        </w:rPr>
        <w:t xml:space="preserve"> </w:t>
      </w:r>
      <w:hyperlink r:id="rId38" w:history="1">
        <w:r w:rsidRPr="000847A7">
          <w:rPr>
            <w:rStyle w:val="Hyperlink"/>
            <w:color w:val="000000" w:themeColor="text1"/>
            <w:u w:val="none"/>
          </w:rPr>
          <w:t>http://www.ruahacarnivoreproject.com</w:t>
        </w:r>
      </w:hyperlink>
      <w:r w:rsidRPr="000847A7">
        <w:rPr>
          <w:color w:val="000000" w:themeColor="text1"/>
        </w:rPr>
        <w:t xml:space="preserve"> </w:t>
      </w:r>
      <w:r>
        <w:rPr>
          <w:color w:val="000000" w:themeColor="text1"/>
        </w:rPr>
        <w:t xml:space="preserve">and </w:t>
      </w:r>
      <w:hyperlink r:id="rId39" w:history="1">
        <w:r w:rsidRPr="004221BA">
          <w:rPr>
            <w:rStyle w:val="Hyperlink"/>
            <w:color w:val="000000" w:themeColor="text1"/>
            <w:u w:val="none"/>
          </w:rPr>
          <w:t>https://www.wildcru.org/research/ruaha-carnivore-project</w:t>
        </w:r>
      </w:hyperlink>
      <w:r w:rsidRPr="004221BA">
        <w:rPr>
          <w:color w:val="000000" w:themeColor="text1"/>
        </w:rPr>
        <w:t xml:space="preserve"> </w:t>
      </w:r>
    </w:p>
  </w:footnote>
  <w:footnote w:id="110">
    <w:p w14:paraId="726600FF" w14:textId="5A954122" w:rsidR="00E9238C" w:rsidRPr="00245FE4" w:rsidRDefault="00E9238C" w:rsidP="00441DE3">
      <w:pPr>
        <w:rPr>
          <w:rFonts w:ascii="Calibri" w:hAnsi="Calibri"/>
          <w:sz w:val="18"/>
          <w:szCs w:val="18"/>
        </w:rPr>
      </w:pPr>
      <w:r w:rsidRPr="00245FE4">
        <w:rPr>
          <w:rStyle w:val="FootnoteReference"/>
          <w:rFonts w:ascii="Calibri" w:hAnsi="Calibri"/>
          <w:szCs w:val="18"/>
        </w:rPr>
        <w:footnoteRef/>
      </w:r>
      <w:r w:rsidRPr="00245FE4">
        <w:rPr>
          <w:rFonts w:ascii="Calibri" w:hAnsi="Calibri"/>
          <w:sz w:val="18"/>
          <w:szCs w:val="18"/>
        </w:rPr>
        <w:t xml:space="preserve"> See also </w:t>
      </w:r>
      <w:r w:rsidRPr="00245FE4">
        <w:rPr>
          <w:rFonts w:ascii="Calibri" w:eastAsia="Times New Roman" w:hAnsi="Calibri"/>
          <w:sz w:val="18"/>
          <w:szCs w:val="18"/>
        </w:rPr>
        <w:t xml:space="preserve">southern African development community law enforcement and anti-poaching strategy 2016-2021 </w:t>
      </w:r>
    </w:p>
  </w:footnote>
  <w:footnote w:id="111">
    <w:p w14:paraId="4E411F03" w14:textId="77777777" w:rsidR="00E9238C" w:rsidRPr="00245FE4" w:rsidRDefault="00E9238C">
      <w:pPr>
        <w:pStyle w:val="FootnoteText"/>
        <w:rPr>
          <w:rFonts w:cs="Calibri"/>
          <w:szCs w:val="18"/>
          <w:lang w:val="en-ZA"/>
        </w:rPr>
      </w:pPr>
      <w:r w:rsidRPr="00245FE4">
        <w:rPr>
          <w:rStyle w:val="FootnoteReference"/>
          <w:rFonts w:ascii="Calibri" w:hAnsi="Calibri" w:cs="Calibri"/>
          <w:szCs w:val="18"/>
        </w:rPr>
        <w:footnoteRef/>
      </w:r>
      <w:r w:rsidRPr="00245FE4">
        <w:rPr>
          <w:rFonts w:cs="Calibri"/>
          <w:szCs w:val="18"/>
        </w:rPr>
        <w:t xml:space="preserve"> </w:t>
      </w:r>
      <w:r w:rsidRPr="00245FE4">
        <w:rPr>
          <w:rFonts w:cs="Calibri"/>
          <w:szCs w:val="18"/>
          <w:lang w:val="en-ZA"/>
        </w:rPr>
        <w:t>Note that diplomatic representatives such as the US Emba</w:t>
      </w:r>
      <w:r>
        <w:rPr>
          <w:rFonts w:cs="Calibri"/>
          <w:szCs w:val="18"/>
          <w:lang w:val="en-ZA"/>
        </w:rPr>
        <w:t>ssy and the Embassy of Germany support</w:t>
      </w:r>
      <w:r w:rsidRPr="00245FE4">
        <w:rPr>
          <w:rFonts w:cs="Calibri"/>
          <w:szCs w:val="18"/>
          <w:lang w:val="en-ZA"/>
        </w:rPr>
        <w:t xml:space="preserve"> </w:t>
      </w:r>
      <w:r>
        <w:rPr>
          <w:rFonts w:cs="Calibri"/>
          <w:szCs w:val="18"/>
          <w:lang w:val="en-ZA"/>
        </w:rPr>
        <w:t>additional</w:t>
      </w:r>
      <w:r w:rsidRPr="00245FE4">
        <w:rPr>
          <w:rFonts w:cs="Calibri"/>
          <w:szCs w:val="18"/>
          <w:lang w:val="en-ZA"/>
        </w:rPr>
        <w:t xml:space="preserve"> investments related to </w:t>
      </w:r>
      <w:r>
        <w:rPr>
          <w:rFonts w:cs="Calibri"/>
          <w:szCs w:val="18"/>
          <w:lang w:val="en-ZA"/>
        </w:rPr>
        <w:t>addressing the</w:t>
      </w:r>
      <w:r w:rsidRPr="00245FE4">
        <w:rPr>
          <w:rFonts w:cs="Calibri"/>
          <w:szCs w:val="18"/>
          <w:lang w:val="en-ZA"/>
        </w:rPr>
        <w:t xml:space="preserve"> IWT, which may not be fully captured here.  </w:t>
      </w:r>
    </w:p>
  </w:footnote>
  <w:footnote w:id="112">
    <w:p w14:paraId="04203F8F" w14:textId="77777777" w:rsidR="00E9238C" w:rsidRPr="00245FE4" w:rsidRDefault="00E9238C" w:rsidP="00F55BAB">
      <w:pPr>
        <w:rPr>
          <w:rFonts w:ascii="Calibri" w:eastAsia="Times New Roman" w:hAnsi="Calibri"/>
          <w:sz w:val="18"/>
          <w:szCs w:val="18"/>
        </w:rPr>
      </w:pPr>
      <w:r w:rsidRPr="00245FE4">
        <w:rPr>
          <w:rStyle w:val="FootnoteReference"/>
          <w:rFonts w:ascii="Calibri" w:hAnsi="Calibri"/>
          <w:szCs w:val="18"/>
        </w:rPr>
        <w:footnoteRef/>
      </w:r>
      <w:r w:rsidRPr="00245FE4">
        <w:rPr>
          <w:rFonts w:ascii="Calibri" w:hAnsi="Calibri"/>
          <w:sz w:val="18"/>
          <w:szCs w:val="18"/>
        </w:rPr>
        <w:t xml:space="preserve"> See e.g. Noe and Kangalawe, 2015.</w:t>
      </w:r>
      <w:r w:rsidRPr="00245FE4">
        <w:rPr>
          <w:rFonts w:ascii="Calibri" w:eastAsia="Times New Roman" w:hAnsi="Calibri"/>
          <w:bCs/>
          <w:sz w:val="18"/>
          <w:szCs w:val="18"/>
          <w:shd w:val="clear" w:color="auto" w:fill="FFFFFF"/>
        </w:rPr>
        <w:t xml:space="preserve"> Wildlife Protection, Community Participation in Conservation, and (Dis) Empowerment in Southern Tanzania. Conservation &amp; Society 13(3): </w:t>
      </w:r>
      <w:r w:rsidRPr="00245FE4">
        <w:rPr>
          <w:rFonts w:ascii="Calibri" w:eastAsia="Times New Roman" w:hAnsi="Calibri"/>
          <w:sz w:val="18"/>
          <w:szCs w:val="18"/>
          <w:shd w:val="clear" w:color="auto" w:fill="FFFFFF"/>
        </w:rPr>
        <w:t xml:space="preserve">244-253. Also citing e.g. Benjaminsen, et al. 2013. Wildlife management in Tanzania: state control, rent seeking and community resistance. Development and Change 44(5): 1087—1109. </w:t>
      </w:r>
    </w:p>
  </w:footnote>
  <w:footnote w:id="113">
    <w:p w14:paraId="6432F630" w14:textId="77777777" w:rsidR="00E9238C" w:rsidRDefault="00E9238C" w:rsidP="00F55BAB">
      <w:pPr>
        <w:pStyle w:val="FootnoteText"/>
      </w:pPr>
      <w:r>
        <w:rPr>
          <w:rStyle w:val="FootnoteReference"/>
        </w:rPr>
        <w:footnoteRef/>
      </w:r>
      <w:r>
        <w:t xml:space="preserve"> NB: This will need to be revised during the project inception period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7A665A" w14:textId="77777777" w:rsidR="00E9238C" w:rsidRDefault="00E9238C">
    <w:pPr>
      <w:pStyle w:val="Header"/>
    </w:pPr>
    <w:r w:rsidRPr="00AD452C">
      <w:rPr>
        <w:noProof/>
        <w:lang w:val="en-US" w:eastAsia="en-US"/>
      </w:rPr>
      <mc:AlternateContent>
        <mc:Choice Requires="wps">
          <w:drawing>
            <wp:anchor distT="0" distB="0" distL="114300" distR="114300" simplePos="0" relativeHeight="251658240" behindDoc="1" locked="0" layoutInCell="0" allowOverlap="1" wp14:anchorId="641E3C4D" wp14:editId="76FC5233">
              <wp:simplePos x="0" y="0"/>
              <wp:positionH relativeFrom="margin">
                <wp:align>center</wp:align>
              </wp:positionH>
              <wp:positionV relativeFrom="margin">
                <wp:align>center</wp:align>
              </wp:positionV>
              <wp:extent cx="5237480" cy="106680"/>
              <wp:effectExtent l="0" t="0" r="0" b="0"/>
              <wp:wrapNone/>
              <wp:docPr id="55"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18900000">
                        <a:off x="0" y="0"/>
                        <a:ext cx="523748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60FEABF5" w14:textId="77777777" w:rsidR="00E9238C" w:rsidRDefault="00E9238C" w:rsidP="007A5691">
                          <w:pPr>
                            <w:pStyle w:val="NormalWeb"/>
                            <w:spacing w:before="0" w:beforeAutospacing="0" w:after="0" w:afterAutospacing="0"/>
                            <w:jc w:val="center"/>
                          </w:pPr>
                          <w:r>
                            <w:rPr>
                              <w:rFonts w:ascii="Calibri" w:eastAsia="Calibri" w:hAnsi="Calibri" w:cs="Calibri"/>
                              <w:color w:val="C0C0C0"/>
                              <w:sz w:val="2"/>
                              <w:szCs w:val="2"/>
                            </w:rPr>
                            <w:t>DRAFT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41E3C4D" id="_x0000_t202" coordsize="21600,21600" o:spt="202" path="m,l,21600r21600,l21600,xe">
              <v:stroke joinstyle="miter"/>
              <v:path gradientshapeok="t" o:connecttype="rect"/>
            </v:shapetype>
            <v:shape id="WordArt 3" o:spid="_x0000_s1071" type="#_x0000_t202" style="position:absolute;margin-left:0;margin-top:0;width:412.4pt;height:8.4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" o:allowincell="f" filled="f" stroked="f">
              <v:stroke joinstyle="round"/>
              <v:path arrowok="t"/>
              <v:textbox style="mso-fit-shape-to-text:t">
                <w:txbxContent>
                  <w:p w14:paraId="60FEABF5" w14:textId="77777777" w:rsidR="00E9238C" w:rsidRDefault="00E9238C" w:rsidP="007A5691">
                    <w:pPr>
                      <w:pStyle w:val="NormalWeb"/>
                      <w:spacing w:before="0" w:beforeAutospacing="0" w:after="0" w:afterAutospacing="0"/>
                      <w:jc w:val="center"/>
                    </w:pPr>
                    <w:r>
                      <w:rPr>
                        <w:rFonts w:ascii="Calibri" w:eastAsia="Calibri" w:hAnsi="Calibri" w:cs="Calibri"/>
                        <w:color w:val="C0C0C0"/>
                        <w:sz w:val="2"/>
                        <w:szCs w:val="2"/>
                      </w:rPr>
                      <w:t>DRAFT</w:t>
                    </w:r>
                  </w:p>
                </w:txbxContent>
              </v:textbox>
              <w10:wrap anchorx="margin" anchory="margin"/>
            </v:shape>
          </w:pict>
        </mc:Fallback>
      </mc:AlternateContent>
    </w:r>
    <w:r w:rsidRPr="00AD452C">
      <w:rPr>
        <w:noProof/>
        <w:lang w:val="en-US" w:eastAsia="en-US"/>
      </w:rPr>
      <mc:AlternateContent>
        <mc:Choice Requires="wps">
          <w:drawing>
            <wp:anchor distT="0" distB="0" distL="114300" distR="114300" simplePos="0" relativeHeight="251657216" behindDoc="1" locked="0" layoutInCell="0" allowOverlap="1" wp14:anchorId="48EA74E0" wp14:editId="65928313">
              <wp:simplePos x="0" y="0"/>
              <wp:positionH relativeFrom="margin">
                <wp:align>center</wp:align>
              </wp:positionH>
              <wp:positionV relativeFrom="margin">
                <wp:align>center</wp:align>
              </wp:positionV>
              <wp:extent cx="5237480" cy="106680"/>
              <wp:effectExtent l="0" t="0" r="0" b="0"/>
              <wp:wrapNone/>
              <wp:docPr id="5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18900000">
                        <a:off x="0" y="0"/>
                        <a:ext cx="523748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1DD508B0" w14:textId="77777777" w:rsidR="00E9238C" w:rsidRDefault="00E9238C" w:rsidP="007A5691">
                          <w:pPr>
                            <w:pStyle w:val="NormalWeb"/>
                            <w:spacing w:before="0" w:beforeAutospacing="0" w:after="0" w:afterAutospacing="0"/>
                            <w:jc w:val="center"/>
                          </w:pPr>
                          <w:r>
                            <w:rPr>
                              <w:rFonts w:ascii="Calibri" w:eastAsia="Calibri" w:hAnsi="Calibri" w:cs="Calibri"/>
                              <w:color w:val="C0C0C0"/>
                              <w:sz w:val="2"/>
                              <w:szCs w:val="2"/>
                            </w:rPr>
                            <w:t>DRAFT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8EA74E0" id="Text Box 7" o:spid="_x0000_s1072" type="#_x0000_t202" style="position:absolute;margin-left:0;margin-top:0;width:412.4pt;height:8.4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" o:allowincell="f" filled="f" stroked="f">
              <v:stroke joinstyle="round"/>
              <v:path arrowok="t"/>
              <v:textbox style="mso-fit-shape-to-text:t">
                <w:txbxContent>
                  <w:p w14:paraId="1DD508B0" w14:textId="77777777" w:rsidR="00E9238C" w:rsidRDefault="00E9238C" w:rsidP="007A5691">
                    <w:pPr>
                      <w:pStyle w:val="NormalWeb"/>
                      <w:spacing w:before="0" w:beforeAutospacing="0" w:after="0" w:afterAutospacing="0"/>
                      <w:jc w:val="center"/>
                    </w:pPr>
                    <w:r>
                      <w:rPr>
                        <w:rFonts w:ascii="Calibri" w:eastAsia="Calibri" w:hAnsi="Calibri" w:cs="Calibri"/>
                        <w:color w:val="C0C0C0"/>
                        <w:sz w:val="2"/>
                        <w:szCs w:val="2"/>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9F896E" w14:textId="77777777" w:rsidR="00E9238C" w:rsidRPr="00424365" w:rsidRDefault="00E9238C" w:rsidP="00424365">
    <w:pPr>
      <w:pStyle w:val="Header"/>
      <w:rPr>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079C9B" w14:textId="77777777" w:rsidR="00E9238C" w:rsidRPr="00424365" w:rsidRDefault="00E9238C"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1E5BED"/>
    <w:multiLevelType w:val="hybridMultilevel"/>
    <w:tmpl w:val="9CB682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22C1379"/>
    <w:multiLevelType w:val="multilevel"/>
    <w:tmpl w:val="8AB00A0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2813F03"/>
    <w:multiLevelType w:val="hybridMultilevel"/>
    <w:tmpl w:val="077A2C4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42A7982"/>
    <w:multiLevelType w:val="hybridMultilevel"/>
    <w:tmpl w:val="A42CD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704BCD"/>
    <w:multiLevelType w:val="hybridMultilevel"/>
    <w:tmpl w:val="5FDCF52C"/>
    <w:lvl w:ilvl="0" w:tplc="08090001">
      <w:start w:val="1"/>
      <w:numFmt w:val="bullet"/>
      <w:lvlText w:val=""/>
      <w:lvlJc w:val="left"/>
      <w:pPr>
        <w:ind w:left="888" w:hanging="360"/>
      </w:pPr>
      <w:rPr>
        <w:rFonts w:ascii="Symbol" w:hAnsi="Symbol" w:hint="default"/>
      </w:rPr>
    </w:lvl>
    <w:lvl w:ilvl="1" w:tplc="08090003">
      <w:start w:val="1"/>
      <w:numFmt w:val="bullet"/>
      <w:lvlText w:val="o"/>
      <w:lvlJc w:val="left"/>
      <w:pPr>
        <w:ind w:left="1608" w:hanging="360"/>
      </w:pPr>
      <w:rPr>
        <w:rFonts w:ascii="Courier New" w:hAnsi="Courier New" w:cs="Courier New" w:hint="default"/>
      </w:rPr>
    </w:lvl>
    <w:lvl w:ilvl="2" w:tplc="08090005" w:tentative="1">
      <w:start w:val="1"/>
      <w:numFmt w:val="bullet"/>
      <w:lvlText w:val=""/>
      <w:lvlJc w:val="left"/>
      <w:pPr>
        <w:ind w:left="2328" w:hanging="360"/>
      </w:pPr>
      <w:rPr>
        <w:rFonts w:ascii="Wingdings" w:hAnsi="Wingdings" w:hint="default"/>
      </w:rPr>
    </w:lvl>
    <w:lvl w:ilvl="3" w:tplc="08090001" w:tentative="1">
      <w:start w:val="1"/>
      <w:numFmt w:val="bullet"/>
      <w:lvlText w:val=""/>
      <w:lvlJc w:val="left"/>
      <w:pPr>
        <w:ind w:left="3048" w:hanging="360"/>
      </w:pPr>
      <w:rPr>
        <w:rFonts w:ascii="Symbol" w:hAnsi="Symbol" w:hint="default"/>
      </w:rPr>
    </w:lvl>
    <w:lvl w:ilvl="4" w:tplc="08090003" w:tentative="1">
      <w:start w:val="1"/>
      <w:numFmt w:val="bullet"/>
      <w:lvlText w:val="o"/>
      <w:lvlJc w:val="left"/>
      <w:pPr>
        <w:ind w:left="3768" w:hanging="360"/>
      </w:pPr>
      <w:rPr>
        <w:rFonts w:ascii="Courier New" w:hAnsi="Courier New" w:cs="Courier New" w:hint="default"/>
      </w:rPr>
    </w:lvl>
    <w:lvl w:ilvl="5" w:tplc="08090005" w:tentative="1">
      <w:start w:val="1"/>
      <w:numFmt w:val="bullet"/>
      <w:lvlText w:val=""/>
      <w:lvlJc w:val="left"/>
      <w:pPr>
        <w:ind w:left="4488" w:hanging="360"/>
      </w:pPr>
      <w:rPr>
        <w:rFonts w:ascii="Wingdings" w:hAnsi="Wingdings" w:hint="default"/>
      </w:rPr>
    </w:lvl>
    <w:lvl w:ilvl="6" w:tplc="08090001" w:tentative="1">
      <w:start w:val="1"/>
      <w:numFmt w:val="bullet"/>
      <w:lvlText w:val=""/>
      <w:lvlJc w:val="left"/>
      <w:pPr>
        <w:ind w:left="5208" w:hanging="360"/>
      </w:pPr>
      <w:rPr>
        <w:rFonts w:ascii="Symbol" w:hAnsi="Symbol" w:hint="default"/>
      </w:rPr>
    </w:lvl>
    <w:lvl w:ilvl="7" w:tplc="08090003" w:tentative="1">
      <w:start w:val="1"/>
      <w:numFmt w:val="bullet"/>
      <w:lvlText w:val="o"/>
      <w:lvlJc w:val="left"/>
      <w:pPr>
        <w:ind w:left="5928" w:hanging="360"/>
      </w:pPr>
      <w:rPr>
        <w:rFonts w:ascii="Courier New" w:hAnsi="Courier New" w:cs="Courier New" w:hint="default"/>
      </w:rPr>
    </w:lvl>
    <w:lvl w:ilvl="8" w:tplc="08090005" w:tentative="1">
      <w:start w:val="1"/>
      <w:numFmt w:val="bullet"/>
      <w:lvlText w:val=""/>
      <w:lvlJc w:val="left"/>
      <w:pPr>
        <w:ind w:left="6648" w:hanging="360"/>
      </w:pPr>
      <w:rPr>
        <w:rFonts w:ascii="Wingdings" w:hAnsi="Wingdings" w:hint="default"/>
      </w:rPr>
    </w:lvl>
  </w:abstractNum>
  <w:abstractNum w:abstractNumId="6" w15:restartNumberingAfterBreak="0">
    <w:nsid w:val="05CC2077"/>
    <w:multiLevelType w:val="hybridMultilevel"/>
    <w:tmpl w:val="7FF0A89E"/>
    <w:lvl w:ilvl="0" w:tplc="1C090017">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05CE6E53"/>
    <w:multiLevelType w:val="hybridMultilevel"/>
    <w:tmpl w:val="B47EE11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06354372"/>
    <w:multiLevelType w:val="hybridMultilevel"/>
    <w:tmpl w:val="61EAB73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06C9013F"/>
    <w:multiLevelType w:val="hybridMultilevel"/>
    <w:tmpl w:val="FF367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7C95D67"/>
    <w:multiLevelType w:val="hybridMultilevel"/>
    <w:tmpl w:val="F2ECF504"/>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9A7700C"/>
    <w:multiLevelType w:val="hybridMultilevel"/>
    <w:tmpl w:val="99A4ADEC"/>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3" w15:restartNumberingAfterBreak="0">
    <w:nsid w:val="09DC5AF7"/>
    <w:multiLevelType w:val="hybridMultilevel"/>
    <w:tmpl w:val="136427F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0A2B38F6"/>
    <w:multiLevelType w:val="hybridMultilevel"/>
    <w:tmpl w:val="79F0695C"/>
    <w:lvl w:ilvl="0" w:tplc="08090001">
      <w:start w:val="1"/>
      <w:numFmt w:val="bullet"/>
      <w:lvlText w:val=""/>
      <w:lvlJc w:val="left"/>
      <w:pPr>
        <w:ind w:left="502" w:hanging="360"/>
      </w:pPr>
      <w:rPr>
        <w:rFonts w:ascii="Symbol" w:hAnsi="Symbol" w:hint="default"/>
      </w:rPr>
    </w:lvl>
    <w:lvl w:ilvl="1" w:tplc="75D25804">
      <w:start w:val="1"/>
      <w:numFmt w:val="decimal"/>
      <w:lvlText w:val="%2)"/>
      <w:lvlJc w:val="left"/>
      <w:pPr>
        <w:ind w:left="142" w:hanging="360"/>
      </w:pPr>
      <w:rPr>
        <w:rFonts w:hint="default"/>
      </w:r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5" w15:restartNumberingAfterBreak="0">
    <w:nsid w:val="0A6577AD"/>
    <w:multiLevelType w:val="hybridMultilevel"/>
    <w:tmpl w:val="FE0CD71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6"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b w:val="0"/>
        <w:bCs w:val="0"/>
        <w:i w:val="0"/>
        <w:iCs w:val="0"/>
      </w:r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7" w15:restartNumberingAfterBreak="0">
    <w:nsid w:val="0BDE6F64"/>
    <w:multiLevelType w:val="hybridMultilevel"/>
    <w:tmpl w:val="382C552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15:restartNumberingAfterBreak="0">
    <w:nsid w:val="0C537AB6"/>
    <w:multiLevelType w:val="hybridMultilevel"/>
    <w:tmpl w:val="B95CA7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0D053516"/>
    <w:multiLevelType w:val="hybridMultilevel"/>
    <w:tmpl w:val="810C11A4"/>
    <w:lvl w:ilvl="0" w:tplc="5E94E5C6">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0DC14D3F"/>
    <w:multiLevelType w:val="hybridMultilevel"/>
    <w:tmpl w:val="BE425E4C"/>
    <w:lvl w:ilvl="0" w:tplc="21DA1ABA">
      <w:start w:val="1"/>
      <w:numFmt w:val="upperLetter"/>
      <w:pStyle w:val="Aa"/>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0EC55DDD"/>
    <w:multiLevelType w:val="hybridMultilevel"/>
    <w:tmpl w:val="523C1D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0F2824F4"/>
    <w:multiLevelType w:val="hybridMultilevel"/>
    <w:tmpl w:val="CBCCE0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4" w15:restartNumberingAfterBreak="0">
    <w:nsid w:val="0FE167CA"/>
    <w:multiLevelType w:val="hybridMultilevel"/>
    <w:tmpl w:val="1EF40226"/>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25" w15:restartNumberingAfterBreak="0">
    <w:nsid w:val="109C6141"/>
    <w:multiLevelType w:val="hybridMultilevel"/>
    <w:tmpl w:val="993075C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8" w15:restartNumberingAfterBreak="0">
    <w:nsid w:val="12114431"/>
    <w:multiLevelType w:val="hybridMultilevel"/>
    <w:tmpl w:val="B4469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2811B53"/>
    <w:multiLevelType w:val="multilevel"/>
    <w:tmpl w:val="9508DC0A"/>
    <w:lvl w:ilvl="0">
      <w:start w:val="1"/>
      <w:numFmt w:val="decimal"/>
      <w:lvlText w:val="%1."/>
      <w:lvlJc w:val="left"/>
      <w:pPr>
        <w:ind w:left="720" w:hanging="360"/>
      </w:pPr>
    </w:lvl>
    <w:lvl w:ilvl="1">
      <w:start w:val="1"/>
      <w:numFmt w:val="decimal"/>
      <w:isLgl/>
      <w:lvlText w:val="%1.%2"/>
      <w:lvlJc w:val="left"/>
      <w:pPr>
        <w:ind w:left="820" w:hanging="460"/>
      </w:pPr>
    </w:lvl>
    <w:lvl w:ilvl="2">
      <w:start w:val="1"/>
      <w:numFmt w:val="decimal"/>
      <w:isLgl/>
      <w:lvlText w:val="%1.%2.%3"/>
      <w:lvlJc w:val="left"/>
      <w:pPr>
        <w:ind w:left="820" w:hanging="460"/>
      </w:pPr>
    </w:lvl>
    <w:lvl w:ilvl="3">
      <w:start w:val="1"/>
      <w:numFmt w:val="decimal"/>
      <w:isLgl/>
      <w:lvlText w:val="%1.%2.%3.%4"/>
      <w:lvlJc w:val="left"/>
      <w:pPr>
        <w:ind w:left="1080" w:hanging="720"/>
      </w:pPr>
    </w:lvl>
    <w:lvl w:ilvl="4">
      <w:start w:val="1"/>
      <w:numFmt w:val="decimal"/>
      <w:isLgl/>
      <w:lvlText w:val="%1.%2.%3.%4.%5"/>
      <w:lvlJc w:val="left"/>
      <w:pPr>
        <w:ind w:left="1080" w:hanging="720"/>
      </w:pPr>
    </w:lvl>
    <w:lvl w:ilvl="5">
      <w:start w:val="1"/>
      <w:numFmt w:val="decimal"/>
      <w:isLgl/>
      <w:lvlText w:val="%1.%2.%3.%4.%5.%6"/>
      <w:lvlJc w:val="left"/>
      <w:pPr>
        <w:ind w:left="1440" w:hanging="1080"/>
      </w:pPr>
    </w:lvl>
    <w:lvl w:ilvl="6">
      <w:start w:val="1"/>
      <w:numFmt w:val="decimal"/>
      <w:isLgl/>
      <w:lvlText w:val="%1.%2.%3.%4.%5.%6.%7"/>
      <w:lvlJc w:val="left"/>
      <w:pPr>
        <w:ind w:left="1440" w:hanging="1080"/>
      </w:pPr>
    </w:lvl>
    <w:lvl w:ilvl="7">
      <w:start w:val="1"/>
      <w:numFmt w:val="decimal"/>
      <w:isLgl/>
      <w:lvlText w:val="%1.%2.%3.%4.%5.%6.%7.%8"/>
      <w:lvlJc w:val="left"/>
      <w:pPr>
        <w:ind w:left="1440" w:hanging="1080"/>
      </w:pPr>
    </w:lvl>
    <w:lvl w:ilvl="8">
      <w:start w:val="1"/>
      <w:numFmt w:val="decimal"/>
      <w:isLgl/>
      <w:lvlText w:val="%1.%2.%3.%4.%5.%6.%7.%8.%9"/>
      <w:lvlJc w:val="left"/>
      <w:pPr>
        <w:ind w:left="1800" w:hanging="1440"/>
      </w:pPr>
    </w:lvl>
  </w:abstractNum>
  <w:abstractNum w:abstractNumId="30"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467732D"/>
    <w:multiLevelType w:val="hybridMultilevel"/>
    <w:tmpl w:val="89ECA3FE"/>
    <w:lvl w:ilvl="0" w:tplc="E3607936">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15:restartNumberingAfterBreak="0">
    <w:nsid w:val="14D73C1E"/>
    <w:multiLevelType w:val="hybridMultilevel"/>
    <w:tmpl w:val="944CA4A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161277A5"/>
    <w:multiLevelType w:val="hybridMultilevel"/>
    <w:tmpl w:val="E9F03634"/>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25FA5CCA">
      <w:start w:val="1"/>
      <w:numFmt w:val="lowerLetter"/>
      <w:lvlText w:val="%3)"/>
      <w:lvlJc w:val="left"/>
      <w:pPr>
        <w:ind w:left="2340" w:hanging="360"/>
      </w:pPr>
      <w:rPr>
        <w:rFonts w:hint="default"/>
      </w:rPr>
    </w:lvl>
    <w:lvl w:ilvl="3" w:tplc="EA1E2D6E">
      <w:numFmt w:val="bullet"/>
      <w:lvlText w:val="•"/>
      <w:lvlJc w:val="left"/>
      <w:pPr>
        <w:ind w:left="1211" w:hanging="360"/>
      </w:pPr>
      <w:rPr>
        <w:rFonts w:ascii="Calibri" w:eastAsia="Calibri" w:hAnsi="Calibri" w:cs="Arial" w:hint="default"/>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4" w15:restartNumberingAfterBreak="0">
    <w:nsid w:val="17A30CD1"/>
    <w:multiLevelType w:val="hybridMultilevel"/>
    <w:tmpl w:val="C7DE474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15:restartNumberingAfterBreak="0">
    <w:nsid w:val="187A3823"/>
    <w:multiLevelType w:val="hybridMultilevel"/>
    <w:tmpl w:val="A2F41A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18884535"/>
    <w:multiLevelType w:val="hybridMultilevel"/>
    <w:tmpl w:val="49EE7E52"/>
    <w:lvl w:ilvl="0" w:tplc="E3607936">
      <w:start w:val="1"/>
      <w:numFmt w:val="decimal"/>
      <w:lvlText w:val="%1."/>
      <w:lvlJc w:val="left"/>
      <w:pPr>
        <w:ind w:left="360" w:hanging="360"/>
      </w:pPr>
      <w:rPr>
        <w:rFonts w:hint="default"/>
      </w:rPr>
    </w:lvl>
    <w:lvl w:ilvl="1" w:tplc="8B64FDC6">
      <w:start w:val="1"/>
      <w:numFmt w:val="lowerLetter"/>
      <w:lvlText w:val="%2)"/>
      <w:lvlJc w:val="left"/>
      <w:pPr>
        <w:ind w:left="1080" w:hanging="360"/>
      </w:pPr>
      <w:rPr>
        <w:rFonts w:hint="default"/>
      </w:r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7" w15:restartNumberingAfterBreak="0">
    <w:nsid w:val="19E92B16"/>
    <w:multiLevelType w:val="hybridMultilevel"/>
    <w:tmpl w:val="5D6A26D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8" w15:restartNumberingAfterBreak="0">
    <w:nsid w:val="1A2B1283"/>
    <w:multiLevelType w:val="hybridMultilevel"/>
    <w:tmpl w:val="B95ED1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9" w15:restartNumberingAfterBreak="0">
    <w:nsid w:val="1A7364DD"/>
    <w:multiLevelType w:val="multilevel"/>
    <w:tmpl w:val="690441D0"/>
    <w:lvl w:ilvl="0">
      <w:start w:val="1"/>
      <w:numFmt w:val="decimal"/>
      <w:lvlText w:val="%1."/>
      <w:lvlJc w:val="left"/>
      <w:pPr>
        <w:ind w:left="360" w:hanging="360"/>
      </w:pPr>
      <w:rPr>
        <w:rFonts w:hint="default"/>
        <w:color w:val="auto"/>
        <w:sz w:val="20"/>
      </w:rPr>
    </w:lvl>
    <w:lvl w:ilvl="1">
      <w:start w:val="1"/>
      <w:numFmt w:val="decimal"/>
      <w:lvlText w:val="%1.%2."/>
      <w:lvlJc w:val="left"/>
      <w:pPr>
        <w:ind w:left="341" w:hanging="360"/>
      </w:pPr>
      <w:rPr>
        <w:rFonts w:hint="default"/>
        <w:color w:val="auto"/>
        <w:sz w:val="20"/>
      </w:rPr>
    </w:lvl>
    <w:lvl w:ilvl="2">
      <w:start w:val="1"/>
      <w:numFmt w:val="decimal"/>
      <w:lvlText w:val="%1.%2.%3."/>
      <w:lvlJc w:val="left"/>
      <w:pPr>
        <w:ind w:left="682" w:hanging="720"/>
      </w:pPr>
      <w:rPr>
        <w:rFonts w:hint="default"/>
        <w:color w:val="auto"/>
        <w:sz w:val="20"/>
      </w:rPr>
    </w:lvl>
    <w:lvl w:ilvl="3">
      <w:start w:val="1"/>
      <w:numFmt w:val="decimal"/>
      <w:lvlText w:val="%1.%2.%3.%4."/>
      <w:lvlJc w:val="left"/>
      <w:pPr>
        <w:ind w:left="663" w:hanging="720"/>
      </w:pPr>
      <w:rPr>
        <w:rFonts w:hint="default"/>
        <w:color w:val="auto"/>
        <w:sz w:val="20"/>
      </w:rPr>
    </w:lvl>
    <w:lvl w:ilvl="4">
      <w:start w:val="1"/>
      <w:numFmt w:val="decimal"/>
      <w:lvlText w:val="%1.%2.%3.%4.%5."/>
      <w:lvlJc w:val="left"/>
      <w:pPr>
        <w:ind w:left="644" w:hanging="720"/>
      </w:pPr>
      <w:rPr>
        <w:rFonts w:hint="default"/>
        <w:color w:val="auto"/>
        <w:sz w:val="20"/>
      </w:rPr>
    </w:lvl>
    <w:lvl w:ilvl="5">
      <w:start w:val="1"/>
      <w:numFmt w:val="decimal"/>
      <w:lvlText w:val="%1.%2.%3.%4.%5.%6."/>
      <w:lvlJc w:val="left"/>
      <w:pPr>
        <w:ind w:left="985" w:hanging="1080"/>
      </w:pPr>
      <w:rPr>
        <w:rFonts w:hint="default"/>
        <w:color w:val="auto"/>
        <w:sz w:val="20"/>
      </w:rPr>
    </w:lvl>
    <w:lvl w:ilvl="6">
      <w:start w:val="1"/>
      <w:numFmt w:val="decimal"/>
      <w:lvlText w:val="%1.%2.%3.%4.%5.%6.%7."/>
      <w:lvlJc w:val="left"/>
      <w:pPr>
        <w:ind w:left="966" w:hanging="1080"/>
      </w:pPr>
      <w:rPr>
        <w:rFonts w:hint="default"/>
        <w:color w:val="auto"/>
        <w:sz w:val="20"/>
      </w:rPr>
    </w:lvl>
    <w:lvl w:ilvl="7">
      <w:start w:val="1"/>
      <w:numFmt w:val="decimal"/>
      <w:lvlText w:val="%1.%2.%3.%4.%5.%6.%7.%8."/>
      <w:lvlJc w:val="left"/>
      <w:pPr>
        <w:ind w:left="947" w:hanging="1080"/>
      </w:pPr>
      <w:rPr>
        <w:rFonts w:hint="default"/>
        <w:color w:val="auto"/>
        <w:sz w:val="20"/>
      </w:rPr>
    </w:lvl>
    <w:lvl w:ilvl="8">
      <w:start w:val="1"/>
      <w:numFmt w:val="decimal"/>
      <w:lvlText w:val="%1.%2.%3.%4.%5.%6.%7.%8.%9."/>
      <w:lvlJc w:val="left"/>
      <w:pPr>
        <w:ind w:left="1288" w:hanging="1440"/>
      </w:pPr>
      <w:rPr>
        <w:rFonts w:hint="default"/>
        <w:color w:val="auto"/>
        <w:sz w:val="20"/>
      </w:rPr>
    </w:lvl>
  </w:abstractNum>
  <w:abstractNum w:abstractNumId="40" w15:restartNumberingAfterBreak="0">
    <w:nsid w:val="1D7F5059"/>
    <w:multiLevelType w:val="hybridMultilevel"/>
    <w:tmpl w:val="6030756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1" w15:restartNumberingAfterBreak="0">
    <w:nsid w:val="1E2823BB"/>
    <w:multiLevelType w:val="hybridMultilevel"/>
    <w:tmpl w:val="D7CC54D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2" w15:restartNumberingAfterBreak="0">
    <w:nsid w:val="1E7C35A3"/>
    <w:multiLevelType w:val="hybridMultilevel"/>
    <w:tmpl w:val="A0BE3B6C"/>
    <w:lvl w:ilvl="0" w:tplc="0CB02C2A">
      <w:start w:val="2"/>
      <w:numFmt w:val="bullet"/>
      <w:lvlText w:val="-"/>
      <w:lvlJc w:val="left"/>
      <w:pPr>
        <w:ind w:left="1004" w:hanging="360"/>
      </w:pPr>
      <w:rPr>
        <w:rFonts w:ascii="Calibri" w:eastAsia="SimSun" w:hAnsi="Calibri" w:cs="Times New Roman" w:hint="default"/>
      </w:rPr>
    </w:lvl>
    <w:lvl w:ilvl="1" w:tplc="04090003">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43" w15:restartNumberingAfterBreak="0">
    <w:nsid w:val="1F7041D0"/>
    <w:multiLevelType w:val="hybridMultilevel"/>
    <w:tmpl w:val="01325902"/>
    <w:lvl w:ilvl="0" w:tplc="1C09001B">
      <w:start w:val="1"/>
      <w:numFmt w:val="lowerRoman"/>
      <w:lvlText w:val="%1."/>
      <w:lvlJc w:val="right"/>
      <w:pPr>
        <w:ind w:left="765" w:hanging="360"/>
      </w:pPr>
    </w:lvl>
    <w:lvl w:ilvl="1" w:tplc="1C090019" w:tentative="1">
      <w:start w:val="1"/>
      <w:numFmt w:val="lowerLetter"/>
      <w:lvlText w:val="%2."/>
      <w:lvlJc w:val="left"/>
      <w:pPr>
        <w:ind w:left="1485" w:hanging="360"/>
      </w:pPr>
    </w:lvl>
    <w:lvl w:ilvl="2" w:tplc="1C09001B" w:tentative="1">
      <w:start w:val="1"/>
      <w:numFmt w:val="lowerRoman"/>
      <w:lvlText w:val="%3."/>
      <w:lvlJc w:val="right"/>
      <w:pPr>
        <w:ind w:left="2205" w:hanging="180"/>
      </w:pPr>
    </w:lvl>
    <w:lvl w:ilvl="3" w:tplc="1C09000F" w:tentative="1">
      <w:start w:val="1"/>
      <w:numFmt w:val="decimal"/>
      <w:lvlText w:val="%4."/>
      <w:lvlJc w:val="left"/>
      <w:pPr>
        <w:ind w:left="2925" w:hanging="360"/>
      </w:pPr>
    </w:lvl>
    <w:lvl w:ilvl="4" w:tplc="1C090019" w:tentative="1">
      <w:start w:val="1"/>
      <w:numFmt w:val="lowerLetter"/>
      <w:lvlText w:val="%5."/>
      <w:lvlJc w:val="left"/>
      <w:pPr>
        <w:ind w:left="3645" w:hanging="360"/>
      </w:pPr>
    </w:lvl>
    <w:lvl w:ilvl="5" w:tplc="1C09001B" w:tentative="1">
      <w:start w:val="1"/>
      <w:numFmt w:val="lowerRoman"/>
      <w:lvlText w:val="%6."/>
      <w:lvlJc w:val="right"/>
      <w:pPr>
        <w:ind w:left="4365" w:hanging="180"/>
      </w:pPr>
    </w:lvl>
    <w:lvl w:ilvl="6" w:tplc="1C09000F" w:tentative="1">
      <w:start w:val="1"/>
      <w:numFmt w:val="decimal"/>
      <w:lvlText w:val="%7."/>
      <w:lvlJc w:val="left"/>
      <w:pPr>
        <w:ind w:left="5085" w:hanging="360"/>
      </w:pPr>
    </w:lvl>
    <w:lvl w:ilvl="7" w:tplc="1C090019" w:tentative="1">
      <w:start w:val="1"/>
      <w:numFmt w:val="lowerLetter"/>
      <w:lvlText w:val="%8."/>
      <w:lvlJc w:val="left"/>
      <w:pPr>
        <w:ind w:left="5805" w:hanging="360"/>
      </w:pPr>
    </w:lvl>
    <w:lvl w:ilvl="8" w:tplc="1C09001B" w:tentative="1">
      <w:start w:val="1"/>
      <w:numFmt w:val="lowerRoman"/>
      <w:lvlText w:val="%9."/>
      <w:lvlJc w:val="right"/>
      <w:pPr>
        <w:ind w:left="6525" w:hanging="180"/>
      </w:pPr>
    </w:lvl>
  </w:abstractNum>
  <w:abstractNum w:abstractNumId="44" w15:restartNumberingAfterBreak="0">
    <w:nsid w:val="1FE13FAE"/>
    <w:multiLevelType w:val="hybridMultilevel"/>
    <w:tmpl w:val="748A63D6"/>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0BC07AA"/>
    <w:multiLevelType w:val="hybridMultilevel"/>
    <w:tmpl w:val="52063606"/>
    <w:lvl w:ilvl="0" w:tplc="1C090001">
      <w:start w:val="1"/>
      <w:numFmt w:val="bullet"/>
      <w:lvlText w:val=""/>
      <w:lvlJc w:val="left"/>
      <w:pPr>
        <w:ind w:left="1080" w:hanging="360"/>
      </w:pPr>
      <w:rPr>
        <w:rFonts w:ascii="Symbol" w:hAnsi="Symbol" w:hint="default"/>
      </w:rPr>
    </w:lvl>
    <w:lvl w:ilvl="1" w:tplc="1C090003">
      <w:start w:val="1"/>
      <w:numFmt w:val="bullet"/>
      <w:lvlText w:val="o"/>
      <w:lvlJc w:val="left"/>
      <w:pPr>
        <w:ind w:left="1800" w:hanging="360"/>
      </w:pPr>
      <w:rPr>
        <w:rFonts w:ascii="Courier New" w:hAnsi="Courier New" w:cs="Courier New" w:hint="default"/>
      </w:rPr>
    </w:lvl>
    <w:lvl w:ilvl="2" w:tplc="1C090001">
      <w:start w:val="1"/>
      <w:numFmt w:val="bullet"/>
      <w:lvlText w:val=""/>
      <w:lvlJc w:val="left"/>
      <w:pPr>
        <w:ind w:left="2520" w:hanging="360"/>
      </w:pPr>
      <w:rPr>
        <w:rFonts w:ascii="Symbol" w:hAnsi="Symbol"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6" w15:restartNumberingAfterBreak="0">
    <w:nsid w:val="21CD7963"/>
    <w:multiLevelType w:val="hybridMultilevel"/>
    <w:tmpl w:val="55A071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21F911DC"/>
    <w:multiLevelType w:val="hybridMultilevel"/>
    <w:tmpl w:val="D1205A2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8" w15:restartNumberingAfterBreak="0">
    <w:nsid w:val="223343EF"/>
    <w:multiLevelType w:val="multilevel"/>
    <w:tmpl w:val="B178C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22C81BCB"/>
    <w:multiLevelType w:val="hybridMultilevel"/>
    <w:tmpl w:val="5EB0DF62"/>
    <w:lvl w:ilvl="0" w:tplc="33BE8828">
      <w:start w:val="1"/>
      <w:numFmt w:val="lowerRoman"/>
      <w:lvlText w:val="%1."/>
      <w:lvlJc w:val="righ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23855DD1"/>
    <w:multiLevelType w:val="hybridMultilevel"/>
    <w:tmpl w:val="B1F0B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4965A60"/>
    <w:multiLevelType w:val="hybridMultilevel"/>
    <w:tmpl w:val="DA7C4ED0"/>
    <w:lvl w:ilvl="0" w:tplc="F8D6BBDA">
      <w:start w:val="2"/>
      <w:numFmt w:val="lowerRoman"/>
      <w:lvlText w:val="%1."/>
      <w:lvlJc w:val="right"/>
      <w:pPr>
        <w:ind w:left="720" w:hanging="360"/>
      </w:pPr>
      <w:rPr>
        <w:rFonts w:hint="default"/>
      </w:rPr>
    </w:lvl>
    <w:lvl w:ilvl="1" w:tplc="E01AF828">
      <w:start w:val="1"/>
      <w:numFmt w:val="decimal"/>
      <w:lvlText w:val="%2."/>
      <w:lvlJc w:val="left"/>
      <w:pPr>
        <w:ind w:left="644"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25282B90"/>
    <w:multiLevelType w:val="hybridMultilevel"/>
    <w:tmpl w:val="FB6ABCEC"/>
    <w:lvl w:ilvl="0" w:tplc="5F3A9664">
      <w:start w:val="1"/>
      <w:numFmt w:val="bullet"/>
      <w:lvlText w:val=""/>
      <w:lvlJc w:val="left"/>
      <w:pPr>
        <w:tabs>
          <w:tab w:val="num" w:pos="720"/>
        </w:tabs>
        <w:ind w:left="720" w:hanging="360"/>
      </w:pPr>
      <w:rPr>
        <w:rFonts w:ascii="Wingdings" w:hAnsi="Wingdings" w:hint="default"/>
      </w:rPr>
    </w:lvl>
    <w:lvl w:ilvl="1" w:tplc="00180D22" w:tentative="1">
      <w:start w:val="1"/>
      <w:numFmt w:val="bullet"/>
      <w:lvlText w:val=""/>
      <w:lvlJc w:val="left"/>
      <w:pPr>
        <w:tabs>
          <w:tab w:val="num" w:pos="1440"/>
        </w:tabs>
        <w:ind w:left="1440" w:hanging="360"/>
      </w:pPr>
      <w:rPr>
        <w:rFonts w:ascii="Wingdings" w:hAnsi="Wingdings" w:hint="default"/>
      </w:rPr>
    </w:lvl>
    <w:lvl w:ilvl="2" w:tplc="2CCC194C" w:tentative="1">
      <w:start w:val="1"/>
      <w:numFmt w:val="bullet"/>
      <w:lvlText w:val=""/>
      <w:lvlJc w:val="left"/>
      <w:pPr>
        <w:tabs>
          <w:tab w:val="num" w:pos="2160"/>
        </w:tabs>
        <w:ind w:left="2160" w:hanging="360"/>
      </w:pPr>
      <w:rPr>
        <w:rFonts w:ascii="Wingdings" w:hAnsi="Wingdings" w:hint="default"/>
      </w:rPr>
    </w:lvl>
    <w:lvl w:ilvl="3" w:tplc="D4A443B0" w:tentative="1">
      <w:start w:val="1"/>
      <w:numFmt w:val="bullet"/>
      <w:lvlText w:val=""/>
      <w:lvlJc w:val="left"/>
      <w:pPr>
        <w:tabs>
          <w:tab w:val="num" w:pos="2880"/>
        </w:tabs>
        <w:ind w:left="2880" w:hanging="360"/>
      </w:pPr>
      <w:rPr>
        <w:rFonts w:ascii="Wingdings" w:hAnsi="Wingdings" w:hint="default"/>
      </w:rPr>
    </w:lvl>
    <w:lvl w:ilvl="4" w:tplc="41049F0A" w:tentative="1">
      <w:start w:val="1"/>
      <w:numFmt w:val="bullet"/>
      <w:lvlText w:val=""/>
      <w:lvlJc w:val="left"/>
      <w:pPr>
        <w:tabs>
          <w:tab w:val="num" w:pos="3600"/>
        </w:tabs>
        <w:ind w:left="3600" w:hanging="360"/>
      </w:pPr>
      <w:rPr>
        <w:rFonts w:ascii="Wingdings" w:hAnsi="Wingdings" w:hint="default"/>
      </w:rPr>
    </w:lvl>
    <w:lvl w:ilvl="5" w:tplc="E27A1358" w:tentative="1">
      <w:start w:val="1"/>
      <w:numFmt w:val="bullet"/>
      <w:lvlText w:val=""/>
      <w:lvlJc w:val="left"/>
      <w:pPr>
        <w:tabs>
          <w:tab w:val="num" w:pos="4320"/>
        </w:tabs>
        <w:ind w:left="4320" w:hanging="360"/>
      </w:pPr>
      <w:rPr>
        <w:rFonts w:ascii="Wingdings" w:hAnsi="Wingdings" w:hint="default"/>
      </w:rPr>
    </w:lvl>
    <w:lvl w:ilvl="6" w:tplc="90464036" w:tentative="1">
      <w:start w:val="1"/>
      <w:numFmt w:val="bullet"/>
      <w:lvlText w:val=""/>
      <w:lvlJc w:val="left"/>
      <w:pPr>
        <w:tabs>
          <w:tab w:val="num" w:pos="5040"/>
        </w:tabs>
        <w:ind w:left="5040" w:hanging="360"/>
      </w:pPr>
      <w:rPr>
        <w:rFonts w:ascii="Wingdings" w:hAnsi="Wingdings" w:hint="default"/>
      </w:rPr>
    </w:lvl>
    <w:lvl w:ilvl="7" w:tplc="EC8A03E6" w:tentative="1">
      <w:start w:val="1"/>
      <w:numFmt w:val="bullet"/>
      <w:lvlText w:val=""/>
      <w:lvlJc w:val="left"/>
      <w:pPr>
        <w:tabs>
          <w:tab w:val="num" w:pos="5760"/>
        </w:tabs>
        <w:ind w:left="5760" w:hanging="360"/>
      </w:pPr>
      <w:rPr>
        <w:rFonts w:ascii="Wingdings" w:hAnsi="Wingdings" w:hint="default"/>
      </w:rPr>
    </w:lvl>
    <w:lvl w:ilvl="8" w:tplc="FB8E0B1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264F57B9"/>
    <w:multiLevelType w:val="hybridMultilevel"/>
    <w:tmpl w:val="37FC3A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26CF7A0F"/>
    <w:multiLevelType w:val="hybridMultilevel"/>
    <w:tmpl w:val="E07215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270C37C5"/>
    <w:multiLevelType w:val="hybridMultilevel"/>
    <w:tmpl w:val="93E8A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7" w15:restartNumberingAfterBreak="0">
    <w:nsid w:val="27DD019E"/>
    <w:multiLevelType w:val="hybridMultilevel"/>
    <w:tmpl w:val="6FF477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28545FA2"/>
    <w:multiLevelType w:val="multilevel"/>
    <w:tmpl w:val="1B1A0DD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9"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start w:val="1"/>
      <w:numFmt w:val="bullet"/>
      <w:lvlText w:val="o"/>
      <w:lvlJc w:val="left"/>
      <w:pPr>
        <w:tabs>
          <w:tab w:val="num" w:pos="1440"/>
        </w:tabs>
        <w:ind w:left="1440" w:hanging="360"/>
      </w:pPr>
      <w:rPr>
        <w:rFonts w:ascii="Courier New" w:hAnsi="Courier New" w:cs="Courier New" w:hint="default"/>
      </w:rPr>
    </w:lvl>
    <w:lvl w:ilvl="2" w:tplc="152ED822">
      <w:start w:val="1"/>
      <w:numFmt w:val="bullet"/>
      <w:lvlText w:val=""/>
      <w:lvlJc w:val="left"/>
      <w:pPr>
        <w:tabs>
          <w:tab w:val="num" w:pos="2160"/>
        </w:tabs>
        <w:ind w:left="2160" w:hanging="360"/>
      </w:pPr>
      <w:rPr>
        <w:rFonts w:ascii="Wingdings" w:hAnsi="Wingdings" w:cs="Wingdings" w:hint="default"/>
      </w:rPr>
    </w:lvl>
    <w:lvl w:ilvl="3" w:tplc="3C38B1AA">
      <w:start w:val="1"/>
      <w:numFmt w:val="bullet"/>
      <w:lvlText w:val=""/>
      <w:lvlJc w:val="left"/>
      <w:pPr>
        <w:tabs>
          <w:tab w:val="num" w:pos="2880"/>
        </w:tabs>
        <w:ind w:left="2880" w:hanging="360"/>
      </w:pPr>
      <w:rPr>
        <w:rFonts w:ascii="Symbol" w:hAnsi="Symbol" w:cs="Symbol" w:hint="default"/>
      </w:rPr>
    </w:lvl>
    <w:lvl w:ilvl="4" w:tplc="7AD851A6">
      <w:start w:val="1"/>
      <w:numFmt w:val="bullet"/>
      <w:lvlText w:val="o"/>
      <w:lvlJc w:val="left"/>
      <w:pPr>
        <w:tabs>
          <w:tab w:val="num" w:pos="3600"/>
        </w:tabs>
        <w:ind w:left="3600" w:hanging="360"/>
      </w:pPr>
      <w:rPr>
        <w:rFonts w:ascii="Courier New" w:hAnsi="Courier New" w:cs="Courier New" w:hint="default"/>
      </w:rPr>
    </w:lvl>
    <w:lvl w:ilvl="5" w:tplc="CAA266A4">
      <w:start w:val="1"/>
      <w:numFmt w:val="bullet"/>
      <w:lvlText w:val=""/>
      <w:lvlJc w:val="left"/>
      <w:pPr>
        <w:tabs>
          <w:tab w:val="num" w:pos="4320"/>
        </w:tabs>
        <w:ind w:left="4320" w:hanging="360"/>
      </w:pPr>
      <w:rPr>
        <w:rFonts w:ascii="Wingdings" w:hAnsi="Wingdings" w:cs="Wingdings" w:hint="default"/>
      </w:rPr>
    </w:lvl>
    <w:lvl w:ilvl="6" w:tplc="00D08FC2">
      <w:start w:val="1"/>
      <w:numFmt w:val="bullet"/>
      <w:lvlText w:val=""/>
      <w:lvlJc w:val="left"/>
      <w:pPr>
        <w:tabs>
          <w:tab w:val="num" w:pos="5040"/>
        </w:tabs>
        <w:ind w:left="5040" w:hanging="360"/>
      </w:pPr>
      <w:rPr>
        <w:rFonts w:ascii="Symbol" w:hAnsi="Symbol" w:cs="Symbol" w:hint="default"/>
      </w:rPr>
    </w:lvl>
    <w:lvl w:ilvl="7" w:tplc="7BAE2264">
      <w:start w:val="1"/>
      <w:numFmt w:val="bullet"/>
      <w:lvlText w:val="o"/>
      <w:lvlJc w:val="left"/>
      <w:pPr>
        <w:tabs>
          <w:tab w:val="num" w:pos="5760"/>
        </w:tabs>
        <w:ind w:left="5760" w:hanging="360"/>
      </w:pPr>
      <w:rPr>
        <w:rFonts w:ascii="Courier New" w:hAnsi="Courier New" w:cs="Courier New" w:hint="default"/>
      </w:rPr>
    </w:lvl>
    <w:lvl w:ilvl="8" w:tplc="A3E4015C">
      <w:start w:val="1"/>
      <w:numFmt w:val="bullet"/>
      <w:lvlText w:val=""/>
      <w:lvlJc w:val="left"/>
      <w:pPr>
        <w:tabs>
          <w:tab w:val="num" w:pos="6480"/>
        </w:tabs>
        <w:ind w:left="6480" w:hanging="360"/>
      </w:pPr>
      <w:rPr>
        <w:rFonts w:ascii="Wingdings" w:hAnsi="Wingdings" w:cs="Wingdings" w:hint="default"/>
      </w:rPr>
    </w:lvl>
  </w:abstractNum>
  <w:abstractNum w:abstractNumId="61" w15:restartNumberingAfterBreak="0">
    <w:nsid w:val="2A83296A"/>
    <w:multiLevelType w:val="hybridMultilevel"/>
    <w:tmpl w:val="F836FA8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2" w15:restartNumberingAfterBreak="0">
    <w:nsid w:val="2B841C60"/>
    <w:multiLevelType w:val="hybridMultilevel"/>
    <w:tmpl w:val="6EBEE388"/>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63" w15:restartNumberingAfterBreak="0">
    <w:nsid w:val="2ECC1721"/>
    <w:multiLevelType w:val="hybridMultilevel"/>
    <w:tmpl w:val="088C31F6"/>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64" w15:restartNumberingAfterBreak="0">
    <w:nsid w:val="2F0C0BD8"/>
    <w:multiLevelType w:val="hybridMultilevel"/>
    <w:tmpl w:val="1CD0A1B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30393FC5"/>
    <w:multiLevelType w:val="hybridMultilevel"/>
    <w:tmpl w:val="64EAF54E"/>
    <w:lvl w:ilvl="0" w:tplc="1C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30631087"/>
    <w:multiLevelType w:val="multilevel"/>
    <w:tmpl w:val="C0AADE4C"/>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7" w15:restartNumberingAfterBreak="0">
    <w:nsid w:val="3242523C"/>
    <w:multiLevelType w:val="hybridMultilevel"/>
    <w:tmpl w:val="64D0EEAE"/>
    <w:lvl w:ilvl="0" w:tplc="0409000F">
      <w:start w:val="1"/>
      <w:numFmt w:val="decimal"/>
      <w:lvlText w:val="%1."/>
      <w:lvlJc w:val="left"/>
      <w:pPr>
        <w:ind w:left="360" w:hanging="360"/>
      </w:pPr>
      <w:rPr>
        <w:rFonts w:hint="default"/>
      </w:rPr>
    </w:lvl>
    <w:lvl w:ilvl="1" w:tplc="1C090003">
      <w:start w:val="1"/>
      <w:numFmt w:val="bullet"/>
      <w:lvlText w:val="o"/>
      <w:lvlJc w:val="left"/>
      <w:pPr>
        <w:ind w:left="1080" w:hanging="360"/>
      </w:pPr>
      <w:rPr>
        <w:rFonts w:ascii="Courier New" w:hAnsi="Courier New" w:cs="Courier New" w:hint="default"/>
      </w:rPr>
    </w:lvl>
    <w:lvl w:ilvl="2" w:tplc="1C090001">
      <w:start w:val="1"/>
      <w:numFmt w:val="bullet"/>
      <w:lvlText w:val=""/>
      <w:lvlJc w:val="left"/>
      <w:pPr>
        <w:ind w:left="1800" w:hanging="360"/>
      </w:pPr>
      <w:rPr>
        <w:rFonts w:ascii="Symbol" w:hAnsi="Symbol" w:hint="default"/>
      </w:rPr>
    </w:lvl>
    <w:lvl w:ilvl="3" w:tplc="28C0B7CC">
      <w:start w:val="1"/>
      <w:numFmt w:val="decimal"/>
      <w:lvlText w:val="(%4)"/>
      <w:lvlJc w:val="left"/>
      <w:pPr>
        <w:ind w:left="2520" w:hanging="360"/>
      </w:pPr>
      <w:rPr>
        <w:rFonts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8" w15:restartNumberingAfterBreak="0">
    <w:nsid w:val="32663AB0"/>
    <w:multiLevelType w:val="hybridMultilevel"/>
    <w:tmpl w:val="BB22C12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796" w:hanging="360"/>
      </w:pPr>
      <w:rPr>
        <w:rFonts w:ascii="Courier New" w:hAnsi="Courier New" w:cs="Courier New" w:hint="default"/>
      </w:rPr>
    </w:lvl>
    <w:lvl w:ilvl="2" w:tplc="1C090005" w:tentative="1">
      <w:start w:val="1"/>
      <w:numFmt w:val="bullet"/>
      <w:lvlText w:val=""/>
      <w:lvlJc w:val="left"/>
      <w:pPr>
        <w:ind w:left="1516" w:hanging="360"/>
      </w:pPr>
      <w:rPr>
        <w:rFonts w:ascii="Wingdings" w:hAnsi="Wingdings" w:hint="default"/>
      </w:rPr>
    </w:lvl>
    <w:lvl w:ilvl="3" w:tplc="1C090001" w:tentative="1">
      <w:start w:val="1"/>
      <w:numFmt w:val="bullet"/>
      <w:lvlText w:val=""/>
      <w:lvlJc w:val="left"/>
      <w:pPr>
        <w:ind w:left="2236" w:hanging="360"/>
      </w:pPr>
      <w:rPr>
        <w:rFonts w:ascii="Symbol" w:hAnsi="Symbol" w:hint="default"/>
      </w:rPr>
    </w:lvl>
    <w:lvl w:ilvl="4" w:tplc="1C090003" w:tentative="1">
      <w:start w:val="1"/>
      <w:numFmt w:val="bullet"/>
      <w:lvlText w:val="o"/>
      <w:lvlJc w:val="left"/>
      <w:pPr>
        <w:ind w:left="2956" w:hanging="360"/>
      </w:pPr>
      <w:rPr>
        <w:rFonts w:ascii="Courier New" w:hAnsi="Courier New" w:cs="Courier New" w:hint="default"/>
      </w:rPr>
    </w:lvl>
    <w:lvl w:ilvl="5" w:tplc="1C090005" w:tentative="1">
      <w:start w:val="1"/>
      <w:numFmt w:val="bullet"/>
      <w:lvlText w:val=""/>
      <w:lvlJc w:val="left"/>
      <w:pPr>
        <w:ind w:left="3676" w:hanging="360"/>
      </w:pPr>
      <w:rPr>
        <w:rFonts w:ascii="Wingdings" w:hAnsi="Wingdings" w:hint="default"/>
      </w:rPr>
    </w:lvl>
    <w:lvl w:ilvl="6" w:tplc="1C090001" w:tentative="1">
      <w:start w:val="1"/>
      <w:numFmt w:val="bullet"/>
      <w:lvlText w:val=""/>
      <w:lvlJc w:val="left"/>
      <w:pPr>
        <w:ind w:left="4396" w:hanging="360"/>
      </w:pPr>
      <w:rPr>
        <w:rFonts w:ascii="Symbol" w:hAnsi="Symbol" w:hint="default"/>
      </w:rPr>
    </w:lvl>
    <w:lvl w:ilvl="7" w:tplc="1C090003" w:tentative="1">
      <w:start w:val="1"/>
      <w:numFmt w:val="bullet"/>
      <w:lvlText w:val="o"/>
      <w:lvlJc w:val="left"/>
      <w:pPr>
        <w:ind w:left="5116" w:hanging="360"/>
      </w:pPr>
      <w:rPr>
        <w:rFonts w:ascii="Courier New" w:hAnsi="Courier New" w:cs="Courier New" w:hint="default"/>
      </w:rPr>
    </w:lvl>
    <w:lvl w:ilvl="8" w:tplc="1C090005" w:tentative="1">
      <w:start w:val="1"/>
      <w:numFmt w:val="bullet"/>
      <w:lvlText w:val=""/>
      <w:lvlJc w:val="left"/>
      <w:pPr>
        <w:ind w:left="5836" w:hanging="360"/>
      </w:pPr>
      <w:rPr>
        <w:rFonts w:ascii="Wingdings" w:hAnsi="Wingdings" w:hint="default"/>
      </w:rPr>
    </w:lvl>
  </w:abstractNum>
  <w:abstractNum w:abstractNumId="69" w15:restartNumberingAfterBreak="0">
    <w:nsid w:val="3429462C"/>
    <w:multiLevelType w:val="hybridMultilevel"/>
    <w:tmpl w:val="0FEC540C"/>
    <w:lvl w:ilvl="0" w:tplc="08090001">
      <w:start w:val="1"/>
      <w:numFmt w:val="bullet"/>
      <w:lvlText w:val=""/>
      <w:lvlJc w:val="left"/>
      <w:pPr>
        <w:ind w:left="368" w:hanging="360"/>
      </w:pPr>
      <w:rPr>
        <w:rFonts w:ascii="Symbol" w:hAnsi="Symbol" w:hint="default"/>
      </w:rPr>
    </w:lvl>
    <w:lvl w:ilvl="1" w:tplc="08090003" w:tentative="1">
      <w:start w:val="1"/>
      <w:numFmt w:val="bullet"/>
      <w:lvlText w:val="o"/>
      <w:lvlJc w:val="left"/>
      <w:pPr>
        <w:ind w:left="1088" w:hanging="360"/>
      </w:pPr>
      <w:rPr>
        <w:rFonts w:ascii="Courier New" w:hAnsi="Courier New" w:cs="Courier New" w:hint="default"/>
      </w:rPr>
    </w:lvl>
    <w:lvl w:ilvl="2" w:tplc="08090005" w:tentative="1">
      <w:start w:val="1"/>
      <w:numFmt w:val="bullet"/>
      <w:lvlText w:val=""/>
      <w:lvlJc w:val="left"/>
      <w:pPr>
        <w:ind w:left="1808" w:hanging="360"/>
      </w:pPr>
      <w:rPr>
        <w:rFonts w:ascii="Wingdings" w:hAnsi="Wingdings" w:hint="default"/>
      </w:rPr>
    </w:lvl>
    <w:lvl w:ilvl="3" w:tplc="08090001" w:tentative="1">
      <w:start w:val="1"/>
      <w:numFmt w:val="bullet"/>
      <w:lvlText w:val=""/>
      <w:lvlJc w:val="left"/>
      <w:pPr>
        <w:ind w:left="2528" w:hanging="360"/>
      </w:pPr>
      <w:rPr>
        <w:rFonts w:ascii="Symbol" w:hAnsi="Symbol" w:hint="default"/>
      </w:rPr>
    </w:lvl>
    <w:lvl w:ilvl="4" w:tplc="08090003" w:tentative="1">
      <w:start w:val="1"/>
      <w:numFmt w:val="bullet"/>
      <w:lvlText w:val="o"/>
      <w:lvlJc w:val="left"/>
      <w:pPr>
        <w:ind w:left="3248" w:hanging="360"/>
      </w:pPr>
      <w:rPr>
        <w:rFonts w:ascii="Courier New" w:hAnsi="Courier New" w:cs="Courier New" w:hint="default"/>
      </w:rPr>
    </w:lvl>
    <w:lvl w:ilvl="5" w:tplc="08090005" w:tentative="1">
      <w:start w:val="1"/>
      <w:numFmt w:val="bullet"/>
      <w:lvlText w:val=""/>
      <w:lvlJc w:val="left"/>
      <w:pPr>
        <w:ind w:left="3968" w:hanging="360"/>
      </w:pPr>
      <w:rPr>
        <w:rFonts w:ascii="Wingdings" w:hAnsi="Wingdings" w:hint="default"/>
      </w:rPr>
    </w:lvl>
    <w:lvl w:ilvl="6" w:tplc="08090001" w:tentative="1">
      <w:start w:val="1"/>
      <w:numFmt w:val="bullet"/>
      <w:lvlText w:val=""/>
      <w:lvlJc w:val="left"/>
      <w:pPr>
        <w:ind w:left="4688" w:hanging="360"/>
      </w:pPr>
      <w:rPr>
        <w:rFonts w:ascii="Symbol" w:hAnsi="Symbol" w:hint="default"/>
      </w:rPr>
    </w:lvl>
    <w:lvl w:ilvl="7" w:tplc="08090003" w:tentative="1">
      <w:start w:val="1"/>
      <w:numFmt w:val="bullet"/>
      <w:lvlText w:val="o"/>
      <w:lvlJc w:val="left"/>
      <w:pPr>
        <w:ind w:left="5408" w:hanging="360"/>
      </w:pPr>
      <w:rPr>
        <w:rFonts w:ascii="Courier New" w:hAnsi="Courier New" w:cs="Courier New" w:hint="default"/>
      </w:rPr>
    </w:lvl>
    <w:lvl w:ilvl="8" w:tplc="08090005" w:tentative="1">
      <w:start w:val="1"/>
      <w:numFmt w:val="bullet"/>
      <w:lvlText w:val=""/>
      <w:lvlJc w:val="left"/>
      <w:pPr>
        <w:ind w:left="6128" w:hanging="360"/>
      </w:pPr>
      <w:rPr>
        <w:rFonts w:ascii="Wingdings" w:hAnsi="Wingdings" w:hint="default"/>
      </w:rPr>
    </w:lvl>
  </w:abstractNum>
  <w:abstractNum w:abstractNumId="70" w15:restartNumberingAfterBreak="0">
    <w:nsid w:val="34AF5E1B"/>
    <w:multiLevelType w:val="hybridMultilevel"/>
    <w:tmpl w:val="E7BC94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2" w15:restartNumberingAfterBreak="0">
    <w:nsid w:val="359F59DB"/>
    <w:multiLevelType w:val="hybridMultilevel"/>
    <w:tmpl w:val="04244E7A"/>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15:restartNumberingAfterBreak="0">
    <w:nsid w:val="35FD5E0C"/>
    <w:multiLevelType w:val="hybridMultilevel"/>
    <w:tmpl w:val="32FA110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643"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362C6D44"/>
    <w:multiLevelType w:val="hybridMultilevel"/>
    <w:tmpl w:val="120A63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377E26F2"/>
    <w:multiLevelType w:val="hybridMultilevel"/>
    <w:tmpl w:val="8708BA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37F73596"/>
    <w:multiLevelType w:val="hybridMultilevel"/>
    <w:tmpl w:val="16645F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webHidden w:val="0"/>
        <w:color w:val="auto"/>
        <w:sz w:val="22"/>
        <w:u w:val="none"/>
        <w:effect w:val="none"/>
        <w:vertAlign w:val="baseline"/>
        <w:specVanish w:val="0"/>
      </w:rPr>
    </w:lvl>
    <w:lvl w:ilvl="1" w:tplc="04090019">
      <w:start w:val="1"/>
      <w:numFmt w:val="lowerLetter"/>
      <w:lvlText w:val="%2."/>
      <w:lvlJc w:val="left"/>
      <w:pPr>
        <w:ind w:left="2007" w:hanging="360"/>
      </w:pPr>
    </w:lvl>
    <w:lvl w:ilvl="2" w:tplc="0409001B">
      <w:start w:val="1"/>
      <w:numFmt w:val="lowerRoman"/>
      <w:lvlText w:val="%3."/>
      <w:lvlJc w:val="right"/>
      <w:pPr>
        <w:ind w:left="2727" w:hanging="180"/>
      </w:pPr>
    </w:lvl>
    <w:lvl w:ilvl="3" w:tplc="0409000F">
      <w:start w:val="1"/>
      <w:numFmt w:val="decimal"/>
      <w:lvlText w:val="%4."/>
      <w:lvlJc w:val="left"/>
      <w:pPr>
        <w:ind w:left="3447" w:hanging="360"/>
      </w:pPr>
    </w:lvl>
    <w:lvl w:ilvl="4" w:tplc="04090019">
      <w:start w:val="1"/>
      <w:numFmt w:val="lowerLetter"/>
      <w:lvlText w:val="%5."/>
      <w:lvlJc w:val="left"/>
      <w:pPr>
        <w:ind w:left="4167" w:hanging="360"/>
      </w:pPr>
    </w:lvl>
    <w:lvl w:ilvl="5" w:tplc="0409001B">
      <w:start w:val="1"/>
      <w:numFmt w:val="lowerRoman"/>
      <w:lvlText w:val="%6."/>
      <w:lvlJc w:val="right"/>
      <w:pPr>
        <w:ind w:left="4887" w:hanging="180"/>
      </w:pPr>
    </w:lvl>
    <w:lvl w:ilvl="6" w:tplc="0409000F">
      <w:start w:val="1"/>
      <w:numFmt w:val="decimal"/>
      <w:lvlText w:val="%7."/>
      <w:lvlJc w:val="left"/>
      <w:pPr>
        <w:ind w:left="5607" w:hanging="360"/>
      </w:pPr>
    </w:lvl>
    <w:lvl w:ilvl="7" w:tplc="04090019">
      <w:start w:val="1"/>
      <w:numFmt w:val="lowerLetter"/>
      <w:lvlText w:val="%8."/>
      <w:lvlJc w:val="left"/>
      <w:pPr>
        <w:ind w:left="6327" w:hanging="360"/>
      </w:pPr>
    </w:lvl>
    <w:lvl w:ilvl="8" w:tplc="0409001B">
      <w:start w:val="1"/>
      <w:numFmt w:val="lowerRoman"/>
      <w:lvlText w:val="%9."/>
      <w:lvlJc w:val="right"/>
      <w:pPr>
        <w:ind w:left="7047" w:hanging="180"/>
      </w:pPr>
    </w:lvl>
  </w:abstractNum>
  <w:abstractNum w:abstractNumId="78" w15:restartNumberingAfterBreak="0">
    <w:nsid w:val="39424A70"/>
    <w:multiLevelType w:val="multilevel"/>
    <w:tmpl w:val="F934CB16"/>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bullet"/>
      <w:lvlText w:val=""/>
      <w:lvlJc w:val="left"/>
      <w:pPr>
        <w:tabs>
          <w:tab w:val="num" w:pos="2880"/>
        </w:tabs>
        <w:ind w:left="2880" w:hanging="360"/>
      </w:pPr>
      <w:rPr>
        <w:rFonts w:ascii="Symbol" w:hAnsi="Symbol"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15:restartNumberingAfterBreak="0">
    <w:nsid w:val="39CE5D02"/>
    <w:multiLevelType w:val="hybridMultilevel"/>
    <w:tmpl w:val="B8C056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0" w15:restartNumberingAfterBreak="0">
    <w:nsid w:val="39EA0CD1"/>
    <w:multiLevelType w:val="hybridMultilevel"/>
    <w:tmpl w:val="CA7482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15:restartNumberingAfterBreak="0">
    <w:nsid w:val="3A4242B9"/>
    <w:multiLevelType w:val="hybridMultilevel"/>
    <w:tmpl w:val="D660D94C"/>
    <w:lvl w:ilvl="0" w:tplc="F86CDBB2">
      <w:numFmt w:val="bullet"/>
      <w:lvlText w:val="•"/>
      <w:lvlJc w:val="left"/>
      <w:pPr>
        <w:ind w:left="928" w:hanging="360"/>
      </w:pPr>
      <w:rPr>
        <w:rFonts w:ascii="Calibri" w:eastAsia="SimSun" w:hAnsi="Calibri" w:cs="Calibri" w:hint="default"/>
      </w:rPr>
    </w:lvl>
    <w:lvl w:ilvl="1" w:tplc="04090003">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82" w15:restartNumberingAfterBreak="0">
    <w:nsid w:val="3AA46BB3"/>
    <w:multiLevelType w:val="multilevel"/>
    <w:tmpl w:val="E59C11E4"/>
    <w:lvl w:ilvl="0">
      <w:start w:val="1"/>
      <w:numFmt w:val="bullet"/>
      <w:lvlText w:val=""/>
      <w:lvlJc w:val="left"/>
      <w:pPr>
        <w:tabs>
          <w:tab w:val="num" w:pos="424"/>
        </w:tabs>
        <w:ind w:left="424" w:hanging="360"/>
      </w:pPr>
      <w:rPr>
        <w:rFonts w:ascii="Symbol" w:hAnsi="Symbol" w:hint="default"/>
        <w:sz w:val="20"/>
      </w:rPr>
    </w:lvl>
    <w:lvl w:ilvl="1" w:tentative="1">
      <w:start w:val="1"/>
      <w:numFmt w:val="bullet"/>
      <w:lvlText w:val="o"/>
      <w:lvlJc w:val="left"/>
      <w:pPr>
        <w:tabs>
          <w:tab w:val="num" w:pos="1144"/>
        </w:tabs>
        <w:ind w:left="1144" w:hanging="360"/>
      </w:pPr>
      <w:rPr>
        <w:rFonts w:ascii="Courier New" w:hAnsi="Courier New" w:hint="default"/>
        <w:sz w:val="20"/>
      </w:rPr>
    </w:lvl>
    <w:lvl w:ilvl="2" w:tentative="1">
      <w:start w:val="1"/>
      <w:numFmt w:val="bullet"/>
      <w:lvlText w:val=""/>
      <w:lvlJc w:val="left"/>
      <w:pPr>
        <w:tabs>
          <w:tab w:val="num" w:pos="1864"/>
        </w:tabs>
        <w:ind w:left="1864" w:hanging="360"/>
      </w:pPr>
      <w:rPr>
        <w:rFonts w:ascii="Wingdings" w:hAnsi="Wingdings" w:hint="default"/>
        <w:sz w:val="20"/>
      </w:rPr>
    </w:lvl>
    <w:lvl w:ilvl="3" w:tentative="1">
      <w:start w:val="1"/>
      <w:numFmt w:val="bullet"/>
      <w:lvlText w:val=""/>
      <w:lvlJc w:val="left"/>
      <w:pPr>
        <w:tabs>
          <w:tab w:val="num" w:pos="2584"/>
        </w:tabs>
        <w:ind w:left="2584" w:hanging="360"/>
      </w:pPr>
      <w:rPr>
        <w:rFonts w:ascii="Wingdings" w:hAnsi="Wingdings" w:hint="default"/>
        <w:sz w:val="20"/>
      </w:rPr>
    </w:lvl>
    <w:lvl w:ilvl="4" w:tentative="1">
      <w:start w:val="1"/>
      <w:numFmt w:val="bullet"/>
      <w:lvlText w:val=""/>
      <w:lvlJc w:val="left"/>
      <w:pPr>
        <w:tabs>
          <w:tab w:val="num" w:pos="3304"/>
        </w:tabs>
        <w:ind w:left="3304" w:hanging="360"/>
      </w:pPr>
      <w:rPr>
        <w:rFonts w:ascii="Wingdings" w:hAnsi="Wingdings" w:hint="default"/>
        <w:sz w:val="20"/>
      </w:rPr>
    </w:lvl>
    <w:lvl w:ilvl="5" w:tentative="1">
      <w:start w:val="1"/>
      <w:numFmt w:val="bullet"/>
      <w:lvlText w:val=""/>
      <w:lvlJc w:val="left"/>
      <w:pPr>
        <w:tabs>
          <w:tab w:val="num" w:pos="4024"/>
        </w:tabs>
        <w:ind w:left="4024" w:hanging="360"/>
      </w:pPr>
      <w:rPr>
        <w:rFonts w:ascii="Wingdings" w:hAnsi="Wingdings" w:hint="default"/>
        <w:sz w:val="20"/>
      </w:rPr>
    </w:lvl>
    <w:lvl w:ilvl="6" w:tentative="1">
      <w:start w:val="1"/>
      <w:numFmt w:val="bullet"/>
      <w:lvlText w:val=""/>
      <w:lvlJc w:val="left"/>
      <w:pPr>
        <w:tabs>
          <w:tab w:val="num" w:pos="4744"/>
        </w:tabs>
        <w:ind w:left="4744" w:hanging="360"/>
      </w:pPr>
      <w:rPr>
        <w:rFonts w:ascii="Wingdings" w:hAnsi="Wingdings" w:hint="default"/>
        <w:sz w:val="20"/>
      </w:rPr>
    </w:lvl>
    <w:lvl w:ilvl="7" w:tentative="1">
      <w:start w:val="1"/>
      <w:numFmt w:val="bullet"/>
      <w:lvlText w:val=""/>
      <w:lvlJc w:val="left"/>
      <w:pPr>
        <w:tabs>
          <w:tab w:val="num" w:pos="5464"/>
        </w:tabs>
        <w:ind w:left="5464" w:hanging="360"/>
      </w:pPr>
      <w:rPr>
        <w:rFonts w:ascii="Wingdings" w:hAnsi="Wingdings" w:hint="default"/>
        <w:sz w:val="20"/>
      </w:rPr>
    </w:lvl>
    <w:lvl w:ilvl="8" w:tentative="1">
      <w:start w:val="1"/>
      <w:numFmt w:val="bullet"/>
      <w:lvlText w:val=""/>
      <w:lvlJc w:val="left"/>
      <w:pPr>
        <w:tabs>
          <w:tab w:val="num" w:pos="6184"/>
        </w:tabs>
        <w:ind w:left="6184" w:hanging="360"/>
      </w:pPr>
      <w:rPr>
        <w:rFonts w:ascii="Wingdings" w:hAnsi="Wingdings" w:hint="default"/>
        <w:sz w:val="20"/>
      </w:rPr>
    </w:lvl>
  </w:abstractNum>
  <w:abstractNum w:abstractNumId="83" w15:restartNumberingAfterBreak="0">
    <w:nsid w:val="3B321E04"/>
    <w:multiLevelType w:val="hybridMultilevel"/>
    <w:tmpl w:val="A3E61610"/>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4" w15:restartNumberingAfterBreak="0">
    <w:nsid w:val="3BC12A14"/>
    <w:multiLevelType w:val="hybridMultilevel"/>
    <w:tmpl w:val="0D6E7C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5" w15:restartNumberingAfterBreak="0">
    <w:nsid w:val="3D077C10"/>
    <w:multiLevelType w:val="hybridMultilevel"/>
    <w:tmpl w:val="6D78F3B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6" w15:restartNumberingAfterBreak="0">
    <w:nsid w:val="3D256C7B"/>
    <w:multiLevelType w:val="hybridMultilevel"/>
    <w:tmpl w:val="D4FEBB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15:restartNumberingAfterBreak="0">
    <w:nsid w:val="3D4A0F84"/>
    <w:multiLevelType w:val="multilevel"/>
    <w:tmpl w:val="C3A8839C"/>
    <w:lvl w:ilvl="0">
      <w:start w:val="1"/>
      <w:numFmt w:val="decimal"/>
      <w:lvlText w:val="%1"/>
      <w:lvlJc w:val="left"/>
      <w:pPr>
        <w:ind w:left="360" w:hanging="360"/>
      </w:pPr>
      <w:rPr>
        <w:rFonts w:hint="default"/>
        <w:color w:val="000000"/>
      </w:rPr>
    </w:lvl>
    <w:lvl w:ilvl="1">
      <w:start w:val="1"/>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720" w:hanging="72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080" w:hanging="108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88" w15:restartNumberingAfterBreak="0">
    <w:nsid w:val="3E7C56EB"/>
    <w:multiLevelType w:val="hybridMultilevel"/>
    <w:tmpl w:val="C3A050F8"/>
    <w:lvl w:ilvl="0" w:tplc="D1B49962">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09E3ADB"/>
    <w:multiLevelType w:val="hybridMultilevel"/>
    <w:tmpl w:val="6882AF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0" w15:restartNumberingAfterBreak="0">
    <w:nsid w:val="4294696F"/>
    <w:multiLevelType w:val="hybridMultilevel"/>
    <w:tmpl w:val="89ECA3FE"/>
    <w:lvl w:ilvl="0" w:tplc="E3607936">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1" w15:restartNumberingAfterBreak="0">
    <w:nsid w:val="42CD0554"/>
    <w:multiLevelType w:val="hybridMultilevel"/>
    <w:tmpl w:val="4886A4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15:restartNumberingAfterBreak="0">
    <w:nsid w:val="42DF2244"/>
    <w:multiLevelType w:val="hybridMultilevel"/>
    <w:tmpl w:val="9740DF80"/>
    <w:lvl w:ilvl="0" w:tplc="1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43DE6DFD"/>
    <w:multiLevelType w:val="multilevel"/>
    <w:tmpl w:val="EA346180"/>
    <w:lvl w:ilvl="0">
      <w:start w:val="2"/>
      <w:numFmt w:val="decimal"/>
      <w:lvlText w:val="%1"/>
      <w:lvlJc w:val="left"/>
      <w:pPr>
        <w:ind w:left="360" w:hanging="360"/>
      </w:pPr>
      <w:rPr>
        <w:rFonts w:hint="default"/>
        <w:sz w:val="22"/>
      </w:rPr>
    </w:lvl>
    <w:lvl w:ilvl="1">
      <w:start w:val="1"/>
      <w:numFmt w:val="decimal"/>
      <w:lvlText w:val="%1.%2"/>
      <w:lvlJc w:val="left"/>
      <w:pPr>
        <w:ind w:left="360" w:hanging="360"/>
      </w:pPr>
      <w:rPr>
        <w:rFonts w:hint="default"/>
        <w:sz w:val="20"/>
      </w:rPr>
    </w:lvl>
    <w:lvl w:ilvl="2">
      <w:start w:val="1"/>
      <w:numFmt w:val="decimal"/>
      <w:lvlText w:val="%1.%2.%3"/>
      <w:lvlJc w:val="left"/>
      <w:pPr>
        <w:ind w:left="720" w:hanging="720"/>
      </w:pPr>
      <w:rPr>
        <w:rFonts w:hint="default"/>
        <w:sz w:val="22"/>
      </w:rPr>
    </w:lvl>
    <w:lvl w:ilvl="3">
      <w:start w:val="1"/>
      <w:numFmt w:val="decimal"/>
      <w:lvlText w:val="%1.%2.%3.%4"/>
      <w:lvlJc w:val="left"/>
      <w:pPr>
        <w:ind w:left="720" w:hanging="720"/>
      </w:pPr>
      <w:rPr>
        <w:rFonts w:hint="default"/>
        <w:sz w:val="22"/>
      </w:rPr>
    </w:lvl>
    <w:lvl w:ilvl="4">
      <w:start w:val="1"/>
      <w:numFmt w:val="decimal"/>
      <w:lvlText w:val="%1.%2.%3.%4.%5"/>
      <w:lvlJc w:val="left"/>
      <w:pPr>
        <w:ind w:left="720" w:hanging="720"/>
      </w:pPr>
      <w:rPr>
        <w:rFonts w:hint="default"/>
        <w:sz w:val="22"/>
      </w:rPr>
    </w:lvl>
    <w:lvl w:ilvl="5">
      <w:start w:val="1"/>
      <w:numFmt w:val="decimal"/>
      <w:lvlText w:val="%1.%2.%3.%4.%5.%6"/>
      <w:lvlJc w:val="left"/>
      <w:pPr>
        <w:ind w:left="1080" w:hanging="1080"/>
      </w:pPr>
      <w:rPr>
        <w:rFonts w:hint="default"/>
        <w:sz w:val="22"/>
      </w:rPr>
    </w:lvl>
    <w:lvl w:ilvl="6">
      <w:start w:val="1"/>
      <w:numFmt w:val="decimal"/>
      <w:lvlText w:val="%1.%2.%3.%4.%5.%6.%7"/>
      <w:lvlJc w:val="left"/>
      <w:pPr>
        <w:ind w:left="1080" w:hanging="1080"/>
      </w:pPr>
      <w:rPr>
        <w:rFonts w:hint="default"/>
        <w:sz w:val="22"/>
      </w:rPr>
    </w:lvl>
    <w:lvl w:ilvl="7">
      <w:start w:val="1"/>
      <w:numFmt w:val="decimal"/>
      <w:lvlText w:val="%1.%2.%3.%4.%5.%6.%7.%8"/>
      <w:lvlJc w:val="left"/>
      <w:pPr>
        <w:ind w:left="1440" w:hanging="1440"/>
      </w:pPr>
      <w:rPr>
        <w:rFonts w:hint="default"/>
        <w:sz w:val="22"/>
      </w:rPr>
    </w:lvl>
    <w:lvl w:ilvl="8">
      <w:start w:val="1"/>
      <w:numFmt w:val="decimal"/>
      <w:lvlText w:val="%1.%2.%3.%4.%5.%6.%7.%8.%9"/>
      <w:lvlJc w:val="left"/>
      <w:pPr>
        <w:ind w:left="1440" w:hanging="1440"/>
      </w:pPr>
      <w:rPr>
        <w:rFonts w:hint="default"/>
        <w:sz w:val="22"/>
      </w:rPr>
    </w:lvl>
  </w:abstractNum>
  <w:abstractNum w:abstractNumId="94" w15:restartNumberingAfterBreak="0">
    <w:nsid w:val="44815DAF"/>
    <w:multiLevelType w:val="hybridMultilevel"/>
    <w:tmpl w:val="7DB2985A"/>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95" w15:restartNumberingAfterBreak="0">
    <w:nsid w:val="44B925A0"/>
    <w:multiLevelType w:val="hybridMultilevel"/>
    <w:tmpl w:val="EC4A9352"/>
    <w:lvl w:ilvl="0" w:tplc="E3607936">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96"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462E07A1"/>
    <w:multiLevelType w:val="hybridMultilevel"/>
    <w:tmpl w:val="98DCA65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8" w15:restartNumberingAfterBreak="0">
    <w:nsid w:val="46877B27"/>
    <w:multiLevelType w:val="hybridMultilevel"/>
    <w:tmpl w:val="01AC7C4E"/>
    <w:lvl w:ilvl="0" w:tplc="891C9A12">
      <w:start w:val="1"/>
      <w:numFmt w:val="decimal"/>
      <w:pStyle w:val="NumberedParas"/>
      <w:lvlText w:val="%1."/>
      <w:lvlJc w:val="left"/>
      <w:pPr>
        <w:ind w:left="786" w:hanging="360"/>
      </w:pPr>
      <w:rPr>
        <w:rFonts w:ascii="Times New Roman" w:hAnsi="Times New Roman" w:hint="default"/>
        <w:b w:val="0"/>
        <w:i w:val="0"/>
        <w:caps w:val="0"/>
        <w:strike w:val="0"/>
        <w:dstrike w:val="0"/>
        <w:vanish w:val="0"/>
        <w:color w:val="000000"/>
        <w:sz w:val="24"/>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0" w15:restartNumberingAfterBreak="0">
    <w:nsid w:val="498C4434"/>
    <w:multiLevelType w:val="hybridMultilevel"/>
    <w:tmpl w:val="86AE6116"/>
    <w:lvl w:ilvl="0" w:tplc="EAC891DE">
      <w:start w:val="4"/>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498D5D81"/>
    <w:multiLevelType w:val="hybridMultilevel"/>
    <w:tmpl w:val="356A884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2"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cs="Times New Roman" w:hint="default"/>
      </w:rPr>
    </w:lvl>
    <w:lvl w:ilvl="2" w:tplc="080C001B">
      <w:start w:val="1"/>
      <w:numFmt w:val="lowerRoman"/>
      <w:lvlText w:val="%3."/>
      <w:lvlJc w:val="right"/>
      <w:pPr>
        <w:ind w:left="1800" w:hanging="180"/>
      </w:pPr>
      <w:rPr>
        <w:rFonts w:cs="Times New Roman"/>
      </w:rPr>
    </w:lvl>
    <w:lvl w:ilvl="3" w:tplc="080C000F">
      <w:start w:val="1"/>
      <w:numFmt w:val="decimal"/>
      <w:lvlText w:val="%4."/>
      <w:lvlJc w:val="left"/>
      <w:pPr>
        <w:ind w:left="2520" w:hanging="360"/>
      </w:pPr>
      <w:rPr>
        <w:rFonts w:cs="Times New Roman"/>
      </w:rPr>
    </w:lvl>
    <w:lvl w:ilvl="4" w:tplc="080C0019">
      <w:start w:val="1"/>
      <w:numFmt w:val="lowerLetter"/>
      <w:lvlText w:val="%5."/>
      <w:lvlJc w:val="left"/>
      <w:pPr>
        <w:ind w:left="3240" w:hanging="360"/>
      </w:pPr>
      <w:rPr>
        <w:rFonts w:cs="Times New Roman"/>
      </w:rPr>
    </w:lvl>
    <w:lvl w:ilvl="5" w:tplc="080C001B">
      <w:start w:val="1"/>
      <w:numFmt w:val="lowerRoman"/>
      <w:lvlText w:val="%6."/>
      <w:lvlJc w:val="right"/>
      <w:pPr>
        <w:ind w:left="3960" w:hanging="180"/>
      </w:pPr>
      <w:rPr>
        <w:rFonts w:cs="Times New Roman"/>
      </w:rPr>
    </w:lvl>
    <w:lvl w:ilvl="6" w:tplc="080C000F">
      <w:start w:val="1"/>
      <w:numFmt w:val="decimal"/>
      <w:lvlText w:val="%7."/>
      <w:lvlJc w:val="left"/>
      <w:pPr>
        <w:ind w:left="4680" w:hanging="360"/>
      </w:pPr>
      <w:rPr>
        <w:rFonts w:cs="Times New Roman"/>
      </w:rPr>
    </w:lvl>
    <w:lvl w:ilvl="7" w:tplc="080C0019">
      <w:start w:val="1"/>
      <w:numFmt w:val="lowerLetter"/>
      <w:lvlText w:val="%8."/>
      <w:lvlJc w:val="left"/>
      <w:pPr>
        <w:ind w:left="5400" w:hanging="360"/>
      </w:pPr>
      <w:rPr>
        <w:rFonts w:cs="Times New Roman"/>
      </w:rPr>
    </w:lvl>
    <w:lvl w:ilvl="8" w:tplc="080C001B">
      <w:start w:val="1"/>
      <w:numFmt w:val="lowerRoman"/>
      <w:lvlText w:val="%9."/>
      <w:lvlJc w:val="right"/>
      <w:pPr>
        <w:ind w:left="6120" w:hanging="180"/>
      </w:pPr>
      <w:rPr>
        <w:rFonts w:cs="Times New Roman"/>
      </w:rPr>
    </w:lvl>
  </w:abstractNum>
  <w:abstractNum w:abstractNumId="103" w15:restartNumberingAfterBreak="0">
    <w:nsid w:val="4A835839"/>
    <w:multiLevelType w:val="hybridMultilevel"/>
    <w:tmpl w:val="93CEBF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4" w15:restartNumberingAfterBreak="0">
    <w:nsid w:val="4C7313B3"/>
    <w:multiLevelType w:val="hybridMultilevel"/>
    <w:tmpl w:val="CBDEBE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5" w15:restartNumberingAfterBreak="0">
    <w:nsid w:val="4CD42280"/>
    <w:multiLevelType w:val="hybridMultilevel"/>
    <w:tmpl w:val="6E88CB44"/>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6" w15:restartNumberingAfterBreak="0">
    <w:nsid w:val="4CF8131B"/>
    <w:multiLevelType w:val="hybridMultilevel"/>
    <w:tmpl w:val="6D6A01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7" w15:restartNumberingAfterBreak="0">
    <w:nsid w:val="4E351C52"/>
    <w:multiLevelType w:val="hybridMultilevel"/>
    <w:tmpl w:val="4AC243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8" w15:restartNumberingAfterBreak="0">
    <w:nsid w:val="4E8C14AB"/>
    <w:multiLevelType w:val="hybridMultilevel"/>
    <w:tmpl w:val="89ECA3FE"/>
    <w:lvl w:ilvl="0" w:tplc="E3607936">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09" w15:restartNumberingAfterBreak="0">
    <w:nsid w:val="4F0D6B44"/>
    <w:multiLevelType w:val="hybridMultilevel"/>
    <w:tmpl w:val="EC4A9352"/>
    <w:lvl w:ilvl="0" w:tplc="E3607936">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0" w15:restartNumberingAfterBreak="0">
    <w:nsid w:val="4FBD411C"/>
    <w:multiLevelType w:val="hybridMultilevel"/>
    <w:tmpl w:val="DCC64DD6"/>
    <w:lvl w:ilvl="0" w:tplc="945E575A">
      <w:start w:val="1"/>
      <w:numFmt w:val="decimal"/>
      <w:pStyle w:val="NumberedParasPIF"/>
      <w:lvlText w:val="%1. "/>
      <w:lvlJc w:val="left"/>
      <w:pPr>
        <w:ind w:left="756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8090003">
      <w:start w:val="1"/>
      <w:numFmt w:val="lowerLetter"/>
      <w:lvlText w:val="%2."/>
      <w:lvlJc w:val="left"/>
      <w:pPr>
        <w:ind w:left="8685" w:hanging="360"/>
      </w:pPr>
    </w:lvl>
    <w:lvl w:ilvl="2" w:tplc="08090005" w:tentative="1">
      <w:start w:val="1"/>
      <w:numFmt w:val="lowerRoman"/>
      <w:lvlText w:val="%3."/>
      <w:lvlJc w:val="right"/>
      <w:pPr>
        <w:ind w:left="9405" w:hanging="180"/>
      </w:pPr>
    </w:lvl>
    <w:lvl w:ilvl="3" w:tplc="08090001" w:tentative="1">
      <w:start w:val="1"/>
      <w:numFmt w:val="decimal"/>
      <w:lvlText w:val="%4."/>
      <w:lvlJc w:val="left"/>
      <w:pPr>
        <w:ind w:left="10125" w:hanging="360"/>
      </w:pPr>
    </w:lvl>
    <w:lvl w:ilvl="4" w:tplc="08090003" w:tentative="1">
      <w:start w:val="1"/>
      <w:numFmt w:val="lowerLetter"/>
      <w:lvlText w:val="%5."/>
      <w:lvlJc w:val="left"/>
      <w:pPr>
        <w:ind w:left="10845" w:hanging="360"/>
      </w:pPr>
    </w:lvl>
    <w:lvl w:ilvl="5" w:tplc="08090005" w:tentative="1">
      <w:start w:val="1"/>
      <w:numFmt w:val="lowerRoman"/>
      <w:lvlText w:val="%6."/>
      <w:lvlJc w:val="right"/>
      <w:pPr>
        <w:ind w:left="11565" w:hanging="180"/>
      </w:pPr>
    </w:lvl>
    <w:lvl w:ilvl="6" w:tplc="08090001" w:tentative="1">
      <w:start w:val="1"/>
      <w:numFmt w:val="decimal"/>
      <w:lvlText w:val="%7."/>
      <w:lvlJc w:val="left"/>
      <w:pPr>
        <w:ind w:left="12285" w:hanging="360"/>
      </w:pPr>
    </w:lvl>
    <w:lvl w:ilvl="7" w:tplc="08090003" w:tentative="1">
      <w:start w:val="1"/>
      <w:numFmt w:val="lowerLetter"/>
      <w:lvlText w:val="%8."/>
      <w:lvlJc w:val="left"/>
      <w:pPr>
        <w:ind w:left="13005" w:hanging="360"/>
      </w:pPr>
    </w:lvl>
    <w:lvl w:ilvl="8" w:tplc="08090005" w:tentative="1">
      <w:start w:val="1"/>
      <w:numFmt w:val="lowerRoman"/>
      <w:lvlText w:val="%9."/>
      <w:lvlJc w:val="right"/>
      <w:pPr>
        <w:ind w:left="13725" w:hanging="180"/>
      </w:pPr>
    </w:lvl>
  </w:abstractNum>
  <w:abstractNum w:abstractNumId="111" w15:restartNumberingAfterBreak="0">
    <w:nsid w:val="4FD976ED"/>
    <w:multiLevelType w:val="hybridMultilevel"/>
    <w:tmpl w:val="5BBCCA8C"/>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12"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3" w15:restartNumberingAfterBreak="0">
    <w:nsid w:val="50301A30"/>
    <w:multiLevelType w:val="hybridMultilevel"/>
    <w:tmpl w:val="2EA4A0B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4" w15:restartNumberingAfterBreak="0">
    <w:nsid w:val="50615042"/>
    <w:multiLevelType w:val="hybridMultilevel"/>
    <w:tmpl w:val="6E5070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5" w15:restartNumberingAfterBreak="0">
    <w:nsid w:val="50D82CC1"/>
    <w:multiLevelType w:val="hybridMultilevel"/>
    <w:tmpl w:val="44BE9B34"/>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116" w15:restartNumberingAfterBreak="0">
    <w:nsid w:val="52026B18"/>
    <w:multiLevelType w:val="hybridMultilevel"/>
    <w:tmpl w:val="94C242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7" w15:restartNumberingAfterBreak="0">
    <w:nsid w:val="522C19D3"/>
    <w:multiLevelType w:val="multilevel"/>
    <w:tmpl w:val="F7286CE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8" w15:restartNumberingAfterBreak="0">
    <w:nsid w:val="52473E1B"/>
    <w:multiLevelType w:val="hybridMultilevel"/>
    <w:tmpl w:val="CB5C3A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9" w15:restartNumberingAfterBreak="0">
    <w:nsid w:val="535D609D"/>
    <w:multiLevelType w:val="hybridMultilevel"/>
    <w:tmpl w:val="4A24A2E2"/>
    <w:lvl w:ilvl="0" w:tplc="2A7A018A">
      <w:start w:val="5"/>
      <w:numFmt w:val="low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0" w15:restartNumberingAfterBreak="0">
    <w:nsid w:val="53C57A70"/>
    <w:multiLevelType w:val="hybridMultilevel"/>
    <w:tmpl w:val="D91496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1" w15:restartNumberingAfterBreak="0">
    <w:nsid w:val="55A67EC0"/>
    <w:multiLevelType w:val="hybridMultilevel"/>
    <w:tmpl w:val="C1C094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2" w15:restartNumberingAfterBreak="0">
    <w:nsid w:val="562B03ED"/>
    <w:multiLevelType w:val="hybridMultilevel"/>
    <w:tmpl w:val="BA5CD04E"/>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123" w15:restartNumberingAfterBreak="0">
    <w:nsid w:val="56442C1E"/>
    <w:multiLevelType w:val="hybridMultilevel"/>
    <w:tmpl w:val="74C64A8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4" w15:restartNumberingAfterBreak="0">
    <w:nsid w:val="578F4C9A"/>
    <w:multiLevelType w:val="hybridMultilevel"/>
    <w:tmpl w:val="F490D7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5"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rPr>
    </w:lvl>
    <w:lvl w:ilvl="2" w:tplc="080C001B">
      <w:start w:val="1"/>
      <w:numFmt w:val="bullet"/>
      <w:lvlText w:val=""/>
      <w:lvlJc w:val="left"/>
      <w:pPr>
        <w:ind w:left="2509" w:hanging="360"/>
      </w:pPr>
      <w:rPr>
        <w:rFonts w:ascii="Wingdings" w:hAnsi="Wingdings" w:hint="default"/>
      </w:rPr>
    </w:lvl>
    <w:lvl w:ilvl="3" w:tplc="080C000F">
      <w:start w:val="1"/>
      <w:numFmt w:val="bullet"/>
      <w:lvlText w:val=""/>
      <w:lvlJc w:val="left"/>
      <w:pPr>
        <w:ind w:left="3229" w:hanging="360"/>
      </w:pPr>
      <w:rPr>
        <w:rFonts w:ascii="Symbol" w:hAnsi="Symbol" w:hint="default"/>
      </w:rPr>
    </w:lvl>
    <w:lvl w:ilvl="4" w:tplc="080C0019">
      <w:start w:val="1"/>
      <w:numFmt w:val="bullet"/>
      <w:lvlText w:val="o"/>
      <w:lvlJc w:val="left"/>
      <w:pPr>
        <w:ind w:left="3949" w:hanging="360"/>
      </w:pPr>
      <w:rPr>
        <w:rFonts w:ascii="Courier New" w:hAnsi="Courier New" w:cs="Times New Roman" w:hint="default"/>
      </w:rPr>
    </w:lvl>
    <w:lvl w:ilvl="5" w:tplc="080C001B">
      <w:start w:val="1"/>
      <w:numFmt w:val="bullet"/>
      <w:lvlText w:val=""/>
      <w:lvlJc w:val="left"/>
      <w:pPr>
        <w:ind w:left="4669" w:hanging="360"/>
      </w:pPr>
      <w:rPr>
        <w:rFonts w:ascii="Wingdings" w:hAnsi="Wingdings" w:hint="default"/>
      </w:rPr>
    </w:lvl>
    <w:lvl w:ilvl="6" w:tplc="080C000F">
      <w:start w:val="1"/>
      <w:numFmt w:val="bullet"/>
      <w:lvlText w:val=""/>
      <w:lvlJc w:val="left"/>
      <w:pPr>
        <w:ind w:left="5389" w:hanging="360"/>
      </w:pPr>
      <w:rPr>
        <w:rFonts w:ascii="Symbol" w:hAnsi="Symbol" w:hint="default"/>
      </w:rPr>
    </w:lvl>
    <w:lvl w:ilvl="7" w:tplc="080C0019">
      <w:start w:val="1"/>
      <w:numFmt w:val="bullet"/>
      <w:lvlText w:val="o"/>
      <w:lvlJc w:val="left"/>
      <w:pPr>
        <w:ind w:left="6109" w:hanging="360"/>
      </w:pPr>
      <w:rPr>
        <w:rFonts w:ascii="Courier New" w:hAnsi="Courier New" w:cs="Times New Roman" w:hint="default"/>
      </w:rPr>
    </w:lvl>
    <w:lvl w:ilvl="8" w:tplc="080C001B">
      <w:start w:val="1"/>
      <w:numFmt w:val="bullet"/>
      <w:lvlText w:val=""/>
      <w:lvlJc w:val="left"/>
      <w:pPr>
        <w:ind w:left="6829" w:hanging="360"/>
      </w:pPr>
      <w:rPr>
        <w:rFonts w:ascii="Wingdings" w:hAnsi="Wingdings" w:hint="default"/>
      </w:rPr>
    </w:lvl>
  </w:abstractNum>
  <w:abstractNum w:abstractNumId="126" w15:restartNumberingAfterBreak="0">
    <w:nsid w:val="5808674C"/>
    <w:multiLevelType w:val="hybridMultilevel"/>
    <w:tmpl w:val="B6C0915C"/>
    <w:lvl w:ilvl="0" w:tplc="1C090001">
      <w:start w:val="1"/>
      <w:numFmt w:val="bullet"/>
      <w:lvlText w:val=""/>
      <w:lvlJc w:val="left"/>
      <w:pPr>
        <w:ind w:left="360" w:hanging="360"/>
      </w:pPr>
      <w:rPr>
        <w:rFonts w:ascii="Symbol" w:hAnsi="Symbol" w:hint="default"/>
      </w:rPr>
    </w:lvl>
    <w:lvl w:ilvl="1" w:tplc="F86CDBB2">
      <w:numFmt w:val="bullet"/>
      <w:lvlText w:val="•"/>
      <w:lvlJc w:val="left"/>
      <w:pPr>
        <w:ind w:left="360" w:hanging="360"/>
      </w:pPr>
      <w:rPr>
        <w:rFonts w:ascii="Calibri" w:eastAsia="SimSun" w:hAnsi="Calibri" w:cs="Calibri"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7" w15:restartNumberingAfterBreak="0">
    <w:nsid w:val="5862033D"/>
    <w:multiLevelType w:val="hybridMultilevel"/>
    <w:tmpl w:val="ECEEEDB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8" w15:restartNumberingAfterBreak="0">
    <w:nsid w:val="58951AFB"/>
    <w:multiLevelType w:val="hybridMultilevel"/>
    <w:tmpl w:val="9FFE6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59350E08"/>
    <w:multiLevelType w:val="hybridMultilevel"/>
    <w:tmpl w:val="EA3C91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0" w15:restartNumberingAfterBreak="0">
    <w:nsid w:val="5A2F182F"/>
    <w:multiLevelType w:val="hybridMultilevel"/>
    <w:tmpl w:val="F260DCF6"/>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131" w15:restartNumberingAfterBreak="0">
    <w:nsid w:val="5AA0013A"/>
    <w:multiLevelType w:val="multilevel"/>
    <w:tmpl w:val="B8CC1C62"/>
    <w:lvl w:ilvl="0">
      <w:start w:val="1"/>
      <w:numFmt w:val="lowerLetter"/>
      <w:lvlText w:val="%1)"/>
      <w:lvlJc w:val="left"/>
      <w:pPr>
        <w:tabs>
          <w:tab w:val="num" w:pos="360"/>
        </w:tabs>
        <w:ind w:left="360" w:hanging="360"/>
      </w:pPr>
      <w:rPr>
        <w:rFonts w:cs="Times New Roman"/>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5B3B41AE"/>
    <w:multiLevelType w:val="hybridMultilevel"/>
    <w:tmpl w:val="E058182A"/>
    <w:lvl w:ilvl="0" w:tplc="E01AF828">
      <w:start w:val="1"/>
      <w:numFmt w:val="decimal"/>
      <w:lvlText w:val="%1."/>
      <w:lvlJc w:val="left"/>
      <w:pPr>
        <w:ind w:left="644" w:hanging="360"/>
      </w:pPr>
      <w:rPr>
        <w:rFonts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5C6C754A"/>
    <w:multiLevelType w:val="hybridMultilevel"/>
    <w:tmpl w:val="6336A8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4" w15:restartNumberingAfterBreak="0">
    <w:nsid w:val="5DD16ADC"/>
    <w:multiLevelType w:val="hybridMultilevel"/>
    <w:tmpl w:val="73F0297A"/>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5" w15:restartNumberingAfterBreak="0">
    <w:nsid w:val="5E9D7BCF"/>
    <w:multiLevelType w:val="hybridMultilevel"/>
    <w:tmpl w:val="ECE47860"/>
    <w:lvl w:ilvl="0" w:tplc="8982C0DE">
      <w:start w:val="1"/>
      <w:numFmt w:val="decimal"/>
      <w:pStyle w:val="GEFProDocNumberParagraph"/>
      <w:lvlText w:val="%1."/>
      <w:lvlJc w:val="left"/>
      <w:pPr>
        <w:ind w:left="360" w:hanging="360"/>
      </w:pPr>
      <w:rPr>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start w:val="1"/>
      <w:numFmt w:val="decimal"/>
      <w:lvlText w:val="%7."/>
      <w:lvlJc w:val="left"/>
      <w:pPr>
        <w:ind w:left="-720" w:hanging="360"/>
      </w:pPr>
    </w:lvl>
    <w:lvl w:ilvl="7" w:tplc="04090019">
      <w:start w:val="1"/>
      <w:numFmt w:val="lowerLetter"/>
      <w:lvlText w:val="%8."/>
      <w:lvlJc w:val="left"/>
      <w:pPr>
        <w:ind w:left="0" w:hanging="360"/>
      </w:pPr>
    </w:lvl>
    <w:lvl w:ilvl="8" w:tplc="0409001B">
      <w:start w:val="1"/>
      <w:numFmt w:val="lowerRoman"/>
      <w:lvlText w:val="%9."/>
      <w:lvlJc w:val="right"/>
      <w:pPr>
        <w:ind w:left="720" w:hanging="180"/>
      </w:pPr>
    </w:lvl>
  </w:abstractNum>
  <w:abstractNum w:abstractNumId="136" w15:restartNumberingAfterBreak="0">
    <w:nsid w:val="5FB14F05"/>
    <w:multiLevelType w:val="hybridMultilevel"/>
    <w:tmpl w:val="7CFE828E"/>
    <w:lvl w:ilvl="0" w:tplc="5E0EC3FA">
      <w:start w:val="3"/>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60013F52"/>
    <w:multiLevelType w:val="hybridMultilevel"/>
    <w:tmpl w:val="FD8A27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8" w15:restartNumberingAfterBreak="0">
    <w:nsid w:val="6102662C"/>
    <w:multiLevelType w:val="hybridMultilevel"/>
    <w:tmpl w:val="4C048A3A"/>
    <w:lvl w:ilvl="0" w:tplc="04090001">
      <w:start w:val="1"/>
      <w:numFmt w:val="bullet"/>
      <w:lvlText w:val=""/>
      <w:lvlJc w:val="left"/>
      <w:pPr>
        <w:ind w:left="617" w:hanging="360"/>
      </w:pPr>
      <w:rPr>
        <w:rFonts w:ascii="Symbol" w:hAnsi="Symbol" w:hint="default"/>
      </w:rPr>
    </w:lvl>
    <w:lvl w:ilvl="1" w:tplc="04090003" w:tentative="1">
      <w:start w:val="1"/>
      <w:numFmt w:val="bullet"/>
      <w:lvlText w:val="o"/>
      <w:lvlJc w:val="left"/>
      <w:pPr>
        <w:ind w:left="1337" w:hanging="360"/>
      </w:pPr>
      <w:rPr>
        <w:rFonts w:ascii="Courier New" w:hAnsi="Courier New" w:hint="default"/>
      </w:rPr>
    </w:lvl>
    <w:lvl w:ilvl="2" w:tplc="04090005" w:tentative="1">
      <w:start w:val="1"/>
      <w:numFmt w:val="bullet"/>
      <w:lvlText w:val=""/>
      <w:lvlJc w:val="left"/>
      <w:pPr>
        <w:ind w:left="2057" w:hanging="360"/>
      </w:pPr>
      <w:rPr>
        <w:rFonts w:ascii="Wingdings" w:hAnsi="Wingdings" w:hint="default"/>
      </w:rPr>
    </w:lvl>
    <w:lvl w:ilvl="3" w:tplc="04090001" w:tentative="1">
      <w:start w:val="1"/>
      <w:numFmt w:val="bullet"/>
      <w:lvlText w:val=""/>
      <w:lvlJc w:val="left"/>
      <w:pPr>
        <w:ind w:left="2777" w:hanging="360"/>
      </w:pPr>
      <w:rPr>
        <w:rFonts w:ascii="Symbol" w:hAnsi="Symbol" w:hint="default"/>
      </w:rPr>
    </w:lvl>
    <w:lvl w:ilvl="4" w:tplc="04090003" w:tentative="1">
      <w:start w:val="1"/>
      <w:numFmt w:val="bullet"/>
      <w:lvlText w:val="o"/>
      <w:lvlJc w:val="left"/>
      <w:pPr>
        <w:ind w:left="3497" w:hanging="360"/>
      </w:pPr>
      <w:rPr>
        <w:rFonts w:ascii="Courier New" w:hAnsi="Courier New" w:hint="default"/>
      </w:rPr>
    </w:lvl>
    <w:lvl w:ilvl="5" w:tplc="04090005" w:tentative="1">
      <w:start w:val="1"/>
      <w:numFmt w:val="bullet"/>
      <w:lvlText w:val=""/>
      <w:lvlJc w:val="left"/>
      <w:pPr>
        <w:ind w:left="4217" w:hanging="360"/>
      </w:pPr>
      <w:rPr>
        <w:rFonts w:ascii="Wingdings" w:hAnsi="Wingdings" w:hint="default"/>
      </w:rPr>
    </w:lvl>
    <w:lvl w:ilvl="6" w:tplc="04090001" w:tentative="1">
      <w:start w:val="1"/>
      <w:numFmt w:val="bullet"/>
      <w:lvlText w:val=""/>
      <w:lvlJc w:val="left"/>
      <w:pPr>
        <w:ind w:left="4937" w:hanging="360"/>
      </w:pPr>
      <w:rPr>
        <w:rFonts w:ascii="Symbol" w:hAnsi="Symbol" w:hint="default"/>
      </w:rPr>
    </w:lvl>
    <w:lvl w:ilvl="7" w:tplc="04090003" w:tentative="1">
      <w:start w:val="1"/>
      <w:numFmt w:val="bullet"/>
      <w:lvlText w:val="o"/>
      <w:lvlJc w:val="left"/>
      <w:pPr>
        <w:ind w:left="5657" w:hanging="360"/>
      </w:pPr>
      <w:rPr>
        <w:rFonts w:ascii="Courier New" w:hAnsi="Courier New" w:hint="default"/>
      </w:rPr>
    </w:lvl>
    <w:lvl w:ilvl="8" w:tplc="04090005" w:tentative="1">
      <w:start w:val="1"/>
      <w:numFmt w:val="bullet"/>
      <w:lvlText w:val=""/>
      <w:lvlJc w:val="left"/>
      <w:pPr>
        <w:ind w:left="6377" w:hanging="360"/>
      </w:pPr>
      <w:rPr>
        <w:rFonts w:ascii="Wingdings" w:hAnsi="Wingdings" w:hint="default"/>
      </w:rPr>
    </w:lvl>
  </w:abstractNum>
  <w:abstractNum w:abstractNumId="139" w15:restartNumberingAfterBreak="0">
    <w:nsid w:val="61CB628C"/>
    <w:multiLevelType w:val="hybridMultilevel"/>
    <w:tmpl w:val="DB841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62884579"/>
    <w:multiLevelType w:val="hybridMultilevel"/>
    <w:tmpl w:val="CFD0EA6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1" w15:restartNumberingAfterBreak="0">
    <w:nsid w:val="62E11418"/>
    <w:multiLevelType w:val="hybridMultilevel"/>
    <w:tmpl w:val="705613B4"/>
    <w:lvl w:ilvl="0" w:tplc="1C090001">
      <w:start w:val="1"/>
      <w:numFmt w:val="bullet"/>
      <w:lvlText w:val=""/>
      <w:lvlJc w:val="left"/>
      <w:pPr>
        <w:ind w:left="360" w:hanging="360"/>
      </w:pPr>
      <w:rPr>
        <w:rFonts w:ascii="Symbol" w:hAnsi="Symbol" w:hint="default"/>
      </w:rPr>
    </w:lvl>
    <w:lvl w:ilvl="1" w:tplc="BCE8A460">
      <w:numFmt w:val="bullet"/>
      <w:lvlText w:val="-"/>
      <w:lvlJc w:val="left"/>
      <w:pPr>
        <w:ind w:left="502" w:hanging="360"/>
      </w:pPr>
      <w:rPr>
        <w:rFonts w:ascii="Calibri" w:eastAsia="Times New Roman" w:hAnsi="Calibri" w:cs="Calibri"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142" w15:restartNumberingAfterBreak="0">
    <w:nsid w:val="63A73A59"/>
    <w:multiLevelType w:val="hybridMultilevel"/>
    <w:tmpl w:val="4A286D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3" w15:restartNumberingAfterBreak="0">
    <w:nsid w:val="63E22B9F"/>
    <w:multiLevelType w:val="hybridMultilevel"/>
    <w:tmpl w:val="77CE88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4" w15:restartNumberingAfterBreak="0">
    <w:nsid w:val="64317BFF"/>
    <w:multiLevelType w:val="hybridMultilevel"/>
    <w:tmpl w:val="89ECA3FE"/>
    <w:lvl w:ilvl="0" w:tplc="E3607936">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45" w15:restartNumberingAfterBreak="0">
    <w:nsid w:val="653D1CD2"/>
    <w:multiLevelType w:val="multilevel"/>
    <w:tmpl w:val="9D403126"/>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bullet"/>
      <w:lvlText w:val=""/>
      <w:lvlJc w:val="left"/>
      <w:pPr>
        <w:tabs>
          <w:tab w:val="num" w:pos="5040"/>
        </w:tabs>
        <w:ind w:left="5040" w:hanging="360"/>
      </w:pPr>
      <w:rPr>
        <w:rFonts w:ascii="Symbol" w:hAnsi="Symbol" w:hint="default"/>
      </w:r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6"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7" w15:restartNumberingAfterBreak="0">
    <w:nsid w:val="66051DCA"/>
    <w:multiLevelType w:val="hybridMultilevel"/>
    <w:tmpl w:val="F4A87F6E"/>
    <w:lvl w:ilvl="0" w:tplc="7F264BBE">
      <w:start w:val="1"/>
      <w:numFmt w:val="bullet"/>
      <w:lvlText w:val="-"/>
      <w:lvlJc w:val="left"/>
      <w:pPr>
        <w:ind w:left="786" w:hanging="360"/>
      </w:pPr>
      <w:rPr>
        <w:rFonts w:ascii="Calibri" w:eastAsiaTheme="minorHAnsi" w:hAnsi="Calibri" w:cs="Calibri" w:hint="default"/>
      </w:rPr>
    </w:lvl>
    <w:lvl w:ilvl="1" w:tplc="1C090003">
      <w:start w:val="1"/>
      <w:numFmt w:val="bullet"/>
      <w:lvlText w:val="o"/>
      <w:lvlJc w:val="left"/>
      <w:pPr>
        <w:ind w:left="1506" w:hanging="360"/>
      </w:pPr>
      <w:rPr>
        <w:rFonts w:ascii="Courier New" w:hAnsi="Courier New" w:cs="Courier New" w:hint="default"/>
      </w:rPr>
    </w:lvl>
    <w:lvl w:ilvl="2" w:tplc="1C090001">
      <w:start w:val="1"/>
      <w:numFmt w:val="bullet"/>
      <w:lvlText w:val=""/>
      <w:lvlJc w:val="left"/>
      <w:pPr>
        <w:ind w:left="2226" w:hanging="360"/>
      </w:pPr>
      <w:rPr>
        <w:rFonts w:ascii="Symbol" w:hAnsi="Symbol"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48" w15:restartNumberingAfterBreak="0">
    <w:nsid w:val="66813E2D"/>
    <w:multiLevelType w:val="hybridMultilevel"/>
    <w:tmpl w:val="30408720"/>
    <w:lvl w:ilvl="0" w:tplc="04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183" w:hanging="360"/>
      </w:pPr>
      <w:rPr>
        <w:rFonts w:ascii="Courier New" w:hAnsi="Courier New" w:cs="Courier New" w:hint="default"/>
      </w:rPr>
    </w:lvl>
    <w:lvl w:ilvl="2" w:tplc="1C090005" w:tentative="1">
      <w:start w:val="1"/>
      <w:numFmt w:val="bullet"/>
      <w:lvlText w:val=""/>
      <w:lvlJc w:val="left"/>
      <w:pPr>
        <w:ind w:left="1903" w:hanging="360"/>
      </w:pPr>
      <w:rPr>
        <w:rFonts w:ascii="Wingdings" w:hAnsi="Wingdings" w:hint="default"/>
      </w:rPr>
    </w:lvl>
    <w:lvl w:ilvl="3" w:tplc="1C090001" w:tentative="1">
      <w:start w:val="1"/>
      <w:numFmt w:val="bullet"/>
      <w:lvlText w:val=""/>
      <w:lvlJc w:val="left"/>
      <w:pPr>
        <w:ind w:left="2623" w:hanging="360"/>
      </w:pPr>
      <w:rPr>
        <w:rFonts w:ascii="Symbol" w:hAnsi="Symbol" w:hint="default"/>
      </w:rPr>
    </w:lvl>
    <w:lvl w:ilvl="4" w:tplc="1C090003" w:tentative="1">
      <w:start w:val="1"/>
      <w:numFmt w:val="bullet"/>
      <w:lvlText w:val="o"/>
      <w:lvlJc w:val="left"/>
      <w:pPr>
        <w:ind w:left="3343" w:hanging="360"/>
      </w:pPr>
      <w:rPr>
        <w:rFonts w:ascii="Courier New" w:hAnsi="Courier New" w:cs="Courier New" w:hint="default"/>
      </w:rPr>
    </w:lvl>
    <w:lvl w:ilvl="5" w:tplc="1C090005" w:tentative="1">
      <w:start w:val="1"/>
      <w:numFmt w:val="bullet"/>
      <w:lvlText w:val=""/>
      <w:lvlJc w:val="left"/>
      <w:pPr>
        <w:ind w:left="4063" w:hanging="360"/>
      </w:pPr>
      <w:rPr>
        <w:rFonts w:ascii="Wingdings" w:hAnsi="Wingdings" w:hint="default"/>
      </w:rPr>
    </w:lvl>
    <w:lvl w:ilvl="6" w:tplc="1C090001" w:tentative="1">
      <w:start w:val="1"/>
      <w:numFmt w:val="bullet"/>
      <w:lvlText w:val=""/>
      <w:lvlJc w:val="left"/>
      <w:pPr>
        <w:ind w:left="4783" w:hanging="360"/>
      </w:pPr>
      <w:rPr>
        <w:rFonts w:ascii="Symbol" w:hAnsi="Symbol" w:hint="default"/>
      </w:rPr>
    </w:lvl>
    <w:lvl w:ilvl="7" w:tplc="1C090003" w:tentative="1">
      <w:start w:val="1"/>
      <w:numFmt w:val="bullet"/>
      <w:lvlText w:val="o"/>
      <w:lvlJc w:val="left"/>
      <w:pPr>
        <w:ind w:left="5503" w:hanging="360"/>
      </w:pPr>
      <w:rPr>
        <w:rFonts w:ascii="Courier New" w:hAnsi="Courier New" w:cs="Courier New" w:hint="default"/>
      </w:rPr>
    </w:lvl>
    <w:lvl w:ilvl="8" w:tplc="1C090005" w:tentative="1">
      <w:start w:val="1"/>
      <w:numFmt w:val="bullet"/>
      <w:lvlText w:val=""/>
      <w:lvlJc w:val="left"/>
      <w:pPr>
        <w:ind w:left="6223" w:hanging="360"/>
      </w:pPr>
      <w:rPr>
        <w:rFonts w:ascii="Wingdings" w:hAnsi="Wingdings" w:hint="default"/>
      </w:rPr>
    </w:lvl>
  </w:abstractNum>
  <w:abstractNum w:abstractNumId="149" w15:restartNumberingAfterBreak="0">
    <w:nsid w:val="67667F1C"/>
    <w:multiLevelType w:val="hybridMultilevel"/>
    <w:tmpl w:val="70DC1F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0" w15:restartNumberingAfterBreak="0">
    <w:nsid w:val="68B658A5"/>
    <w:multiLevelType w:val="hybridMultilevel"/>
    <w:tmpl w:val="0BB459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1" w15:restartNumberingAfterBreak="0">
    <w:nsid w:val="6A7F4B54"/>
    <w:multiLevelType w:val="hybridMultilevel"/>
    <w:tmpl w:val="4BC072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2" w15:restartNumberingAfterBreak="0">
    <w:nsid w:val="6AD24DCD"/>
    <w:multiLevelType w:val="hybridMultilevel"/>
    <w:tmpl w:val="04544D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3" w15:restartNumberingAfterBreak="0">
    <w:nsid w:val="6AE815AF"/>
    <w:multiLevelType w:val="hybridMultilevel"/>
    <w:tmpl w:val="78966CE4"/>
    <w:lvl w:ilvl="0" w:tplc="C086716A">
      <w:start w:val="1"/>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15:restartNumberingAfterBreak="0">
    <w:nsid w:val="6B8764D1"/>
    <w:multiLevelType w:val="hybridMultilevel"/>
    <w:tmpl w:val="E8B629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5" w15:restartNumberingAfterBreak="0">
    <w:nsid w:val="6B8A695F"/>
    <w:multiLevelType w:val="hybridMultilevel"/>
    <w:tmpl w:val="529E0C9C"/>
    <w:lvl w:ilvl="0" w:tplc="6DF855B4">
      <w:start w:val="3"/>
      <w:numFmt w:val="bullet"/>
      <w:lvlText w:val="-"/>
      <w:lvlJc w:val="left"/>
      <w:pPr>
        <w:ind w:left="720" w:hanging="360"/>
      </w:pPr>
      <w:rPr>
        <w:rFonts w:ascii="Calibri" w:eastAsia="SimSun" w:hAnsi="Calibri" w:cs="Calibr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6BF0287E"/>
    <w:multiLevelType w:val="hybridMultilevel"/>
    <w:tmpl w:val="5CDE453A"/>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7" w15:restartNumberingAfterBreak="0">
    <w:nsid w:val="6C9730A1"/>
    <w:multiLevelType w:val="hybridMultilevel"/>
    <w:tmpl w:val="382C552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8" w15:restartNumberingAfterBreak="0">
    <w:nsid w:val="6CA70FBA"/>
    <w:multiLevelType w:val="hybridMultilevel"/>
    <w:tmpl w:val="7A6CEF1A"/>
    <w:lvl w:ilvl="0" w:tplc="04090017">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6DA822B0"/>
    <w:multiLevelType w:val="hybridMultilevel"/>
    <w:tmpl w:val="ED1028F4"/>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160" w15:restartNumberingAfterBreak="0">
    <w:nsid w:val="6E9640BB"/>
    <w:multiLevelType w:val="hybridMultilevel"/>
    <w:tmpl w:val="F96404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1"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2" w15:restartNumberingAfterBreak="0">
    <w:nsid w:val="6FC93FAA"/>
    <w:multiLevelType w:val="hybridMultilevel"/>
    <w:tmpl w:val="73363A10"/>
    <w:lvl w:ilvl="0" w:tplc="5F66497C">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63" w15:restartNumberingAfterBreak="0">
    <w:nsid w:val="70331CCC"/>
    <w:multiLevelType w:val="multilevel"/>
    <w:tmpl w:val="CAAEF3AC"/>
    <w:lvl w:ilvl="0">
      <w:start w:val="4"/>
      <w:numFmt w:val="decimal"/>
      <w:lvlText w:val="%1"/>
      <w:lvlJc w:val="left"/>
      <w:pPr>
        <w:ind w:left="360" w:hanging="360"/>
      </w:pPr>
      <w:rPr>
        <w:rFonts w:cs="Times New Roman" w:hint="default"/>
        <w:color w:val="auto"/>
      </w:rPr>
    </w:lvl>
    <w:lvl w:ilvl="1">
      <w:start w:val="1"/>
      <w:numFmt w:val="decimal"/>
      <w:lvlText w:val="%1.%2"/>
      <w:lvlJc w:val="left"/>
      <w:pPr>
        <w:ind w:left="360" w:hanging="360"/>
      </w:pPr>
      <w:rPr>
        <w:rFonts w:cs="Times New Roman" w:hint="default"/>
        <w:color w:val="auto"/>
      </w:rPr>
    </w:lvl>
    <w:lvl w:ilvl="2">
      <w:start w:val="1"/>
      <w:numFmt w:val="decimal"/>
      <w:lvlText w:val="%1.%2.%3"/>
      <w:lvlJc w:val="left"/>
      <w:pPr>
        <w:ind w:left="720" w:hanging="720"/>
      </w:pPr>
      <w:rPr>
        <w:rFonts w:cs="Times New Roman" w:hint="default"/>
        <w:color w:val="auto"/>
      </w:rPr>
    </w:lvl>
    <w:lvl w:ilvl="3">
      <w:start w:val="1"/>
      <w:numFmt w:val="decimal"/>
      <w:lvlText w:val="%1.%2.%3.%4"/>
      <w:lvlJc w:val="left"/>
      <w:pPr>
        <w:ind w:left="720" w:hanging="720"/>
      </w:pPr>
      <w:rPr>
        <w:rFonts w:cs="Times New Roman" w:hint="default"/>
        <w:color w:val="auto"/>
      </w:rPr>
    </w:lvl>
    <w:lvl w:ilvl="4">
      <w:start w:val="1"/>
      <w:numFmt w:val="decimal"/>
      <w:lvlText w:val="%1.%2.%3.%4.%5"/>
      <w:lvlJc w:val="left"/>
      <w:pPr>
        <w:ind w:left="720" w:hanging="720"/>
      </w:pPr>
      <w:rPr>
        <w:rFonts w:cs="Times New Roman" w:hint="default"/>
        <w:color w:val="auto"/>
      </w:rPr>
    </w:lvl>
    <w:lvl w:ilvl="5">
      <w:start w:val="1"/>
      <w:numFmt w:val="decimal"/>
      <w:lvlText w:val="%1.%2.%3.%4.%5.%6"/>
      <w:lvlJc w:val="left"/>
      <w:pPr>
        <w:ind w:left="1080" w:hanging="1080"/>
      </w:pPr>
      <w:rPr>
        <w:rFonts w:cs="Times New Roman" w:hint="default"/>
        <w:color w:val="auto"/>
      </w:rPr>
    </w:lvl>
    <w:lvl w:ilvl="6">
      <w:start w:val="1"/>
      <w:numFmt w:val="decimal"/>
      <w:lvlText w:val="%1.%2.%3.%4.%5.%6.%7"/>
      <w:lvlJc w:val="left"/>
      <w:pPr>
        <w:ind w:left="1080" w:hanging="1080"/>
      </w:pPr>
      <w:rPr>
        <w:rFonts w:cs="Times New Roman" w:hint="default"/>
        <w:color w:val="auto"/>
      </w:rPr>
    </w:lvl>
    <w:lvl w:ilvl="7">
      <w:start w:val="1"/>
      <w:numFmt w:val="decimal"/>
      <w:lvlText w:val="%1.%2.%3.%4.%5.%6.%7.%8"/>
      <w:lvlJc w:val="left"/>
      <w:pPr>
        <w:ind w:left="1440" w:hanging="1440"/>
      </w:pPr>
      <w:rPr>
        <w:rFonts w:cs="Times New Roman" w:hint="default"/>
        <w:color w:val="auto"/>
      </w:rPr>
    </w:lvl>
    <w:lvl w:ilvl="8">
      <w:start w:val="1"/>
      <w:numFmt w:val="decimal"/>
      <w:lvlText w:val="%1.%2.%3.%4.%5.%6.%7.%8.%9"/>
      <w:lvlJc w:val="left"/>
      <w:pPr>
        <w:ind w:left="1440" w:hanging="1440"/>
      </w:pPr>
      <w:rPr>
        <w:rFonts w:cs="Times New Roman" w:hint="default"/>
        <w:color w:val="auto"/>
      </w:rPr>
    </w:lvl>
  </w:abstractNum>
  <w:abstractNum w:abstractNumId="164" w15:restartNumberingAfterBreak="0">
    <w:nsid w:val="705E2458"/>
    <w:multiLevelType w:val="hybridMultilevel"/>
    <w:tmpl w:val="09BE2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15:restartNumberingAfterBreak="0">
    <w:nsid w:val="70ED7F24"/>
    <w:multiLevelType w:val="hybridMultilevel"/>
    <w:tmpl w:val="207E0700"/>
    <w:lvl w:ilvl="0" w:tplc="04090011">
      <w:start w:val="1"/>
      <w:numFmt w:val="decimal"/>
      <w:lvlText w:val="%1)"/>
      <w:lvlJc w:val="left"/>
      <w:pPr>
        <w:ind w:left="360" w:hanging="360"/>
      </w:pPr>
      <w:rPr>
        <w:rFonts w:hint="default"/>
        <w:b w:val="0"/>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6" w15:restartNumberingAfterBreak="0">
    <w:nsid w:val="70FA6F1B"/>
    <w:multiLevelType w:val="multilevel"/>
    <w:tmpl w:val="66927224"/>
    <w:lvl w:ilvl="0">
      <w:start w:val="1"/>
      <w:numFmt w:val="decimal"/>
      <w:lvlText w:val="%1."/>
      <w:lvlJc w:val="left"/>
      <w:pPr>
        <w:ind w:left="360" w:hanging="360"/>
      </w:pPr>
      <w:rPr>
        <w:rFonts w:eastAsia="SimSun" w:hint="default"/>
        <w:color w:val="auto"/>
      </w:rPr>
    </w:lvl>
    <w:lvl w:ilvl="1">
      <w:start w:val="1"/>
      <w:numFmt w:val="decimal"/>
      <w:lvlText w:val="%1.%2."/>
      <w:lvlJc w:val="left"/>
      <w:pPr>
        <w:ind w:left="360" w:hanging="360"/>
      </w:pPr>
      <w:rPr>
        <w:rFonts w:eastAsia="SimSun" w:hint="default"/>
        <w:color w:val="auto"/>
      </w:rPr>
    </w:lvl>
    <w:lvl w:ilvl="2">
      <w:start w:val="1"/>
      <w:numFmt w:val="decimal"/>
      <w:lvlText w:val="%1.%2.%3."/>
      <w:lvlJc w:val="left"/>
      <w:pPr>
        <w:ind w:left="720" w:hanging="720"/>
      </w:pPr>
      <w:rPr>
        <w:rFonts w:eastAsia="SimSun" w:hint="default"/>
        <w:color w:val="auto"/>
      </w:rPr>
    </w:lvl>
    <w:lvl w:ilvl="3">
      <w:start w:val="1"/>
      <w:numFmt w:val="decimal"/>
      <w:lvlText w:val="%1.%2.%3.%4."/>
      <w:lvlJc w:val="left"/>
      <w:pPr>
        <w:ind w:left="720" w:hanging="720"/>
      </w:pPr>
      <w:rPr>
        <w:rFonts w:eastAsia="SimSun" w:hint="default"/>
        <w:color w:val="auto"/>
      </w:rPr>
    </w:lvl>
    <w:lvl w:ilvl="4">
      <w:start w:val="1"/>
      <w:numFmt w:val="decimal"/>
      <w:lvlText w:val="%1.%2.%3.%4.%5."/>
      <w:lvlJc w:val="left"/>
      <w:pPr>
        <w:ind w:left="720" w:hanging="720"/>
      </w:pPr>
      <w:rPr>
        <w:rFonts w:eastAsia="SimSun" w:hint="default"/>
        <w:color w:val="auto"/>
      </w:rPr>
    </w:lvl>
    <w:lvl w:ilvl="5">
      <w:start w:val="1"/>
      <w:numFmt w:val="decimal"/>
      <w:lvlText w:val="%1.%2.%3.%4.%5.%6."/>
      <w:lvlJc w:val="left"/>
      <w:pPr>
        <w:ind w:left="1080" w:hanging="1080"/>
      </w:pPr>
      <w:rPr>
        <w:rFonts w:eastAsia="SimSun" w:hint="default"/>
        <w:color w:val="auto"/>
      </w:rPr>
    </w:lvl>
    <w:lvl w:ilvl="6">
      <w:start w:val="1"/>
      <w:numFmt w:val="decimal"/>
      <w:lvlText w:val="%1.%2.%3.%4.%5.%6.%7."/>
      <w:lvlJc w:val="left"/>
      <w:pPr>
        <w:ind w:left="1080" w:hanging="1080"/>
      </w:pPr>
      <w:rPr>
        <w:rFonts w:eastAsia="SimSun" w:hint="default"/>
        <w:color w:val="auto"/>
      </w:rPr>
    </w:lvl>
    <w:lvl w:ilvl="7">
      <w:start w:val="1"/>
      <w:numFmt w:val="decimal"/>
      <w:lvlText w:val="%1.%2.%3.%4.%5.%6.%7.%8."/>
      <w:lvlJc w:val="left"/>
      <w:pPr>
        <w:ind w:left="1080" w:hanging="1080"/>
      </w:pPr>
      <w:rPr>
        <w:rFonts w:eastAsia="SimSun" w:hint="default"/>
        <w:color w:val="auto"/>
      </w:rPr>
    </w:lvl>
    <w:lvl w:ilvl="8">
      <w:start w:val="1"/>
      <w:numFmt w:val="decimal"/>
      <w:lvlText w:val="%1.%2.%3.%4.%5.%6.%7.%8.%9."/>
      <w:lvlJc w:val="left"/>
      <w:pPr>
        <w:ind w:left="1440" w:hanging="1440"/>
      </w:pPr>
      <w:rPr>
        <w:rFonts w:eastAsia="SimSun" w:hint="default"/>
        <w:color w:val="auto"/>
      </w:rPr>
    </w:lvl>
  </w:abstractNum>
  <w:abstractNum w:abstractNumId="167" w15:restartNumberingAfterBreak="0">
    <w:nsid w:val="72EB035B"/>
    <w:multiLevelType w:val="hybridMultilevel"/>
    <w:tmpl w:val="CF16F3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8" w15:restartNumberingAfterBreak="0">
    <w:nsid w:val="739202AB"/>
    <w:multiLevelType w:val="hybridMultilevel"/>
    <w:tmpl w:val="1C401198"/>
    <w:lvl w:ilvl="0" w:tplc="1C090001">
      <w:start w:val="1"/>
      <w:numFmt w:val="bullet"/>
      <w:lvlText w:val=""/>
      <w:lvlJc w:val="left"/>
      <w:pPr>
        <w:ind w:left="360" w:hanging="360"/>
      </w:pPr>
      <w:rPr>
        <w:rFonts w:ascii="Symbol" w:hAnsi="Symbol" w:hint="default"/>
      </w:rPr>
    </w:lvl>
    <w:lvl w:ilvl="1" w:tplc="1C090019">
      <w:start w:val="1"/>
      <w:numFmt w:val="lowerLetter"/>
      <w:lvlText w:val="%2."/>
      <w:lvlJc w:val="left"/>
      <w:pPr>
        <w:ind w:left="1080" w:hanging="360"/>
      </w:pPr>
    </w:lvl>
    <w:lvl w:ilvl="2" w:tplc="1C09001B">
      <w:start w:val="1"/>
      <w:numFmt w:val="lowerRoman"/>
      <w:lvlText w:val="%3."/>
      <w:lvlJc w:val="right"/>
      <w:pPr>
        <w:ind w:left="1800" w:hanging="180"/>
      </w:pPr>
    </w:lvl>
    <w:lvl w:ilvl="3" w:tplc="1C09000F">
      <w:start w:val="1"/>
      <w:numFmt w:val="decimal"/>
      <w:lvlText w:val="%4."/>
      <w:lvlJc w:val="left"/>
      <w:pPr>
        <w:ind w:left="2520" w:hanging="360"/>
      </w:pPr>
    </w:lvl>
    <w:lvl w:ilvl="4" w:tplc="1C090019">
      <w:start w:val="1"/>
      <w:numFmt w:val="lowerLetter"/>
      <w:lvlText w:val="%5."/>
      <w:lvlJc w:val="left"/>
      <w:pPr>
        <w:ind w:left="3240" w:hanging="360"/>
      </w:pPr>
    </w:lvl>
    <w:lvl w:ilvl="5" w:tplc="1C09001B">
      <w:start w:val="1"/>
      <w:numFmt w:val="lowerRoman"/>
      <w:lvlText w:val="%6."/>
      <w:lvlJc w:val="right"/>
      <w:pPr>
        <w:ind w:left="3960" w:hanging="180"/>
      </w:pPr>
    </w:lvl>
    <w:lvl w:ilvl="6" w:tplc="1C09000F">
      <w:start w:val="1"/>
      <w:numFmt w:val="decimal"/>
      <w:lvlText w:val="%7."/>
      <w:lvlJc w:val="left"/>
      <w:pPr>
        <w:ind w:left="4680" w:hanging="360"/>
      </w:pPr>
    </w:lvl>
    <w:lvl w:ilvl="7" w:tplc="1C090019">
      <w:start w:val="1"/>
      <w:numFmt w:val="lowerLetter"/>
      <w:lvlText w:val="%8."/>
      <w:lvlJc w:val="left"/>
      <w:pPr>
        <w:ind w:left="5400" w:hanging="360"/>
      </w:pPr>
    </w:lvl>
    <w:lvl w:ilvl="8" w:tplc="1C09001B">
      <w:start w:val="1"/>
      <w:numFmt w:val="lowerRoman"/>
      <w:lvlText w:val="%9."/>
      <w:lvlJc w:val="right"/>
      <w:pPr>
        <w:ind w:left="6120" w:hanging="180"/>
      </w:pPr>
    </w:lvl>
  </w:abstractNum>
  <w:abstractNum w:abstractNumId="169" w15:restartNumberingAfterBreak="0">
    <w:nsid w:val="73C75EC6"/>
    <w:multiLevelType w:val="hybridMultilevel"/>
    <w:tmpl w:val="4D2265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0"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71" w15:restartNumberingAfterBreak="0">
    <w:nsid w:val="748B3C25"/>
    <w:multiLevelType w:val="multilevel"/>
    <w:tmpl w:val="394A2DE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2" w15:restartNumberingAfterBreak="0">
    <w:nsid w:val="75713439"/>
    <w:multiLevelType w:val="hybridMultilevel"/>
    <w:tmpl w:val="70606C88"/>
    <w:lvl w:ilvl="0" w:tplc="08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3" w15:restartNumberingAfterBreak="0">
    <w:nsid w:val="76FC68BC"/>
    <w:multiLevelType w:val="hybridMultilevel"/>
    <w:tmpl w:val="85C677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4" w15:restartNumberingAfterBreak="0">
    <w:nsid w:val="77CC172B"/>
    <w:multiLevelType w:val="hybridMultilevel"/>
    <w:tmpl w:val="DA7C4ED0"/>
    <w:lvl w:ilvl="0" w:tplc="F8D6BBDA">
      <w:start w:val="2"/>
      <w:numFmt w:val="lowerRoman"/>
      <w:lvlText w:val="%1."/>
      <w:lvlJc w:val="right"/>
      <w:pPr>
        <w:ind w:left="720" w:hanging="360"/>
      </w:pPr>
      <w:rPr>
        <w:rFonts w:hint="default"/>
      </w:rPr>
    </w:lvl>
    <w:lvl w:ilvl="1" w:tplc="E01AF828">
      <w:start w:val="1"/>
      <w:numFmt w:val="decimal"/>
      <w:lvlText w:val="%2."/>
      <w:lvlJc w:val="left"/>
      <w:pPr>
        <w:ind w:left="644"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15:restartNumberingAfterBreak="0">
    <w:nsid w:val="78C153DA"/>
    <w:multiLevelType w:val="hybridMultilevel"/>
    <w:tmpl w:val="5EB0DF62"/>
    <w:lvl w:ilvl="0" w:tplc="33BE8828">
      <w:start w:val="1"/>
      <w:numFmt w:val="lowerRoman"/>
      <w:lvlText w:val="%1."/>
      <w:lvlJc w:val="righ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6" w15:restartNumberingAfterBreak="0">
    <w:nsid w:val="7AC64B61"/>
    <w:multiLevelType w:val="hybridMultilevel"/>
    <w:tmpl w:val="DA7C4ED0"/>
    <w:lvl w:ilvl="0" w:tplc="F8D6BBDA">
      <w:start w:val="2"/>
      <w:numFmt w:val="lowerRoman"/>
      <w:lvlText w:val="%1."/>
      <w:lvlJc w:val="right"/>
      <w:pPr>
        <w:ind w:left="720" w:hanging="360"/>
      </w:pPr>
      <w:rPr>
        <w:rFonts w:hint="default"/>
      </w:rPr>
    </w:lvl>
    <w:lvl w:ilvl="1" w:tplc="E01AF828">
      <w:start w:val="1"/>
      <w:numFmt w:val="decimal"/>
      <w:lvlText w:val="%2."/>
      <w:lvlJc w:val="left"/>
      <w:pPr>
        <w:ind w:left="644"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15:restartNumberingAfterBreak="0">
    <w:nsid w:val="7AE87585"/>
    <w:multiLevelType w:val="hybridMultilevel"/>
    <w:tmpl w:val="7E1EC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8"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9" w15:restartNumberingAfterBreak="0">
    <w:nsid w:val="7C8415F9"/>
    <w:multiLevelType w:val="hybridMultilevel"/>
    <w:tmpl w:val="54A6C0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0" w15:restartNumberingAfterBreak="0">
    <w:nsid w:val="7DE169A1"/>
    <w:multiLevelType w:val="hybridMultilevel"/>
    <w:tmpl w:val="0D92DA8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81" w15:restartNumberingAfterBreak="0">
    <w:nsid w:val="7E3E5795"/>
    <w:multiLevelType w:val="hybridMultilevel"/>
    <w:tmpl w:val="8B9A15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2" w15:restartNumberingAfterBreak="0">
    <w:nsid w:val="7F2922B1"/>
    <w:multiLevelType w:val="hybridMultilevel"/>
    <w:tmpl w:val="379CDF42"/>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183"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start w:val="1"/>
      <w:numFmt w:val="lowerLetter"/>
      <w:lvlText w:val="%2."/>
      <w:lvlJc w:val="left"/>
      <w:pPr>
        <w:ind w:left="2574" w:hanging="360"/>
      </w:pPr>
    </w:lvl>
    <w:lvl w:ilvl="2" w:tplc="0409001B">
      <w:start w:val="1"/>
      <w:numFmt w:val="lowerRoman"/>
      <w:lvlText w:val="%3."/>
      <w:lvlJc w:val="right"/>
      <w:pPr>
        <w:ind w:left="3294" w:hanging="180"/>
      </w:pPr>
    </w:lvl>
    <w:lvl w:ilvl="3" w:tplc="0409000F">
      <w:start w:val="1"/>
      <w:numFmt w:val="decimal"/>
      <w:lvlText w:val="%4."/>
      <w:lvlJc w:val="left"/>
      <w:pPr>
        <w:ind w:left="4014" w:hanging="360"/>
      </w:pPr>
    </w:lvl>
    <w:lvl w:ilvl="4" w:tplc="04090019">
      <w:start w:val="1"/>
      <w:numFmt w:val="lowerLetter"/>
      <w:lvlText w:val="%5."/>
      <w:lvlJc w:val="left"/>
      <w:pPr>
        <w:ind w:left="4734" w:hanging="360"/>
      </w:pPr>
    </w:lvl>
    <w:lvl w:ilvl="5" w:tplc="0409001B">
      <w:start w:val="1"/>
      <w:numFmt w:val="lowerRoman"/>
      <w:lvlText w:val="%6."/>
      <w:lvlJc w:val="right"/>
      <w:pPr>
        <w:ind w:left="5454" w:hanging="180"/>
      </w:pPr>
    </w:lvl>
    <w:lvl w:ilvl="6" w:tplc="0409000F">
      <w:start w:val="1"/>
      <w:numFmt w:val="decimal"/>
      <w:lvlText w:val="%7."/>
      <w:lvlJc w:val="left"/>
      <w:pPr>
        <w:ind w:left="6174" w:hanging="360"/>
      </w:pPr>
    </w:lvl>
    <w:lvl w:ilvl="7" w:tplc="04090019">
      <w:start w:val="1"/>
      <w:numFmt w:val="lowerLetter"/>
      <w:lvlText w:val="%8."/>
      <w:lvlJc w:val="left"/>
      <w:pPr>
        <w:ind w:left="6894" w:hanging="360"/>
      </w:pPr>
    </w:lvl>
    <w:lvl w:ilvl="8" w:tplc="0409001B">
      <w:start w:val="1"/>
      <w:numFmt w:val="lowerRoman"/>
      <w:lvlText w:val="%9."/>
      <w:lvlJc w:val="right"/>
      <w:pPr>
        <w:ind w:left="7614" w:hanging="180"/>
      </w:pPr>
    </w:lvl>
  </w:abstractNum>
  <w:abstractNum w:abstractNumId="184" w15:restartNumberingAfterBreak="0">
    <w:nsid w:val="7FEA0C7E"/>
    <w:multiLevelType w:val="hybridMultilevel"/>
    <w:tmpl w:val="BE32FB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3"/>
  </w:num>
  <w:num w:numId="2">
    <w:abstractNumId w:val="10"/>
  </w:num>
  <w:num w:numId="3">
    <w:abstractNumId w:val="146"/>
  </w:num>
  <w:num w:numId="4">
    <w:abstractNumId w:val="59"/>
  </w:num>
  <w:num w:numId="5">
    <w:abstractNumId w:val="30"/>
  </w:num>
  <w:num w:numId="6">
    <w:abstractNumId w:val="49"/>
  </w:num>
  <w:num w:numId="7">
    <w:abstractNumId w:val="174"/>
  </w:num>
  <w:num w:numId="8">
    <w:abstractNumId w:val="119"/>
  </w:num>
  <w:num w:numId="9">
    <w:abstractNumId w:val="100"/>
  </w:num>
  <w:num w:numId="10">
    <w:abstractNumId w:val="136"/>
  </w:num>
  <w:num w:numId="11">
    <w:abstractNumId w:val="110"/>
  </w:num>
  <w:num w:numId="12">
    <w:abstractNumId w:val="93"/>
  </w:num>
  <w:num w:numId="13">
    <w:abstractNumId w:val="66"/>
  </w:num>
  <w:num w:numId="14">
    <w:abstractNumId w:val="99"/>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3"/>
  </w:num>
  <w:num w:numId="16">
    <w:abstractNumId w:val="98"/>
  </w:num>
  <w:num w:numId="17">
    <w:abstractNumId w:val="154"/>
  </w:num>
  <w:num w:numId="18">
    <w:abstractNumId w:val="69"/>
  </w:num>
  <w:num w:numId="19">
    <w:abstractNumId w:val="106"/>
  </w:num>
  <w:num w:numId="20">
    <w:abstractNumId w:val="76"/>
  </w:num>
  <w:num w:numId="21">
    <w:abstractNumId w:val="97"/>
  </w:num>
  <w:num w:numId="22">
    <w:abstractNumId w:val="8"/>
  </w:num>
  <w:num w:numId="23">
    <w:abstractNumId w:val="34"/>
  </w:num>
  <w:num w:numId="24">
    <w:abstractNumId w:val="3"/>
  </w:num>
  <w:num w:numId="25">
    <w:abstractNumId w:val="43"/>
  </w:num>
  <w:num w:numId="26">
    <w:abstractNumId w:val="15"/>
  </w:num>
  <w:num w:numId="27">
    <w:abstractNumId w:val="123"/>
  </w:num>
  <w:num w:numId="28">
    <w:abstractNumId w:val="109"/>
  </w:num>
  <w:num w:numId="29">
    <w:abstractNumId w:val="108"/>
  </w:num>
  <w:num w:numId="30">
    <w:abstractNumId w:val="36"/>
  </w:num>
  <w:num w:numId="31">
    <w:abstractNumId w:val="113"/>
  </w:num>
  <w:num w:numId="32">
    <w:abstractNumId w:val="127"/>
  </w:num>
  <w:num w:numId="33">
    <w:abstractNumId w:val="101"/>
  </w:num>
  <w:num w:numId="34">
    <w:abstractNumId w:val="131"/>
    <w:lvlOverride w:ilvl="0">
      <w:startOverride w:val="1"/>
    </w:lvlOverride>
    <w:lvlOverride w:ilvl="1"/>
    <w:lvlOverride w:ilvl="2"/>
    <w:lvlOverride w:ilvl="3"/>
    <w:lvlOverride w:ilvl="4"/>
    <w:lvlOverride w:ilvl="5"/>
    <w:lvlOverride w:ilvl="6"/>
    <w:lvlOverride w:ilvl="7"/>
    <w:lvlOverride w:ilvl="8"/>
  </w:num>
  <w:num w:numId="35">
    <w:abstractNumId w:val="38"/>
  </w:num>
  <w:num w:numId="36">
    <w:abstractNumId w:val="167"/>
  </w:num>
  <w:num w:numId="37">
    <w:abstractNumId w:val="152"/>
  </w:num>
  <w:num w:numId="38">
    <w:abstractNumId w:val="84"/>
  </w:num>
  <w:num w:numId="39">
    <w:abstractNumId w:val="1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lvlOverride w:ilvl="7">
      <w:startOverride w:val="1"/>
    </w:lvlOverride>
    <w:lvlOverride w:ilvl="8">
      <w:startOverride w:val="1"/>
    </w:lvlOverride>
  </w:num>
  <w:num w:numId="40">
    <w:abstractNumId w:val="170"/>
  </w:num>
  <w:num w:numId="41">
    <w:abstractNumId w:val="60"/>
  </w:num>
  <w:num w:numId="42">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1"/>
  </w:num>
  <w:num w:numId="44">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0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25"/>
    <w:lvlOverride w:ilvl="0"/>
    <w:lvlOverride w:ilvl="1">
      <w:startOverride w:val="1"/>
    </w:lvlOverride>
    <w:lvlOverride w:ilvl="2"/>
    <w:lvlOverride w:ilvl="3"/>
    <w:lvlOverride w:ilvl="4"/>
    <w:lvlOverride w:ilvl="5"/>
    <w:lvlOverride w:ilvl="6"/>
    <w:lvlOverride w:ilvl="7"/>
    <w:lvlOverride w:ilvl="8"/>
  </w:num>
  <w:num w:numId="47">
    <w:abstractNumId w:val="1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7"/>
  </w:num>
  <w:num w:numId="53">
    <w:abstractNumId w:val="56"/>
  </w:num>
  <w:num w:numId="54">
    <w:abstractNumId w:val="78"/>
  </w:num>
  <w:num w:numId="55">
    <w:abstractNumId w:val="164"/>
  </w:num>
  <w:num w:numId="56">
    <w:abstractNumId w:val="28"/>
  </w:num>
  <w:num w:numId="57">
    <w:abstractNumId w:val="150"/>
  </w:num>
  <w:num w:numId="5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05"/>
  </w:num>
  <w:num w:numId="60">
    <w:abstractNumId w:val="73"/>
  </w:num>
  <w:num w:numId="61">
    <w:abstractNumId w:val="83"/>
  </w:num>
  <w:num w:numId="62">
    <w:abstractNumId w:val="165"/>
  </w:num>
  <w:num w:numId="63">
    <w:abstractNumId w:val="91"/>
  </w:num>
  <w:num w:numId="64">
    <w:abstractNumId w:val="124"/>
  </w:num>
  <w:num w:numId="65">
    <w:abstractNumId w:val="156"/>
  </w:num>
  <w:num w:numId="66">
    <w:abstractNumId w:val="2"/>
  </w:num>
  <w:num w:numId="67">
    <w:abstractNumId w:val="58"/>
  </w:num>
  <w:num w:numId="68">
    <w:abstractNumId w:val="117"/>
  </w:num>
  <w:num w:numId="69">
    <w:abstractNumId w:val="82"/>
  </w:num>
  <w:num w:numId="70">
    <w:abstractNumId w:val="65"/>
  </w:num>
  <w:num w:numId="71">
    <w:abstractNumId w:val="70"/>
  </w:num>
  <w:num w:numId="72">
    <w:abstractNumId w:val="7"/>
  </w:num>
  <w:num w:numId="73">
    <w:abstractNumId w:val="95"/>
  </w:num>
  <w:num w:numId="74">
    <w:abstractNumId w:val="180"/>
  </w:num>
  <w:num w:numId="75">
    <w:abstractNumId w:val="157"/>
  </w:num>
  <w:num w:numId="76">
    <w:abstractNumId w:val="32"/>
  </w:num>
  <w:num w:numId="77">
    <w:abstractNumId w:val="41"/>
  </w:num>
  <w:num w:numId="78">
    <w:abstractNumId w:val="126"/>
  </w:num>
  <w:num w:numId="79">
    <w:abstractNumId w:val="37"/>
  </w:num>
  <w:num w:numId="80">
    <w:abstractNumId w:val="55"/>
  </w:num>
  <w:num w:numId="81">
    <w:abstractNumId w:val="139"/>
  </w:num>
  <w:num w:numId="82">
    <w:abstractNumId w:val="128"/>
  </w:num>
  <w:num w:numId="83">
    <w:abstractNumId w:val="88"/>
  </w:num>
  <w:num w:numId="84">
    <w:abstractNumId w:val="140"/>
  </w:num>
  <w:num w:numId="85">
    <w:abstractNumId w:val="122"/>
  </w:num>
  <w:num w:numId="86">
    <w:abstractNumId w:val="94"/>
  </w:num>
  <w:num w:numId="87">
    <w:abstractNumId w:val="182"/>
  </w:num>
  <w:num w:numId="88">
    <w:abstractNumId w:val="24"/>
  </w:num>
  <w:num w:numId="89">
    <w:abstractNumId w:val="62"/>
  </w:num>
  <w:num w:numId="90">
    <w:abstractNumId w:val="141"/>
  </w:num>
  <w:num w:numId="91">
    <w:abstractNumId w:val="159"/>
  </w:num>
  <w:num w:numId="92">
    <w:abstractNumId w:val="115"/>
  </w:num>
  <w:num w:numId="93">
    <w:abstractNumId w:val="130"/>
  </w:num>
  <w:num w:numId="94">
    <w:abstractNumId w:val="1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53"/>
  </w:num>
  <w:num w:numId="96">
    <w:abstractNumId w:val="5"/>
  </w:num>
  <w:num w:numId="97">
    <w:abstractNumId w:val="92"/>
  </w:num>
  <w:num w:numId="98">
    <w:abstractNumId w:val="64"/>
  </w:num>
  <w:num w:numId="99">
    <w:abstractNumId w:val="54"/>
  </w:num>
  <w:num w:numId="100">
    <w:abstractNumId w:val="120"/>
  </w:num>
  <w:num w:numId="101">
    <w:abstractNumId w:val="116"/>
  </w:num>
  <w:num w:numId="102">
    <w:abstractNumId w:val="184"/>
  </w:num>
  <w:num w:numId="103">
    <w:abstractNumId w:val="57"/>
  </w:num>
  <w:num w:numId="104">
    <w:abstractNumId w:val="129"/>
  </w:num>
  <w:num w:numId="105">
    <w:abstractNumId w:val="18"/>
  </w:num>
  <w:num w:numId="106">
    <w:abstractNumId w:val="143"/>
  </w:num>
  <w:num w:numId="107">
    <w:abstractNumId w:val="179"/>
  </w:num>
  <w:num w:numId="108">
    <w:abstractNumId w:val="74"/>
  </w:num>
  <w:num w:numId="109">
    <w:abstractNumId w:val="75"/>
  </w:num>
  <w:num w:numId="110">
    <w:abstractNumId w:val="121"/>
  </w:num>
  <w:num w:numId="111">
    <w:abstractNumId w:val="160"/>
  </w:num>
  <w:num w:numId="112">
    <w:abstractNumId w:val="181"/>
  </w:num>
  <w:num w:numId="113">
    <w:abstractNumId w:val="103"/>
  </w:num>
  <w:num w:numId="114">
    <w:abstractNumId w:val="89"/>
  </w:num>
  <w:num w:numId="115">
    <w:abstractNumId w:val="35"/>
  </w:num>
  <w:num w:numId="116">
    <w:abstractNumId w:val="104"/>
  </w:num>
  <w:num w:numId="117">
    <w:abstractNumId w:val="142"/>
  </w:num>
  <w:num w:numId="118">
    <w:abstractNumId w:val="22"/>
  </w:num>
  <w:num w:numId="119">
    <w:abstractNumId w:val="173"/>
  </w:num>
  <w:num w:numId="120">
    <w:abstractNumId w:val="149"/>
  </w:num>
  <w:num w:numId="121">
    <w:abstractNumId w:val="137"/>
  </w:num>
  <w:num w:numId="122">
    <w:abstractNumId w:val="79"/>
  </w:num>
  <w:num w:numId="123">
    <w:abstractNumId w:val="111"/>
  </w:num>
  <w:num w:numId="124">
    <w:abstractNumId w:val="1"/>
  </w:num>
  <w:num w:numId="125">
    <w:abstractNumId w:val="63"/>
  </w:num>
  <w:num w:numId="126">
    <w:abstractNumId w:val="14"/>
  </w:num>
  <w:num w:numId="127">
    <w:abstractNumId w:val="1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68"/>
  </w:num>
  <w:num w:numId="129">
    <w:abstractNumId w:val="50"/>
  </w:num>
  <w:num w:numId="130">
    <w:abstractNumId w:val="21"/>
  </w:num>
  <w:num w:numId="131">
    <w:abstractNumId w:val="86"/>
  </w:num>
  <w:num w:numId="132">
    <w:abstractNumId w:val="80"/>
  </w:num>
  <w:num w:numId="133">
    <w:abstractNumId w:val="133"/>
  </w:num>
  <w:num w:numId="134">
    <w:abstractNumId w:val="46"/>
  </w:num>
  <w:num w:numId="135">
    <w:abstractNumId w:val="169"/>
  </w:num>
  <w:num w:numId="136">
    <w:abstractNumId w:val="81"/>
  </w:num>
  <w:num w:numId="137">
    <w:abstractNumId w:val="132"/>
  </w:num>
  <w:num w:numId="138">
    <w:abstractNumId w:val="153"/>
  </w:num>
  <w:num w:numId="139">
    <w:abstractNumId w:val="96"/>
  </w:num>
  <w:num w:numId="140">
    <w:abstractNumId w:val="161"/>
  </w:num>
  <w:num w:numId="141">
    <w:abstractNumId w:val="67"/>
  </w:num>
  <w:num w:numId="142">
    <w:abstractNumId w:val="147"/>
  </w:num>
  <w:num w:numId="143">
    <w:abstractNumId w:val="26"/>
  </w:num>
  <w:num w:numId="144">
    <w:abstractNumId w:val="178"/>
  </w:num>
  <w:num w:numId="145">
    <w:abstractNumId w:val="87"/>
  </w:num>
  <w:num w:numId="146">
    <w:abstractNumId w:val="13"/>
  </w:num>
  <w:num w:numId="147">
    <w:abstractNumId w:val="134"/>
  </w:num>
  <w:num w:numId="148">
    <w:abstractNumId w:val="11"/>
  </w:num>
  <w:num w:numId="149">
    <w:abstractNumId w:val="72"/>
  </w:num>
  <w:num w:numId="150">
    <w:abstractNumId w:val="44"/>
  </w:num>
  <w:num w:numId="151">
    <w:abstractNumId w:val="19"/>
  </w:num>
  <w:num w:numId="152">
    <w:abstractNumId w:val="6"/>
  </w:num>
  <w:num w:numId="153">
    <w:abstractNumId w:val="85"/>
  </w:num>
  <w:num w:numId="154">
    <w:abstractNumId w:val="151"/>
  </w:num>
  <w:num w:numId="155">
    <w:abstractNumId w:val="107"/>
  </w:num>
  <w:num w:numId="156">
    <w:abstractNumId w:val="138"/>
  </w:num>
  <w:num w:numId="157">
    <w:abstractNumId w:val="61"/>
  </w:num>
  <w:num w:numId="158">
    <w:abstractNumId w:val="148"/>
  </w:num>
  <w:num w:numId="159">
    <w:abstractNumId w:val="25"/>
  </w:num>
  <w:num w:numId="160">
    <w:abstractNumId w:val="155"/>
  </w:num>
  <w:num w:numId="161">
    <w:abstractNumId w:val="158"/>
  </w:num>
  <w:num w:numId="162">
    <w:abstractNumId w:val="17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abstractNumId w:val="171"/>
  </w:num>
  <w:num w:numId="164">
    <w:abstractNumId w:val="39"/>
  </w:num>
  <w:num w:numId="165">
    <w:abstractNumId w:val="48"/>
  </w:num>
  <w:num w:numId="166">
    <w:abstractNumId w:val="9"/>
  </w:num>
  <w:num w:numId="167">
    <w:abstractNumId w:val="42"/>
  </w:num>
  <w:num w:numId="168">
    <w:abstractNumId w:val="90"/>
  </w:num>
  <w:num w:numId="169">
    <w:abstractNumId w:val="144"/>
  </w:num>
  <w:num w:numId="170">
    <w:abstractNumId w:val="31"/>
  </w:num>
  <w:num w:numId="171">
    <w:abstractNumId w:val="45"/>
  </w:num>
  <w:num w:numId="172">
    <w:abstractNumId w:val="4"/>
  </w:num>
  <w:num w:numId="173">
    <w:abstractNumId w:val="17"/>
  </w:num>
  <w:num w:numId="174">
    <w:abstractNumId w:val="47"/>
  </w:num>
  <w:num w:numId="175">
    <w:abstractNumId w:val="118"/>
  </w:num>
  <w:num w:numId="176">
    <w:abstractNumId w:val="162"/>
  </w:num>
  <w:num w:numId="177">
    <w:abstractNumId w:val="40"/>
  </w:num>
  <w:num w:numId="178">
    <w:abstractNumId w:val="0"/>
  </w:num>
  <w:num w:numId="179">
    <w:abstractNumId w:val="52"/>
  </w:num>
  <w:num w:numId="180">
    <w:abstractNumId w:val="166"/>
  </w:num>
  <w:num w:numId="181">
    <w:abstractNumId w:val="114"/>
  </w:num>
  <w:num w:numId="182">
    <w:abstractNumId w:val="51"/>
  </w:num>
  <w:num w:numId="183">
    <w:abstractNumId w:val="176"/>
  </w:num>
  <w:num w:numId="184">
    <w:abstractNumId w:val="175"/>
  </w:num>
  <w:num w:numId="185">
    <w:abstractNumId w:val="177"/>
  </w:num>
  <w:num w:numId="186">
    <w:abstractNumId w:val="12"/>
  </w:num>
  <w:numIdMacAtCleanup w:val="1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5" w:allStyles="1"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4097"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126"/>
    <w:rsid w:val="0000061B"/>
    <w:rsid w:val="000007B2"/>
    <w:rsid w:val="00000CA8"/>
    <w:rsid w:val="000018F7"/>
    <w:rsid w:val="00001941"/>
    <w:rsid w:val="00001CE7"/>
    <w:rsid w:val="00001D86"/>
    <w:rsid w:val="00001EC1"/>
    <w:rsid w:val="0000264D"/>
    <w:rsid w:val="00002696"/>
    <w:rsid w:val="00002766"/>
    <w:rsid w:val="0000278F"/>
    <w:rsid w:val="00002A5F"/>
    <w:rsid w:val="00002CC1"/>
    <w:rsid w:val="00002CE3"/>
    <w:rsid w:val="00002E81"/>
    <w:rsid w:val="000033B8"/>
    <w:rsid w:val="00003711"/>
    <w:rsid w:val="00003C2D"/>
    <w:rsid w:val="00003C72"/>
    <w:rsid w:val="00003D3E"/>
    <w:rsid w:val="00004157"/>
    <w:rsid w:val="00004203"/>
    <w:rsid w:val="0000492B"/>
    <w:rsid w:val="000049C9"/>
    <w:rsid w:val="00004DFF"/>
    <w:rsid w:val="00005125"/>
    <w:rsid w:val="0000540C"/>
    <w:rsid w:val="00005456"/>
    <w:rsid w:val="000057AA"/>
    <w:rsid w:val="00005845"/>
    <w:rsid w:val="0000586A"/>
    <w:rsid w:val="00005D48"/>
    <w:rsid w:val="0000683B"/>
    <w:rsid w:val="000075A3"/>
    <w:rsid w:val="000077F2"/>
    <w:rsid w:val="00007DD2"/>
    <w:rsid w:val="000101B0"/>
    <w:rsid w:val="000107D3"/>
    <w:rsid w:val="0001093E"/>
    <w:rsid w:val="00010E68"/>
    <w:rsid w:val="0001134C"/>
    <w:rsid w:val="0001168F"/>
    <w:rsid w:val="00011D4F"/>
    <w:rsid w:val="00011F7B"/>
    <w:rsid w:val="000122EA"/>
    <w:rsid w:val="000125B2"/>
    <w:rsid w:val="00012889"/>
    <w:rsid w:val="000131D9"/>
    <w:rsid w:val="00013523"/>
    <w:rsid w:val="00013ADE"/>
    <w:rsid w:val="00013E9C"/>
    <w:rsid w:val="00014191"/>
    <w:rsid w:val="00014906"/>
    <w:rsid w:val="00015476"/>
    <w:rsid w:val="0001560F"/>
    <w:rsid w:val="00015653"/>
    <w:rsid w:val="00015860"/>
    <w:rsid w:val="00015B6A"/>
    <w:rsid w:val="00016649"/>
    <w:rsid w:val="000169AD"/>
    <w:rsid w:val="000177F6"/>
    <w:rsid w:val="00017BFE"/>
    <w:rsid w:val="00017D90"/>
    <w:rsid w:val="0002020C"/>
    <w:rsid w:val="00020402"/>
    <w:rsid w:val="000205AF"/>
    <w:rsid w:val="00020AA0"/>
    <w:rsid w:val="00021004"/>
    <w:rsid w:val="00021238"/>
    <w:rsid w:val="00021542"/>
    <w:rsid w:val="000217F5"/>
    <w:rsid w:val="00021B90"/>
    <w:rsid w:val="00022101"/>
    <w:rsid w:val="00022401"/>
    <w:rsid w:val="0002252F"/>
    <w:rsid w:val="000225BF"/>
    <w:rsid w:val="00022713"/>
    <w:rsid w:val="00022840"/>
    <w:rsid w:val="00022B45"/>
    <w:rsid w:val="00022DE9"/>
    <w:rsid w:val="000230A3"/>
    <w:rsid w:val="000230A8"/>
    <w:rsid w:val="00023435"/>
    <w:rsid w:val="000234A8"/>
    <w:rsid w:val="000235E1"/>
    <w:rsid w:val="00023A76"/>
    <w:rsid w:val="00023C29"/>
    <w:rsid w:val="000240FF"/>
    <w:rsid w:val="00024495"/>
    <w:rsid w:val="0002489D"/>
    <w:rsid w:val="00024D58"/>
    <w:rsid w:val="00024E89"/>
    <w:rsid w:val="00024F8C"/>
    <w:rsid w:val="00025012"/>
    <w:rsid w:val="0002530B"/>
    <w:rsid w:val="000256EF"/>
    <w:rsid w:val="00025C9A"/>
    <w:rsid w:val="00025E57"/>
    <w:rsid w:val="000260FF"/>
    <w:rsid w:val="00026455"/>
    <w:rsid w:val="00026583"/>
    <w:rsid w:val="000265A7"/>
    <w:rsid w:val="0002661F"/>
    <w:rsid w:val="000266D2"/>
    <w:rsid w:val="00026EA0"/>
    <w:rsid w:val="00026F0F"/>
    <w:rsid w:val="00030007"/>
    <w:rsid w:val="000306D2"/>
    <w:rsid w:val="00030E2C"/>
    <w:rsid w:val="0003120E"/>
    <w:rsid w:val="0003122B"/>
    <w:rsid w:val="00031DD0"/>
    <w:rsid w:val="00031E16"/>
    <w:rsid w:val="00031E84"/>
    <w:rsid w:val="0003214C"/>
    <w:rsid w:val="00032241"/>
    <w:rsid w:val="00032299"/>
    <w:rsid w:val="00032E37"/>
    <w:rsid w:val="00033396"/>
    <w:rsid w:val="000335F5"/>
    <w:rsid w:val="00033869"/>
    <w:rsid w:val="00033D8A"/>
    <w:rsid w:val="00033EB5"/>
    <w:rsid w:val="00033F65"/>
    <w:rsid w:val="000341EA"/>
    <w:rsid w:val="00034508"/>
    <w:rsid w:val="000348DE"/>
    <w:rsid w:val="00034B29"/>
    <w:rsid w:val="00034DB8"/>
    <w:rsid w:val="00034DF3"/>
    <w:rsid w:val="0003544E"/>
    <w:rsid w:val="000357DA"/>
    <w:rsid w:val="00035830"/>
    <w:rsid w:val="00035D96"/>
    <w:rsid w:val="00035E6F"/>
    <w:rsid w:val="000362E8"/>
    <w:rsid w:val="0003646E"/>
    <w:rsid w:val="000365CB"/>
    <w:rsid w:val="00036804"/>
    <w:rsid w:val="00036A5C"/>
    <w:rsid w:val="00036DB2"/>
    <w:rsid w:val="00036F60"/>
    <w:rsid w:val="0003763F"/>
    <w:rsid w:val="000377AB"/>
    <w:rsid w:val="000377FD"/>
    <w:rsid w:val="0003782E"/>
    <w:rsid w:val="00037A3E"/>
    <w:rsid w:val="00037E21"/>
    <w:rsid w:val="00040511"/>
    <w:rsid w:val="00040968"/>
    <w:rsid w:val="00040B34"/>
    <w:rsid w:val="00040CE7"/>
    <w:rsid w:val="00040CEF"/>
    <w:rsid w:val="0004105F"/>
    <w:rsid w:val="00041B17"/>
    <w:rsid w:val="00041BAB"/>
    <w:rsid w:val="00041E03"/>
    <w:rsid w:val="00041E0C"/>
    <w:rsid w:val="00041FE0"/>
    <w:rsid w:val="00042699"/>
    <w:rsid w:val="00042BB9"/>
    <w:rsid w:val="00042CE2"/>
    <w:rsid w:val="00042ED7"/>
    <w:rsid w:val="00043249"/>
    <w:rsid w:val="0004344E"/>
    <w:rsid w:val="000436D2"/>
    <w:rsid w:val="00043903"/>
    <w:rsid w:val="00043A4B"/>
    <w:rsid w:val="00043CD4"/>
    <w:rsid w:val="00044141"/>
    <w:rsid w:val="00044177"/>
    <w:rsid w:val="0004450C"/>
    <w:rsid w:val="000445AD"/>
    <w:rsid w:val="00044654"/>
    <w:rsid w:val="00044655"/>
    <w:rsid w:val="000449F0"/>
    <w:rsid w:val="00044B8D"/>
    <w:rsid w:val="00044BD9"/>
    <w:rsid w:val="00044CA0"/>
    <w:rsid w:val="00044CFF"/>
    <w:rsid w:val="00044FDD"/>
    <w:rsid w:val="0004522B"/>
    <w:rsid w:val="00045863"/>
    <w:rsid w:val="000459A0"/>
    <w:rsid w:val="00046203"/>
    <w:rsid w:val="000464F1"/>
    <w:rsid w:val="00046804"/>
    <w:rsid w:val="00046CF8"/>
    <w:rsid w:val="000477B7"/>
    <w:rsid w:val="00050021"/>
    <w:rsid w:val="00050351"/>
    <w:rsid w:val="0005048F"/>
    <w:rsid w:val="000509F3"/>
    <w:rsid w:val="00050D84"/>
    <w:rsid w:val="0005135E"/>
    <w:rsid w:val="0005159D"/>
    <w:rsid w:val="00051A25"/>
    <w:rsid w:val="0005232E"/>
    <w:rsid w:val="00052657"/>
    <w:rsid w:val="00052EF5"/>
    <w:rsid w:val="00053494"/>
    <w:rsid w:val="0005351F"/>
    <w:rsid w:val="00053973"/>
    <w:rsid w:val="00053F79"/>
    <w:rsid w:val="00053FF4"/>
    <w:rsid w:val="000540EE"/>
    <w:rsid w:val="00054895"/>
    <w:rsid w:val="000548D9"/>
    <w:rsid w:val="00054939"/>
    <w:rsid w:val="000549A0"/>
    <w:rsid w:val="00054B0C"/>
    <w:rsid w:val="00054EB2"/>
    <w:rsid w:val="0005530F"/>
    <w:rsid w:val="00055372"/>
    <w:rsid w:val="000553F8"/>
    <w:rsid w:val="000556B9"/>
    <w:rsid w:val="000556CB"/>
    <w:rsid w:val="0005571B"/>
    <w:rsid w:val="00055972"/>
    <w:rsid w:val="00055AC7"/>
    <w:rsid w:val="00055F28"/>
    <w:rsid w:val="00056113"/>
    <w:rsid w:val="000561E4"/>
    <w:rsid w:val="000562E3"/>
    <w:rsid w:val="00056567"/>
    <w:rsid w:val="000565AB"/>
    <w:rsid w:val="00056B16"/>
    <w:rsid w:val="00057241"/>
    <w:rsid w:val="000575CF"/>
    <w:rsid w:val="00057E03"/>
    <w:rsid w:val="00057F1E"/>
    <w:rsid w:val="0006004C"/>
    <w:rsid w:val="0006010A"/>
    <w:rsid w:val="0006041E"/>
    <w:rsid w:val="00060D9A"/>
    <w:rsid w:val="00060E4F"/>
    <w:rsid w:val="00061254"/>
    <w:rsid w:val="00061536"/>
    <w:rsid w:val="00061624"/>
    <w:rsid w:val="000618A4"/>
    <w:rsid w:val="00061C8A"/>
    <w:rsid w:val="00061F3A"/>
    <w:rsid w:val="00062063"/>
    <w:rsid w:val="00062792"/>
    <w:rsid w:val="00062E78"/>
    <w:rsid w:val="00063762"/>
    <w:rsid w:val="00063935"/>
    <w:rsid w:val="00063B90"/>
    <w:rsid w:val="00063D70"/>
    <w:rsid w:val="00063D7E"/>
    <w:rsid w:val="00063DD1"/>
    <w:rsid w:val="00063E7C"/>
    <w:rsid w:val="00063F46"/>
    <w:rsid w:val="00064A64"/>
    <w:rsid w:val="00064BBE"/>
    <w:rsid w:val="0006543C"/>
    <w:rsid w:val="0006551E"/>
    <w:rsid w:val="0006562F"/>
    <w:rsid w:val="00066A40"/>
    <w:rsid w:val="00066A76"/>
    <w:rsid w:val="00066C4E"/>
    <w:rsid w:val="0006741E"/>
    <w:rsid w:val="0006793B"/>
    <w:rsid w:val="00067C2A"/>
    <w:rsid w:val="00067FC8"/>
    <w:rsid w:val="00070127"/>
    <w:rsid w:val="00070B1A"/>
    <w:rsid w:val="0007137A"/>
    <w:rsid w:val="000715AE"/>
    <w:rsid w:val="00071E65"/>
    <w:rsid w:val="00071F11"/>
    <w:rsid w:val="00072768"/>
    <w:rsid w:val="000729D2"/>
    <w:rsid w:val="000729FB"/>
    <w:rsid w:val="00072CB3"/>
    <w:rsid w:val="00072DC0"/>
    <w:rsid w:val="0007328D"/>
    <w:rsid w:val="000734D7"/>
    <w:rsid w:val="000734EF"/>
    <w:rsid w:val="0007391D"/>
    <w:rsid w:val="00073F90"/>
    <w:rsid w:val="0007404F"/>
    <w:rsid w:val="00074763"/>
    <w:rsid w:val="0007479A"/>
    <w:rsid w:val="000748FE"/>
    <w:rsid w:val="00074B7D"/>
    <w:rsid w:val="00074D27"/>
    <w:rsid w:val="00075056"/>
    <w:rsid w:val="00075100"/>
    <w:rsid w:val="00075256"/>
    <w:rsid w:val="00075324"/>
    <w:rsid w:val="00075353"/>
    <w:rsid w:val="00075718"/>
    <w:rsid w:val="000761BB"/>
    <w:rsid w:val="000761BF"/>
    <w:rsid w:val="0007694C"/>
    <w:rsid w:val="00076C7B"/>
    <w:rsid w:val="00076CC3"/>
    <w:rsid w:val="00077232"/>
    <w:rsid w:val="00077367"/>
    <w:rsid w:val="00077478"/>
    <w:rsid w:val="000804D2"/>
    <w:rsid w:val="00080BD1"/>
    <w:rsid w:val="00080EAA"/>
    <w:rsid w:val="000816B1"/>
    <w:rsid w:val="00081B5A"/>
    <w:rsid w:val="00081F12"/>
    <w:rsid w:val="00082001"/>
    <w:rsid w:val="00082275"/>
    <w:rsid w:val="000824D6"/>
    <w:rsid w:val="000824FC"/>
    <w:rsid w:val="00082B33"/>
    <w:rsid w:val="00082B40"/>
    <w:rsid w:val="00082E59"/>
    <w:rsid w:val="0008309A"/>
    <w:rsid w:val="000843F3"/>
    <w:rsid w:val="0008443D"/>
    <w:rsid w:val="00084768"/>
    <w:rsid w:val="000847A7"/>
    <w:rsid w:val="0008485F"/>
    <w:rsid w:val="00084C30"/>
    <w:rsid w:val="00084E2B"/>
    <w:rsid w:val="00085230"/>
    <w:rsid w:val="0008569C"/>
    <w:rsid w:val="000867F9"/>
    <w:rsid w:val="00086B94"/>
    <w:rsid w:val="00086D18"/>
    <w:rsid w:val="00086FA9"/>
    <w:rsid w:val="000873C7"/>
    <w:rsid w:val="00087735"/>
    <w:rsid w:val="00087A51"/>
    <w:rsid w:val="000902FD"/>
    <w:rsid w:val="00090966"/>
    <w:rsid w:val="00090BF9"/>
    <w:rsid w:val="00090D3E"/>
    <w:rsid w:val="00091004"/>
    <w:rsid w:val="0009100C"/>
    <w:rsid w:val="0009107D"/>
    <w:rsid w:val="000923DC"/>
    <w:rsid w:val="00092B6D"/>
    <w:rsid w:val="00093461"/>
    <w:rsid w:val="000938C2"/>
    <w:rsid w:val="0009426F"/>
    <w:rsid w:val="000944FE"/>
    <w:rsid w:val="00094E53"/>
    <w:rsid w:val="00095313"/>
    <w:rsid w:val="00095885"/>
    <w:rsid w:val="00095D2E"/>
    <w:rsid w:val="00096034"/>
    <w:rsid w:val="00096087"/>
    <w:rsid w:val="00096807"/>
    <w:rsid w:val="00096C29"/>
    <w:rsid w:val="00097017"/>
    <w:rsid w:val="000971A7"/>
    <w:rsid w:val="000973F9"/>
    <w:rsid w:val="00097632"/>
    <w:rsid w:val="00097A1E"/>
    <w:rsid w:val="00097F0F"/>
    <w:rsid w:val="000A024F"/>
    <w:rsid w:val="000A0289"/>
    <w:rsid w:val="000A05C9"/>
    <w:rsid w:val="000A0830"/>
    <w:rsid w:val="000A08E0"/>
    <w:rsid w:val="000A0B46"/>
    <w:rsid w:val="000A0E18"/>
    <w:rsid w:val="000A0F4C"/>
    <w:rsid w:val="000A1533"/>
    <w:rsid w:val="000A17F1"/>
    <w:rsid w:val="000A1A29"/>
    <w:rsid w:val="000A20A2"/>
    <w:rsid w:val="000A21B8"/>
    <w:rsid w:val="000A2611"/>
    <w:rsid w:val="000A2726"/>
    <w:rsid w:val="000A29A8"/>
    <w:rsid w:val="000A2C62"/>
    <w:rsid w:val="000A2F7D"/>
    <w:rsid w:val="000A308B"/>
    <w:rsid w:val="000A3778"/>
    <w:rsid w:val="000A415E"/>
    <w:rsid w:val="000A4287"/>
    <w:rsid w:val="000A44E4"/>
    <w:rsid w:val="000A4779"/>
    <w:rsid w:val="000A47FB"/>
    <w:rsid w:val="000A498F"/>
    <w:rsid w:val="000A4A09"/>
    <w:rsid w:val="000A5408"/>
    <w:rsid w:val="000A5A87"/>
    <w:rsid w:val="000A5AAA"/>
    <w:rsid w:val="000A5FFD"/>
    <w:rsid w:val="000A60FE"/>
    <w:rsid w:val="000A6186"/>
    <w:rsid w:val="000A6583"/>
    <w:rsid w:val="000A6A7D"/>
    <w:rsid w:val="000A6CEB"/>
    <w:rsid w:val="000A6D37"/>
    <w:rsid w:val="000A6EF8"/>
    <w:rsid w:val="000A72A9"/>
    <w:rsid w:val="000A7337"/>
    <w:rsid w:val="000A73BA"/>
    <w:rsid w:val="000A74B2"/>
    <w:rsid w:val="000A798A"/>
    <w:rsid w:val="000A7B8A"/>
    <w:rsid w:val="000B00A6"/>
    <w:rsid w:val="000B14C7"/>
    <w:rsid w:val="000B16F0"/>
    <w:rsid w:val="000B1BA8"/>
    <w:rsid w:val="000B2E3C"/>
    <w:rsid w:val="000B2F49"/>
    <w:rsid w:val="000B3289"/>
    <w:rsid w:val="000B3620"/>
    <w:rsid w:val="000B36AF"/>
    <w:rsid w:val="000B3A46"/>
    <w:rsid w:val="000B3B8A"/>
    <w:rsid w:val="000B3D4F"/>
    <w:rsid w:val="000B449E"/>
    <w:rsid w:val="000B48A6"/>
    <w:rsid w:val="000B4C07"/>
    <w:rsid w:val="000B4E07"/>
    <w:rsid w:val="000B5072"/>
    <w:rsid w:val="000B508E"/>
    <w:rsid w:val="000B5523"/>
    <w:rsid w:val="000B5533"/>
    <w:rsid w:val="000B5E17"/>
    <w:rsid w:val="000B6775"/>
    <w:rsid w:val="000B69ED"/>
    <w:rsid w:val="000B6D49"/>
    <w:rsid w:val="000C0415"/>
    <w:rsid w:val="000C0658"/>
    <w:rsid w:val="000C06D6"/>
    <w:rsid w:val="000C09F3"/>
    <w:rsid w:val="000C17D2"/>
    <w:rsid w:val="000C1847"/>
    <w:rsid w:val="000C1D2C"/>
    <w:rsid w:val="000C2571"/>
    <w:rsid w:val="000C2632"/>
    <w:rsid w:val="000C27AC"/>
    <w:rsid w:val="000C295E"/>
    <w:rsid w:val="000C30AA"/>
    <w:rsid w:val="000C3244"/>
    <w:rsid w:val="000C352C"/>
    <w:rsid w:val="000C3D1A"/>
    <w:rsid w:val="000C498C"/>
    <w:rsid w:val="000C4DDD"/>
    <w:rsid w:val="000C4FE1"/>
    <w:rsid w:val="000C506D"/>
    <w:rsid w:val="000C533E"/>
    <w:rsid w:val="000C53C5"/>
    <w:rsid w:val="000C53C8"/>
    <w:rsid w:val="000C5BE6"/>
    <w:rsid w:val="000C5C1D"/>
    <w:rsid w:val="000C5D96"/>
    <w:rsid w:val="000C5F12"/>
    <w:rsid w:val="000C66BF"/>
    <w:rsid w:val="000C6D05"/>
    <w:rsid w:val="000C78C6"/>
    <w:rsid w:val="000C7E3D"/>
    <w:rsid w:val="000D00F9"/>
    <w:rsid w:val="000D02DD"/>
    <w:rsid w:val="000D048C"/>
    <w:rsid w:val="000D05BB"/>
    <w:rsid w:val="000D0818"/>
    <w:rsid w:val="000D08AA"/>
    <w:rsid w:val="000D0ABB"/>
    <w:rsid w:val="000D0FD6"/>
    <w:rsid w:val="000D11EC"/>
    <w:rsid w:val="000D1449"/>
    <w:rsid w:val="000D155F"/>
    <w:rsid w:val="000D15AD"/>
    <w:rsid w:val="000D1E42"/>
    <w:rsid w:val="000D1EE9"/>
    <w:rsid w:val="000D26A4"/>
    <w:rsid w:val="000D285B"/>
    <w:rsid w:val="000D2A90"/>
    <w:rsid w:val="000D2D84"/>
    <w:rsid w:val="000D2DF2"/>
    <w:rsid w:val="000D2E10"/>
    <w:rsid w:val="000D2E50"/>
    <w:rsid w:val="000D3449"/>
    <w:rsid w:val="000D3D7D"/>
    <w:rsid w:val="000D43BE"/>
    <w:rsid w:val="000D451E"/>
    <w:rsid w:val="000D45FB"/>
    <w:rsid w:val="000D4906"/>
    <w:rsid w:val="000D4E89"/>
    <w:rsid w:val="000D5052"/>
    <w:rsid w:val="000D5385"/>
    <w:rsid w:val="000D56A0"/>
    <w:rsid w:val="000D570B"/>
    <w:rsid w:val="000D5C65"/>
    <w:rsid w:val="000D6334"/>
    <w:rsid w:val="000D643E"/>
    <w:rsid w:val="000D65C1"/>
    <w:rsid w:val="000D68A9"/>
    <w:rsid w:val="000D68C9"/>
    <w:rsid w:val="000D6EEC"/>
    <w:rsid w:val="000D7109"/>
    <w:rsid w:val="000D72DA"/>
    <w:rsid w:val="000D72F2"/>
    <w:rsid w:val="000D79F7"/>
    <w:rsid w:val="000D7D74"/>
    <w:rsid w:val="000E00CB"/>
    <w:rsid w:val="000E035A"/>
    <w:rsid w:val="000E07A0"/>
    <w:rsid w:val="000E0860"/>
    <w:rsid w:val="000E089B"/>
    <w:rsid w:val="000E0DAD"/>
    <w:rsid w:val="000E14F3"/>
    <w:rsid w:val="000E1590"/>
    <w:rsid w:val="000E212A"/>
    <w:rsid w:val="000E21CD"/>
    <w:rsid w:val="000E2363"/>
    <w:rsid w:val="000E2819"/>
    <w:rsid w:val="000E2CEB"/>
    <w:rsid w:val="000E3117"/>
    <w:rsid w:val="000E3178"/>
    <w:rsid w:val="000E3C19"/>
    <w:rsid w:val="000E493F"/>
    <w:rsid w:val="000E506E"/>
    <w:rsid w:val="000E586B"/>
    <w:rsid w:val="000E5B28"/>
    <w:rsid w:val="000E6178"/>
    <w:rsid w:val="000E641A"/>
    <w:rsid w:val="000E6481"/>
    <w:rsid w:val="000E6550"/>
    <w:rsid w:val="000E7618"/>
    <w:rsid w:val="000E7AD0"/>
    <w:rsid w:val="000E7B3B"/>
    <w:rsid w:val="000F0E78"/>
    <w:rsid w:val="000F1616"/>
    <w:rsid w:val="000F17C2"/>
    <w:rsid w:val="000F1A04"/>
    <w:rsid w:val="000F225E"/>
    <w:rsid w:val="000F2B73"/>
    <w:rsid w:val="000F2C3A"/>
    <w:rsid w:val="000F3057"/>
    <w:rsid w:val="000F32EE"/>
    <w:rsid w:val="000F3503"/>
    <w:rsid w:val="000F358C"/>
    <w:rsid w:val="000F378A"/>
    <w:rsid w:val="000F3F4D"/>
    <w:rsid w:val="000F4082"/>
    <w:rsid w:val="000F419B"/>
    <w:rsid w:val="000F4475"/>
    <w:rsid w:val="000F468D"/>
    <w:rsid w:val="000F477E"/>
    <w:rsid w:val="000F4FD5"/>
    <w:rsid w:val="000F51C9"/>
    <w:rsid w:val="000F55A3"/>
    <w:rsid w:val="000F5920"/>
    <w:rsid w:val="000F5CDD"/>
    <w:rsid w:val="000F6317"/>
    <w:rsid w:val="000F635E"/>
    <w:rsid w:val="000F64F0"/>
    <w:rsid w:val="000F6504"/>
    <w:rsid w:val="000F6703"/>
    <w:rsid w:val="000F6AFE"/>
    <w:rsid w:val="000F6D86"/>
    <w:rsid w:val="000F73A0"/>
    <w:rsid w:val="000F797F"/>
    <w:rsid w:val="00100129"/>
    <w:rsid w:val="001003CD"/>
    <w:rsid w:val="00101132"/>
    <w:rsid w:val="0010116A"/>
    <w:rsid w:val="001014A8"/>
    <w:rsid w:val="00101F60"/>
    <w:rsid w:val="001023CD"/>
    <w:rsid w:val="00102C1E"/>
    <w:rsid w:val="00102D4A"/>
    <w:rsid w:val="00102EA2"/>
    <w:rsid w:val="00103E01"/>
    <w:rsid w:val="00104746"/>
    <w:rsid w:val="001047C6"/>
    <w:rsid w:val="00104AAF"/>
    <w:rsid w:val="00105D4D"/>
    <w:rsid w:val="00105DC5"/>
    <w:rsid w:val="00105EF0"/>
    <w:rsid w:val="001060F5"/>
    <w:rsid w:val="0010660F"/>
    <w:rsid w:val="001068EA"/>
    <w:rsid w:val="00106B3C"/>
    <w:rsid w:val="00106D42"/>
    <w:rsid w:val="001071AE"/>
    <w:rsid w:val="00107472"/>
    <w:rsid w:val="00107D07"/>
    <w:rsid w:val="00110171"/>
    <w:rsid w:val="0011046A"/>
    <w:rsid w:val="001106D9"/>
    <w:rsid w:val="001107FC"/>
    <w:rsid w:val="00110869"/>
    <w:rsid w:val="00110B0F"/>
    <w:rsid w:val="00110D08"/>
    <w:rsid w:val="00111347"/>
    <w:rsid w:val="0011158A"/>
    <w:rsid w:val="00111710"/>
    <w:rsid w:val="00111777"/>
    <w:rsid w:val="00111E50"/>
    <w:rsid w:val="001123E5"/>
    <w:rsid w:val="00112410"/>
    <w:rsid w:val="00112D3A"/>
    <w:rsid w:val="00112F30"/>
    <w:rsid w:val="00113106"/>
    <w:rsid w:val="001134AE"/>
    <w:rsid w:val="00113B22"/>
    <w:rsid w:val="0011459A"/>
    <w:rsid w:val="001149D1"/>
    <w:rsid w:val="00115060"/>
    <w:rsid w:val="00115B6D"/>
    <w:rsid w:val="00115EED"/>
    <w:rsid w:val="001161D2"/>
    <w:rsid w:val="001166C1"/>
    <w:rsid w:val="001167C5"/>
    <w:rsid w:val="00117201"/>
    <w:rsid w:val="0011725F"/>
    <w:rsid w:val="001178E3"/>
    <w:rsid w:val="00117E23"/>
    <w:rsid w:val="00120135"/>
    <w:rsid w:val="0012047E"/>
    <w:rsid w:val="001211E3"/>
    <w:rsid w:val="00121376"/>
    <w:rsid w:val="00121DBA"/>
    <w:rsid w:val="00122301"/>
    <w:rsid w:val="00123B59"/>
    <w:rsid w:val="00124080"/>
    <w:rsid w:val="00124D2D"/>
    <w:rsid w:val="00124EF1"/>
    <w:rsid w:val="001252EE"/>
    <w:rsid w:val="00125428"/>
    <w:rsid w:val="0012547F"/>
    <w:rsid w:val="00125792"/>
    <w:rsid w:val="001258A9"/>
    <w:rsid w:val="00125CF6"/>
    <w:rsid w:val="00125E42"/>
    <w:rsid w:val="00126D7F"/>
    <w:rsid w:val="001271A7"/>
    <w:rsid w:val="001274AB"/>
    <w:rsid w:val="00127659"/>
    <w:rsid w:val="00127866"/>
    <w:rsid w:val="00127C3A"/>
    <w:rsid w:val="00127D0D"/>
    <w:rsid w:val="001304B5"/>
    <w:rsid w:val="00130603"/>
    <w:rsid w:val="0013084B"/>
    <w:rsid w:val="001309D3"/>
    <w:rsid w:val="001309F9"/>
    <w:rsid w:val="001310FB"/>
    <w:rsid w:val="00131A2B"/>
    <w:rsid w:val="00131AFB"/>
    <w:rsid w:val="00132A26"/>
    <w:rsid w:val="00132A28"/>
    <w:rsid w:val="00132C52"/>
    <w:rsid w:val="00132C6E"/>
    <w:rsid w:val="00133018"/>
    <w:rsid w:val="00133902"/>
    <w:rsid w:val="001342C9"/>
    <w:rsid w:val="001348D8"/>
    <w:rsid w:val="00134F15"/>
    <w:rsid w:val="001351C5"/>
    <w:rsid w:val="00135392"/>
    <w:rsid w:val="00135688"/>
    <w:rsid w:val="00135706"/>
    <w:rsid w:val="00135C6E"/>
    <w:rsid w:val="00136329"/>
    <w:rsid w:val="001364F2"/>
    <w:rsid w:val="001366A0"/>
    <w:rsid w:val="00136CFA"/>
    <w:rsid w:val="00137C16"/>
    <w:rsid w:val="00137EE6"/>
    <w:rsid w:val="00137F67"/>
    <w:rsid w:val="0014005D"/>
    <w:rsid w:val="00140061"/>
    <w:rsid w:val="00140788"/>
    <w:rsid w:val="00140CD4"/>
    <w:rsid w:val="00140EE1"/>
    <w:rsid w:val="00140FA1"/>
    <w:rsid w:val="001411C6"/>
    <w:rsid w:val="00141B27"/>
    <w:rsid w:val="00141B89"/>
    <w:rsid w:val="00141F46"/>
    <w:rsid w:val="00142791"/>
    <w:rsid w:val="00142B69"/>
    <w:rsid w:val="00142D7F"/>
    <w:rsid w:val="00142F51"/>
    <w:rsid w:val="00143544"/>
    <w:rsid w:val="001435E2"/>
    <w:rsid w:val="00143A18"/>
    <w:rsid w:val="00143B00"/>
    <w:rsid w:val="00143B91"/>
    <w:rsid w:val="00143E36"/>
    <w:rsid w:val="00143F97"/>
    <w:rsid w:val="0014403F"/>
    <w:rsid w:val="001441A6"/>
    <w:rsid w:val="001443C3"/>
    <w:rsid w:val="001447EB"/>
    <w:rsid w:val="00144D0F"/>
    <w:rsid w:val="00145010"/>
    <w:rsid w:val="001451A3"/>
    <w:rsid w:val="001455F1"/>
    <w:rsid w:val="00145816"/>
    <w:rsid w:val="00146321"/>
    <w:rsid w:val="00146350"/>
    <w:rsid w:val="0014662F"/>
    <w:rsid w:val="0014673C"/>
    <w:rsid w:val="00146C58"/>
    <w:rsid w:val="00146D5A"/>
    <w:rsid w:val="00146DAE"/>
    <w:rsid w:val="00147529"/>
    <w:rsid w:val="00147A34"/>
    <w:rsid w:val="00147C29"/>
    <w:rsid w:val="001502A5"/>
    <w:rsid w:val="001503B3"/>
    <w:rsid w:val="0015056C"/>
    <w:rsid w:val="00150C86"/>
    <w:rsid w:val="00150E28"/>
    <w:rsid w:val="00151006"/>
    <w:rsid w:val="0015151C"/>
    <w:rsid w:val="00152294"/>
    <w:rsid w:val="0015241F"/>
    <w:rsid w:val="00152C84"/>
    <w:rsid w:val="00152D55"/>
    <w:rsid w:val="00153156"/>
    <w:rsid w:val="00153794"/>
    <w:rsid w:val="00153974"/>
    <w:rsid w:val="00153BC9"/>
    <w:rsid w:val="00153DFA"/>
    <w:rsid w:val="00153E02"/>
    <w:rsid w:val="001545DC"/>
    <w:rsid w:val="00155458"/>
    <w:rsid w:val="0015545E"/>
    <w:rsid w:val="001554A4"/>
    <w:rsid w:val="00155610"/>
    <w:rsid w:val="0015568A"/>
    <w:rsid w:val="00155770"/>
    <w:rsid w:val="0015581D"/>
    <w:rsid w:val="00155911"/>
    <w:rsid w:val="00155D98"/>
    <w:rsid w:val="00155E5B"/>
    <w:rsid w:val="0015600E"/>
    <w:rsid w:val="0015608E"/>
    <w:rsid w:val="001566BA"/>
    <w:rsid w:val="0015686F"/>
    <w:rsid w:val="00156889"/>
    <w:rsid w:val="001568FB"/>
    <w:rsid w:val="00156C3E"/>
    <w:rsid w:val="00156CED"/>
    <w:rsid w:val="001571F9"/>
    <w:rsid w:val="0015737E"/>
    <w:rsid w:val="00157746"/>
    <w:rsid w:val="001577DC"/>
    <w:rsid w:val="00157CFD"/>
    <w:rsid w:val="00157E85"/>
    <w:rsid w:val="001601FC"/>
    <w:rsid w:val="0016045E"/>
    <w:rsid w:val="001605D0"/>
    <w:rsid w:val="00160F58"/>
    <w:rsid w:val="00160F8A"/>
    <w:rsid w:val="001614E1"/>
    <w:rsid w:val="001617DC"/>
    <w:rsid w:val="00161809"/>
    <w:rsid w:val="0016180B"/>
    <w:rsid w:val="00161E0D"/>
    <w:rsid w:val="00161F04"/>
    <w:rsid w:val="00161FAB"/>
    <w:rsid w:val="00162560"/>
    <w:rsid w:val="001625D0"/>
    <w:rsid w:val="00162B97"/>
    <w:rsid w:val="00162DAA"/>
    <w:rsid w:val="001638EC"/>
    <w:rsid w:val="001639CE"/>
    <w:rsid w:val="00163A62"/>
    <w:rsid w:val="00163C00"/>
    <w:rsid w:val="001643BA"/>
    <w:rsid w:val="001644A0"/>
    <w:rsid w:val="001646CF"/>
    <w:rsid w:val="00164D85"/>
    <w:rsid w:val="0016628C"/>
    <w:rsid w:val="00166CF0"/>
    <w:rsid w:val="00166EBA"/>
    <w:rsid w:val="00167101"/>
    <w:rsid w:val="0017005A"/>
    <w:rsid w:val="00170DFF"/>
    <w:rsid w:val="001728A6"/>
    <w:rsid w:val="00172B6E"/>
    <w:rsid w:val="00172BBE"/>
    <w:rsid w:val="00172E20"/>
    <w:rsid w:val="00173799"/>
    <w:rsid w:val="0017399E"/>
    <w:rsid w:val="00174166"/>
    <w:rsid w:val="00174316"/>
    <w:rsid w:val="0017487F"/>
    <w:rsid w:val="001748C7"/>
    <w:rsid w:val="00174DCD"/>
    <w:rsid w:val="00174F5B"/>
    <w:rsid w:val="00174F8B"/>
    <w:rsid w:val="00175107"/>
    <w:rsid w:val="0017515A"/>
    <w:rsid w:val="001754B1"/>
    <w:rsid w:val="001755DA"/>
    <w:rsid w:val="001755F4"/>
    <w:rsid w:val="00175918"/>
    <w:rsid w:val="00175B96"/>
    <w:rsid w:val="00175C4D"/>
    <w:rsid w:val="00175E67"/>
    <w:rsid w:val="00176215"/>
    <w:rsid w:val="0017626D"/>
    <w:rsid w:val="0017651C"/>
    <w:rsid w:val="00176704"/>
    <w:rsid w:val="0017674A"/>
    <w:rsid w:val="00176DEF"/>
    <w:rsid w:val="001773AB"/>
    <w:rsid w:val="0017747C"/>
    <w:rsid w:val="001774AD"/>
    <w:rsid w:val="00177632"/>
    <w:rsid w:val="00177A33"/>
    <w:rsid w:val="00177F10"/>
    <w:rsid w:val="001803FB"/>
    <w:rsid w:val="0018089C"/>
    <w:rsid w:val="00180C68"/>
    <w:rsid w:val="00181244"/>
    <w:rsid w:val="00181BBD"/>
    <w:rsid w:val="00181C67"/>
    <w:rsid w:val="00181D07"/>
    <w:rsid w:val="00181E7A"/>
    <w:rsid w:val="0018211F"/>
    <w:rsid w:val="00182292"/>
    <w:rsid w:val="00182770"/>
    <w:rsid w:val="00182C07"/>
    <w:rsid w:val="00182CA1"/>
    <w:rsid w:val="0018347B"/>
    <w:rsid w:val="001834F3"/>
    <w:rsid w:val="00183CCE"/>
    <w:rsid w:val="0018421F"/>
    <w:rsid w:val="00184234"/>
    <w:rsid w:val="00184AA4"/>
    <w:rsid w:val="00184B18"/>
    <w:rsid w:val="00184BCE"/>
    <w:rsid w:val="0018509D"/>
    <w:rsid w:val="00185527"/>
    <w:rsid w:val="00185D47"/>
    <w:rsid w:val="00185FE5"/>
    <w:rsid w:val="0018637D"/>
    <w:rsid w:val="00186638"/>
    <w:rsid w:val="00186D11"/>
    <w:rsid w:val="00187301"/>
    <w:rsid w:val="001874DC"/>
    <w:rsid w:val="00190860"/>
    <w:rsid w:val="001909E5"/>
    <w:rsid w:val="00190C15"/>
    <w:rsid w:val="00190F06"/>
    <w:rsid w:val="00191A6D"/>
    <w:rsid w:val="00191D2F"/>
    <w:rsid w:val="00191F69"/>
    <w:rsid w:val="00192102"/>
    <w:rsid w:val="001922D9"/>
    <w:rsid w:val="001923E3"/>
    <w:rsid w:val="00192618"/>
    <w:rsid w:val="00192690"/>
    <w:rsid w:val="00192812"/>
    <w:rsid w:val="001939D9"/>
    <w:rsid w:val="00193BFC"/>
    <w:rsid w:val="0019417F"/>
    <w:rsid w:val="00194333"/>
    <w:rsid w:val="00194BA9"/>
    <w:rsid w:val="00194E4D"/>
    <w:rsid w:val="00194EE1"/>
    <w:rsid w:val="0019567C"/>
    <w:rsid w:val="00195D1C"/>
    <w:rsid w:val="00195F54"/>
    <w:rsid w:val="00196502"/>
    <w:rsid w:val="00196AC3"/>
    <w:rsid w:val="00196E4C"/>
    <w:rsid w:val="00196FCA"/>
    <w:rsid w:val="001973C3"/>
    <w:rsid w:val="0019742F"/>
    <w:rsid w:val="0019755B"/>
    <w:rsid w:val="00197758"/>
    <w:rsid w:val="00197B08"/>
    <w:rsid w:val="00197DE3"/>
    <w:rsid w:val="001A0397"/>
    <w:rsid w:val="001A0917"/>
    <w:rsid w:val="001A0F89"/>
    <w:rsid w:val="001A1150"/>
    <w:rsid w:val="001A1501"/>
    <w:rsid w:val="001A16A4"/>
    <w:rsid w:val="001A17A2"/>
    <w:rsid w:val="001A1BF2"/>
    <w:rsid w:val="001A1CE1"/>
    <w:rsid w:val="001A1E4A"/>
    <w:rsid w:val="001A2021"/>
    <w:rsid w:val="001A2816"/>
    <w:rsid w:val="001A2986"/>
    <w:rsid w:val="001A2B30"/>
    <w:rsid w:val="001A2D26"/>
    <w:rsid w:val="001A2E22"/>
    <w:rsid w:val="001A2E45"/>
    <w:rsid w:val="001A30B3"/>
    <w:rsid w:val="001A3933"/>
    <w:rsid w:val="001A3BF7"/>
    <w:rsid w:val="001A3E87"/>
    <w:rsid w:val="001A44AC"/>
    <w:rsid w:val="001A497E"/>
    <w:rsid w:val="001A49C9"/>
    <w:rsid w:val="001A4E09"/>
    <w:rsid w:val="001A579A"/>
    <w:rsid w:val="001A584F"/>
    <w:rsid w:val="001A594E"/>
    <w:rsid w:val="001A5CD7"/>
    <w:rsid w:val="001A60F2"/>
    <w:rsid w:val="001A6DAD"/>
    <w:rsid w:val="001A7113"/>
    <w:rsid w:val="001A723D"/>
    <w:rsid w:val="001A753E"/>
    <w:rsid w:val="001A7D44"/>
    <w:rsid w:val="001A7F0F"/>
    <w:rsid w:val="001B0227"/>
    <w:rsid w:val="001B030E"/>
    <w:rsid w:val="001B063C"/>
    <w:rsid w:val="001B070A"/>
    <w:rsid w:val="001B0902"/>
    <w:rsid w:val="001B0D68"/>
    <w:rsid w:val="001B0D6B"/>
    <w:rsid w:val="001B0DA6"/>
    <w:rsid w:val="001B0DD9"/>
    <w:rsid w:val="001B0E83"/>
    <w:rsid w:val="001B0F8B"/>
    <w:rsid w:val="001B14E4"/>
    <w:rsid w:val="001B17A3"/>
    <w:rsid w:val="001B1839"/>
    <w:rsid w:val="001B1BCE"/>
    <w:rsid w:val="001B1EF6"/>
    <w:rsid w:val="001B2193"/>
    <w:rsid w:val="001B22CF"/>
    <w:rsid w:val="001B25DA"/>
    <w:rsid w:val="001B263B"/>
    <w:rsid w:val="001B2AEE"/>
    <w:rsid w:val="001B2FEC"/>
    <w:rsid w:val="001B3329"/>
    <w:rsid w:val="001B33D3"/>
    <w:rsid w:val="001B34CD"/>
    <w:rsid w:val="001B3622"/>
    <w:rsid w:val="001B3854"/>
    <w:rsid w:val="001B3A9E"/>
    <w:rsid w:val="001B43BC"/>
    <w:rsid w:val="001B53E4"/>
    <w:rsid w:val="001B56A2"/>
    <w:rsid w:val="001B5749"/>
    <w:rsid w:val="001B5A8E"/>
    <w:rsid w:val="001B5F84"/>
    <w:rsid w:val="001B603E"/>
    <w:rsid w:val="001B6223"/>
    <w:rsid w:val="001B6A95"/>
    <w:rsid w:val="001B6B6B"/>
    <w:rsid w:val="001B7015"/>
    <w:rsid w:val="001B7A8D"/>
    <w:rsid w:val="001C00F2"/>
    <w:rsid w:val="001C03E2"/>
    <w:rsid w:val="001C05C4"/>
    <w:rsid w:val="001C0969"/>
    <w:rsid w:val="001C0BBD"/>
    <w:rsid w:val="001C0F8C"/>
    <w:rsid w:val="001C127F"/>
    <w:rsid w:val="001C1703"/>
    <w:rsid w:val="001C1A16"/>
    <w:rsid w:val="001C2765"/>
    <w:rsid w:val="001C28B7"/>
    <w:rsid w:val="001C298A"/>
    <w:rsid w:val="001C2A72"/>
    <w:rsid w:val="001C2B79"/>
    <w:rsid w:val="001C3291"/>
    <w:rsid w:val="001C3AE0"/>
    <w:rsid w:val="001C4810"/>
    <w:rsid w:val="001C4A7A"/>
    <w:rsid w:val="001C502A"/>
    <w:rsid w:val="001C505F"/>
    <w:rsid w:val="001C5087"/>
    <w:rsid w:val="001C53C6"/>
    <w:rsid w:val="001C5460"/>
    <w:rsid w:val="001C576B"/>
    <w:rsid w:val="001C577A"/>
    <w:rsid w:val="001C59E3"/>
    <w:rsid w:val="001C5D45"/>
    <w:rsid w:val="001C60E3"/>
    <w:rsid w:val="001C621F"/>
    <w:rsid w:val="001C64FC"/>
    <w:rsid w:val="001C660B"/>
    <w:rsid w:val="001C677D"/>
    <w:rsid w:val="001C7024"/>
    <w:rsid w:val="001C7E82"/>
    <w:rsid w:val="001D0211"/>
    <w:rsid w:val="001D026A"/>
    <w:rsid w:val="001D085B"/>
    <w:rsid w:val="001D0B24"/>
    <w:rsid w:val="001D0B98"/>
    <w:rsid w:val="001D0D89"/>
    <w:rsid w:val="001D0EAF"/>
    <w:rsid w:val="001D0F8F"/>
    <w:rsid w:val="001D1217"/>
    <w:rsid w:val="001D124E"/>
    <w:rsid w:val="001D124F"/>
    <w:rsid w:val="001D1463"/>
    <w:rsid w:val="001D15C1"/>
    <w:rsid w:val="001D1657"/>
    <w:rsid w:val="001D19C7"/>
    <w:rsid w:val="001D1EB5"/>
    <w:rsid w:val="001D1F71"/>
    <w:rsid w:val="001D2097"/>
    <w:rsid w:val="001D2681"/>
    <w:rsid w:val="001D279D"/>
    <w:rsid w:val="001D2DDE"/>
    <w:rsid w:val="001D345D"/>
    <w:rsid w:val="001D3679"/>
    <w:rsid w:val="001D44E2"/>
    <w:rsid w:val="001D45FA"/>
    <w:rsid w:val="001D4648"/>
    <w:rsid w:val="001D5440"/>
    <w:rsid w:val="001D5B18"/>
    <w:rsid w:val="001D5CF0"/>
    <w:rsid w:val="001D5FE0"/>
    <w:rsid w:val="001D6922"/>
    <w:rsid w:val="001D6B60"/>
    <w:rsid w:val="001D734E"/>
    <w:rsid w:val="001D73F5"/>
    <w:rsid w:val="001D7438"/>
    <w:rsid w:val="001D7C77"/>
    <w:rsid w:val="001D7CB4"/>
    <w:rsid w:val="001D7E35"/>
    <w:rsid w:val="001E0176"/>
    <w:rsid w:val="001E02BB"/>
    <w:rsid w:val="001E0586"/>
    <w:rsid w:val="001E066E"/>
    <w:rsid w:val="001E0747"/>
    <w:rsid w:val="001E0846"/>
    <w:rsid w:val="001E0920"/>
    <w:rsid w:val="001E0A62"/>
    <w:rsid w:val="001E0F01"/>
    <w:rsid w:val="001E1357"/>
    <w:rsid w:val="001E1E38"/>
    <w:rsid w:val="001E2955"/>
    <w:rsid w:val="001E2FAA"/>
    <w:rsid w:val="001E3017"/>
    <w:rsid w:val="001E361F"/>
    <w:rsid w:val="001E3650"/>
    <w:rsid w:val="001E401E"/>
    <w:rsid w:val="001E4241"/>
    <w:rsid w:val="001E5058"/>
    <w:rsid w:val="001E5562"/>
    <w:rsid w:val="001E5CAF"/>
    <w:rsid w:val="001E61F7"/>
    <w:rsid w:val="001E6563"/>
    <w:rsid w:val="001E6971"/>
    <w:rsid w:val="001E78BD"/>
    <w:rsid w:val="001E7C29"/>
    <w:rsid w:val="001E7F49"/>
    <w:rsid w:val="001F0014"/>
    <w:rsid w:val="001F0209"/>
    <w:rsid w:val="001F0632"/>
    <w:rsid w:val="001F0D77"/>
    <w:rsid w:val="001F0DE9"/>
    <w:rsid w:val="001F131B"/>
    <w:rsid w:val="001F16A0"/>
    <w:rsid w:val="001F1973"/>
    <w:rsid w:val="001F3DAB"/>
    <w:rsid w:val="001F4133"/>
    <w:rsid w:val="001F44E0"/>
    <w:rsid w:val="001F49F2"/>
    <w:rsid w:val="001F4B06"/>
    <w:rsid w:val="001F4BA5"/>
    <w:rsid w:val="001F4BD5"/>
    <w:rsid w:val="001F51F2"/>
    <w:rsid w:val="001F61BB"/>
    <w:rsid w:val="001F627B"/>
    <w:rsid w:val="001F6948"/>
    <w:rsid w:val="001F6B2B"/>
    <w:rsid w:val="001F6E52"/>
    <w:rsid w:val="001F6FAE"/>
    <w:rsid w:val="001F731B"/>
    <w:rsid w:val="001F77D7"/>
    <w:rsid w:val="001F77EF"/>
    <w:rsid w:val="001F7909"/>
    <w:rsid w:val="001F7BE8"/>
    <w:rsid w:val="001F7DF6"/>
    <w:rsid w:val="0020010D"/>
    <w:rsid w:val="00200A2E"/>
    <w:rsid w:val="00200AF5"/>
    <w:rsid w:val="002013D7"/>
    <w:rsid w:val="002018E2"/>
    <w:rsid w:val="00201932"/>
    <w:rsid w:val="00201B77"/>
    <w:rsid w:val="00201BBC"/>
    <w:rsid w:val="00201CA4"/>
    <w:rsid w:val="00201D91"/>
    <w:rsid w:val="002021C0"/>
    <w:rsid w:val="002022B1"/>
    <w:rsid w:val="002024FE"/>
    <w:rsid w:val="00202506"/>
    <w:rsid w:val="002026B3"/>
    <w:rsid w:val="0020280D"/>
    <w:rsid w:val="00202E24"/>
    <w:rsid w:val="002030C5"/>
    <w:rsid w:val="0020310F"/>
    <w:rsid w:val="0020342A"/>
    <w:rsid w:val="0020351D"/>
    <w:rsid w:val="00203894"/>
    <w:rsid w:val="00203A61"/>
    <w:rsid w:val="00203C11"/>
    <w:rsid w:val="0020477E"/>
    <w:rsid w:val="00204C05"/>
    <w:rsid w:val="00204E38"/>
    <w:rsid w:val="00205234"/>
    <w:rsid w:val="0020563D"/>
    <w:rsid w:val="002056EA"/>
    <w:rsid w:val="00205829"/>
    <w:rsid w:val="002059FD"/>
    <w:rsid w:val="00205A02"/>
    <w:rsid w:val="00205B65"/>
    <w:rsid w:val="0020620C"/>
    <w:rsid w:val="00206390"/>
    <w:rsid w:val="00206571"/>
    <w:rsid w:val="00206783"/>
    <w:rsid w:val="002068FA"/>
    <w:rsid w:val="00206979"/>
    <w:rsid w:val="00206D8D"/>
    <w:rsid w:val="00207778"/>
    <w:rsid w:val="002078C3"/>
    <w:rsid w:val="002102D3"/>
    <w:rsid w:val="002106F7"/>
    <w:rsid w:val="00210C35"/>
    <w:rsid w:val="00210CB9"/>
    <w:rsid w:val="00211045"/>
    <w:rsid w:val="00211050"/>
    <w:rsid w:val="00211AE1"/>
    <w:rsid w:val="00211B02"/>
    <w:rsid w:val="00211BEA"/>
    <w:rsid w:val="00211F49"/>
    <w:rsid w:val="002121D8"/>
    <w:rsid w:val="0021263D"/>
    <w:rsid w:val="002128F2"/>
    <w:rsid w:val="00212997"/>
    <w:rsid w:val="00212B0D"/>
    <w:rsid w:val="00212E44"/>
    <w:rsid w:val="00212ED0"/>
    <w:rsid w:val="002131D4"/>
    <w:rsid w:val="00213AEE"/>
    <w:rsid w:val="00213B3C"/>
    <w:rsid w:val="00213E26"/>
    <w:rsid w:val="00214157"/>
    <w:rsid w:val="00214320"/>
    <w:rsid w:val="00215288"/>
    <w:rsid w:val="0021535D"/>
    <w:rsid w:val="002157E8"/>
    <w:rsid w:val="0021581F"/>
    <w:rsid w:val="00216441"/>
    <w:rsid w:val="002165C8"/>
    <w:rsid w:val="002168D9"/>
    <w:rsid w:val="0021693A"/>
    <w:rsid w:val="00216D60"/>
    <w:rsid w:val="00217471"/>
    <w:rsid w:val="00220076"/>
    <w:rsid w:val="00220223"/>
    <w:rsid w:val="0022073C"/>
    <w:rsid w:val="00220B32"/>
    <w:rsid w:val="00221020"/>
    <w:rsid w:val="002213CB"/>
    <w:rsid w:val="00221CCB"/>
    <w:rsid w:val="00221DB3"/>
    <w:rsid w:val="00221ED4"/>
    <w:rsid w:val="00221FAB"/>
    <w:rsid w:val="00222424"/>
    <w:rsid w:val="00222524"/>
    <w:rsid w:val="0022282B"/>
    <w:rsid w:val="00222B80"/>
    <w:rsid w:val="00222F01"/>
    <w:rsid w:val="002233DA"/>
    <w:rsid w:val="0022359C"/>
    <w:rsid w:val="002239A2"/>
    <w:rsid w:val="00223AA8"/>
    <w:rsid w:val="00223CF8"/>
    <w:rsid w:val="00223E6D"/>
    <w:rsid w:val="002242E9"/>
    <w:rsid w:val="00224417"/>
    <w:rsid w:val="00224735"/>
    <w:rsid w:val="00224938"/>
    <w:rsid w:val="002250C4"/>
    <w:rsid w:val="00225248"/>
    <w:rsid w:val="00225AFE"/>
    <w:rsid w:val="00225BC9"/>
    <w:rsid w:val="00225C73"/>
    <w:rsid w:val="00225F06"/>
    <w:rsid w:val="002260A4"/>
    <w:rsid w:val="0022640B"/>
    <w:rsid w:val="00226584"/>
    <w:rsid w:val="00226ADE"/>
    <w:rsid w:val="00226D1B"/>
    <w:rsid w:val="00227811"/>
    <w:rsid w:val="00227D00"/>
    <w:rsid w:val="0023034D"/>
    <w:rsid w:val="00230E58"/>
    <w:rsid w:val="0023104D"/>
    <w:rsid w:val="00231380"/>
    <w:rsid w:val="00231598"/>
    <w:rsid w:val="002317AF"/>
    <w:rsid w:val="00231A45"/>
    <w:rsid w:val="00231CF8"/>
    <w:rsid w:val="00231E36"/>
    <w:rsid w:val="002320A3"/>
    <w:rsid w:val="00232FE5"/>
    <w:rsid w:val="00233370"/>
    <w:rsid w:val="00233434"/>
    <w:rsid w:val="00233B1C"/>
    <w:rsid w:val="00233F11"/>
    <w:rsid w:val="002343A9"/>
    <w:rsid w:val="00234446"/>
    <w:rsid w:val="00234A45"/>
    <w:rsid w:val="00234D78"/>
    <w:rsid w:val="00234E8E"/>
    <w:rsid w:val="00234E92"/>
    <w:rsid w:val="00235995"/>
    <w:rsid w:val="00235AE4"/>
    <w:rsid w:val="00235F3D"/>
    <w:rsid w:val="0023688D"/>
    <w:rsid w:val="002369B0"/>
    <w:rsid w:val="00236A33"/>
    <w:rsid w:val="00236D6D"/>
    <w:rsid w:val="00236E5E"/>
    <w:rsid w:val="00236F37"/>
    <w:rsid w:val="00236FBE"/>
    <w:rsid w:val="0023749D"/>
    <w:rsid w:val="00237894"/>
    <w:rsid w:val="00237A17"/>
    <w:rsid w:val="00237FE5"/>
    <w:rsid w:val="00240789"/>
    <w:rsid w:val="00240BF7"/>
    <w:rsid w:val="00241CD9"/>
    <w:rsid w:val="00242B34"/>
    <w:rsid w:val="00242CB1"/>
    <w:rsid w:val="00243069"/>
    <w:rsid w:val="0024349A"/>
    <w:rsid w:val="002438E1"/>
    <w:rsid w:val="00243DCD"/>
    <w:rsid w:val="002447D6"/>
    <w:rsid w:val="002454B9"/>
    <w:rsid w:val="0024574F"/>
    <w:rsid w:val="00245752"/>
    <w:rsid w:val="00245A14"/>
    <w:rsid w:val="00245F04"/>
    <w:rsid w:val="00245F9F"/>
    <w:rsid w:val="00245FE4"/>
    <w:rsid w:val="002460CE"/>
    <w:rsid w:val="002462B2"/>
    <w:rsid w:val="00246539"/>
    <w:rsid w:val="00246F5E"/>
    <w:rsid w:val="00247233"/>
    <w:rsid w:val="0024761B"/>
    <w:rsid w:val="00247730"/>
    <w:rsid w:val="002478D1"/>
    <w:rsid w:val="00247905"/>
    <w:rsid w:val="002479BE"/>
    <w:rsid w:val="00247B27"/>
    <w:rsid w:val="00247DAF"/>
    <w:rsid w:val="00247F33"/>
    <w:rsid w:val="002500DF"/>
    <w:rsid w:val="002500E5"/>
    <w:rsid w:val="00250105"/>
    <w:rsid w:val="00250821"/>
    <w:rsid w:val="0025098C"/>
    <w:rsid w:val="00250A4B"/>
    <w:rsid w:val="00251231"/>
    <w:rsid w:val="002518C3"/>
    <w:rsid w:val="00251CD1"/>
    <w:rsid w:val="00251D3E"/>
    <w:rsid w:val="0025203A"/>
    <w:rsid w:val="0025249D"/>
    <w:rsid w:val="0025249E"/>
    <w:rsid w:val="002525B0"/>
    <w:rsid w:val="0025275F"/>
    <w:rsid w:val="002528C2"/>
    <w:rsid w:val="002532B4"/>
    <w:rsid w:val="00253370"/>
    <w:rsid w:val="002535D2"/>
    <w:rsid w:val="002537BB"/>
    <w:rsid w:val="00253F21"/>
    <w:rsid w:val="00254005"/>
    <w:rsid w:val="0025455B"/>
    <w:rsid w:val="00254F75"/>
    <w:rsid w:val="00254FC2"/>
    <w:rsid w:val="0025519D"/>
    <w:rsid w:val="00255C9D"/>
    <w:rsid w:val="00255DB9"/>
    <w:rsid w:val="00256257"/>
    <w:rsid w:val="00256A2F"/>
    <w:rsid w:val="002572B9"/>
    <w:rsid w:val="002572BD"/>
    <w:rsid w:val="00257B51"/>
    <w:rsid w:val="002603D4"/>
    <w:rsid w:val="00260802"/>
    <w:rsid w:val="00260E56"/>
    <w:rsid w:val="00260E91"/>
    <w:rsid w:val="002610BE"/>
    <w:rsid w:val="002612D0"/>
    <w:rsid w:val="0026145E"/>
    <w:rsid w:val="0026179E"/>
    <w:rsid w:val="00261C22"/>
    <w:rsid w:val="00261F8B"/>
    <w:rsid w:val="0026239A"/>
    <w:rsid w:val="00262BFE"/>
    <w:rsid w:val="00262E1F"/>
    <w:rsid w:val="002634AC"/>
    <w:rsid w:val="00263814"/>
    <w:rsid w:val="002638A7"/>
    <w:rsid w:val="00263C71"/>
    <w:rsid w:val="00263CD5"/>
    <w:rsid w:val="00263D2F"/>
    <w:rsid w:val="002641E8"/>
    <w:rsid w:val="00264693"/>
    <w:rsid w:val="002647B5"/>
    <w:rsid w:val="002654C0"/>
    <w:rsid w:val="002657EC"/>
    <w:rsid w:val="002657EF"/>
    <w:rsid w:val="0026586E"/>
    <w:rsid w:val="002664A8"/>
    <w:rsid w:val="002664F9"/>
    <w:rsid w:val="00266719"/>
    <w:rsid w:val="002668C2"/>
    <w:rsid w:val="00266AC4"/>
    <w:rsid w:val="00266B3F"/>
    <w:rsid w:val="00266B7E"/>
    <w:rsid w:val="00266BC2"/>
    <w:rsid w:val="00266ED9"/>
    <w:rsid w:val="00267145"/>
    <w:rsid w:val="002675A6"/>
    <w:rsid w:val="00267856"/>
    <w:rsid w:val="00270283"/>
    <w:rsid w:val="0027092D"/>
    <w:rsid w:val="002709F1"/>
    <w:rsid w:val="00270ABF"/>
    <w:rsid w:val="00270C8B"/>
    <w:rsid w:val="00270E7B"/>
    <w:rsid w:val="0027113A"/>
    <w:rsid w:val="00271599"/>
    <w:rsid w:val="00271706"/>
    <w:rsid w:val="00271B0B"/>
    <w:rsid w:val="00271CFC"/>
    <w:rsid w:val="00272435"/>
    <w:rsid w:val="00272607"/>
    <w:rsid w:val="0027284E"/>
    <w:rsid w:val="00272864"/>
    <w:rsid w:val="00272ABC"/>
    <w:rsid w:val="00272F4F"/>
    <w:rsid w:val="00273186"/>
    <w:rsid w:val="00273263"/>
    <w:rsid w:val="0027330C"/>
    <w:rsid w:val="00273357"/>
    <w:rsid w:val="00273C56"/>
    <w:rsid w:val="00273F23"/>
    <w:rsid w:val="00274187"/>
    <w:rsid w:val="002745C0"/>
    <w:rsid w:val="00274AD6"/>
    <w:rsid w:val="00274EFC"/>
    <w:rsid w:val="002755E3"/>
    <w:rsid w:val="00275989"/>
    <w:rsid w:val="00275F2B"/>
    <w:rsid w:val="00275FDE"/>
    <w:rsid w:val="00276422"/>
    <w:rsid w:val="002765A7"/>
    <w:rsid w:val="002765D8"/>
    <w:rsid w:val="002766E0"/>
    <w:rsid w:val="0027672E"/>
    <w:rsid w:val="002767C0"/>
    <w:rsid w:val="002769C8"/>
    <w:rsid w:val="00276CC2"/>
    <w:rsid w:val="0027708F"/>
    <w:rsid w:val="002770D7"/>
    <w:rsid w:val="00277114"/>
    <w:rsid w:val="00277383"/>
    <w:rsid w:val="002773F8"/>
    <w:rsid w:val="002777BA"/>
    <w:rsid w:val="00277DFD"/>
    <w:rsid w:val="00280818"/>
    <w:rsid w:val="0028083C"/>
    <w:rsid w:val="00280A24"/>
    <w:rsid w:val="00281119"/>
    <w:rsid w:val="002811A8"/>
    <w:rsid w:val="002813DA"/>
    <w:rsid w:val="002814C1"/>
    <w:rsid w:val="00281E03"/>
    <w:rsid w:val="00281E65"/>
    <w:rsid w:val="0028206C"/>
    <w:rsid w:val="0028279F"/>
    <w:rsid w:val="00282989"/>
    <w:rsid w:val="00282E27"/>
    <w:rsid w:val="00282E2B"/>
    <w:rsid w:val="002830DE"/>
    <w:rsid w:val="00283102"/>
    <w:rsid w:val="00283533"/>
    <w:rsid w:val="00283BC6"/>
    <w:rsid w:val="002842AC"/>
    <w:rsid w:val="0028478A"/>
    <w:rsid w:val="00284B9F"/>
    <w:rsid w:val="00284BA8"/>
    <w:rsid w:val="00284C4E"/>
    <w:rsid w:val="0028508A"/>
    <w:rsid w:val="0028508B"/>
    <w:rsid w:val="00285A7D"/>
    <w:rsid w:val="002862BD"/>
    <w:rsid w:val="00286816"/>
    <w:rsid w:val="00286E02"/>
    <w:rsid w:val="00287241"/>
    <w:rsid w:val="002872A4"/>
    <w:rsid w:val="00287491"/>
    <w:rsid w:val="0028789A"/>
    <w:rsid w:val="0028799E"/>
    <w:rsid w:val="00287FF0"/>
    <w:rsid w:val="00290145"/>
    <w:rsid w:val="002901B0"/>
    <w:rsid w:val="0029044E"/>
    <w:rsid w:val="002906AA"/>
    <w:rsid w:val="002908AB"/>
    <w:rsid w:val="00290EE2"/>
    <w:rsid w:val="00291BF8"/>
    <w:rsid w:val="00291D65"/>
    <w:rsid w:val="00291EFB"/>
    <w:rsid w:val="00292737"/>
    <w:rsid w:val="00292797"/>
    <w:rsid w:val="00292A1D"/>
    <w:rsid w:val="00292E40"/>
    <w:rsid w:val="00293643"/>
    <w:rsid w:val="00293647"/>
    <w:rsid w:val="00293C23"/>
    <w:rsid w:val="00293D40"/>
    <w:rsid w:val="00293E2C"/>
    <w:rsid w:val="00294337"/>
    <w:rsid w:val="0029467D"/>
    <w:rsid w:val="0029468D"/>
    <w:rsid w:val="002946AC"/>
    <w:rsid w:val="00294A00"/>
    <w:rsid w:val="00294CDD"/>
    <w:rsid w:val="00294CE8"/>
    <w:rsid w:val="00294D2E"/>
    <w:rsid w:val="0029500E"/>
    <w:rsid w:val="0029504A"/>
    <w:rsid w:val="002954E9"/>
    <w:rsid w:val="002956B3"/>
    <w:rsid w:val="00295809"/>
    <w:rsid w:val="00295897"/>
    <w:rsid w:val="00295B70"/>
    <w:rsid w:val="0029641F"/>
    <w:rsid w:val="00296497"/>
    <w:rsid w:val="002964AB"/>
    <w:rsid w:val="0029674B"/>
    <w:rsid w:val="00296C6F"/>
    <w:rsid w:val="00296D6B"/>
    <w:rsid w:val="0029725E"/>
    <w:rsid w:val="00297B5C"/>
    <w:rsid w:val="002A02B8"/>
    <w:rsid w:val="002A0318"/>
    <w:rsid w:val="002A05C3"/>
    <w:rsid w:val="002A0900"/>
    <w:rsid w:val="002A0F26"/>
    <w:rsid w:val="002A118F"/>
    <w:rsid w:val="002A1376"/>
    <w:rsid w:val="002A149A"/>
    <w:rsid w:val="002A1923"/>
    <w:rsid w:val="002A1CB3"/>
    <w:rsid w:val="002A1FFF"/>
    <w:rsid w:val="002A2552"/>
    <w:rsid w:val="002A2615"/>
    <w:rsid w:val="002A28A0"/>
    <w:rsid w:val="002A2F09"/>
    <w:rsid w:val="002A3373"/>
    <w:rsid w:val="002A3557"/>
    <w:rsid w:val="002A35D8"/>
    <w:rsid w:val="002A3786"/>
    <w:rsid w:val="002A38B8"/>
    <w:rsid w:val="002A38BB"/>
    <w:rsid w:val="002A4A36"/>
    <w:rsid w:val="002A528B"/>
    <w:rsid w:val="002A55F4"/>
    <w:rsid w:val="002A58F3"/>
    <w:rsid w:val="002A5AD3"/>
    <w:rsid w:val="002A5B03"/>
    <w:rsid w:val="002A5C87"/>
    <w:rsid w:val="002A5D81"/>
    <w:rsid w:val="002A5E27"/>
    <w:rsid w:val="002A5FA6"/>
    <w:rsid w:val="002A62FD"/>
    <w:rsid w:val="002A6344"/>
    <w:rsid w:val="002A6BEC"/>
    <w:rsid w:val="002A70E9"/>
    <w:rsid w:val="002A7441"/>
    <w:rsid w:val="002A77E6"/>
    <w:rsid w:val="002A79D3"/>
    <w:rsid w:val="002A7FF2"/>
    <w:rsid w:val="002B029B"/>
    <w:rsid w:val="002B0859"/>
    <w:rsid w:val="002B0F37"/>
    <w:rsid w:val="002B1456"/>
    <w:rsid w:val="002B19A4"/>
    <w:rsid w:val="002B25F0"/>
    <w:rsid w:val="002B2ABA"/>
    <w:rsid w:val="002B2F61"/>
    <w:rsid w:val="002B3222"/>
    <w:rsid w:val="002B32E3"/>
    <w:rsid w:val="002B3466"/>
    <w:rsid w:val="002B36BD"/>
    <w:rsid w:val="002B3B82"/>
    <w:rsid w:val="002B3CFB"/>
    <w:rsid w:val="002B43A2"/>
    <w:rsid w:val="002B4472"/>
    <w:rsid w:val="002B450C"/>
    <w:rsid w:val="002B4784"/>
    <w:rsid w:val="002B4921"/>
    <w:rsid w:val="002B4AC2"/>
    <w:rsid w:val="002B505C"/>
    <w:rsid w:val="002B51C9"/>
    <w:rsid w:val="002B5220"/>
    <w:rsid w:val="002B52BB"/>
    <w:rsid w:val="002B5773"/>
    <w:rsid w:val="002B5ABD"/>
    <w:rsid w:val="002B5DE9"/>
    <w:rsid w:val="002B62CB"/>
    <w:rsid w:val="002B6694"/>
    <w:rsid w:val="002B6846"/>
    <w:rsid w:val="002B7952"/>
    <w:rsid w:val="002B7966"/>
    <w:rsid w:val="002B7D8C"/>
    <w:rsid w:val="002B7E1E"/>
    <w:rsid w:val="002B7E61"/>
    <w:rsid w:val="002C0136"/>
    <w:rsid w:val="002C05AA"/>
    <w:rsid w:val="002C08B3"/>
    <w:rsid w:val="002C0A6D"/>
    <w:rsid w:val="002C0ABC"/>
    <w:rsid w:val="002C0F24"/>
    <w:rsid w:val="002C133E"/>
    <w:rsid w:val="002C1804"/>
    <w:rsid w:val="002C1A57"/>
    <w:rsid w:val="002C1F34"/>
    <w:rsid w:val="002C23EF"/>
    <w:rsid w:val="002C26C0"/>
    <w:rsid w:val="002C27BE"/>
    <w:rsid w:val="002C2D87"/>
    <w:rsid w:val="002C2DE0"/>
    <w:rsid w:val="002C3867"/>
    <w:rsid w:val="002C3DE5"/>
    <w:rsid w:val="002C3F19"/>
    <w:rsid w:val="002C47C5"/>
    <w:rsid w:val="002C49B0"/>
    <w:rsid w:val="002C4B6D"/>
    <w:rsid w:val="002C510E"/>
    <w:rsid w:val="002C629B"/>
    <w:rsid w:val="002C69AE"/>
    <w:rsid w:val="002C6AFD"/>
    <w:rsid w:val="002C6D6F"/>
    <w:rsid w:val="002C7073"/>
    <w:rsid w:val="002C7107"/>
    <w:rsid w:val="002D0513"/>
    <w:rsid w:val="002D113B"/>
    <w:rsid w:val="002D13E0"/>
    <w:rsid w:val="002D16C4"/>
    <w:rsid w:val="002D17F8"/>
    <w:rsid w:val="002D2002"/>
    <w:rsid w:val="002D2257"/>
    <w:rsid w:val="002D25F7"/>
    <w:rsid w:val="002D2714"/>
    <w:rsid w:val="002D2944"/>
    <w:rsid w:val="002D2B01"/>
    <w:rsid w:val="002D345E"/>
    <w:rsid w:val="002D38E5"/>
    <w:rsid w:val="002D3BAD"/>
    <w:rsid w:val="002D3DDA"/>
    <w:rsid w:val="002D3FB9"/>
    <w:rsid w:val="002D418E"/>
    <w:rsid w:val="002D421E"/>
    <w:rsid w:val="002D4739"/>
    <w:rsid w:val="002D48D9"/>
    <w:rsid w:val="002D4901"/>
    <w:rsid w:val="002D494E"/>
    <w:rsid w:val="002D4975"/>
    <w:rsid w:val="002D49DD"/>
    <w:rsid w:val="002D4A31"/>
    <w:rsid w:val="002D4DF8"/>
    <w:rsid w:val="002D5383"/>
    <w:rsid w:val="002D5860"/>
    <w:rsid w:val="002D5993"/>
    <w:rsid w:val="002D59BE"/>
    <w:rsid w:val="002D5B43"/>
    <w:rsid w:val="002D5E8B"/>
    <w:rsid w:val="002D608A"/>
    <w:rsid w:val="002D624A"/>
    <w:rsid w:val="002D65AA"/>
    <w:rsid w:val="002D72F3"/>
    <w:rsid w:val="002D7431"/>
    <w:rsid w:val="002D752D"/>
    <w:rsid w:val="002D78F3"/>
    <w:rsid w:val="002D7ADF"/>
    <w:rsid w:val="002E02BD"/>
    <w:rsid w:val="002E08A7"/>
    <w:rsid w:val="002E1252"/>
    <w:rsid w:val="002E1C25"/>
    <w:rsid w:val="002E1C7E"/>
    <w:rsid w:val="002E1D0B"/>
    <w:rsid w:val="002E217F"/>
    <w:rsid w:val="002E21E5"/>
    <w:rsid w:val="002E2536"/>
    <w:rsid w:val="002E2580"/>
    <w:rsid w:val="002E337C"/>
    <w:rsid w:val="002E3A31"/>
    <w:rsid w:val="002E3E4F"/>
    <w:rsid w:val="002E47DF"/>
    <w:rsid w:val="002E48FD"/>
    <w:rsid w:val="002E4A8F"/>
    <w:rsid w:val="002E4F83"/>
    <w:rsid w:val="002E4F8C"/>
    <w:rsid w:val="002E617F"/>
    <w:rsid w:val="002E6666"/>
    <w:rsid w:val="002E697C"/>
    <w:rsid w:val="002E6E69"/>
    <w:rsid w:val="002E7733"/>
    <w:rsid w:val="002F00D4"/>
    <w:rsid w:val="002F01E0"/>
    <w:rsid w:val="002F1903"/>
    <w:rsid w:val="002F19C2"/>
    <w:rsid w:val="002F1A0B"/>
    <w:rsid w:val="002F1A61"/>
    <w:rsid w:val="002F1AC5"/>
    <w:rsid w:val="002F1D35"/>
    <w:rsid w:val="002F241D"/>
    <w:rsid w:val="002F3084"/>
    <w:rsid w:val="002F3600"/>
    <w:rsid w:val="002F36E4"/>
    <w:rsid w:val="002F3761"/>
    <w:rsid w:val="002F38E9"/>
    <w:rsid w:val="002F3C93"/>
    <w:rsid w:val="002F40C6"/>
    <w:rsid w:val="002F4203"/>
    <w:rsid w:val="002F4657"/>
    <w:rsid w:val="002F4685"/>
    <w:rsid w:val="002F4718"/>
    <w:rsid w:val="002F5065"/>
    <w:rsid w:val="002F5094"/>
    <w:rsid w:val="002F5C1B"/>
    <w:rsid w:val="002F5D75"/>
    <w:rsid w:val="002F6148"/>
    <w:rsid w:val="002F6375"/>
    <w:rsid w:val="002F6695"/>
    <w:rsid w:val="002F7027"/>
    <w:rsid w:val="002F791B"/>
    <w:rsid w:val="002F7A47"/>
    <w:rsid w:val="002F7BF3"/>
    <w:rsid w:val="002F7D93"/>
    <w:rsid w:val="002F7F17"/>
    <w:rsid w:val="0030092A"/>
    <w:rsid w:val="00301044"/>
    <w:rsid w:val="003010FA"/>
    <w:rsid w:val="003011A0"/>
    <w:rsid w:val="00301261"/>
    <w:rsid w:val="00301749"/>
    <w:rsid w:val="00301FDD"/>
    <w:rsid w:val="003020BD"/>
    <w:rsid w:val="00302277"/>
    <w:rsid w:val="00302288"/>
    <w:rsid w:val="003024B7"/>
    <w:rsid w:val="003027DB"/>
    <w:rsid w:val="00302B45"/>
    <w:rsid w:val="00302BCA"/>
    <w:rsid w:val="0030398D"/>
    <w:rsid w:val="003039EF"/>
    <w:rsid w:val="00303BA1"/>
    <w:rsid w:val="00303C7B"/>
    <w:rsid w:val="00304259"/>
    <w:rsid w:val="00304793"/>
    <w:rsid w:val="00304B7E"/>
    <w:rsid w:val="003055A4"/>
    <w:rsid w:val="003055CB"/>
    <w:rsid w:val="00305738"/>
    <w:rsid w:val="00305A10"/>
    <w:rsid w:val="00306048"/>
    <w:rsid w:val="003065F7"/>
    <w:rsid w:val="0030661A"/>
    <w:rsid w:val="00306C5C"/>
    <w:rsid w:val="00306E2C"/>
    <w:rsid w:val="0030798F"/>
    <w:rsid w:val="00307B5A"/>
    <w:rsid w:val="003107C2"/>
    <w:rsid w:val="00310D87"/>
    <w:rsid w:val="00311362"/>
    <w:rsid w:val="003115F8"/>
    <w:rsid w:val="00311FFB"/>
    <w:rsid w:val="003122C4"/>
    <w:rsid w:val="00312F0A"/>
    <w:rsid w:val="00313C12"/>
    <w:rsid w:val="00314B45"/>
    <w:rsid w:val="00314F13"/>
    <w:rsid w:val="0031549D"/>
    <w:rsid w:val="003154B2"/>
    <w:rsid w:val="00315ADA"/>
    <w:rsid w:val="00315C4E"/>
    <w:rsid w:val="00315EB3"/>
    <w:rsid w:val="003160C0"/>
    <w:rsid w:val="003164E5"/>
    <w:rsid w:val="0031671E"/>
    <w:rsid w:val="00317025"/>
    <w:rsid w:val="0031715A"/>
    <w:rsid w:val="0031730F"/>
    <w:rsid w:val="0031774E"/>
    <w:rsid w:val="0031784F"/>
    <w:rsid w:val="00317881"/>
    <w:rsid w:val="003179FD"/>
    <w:rsid w:val="00317FEC"/>
    <w:rsid w:val="00320044"/>
    <w:rsid w:val="0032007D"/>
    <w:rsid w:val="00320446"/>
    <w:rsid w:val="00320514"/>
    <w:rsid w:val="003205D0"/>
    <w:rsid w:val="00320666"/>
    <w:rsid w:val="003209B7"/>
    <w:rsid w:val="00320DF2"/>
    <w:rsid w:val="0032127B"/>
    <w:rsid w:val="00321457"/>
    <w:rsid w:val="0032183A"/>
    <w:rsid w:val="003218F2"/>
    <w:rsid w:val="00322406"/>
    <w:rsid w:val="0032260E"/>
    <w:rsid w:val="00322A0D"/>
    <w:rsid w:val="00322B55"/>
    <w:rsid w:val="00323437"/>
    <w:rsid w:val="003234CA"/>
    <w:rsid w:val="00323613"/>
    <w:rsid w:val="00324455"/>
    <w:rsid w:val="00324873"/>
    <w:rsid w:val="00324A92"/>
    <w:rsid w:val="00324E58"/>
    <w:rsid w:val="0032506F"/>
    <w:rsid w:val="003250AD"/>
    <w:rsid w:val="003255CA"/>
    <w:rsid w:val="00325D61"/>
    <w:rsid w:val="003264AE"/>
    <w:rsid w:val="0032696F"/>
    <w:rsid w:val="00326A30"/>
    <w:rsid w:val="0032735B"/>
    <w:rsid w:val="00327BDD"/>
    <w:rsid w:val="00327D31"/>
    <w:rsid w:val="0033072B"/>
    <w:rsid w:val="003307C1"/>
    <w:rsid w:val="00330863"/>
    <w:rsid w:val="00330A79"/>
    <w:rsid w:val="00330AA8"/>
    <w:rsid w:val="003313A4"/>
    <w:rsid w:val="00331487"/>
    <w:rsid w:val="003315F6"/>
    <w:rsid w:val="003316A1"/>
    <w:rsid w:val="00331AD5"/>
    <w:rsid w:val="00331BEE"/>
    <w:rsid w:val="0033211B"/>
    <w:rsid w:val="0033222E"/>
    <w:rsid w:val="00332576"/>
    <w:rsid w:val="0033295F"/>
    <w:rsid w:val="00332D35"/>
    <w:rsid w:val="0033306F"/>
    <w:rsid w:val="003330B2"/>
    <w:rsid w:val="00333636"/>
    <w:rsid w:val="0033364C"/>
    <w:rsid w:val="003336F0"/>
    <w:rsid w:val="003336FB"/>
    <w:rsid w:val="0033391A"/>
    <w:rsid w:val="00333AB1"/>
    <w:rsid w:val="00333D03"/>
    <w:rsid w:val="00333DED"/>
    <w:rsid w:val="0033424B"/>
    <w:rsid w:val="0033444C"/>
    <w:rsid w:val="003346DE"/>
    <w:rsid w:val="0033479E"/>
    <w:rsid w:val="003348C5"/>
    <w:rsid w:val="003349D7"/>
    <w:rsid w:val="00334B85"/>
    <w:rsid w:val="00335154"/>
    <w:rsid w:val="003351B7"/>
    <w:rsid w:val="00335246"/>
    <w:rsid w:val="00335A0C"/>
    <w:rsid w:val="00335E8B"/>
    <w:rsid w:val="0033635D"/>
    <w:rsid w:val="003364CC"/>
    <w:rsid w:val="003366A6"/>
    <w:rsid w:val="00336822"/>
    <w:rsid w:val="00336AEE"/>
    <w:rsid w:val="00336B96"/>
    <w:rsid w:val="00336C05"/>
    <w:rsid w:val="00336CA2"/>
    <w:rsid w:val="00336CA4"/>
    <w:rsid w:val="0033712F"/>
    <w:rsid w:val="003375C3"/>
    <w:rsid w:val="00337768"/>
    <w:rsid w:val="00337AEC"/>
    <w:rsid w:val="00337F53"/>
    <w:rsid w:val="003401ED"/>
    <w:rsid w:val="00340781"/>
    <w:rsid w:val="003408F7"/>
    <w:rsid w:val="00340A20"/>
    <w:rsid w:val="00340ADD"/>
    <w:rsid w:val="00340E23"/>
    <w:rsid w:val="00341005"/>
    <w:rsid w:val="003416D9"/>
    <w:rsid w:val="0034178C"/>
    <w:rsid w:val="00341D7C"/>
    <w:rsid w:val="0034209C"/>
    <w:rsid w:val="003421CC"/>
    <w:rsid w:val="003431C2"/>
    <w:rsid w:val="0034324F"/>
    <w:rsid w:val="0034342B"/>
    <w:rsid w:val="00343496"/>
    <w:rsid w:val="003436A8"/>
    <w:rsid w:val="003436D8"/>
    <w:rsid w:val="00343A13"/>
    <w:rsid w:val="00343CCA"/>
    <w:rsid w:val="0034481F"/>
    <w:rsid w:val="00344DF0"/>
    <w:rsid w:val="00344F5D"/>
    <w:rsid w:val="0034575E"/>
    <w:rsid w:val="00345A86"/>
    <w:rsid w:val="00345BB4"/>
    <w:rsid w:val="00345FF5"/>
    <w:rsid w:val="003460A0"/>
    <w:rsid w:val="00346F20"/>
    <w:rsid w:val="003470C2"/>
    <w:rsid w:val="00347232"/>
    <w:rsid w:val="00347426"/>
    <w:rsid w:val="00347790"/>
    <w:rsid w:val="00347998"/>
    <w:rsid w:val="00347D8F"/>
    <w:rsid w:val="00347F8D"/>
    <w:rsid w:val="00347FAB"/>
    <w:rsid w:val="0035025D"/>
    <w:rsid w:val="0035027B"/>
    <w:rsid w:val="003512CF"/>
    <w:rsid w:val="0035184B"/>
    <w:rsid w:val="00351AC2"/>
    <w:rsid w:val="00352526"/>
    <w:rsid w:val="00352558"/>
    <w:rsid w:val="0035273E"/>
    <w:rsid w:val="00352B34"/>
    <w:rsid w:val="00352F69"/>
    <w:rsid w:val="00353170"/>
    <w:rsid w:val="003531C7"/>
    <w:rsid w:val="00353CB0"/>
    <w:rsid w:val="00353F26"/>
    <w:rsid w:val="0035406A"/>
    <w:rsid w:val="00354478"/>
    <w:rsid w:val="0035489D"/>
    <w:rsid w:val="00354D80"/>
    <w:rsid w:val="00354F0E"/>
    <w:rsid w:val="00355B1D"/>
    <w:rsid w:val="00355D08"/>
    <w:rsid w:val="00356039"/>
    <w:rsid w:val="00356378"/>
    <w:rsid w:val="003564F2"/>
    <w:rsid w:val="00356510"/>
    <w:rsid w:val="00356637"/>
    <w:rsid w:val="003567A2"/>
    <w:rsid w:val="00356BB7"/>
    <w:rsid w:val="00356E2B"/>
    <w:rsid w:val="003571CD"/>
    <w:rsid w:val="003577DD"/>
    <w:rsid w:val="0035786D"/>
    <w:rsid w:val="00357898"/>
    <w:rsid w:val="00357910"/>
    <w:rsid w:val="00357938"/>
    <w:rsid w:val="00357C52"/>
    <w:rsid w:val="00357C53"/>
    <w:rsid w:val="00357F46"/>
    <w:rsid w:val="003608A3"/>
    <w:rsid w:val="00360DB5"/>
    <w:rsid w:val="00360EC9"/>
    <w:rsid w:val="00360FCE"/>
    <w:rsid w:val="00361028"/>
    <w:rsid w:val="0036165F"/>
    <w:rsid w:val="00361728"/>
    <w:rsid w:val="0036189E"/>
    <w:rsid w:val="00361D44"/>
    <w:rsid w:val="003622A7"/>
    <w:rsid w:val="00362677"/>
    <w:rsid w:val="00362855"/>
    <w:rsid w:val="003630A9"/>
    <w:rsid w:val="003630B6"/>
    <w:rsid w:val="00363254"/>
    <w:rsid w:val="00363B0B"/>
    <w:rsid w:val="00363D15"/>
    <w:rsid w:val="00363D28"/>
    <w:rsid w:val="00363DBD"/>
    <w:rsid w:val="003640F7"/>
    <w:rsid w:val="0036429F"/>
    <w:rsid w:val="00364FEB"/>
    <w:rsid w:val="00365036"/>
    <w:rsid w:val="003650FF"/>
    <w:rsid w:val="00365385"/>
    <w:rsid w:val="00365CDC"/>
    <w:rsid w:val="00365FC2"/>
    <w:rsid w:val="003669F4"/>
    <w:rsid w:val="003670B6"/>
    <w:rsid w:val="00367375"/>
    <w:rsid w:val="003673A0"/>
    <w:rsid w:val="003674A0"/>
    <w:rsid w:val="00367508"/>
    <w:rsid w:val="00367512"/>
    <w:rsid w:val="0036791F"/>
    <w:rsid w:val="00367AD4"/>
    <w:rsid w:val="003707A4"/>
    <w:rsid w:val="00370C27"/>
    <w:rsid w:val="00370E92"/>
    <w:rsid w:val="00371325"/>
    <w:rsid w:val="0037132E"/>
    <w:rsid w:val="003714D3"/>
    <w:rsid w:val="003721DB"/>
    <w:rsid w:val="0037228D"/>
    <w:rsid w:val="003723DF"/>
    <w:rsid w:val="0037247E"/>
    <w:rsid w:val="003727FD"/>
    <w:rsid w:val="00372D4F"/>
    <w:rsid w:val="00372D66"/>
    <w:rsid w:val="00372EE7"/>
    <w:rsid w:val="00372FF7"/>
    <w:rsid w:val="00373232"/>
    <w:rsid w:val="003739F9"/>
    <w:rsid w:val="00374009"/>
    <w:rsid w:val="00374126"/>
    <w:rsid w:val="00374166"/>
    <w:rsid w:val="00374482"/>
    <w:rsid w:val="0037462B"/>
    <w:rsid w:val="003747AD"/>
    <w:rsid w:val="003750DD"/>
    <w:rsid w:val="003758BF"/>
    <w:rsid w:val="003758CA"/>
    <w:rsid w:val="00375A28"/>
    <w:rsid w:val="00376100"/>
    <w:rsid w:val="00376969"/>
    <w:rsid w:val="003770A9"/>
    <w:rsid w:val="0037737A"/>
    <w:rsid w:val="003777AE"/>
    <w:rsid w:val="00377A77"/>
    <w:rsid w:val="00380109"/>
    <w:rsid w:val="003801B9"/>
    <w:rsid w:val="003806E9"/>
    <w:rsid w:val="00380786"/>
    <w:rsid w:val="00380B7C"/>
    <w:rsid w:val="00380F6A"/>
    <w:rsid w:val="003810DA"/>
    <w:rsid w:val="003811C1"/>
    <w:rsid w:val="00381631"/>
    <w:rsid w:val="00381757"/>
    <w:rsid w:val="00381815"/>
    <w:rsid w:val="00381916"/>
    <w:rsid w:val="00381983"/>
    <w:rsid w:val="00381DC9"/>
    <w:rsid w:val="00381F13"/>
    <w:rsid w:val="00382D11"/>
    <w:rsid w:val="003831E3"/>
    <w:rsid w:val="0038342E"/>
    <w:rsid w:val="00383673"/>
    <w:rsid w:val="00383AAE"/>
    <w:rsid w:val="00383E4E"/>
    <w:rsid w:val="003840D3"/>
    <w:rsid w:val="0038417E"/>
    <w:rsid w:val="0038448C"/>
    <w:rsid w:val="003847E4"/>
    <w:rsid w:val="00385BFD"/>
    <w:rsid w:val="00385F64"/>
    <w:rsid w:val="0038611F"/>
    <w:rsid w:val="00386971"/>
    <w:rsid w:val="00386C13"/>
    <w:rsid w:val="00386DAC"/>
    <w:rsid w:val="00386F0C"/>
    <w:rsid w:val="00386F9A"/>
    <w:rsid w:val="00387287"/>
    <w:rsid w:val="00387406"/>
    <w:rsid w:val="00387486"/>
    <w:rsid w:val="003875E8"/>
    <w:rsid w:val="0038786B"/>
    <w:rsid w:val="00387D53"/>
    <w:rsid w:val="00387E71"/>
    <w:rsid w:val="00387EC4"/>
    <w:rsid w:val="00390177"/>
    <w:rsid w:val="003902FA"/>
    <w:rsid w:val="003904F7"/>
    <w:rsid w:val="0039126B"/>
    <w:rsid w:val="00391286"/>
    <w:rsid w:val="0039177A"/>
    <w:rsid w:val="00391E00"/>
    <w:rsid w:val="00391F78"/>
    <w:rsid w:val="00392188"/>
    <w:rsid w:val="00392560"/>
    <w:rsid w:val="00392E99"/>
    <w:rsid w:val="00393241"/>
    <w:rsid w:val="00393350"/>
    <w:rsid w:val="0039375B"/>
    <w:rsid w:val="003942EE"/>
    <w:rsid w:val="00394C21"/>
    <w:rsid w:val="0039516A"/>
    <w:rsid w:val="0039542F"/>
    <w:rsid w:val="0039547D"/>
    <w:rsid w:val="003954AC"/>
    <w:rsid w:val="00395D03"/>
    <w:rsid w:val="0039626C"/>
    <w:rsid w:val="003963B5"/>
    <w:rsid w:val="00396400"/>
    <w:rsid w:val="00396601"/>
    <w:rsid w:val="003966D0"/>
    <w:rsid w:val="0039693E"/>
    <w:rsid w:val="00396EB2"/>
    <w:rsid w:val="003970BC"/>
    <w:rsid w:val="003977F6"/>
    <w:rsid w:val="0039788B"/>
    <w:rsid w:val="00397AAF"/>
    <w:rsid w:val="00397B51"/>
    <w:rsid w:val="00397DE6"/>
    <w:rsid w:val="003A01F2"/>
    <w:rsid w:val="003A037A"/>
    <w:rsid w:val="003A0E7E"/>
    <w:rsid w:val="003A0FAF"/>
    <w:rsid w:val="003A102F"/>
    <w:rsid w:val="003A11EA"/>
    <w:rsid w:val="003A127C"/>
    <w:rsid w:val="003A1373"/>
    <w:rsid w:val="003A171F"/>
    <w:rsid w:val="003A188B"/>
    <w:rsid w:val="003A1BE9"/>
    <w:rsid w:val="003A1C9A"/>
    <w:rsid w:val="003A23CC"/>
    <w:rsid w:val="003A26F4"/>
    <w:rsid w:val="003A2781"/>
    <w:rsid w:val="003A2789"/>
    <w:rsid w:val="003A31D9"/>
    <w:rsid w:val="003A3403"/>
    <w:rsid w:val="003A36BA"/>
    <w:rsid w:val="003A4074"/>
    <w:rsid w:val="003A4646"/>
    <w:rsid w:val="003A466E"/>
    <w:rsid w:val="003A46A8"/>
    <w:rsid w:val="003A4BB4"/>
    <w:rsid w:val="003A4CBB"/>
    <w:rsid w:val="003A5219"/>
    <w:rsid w:val="003A5299"/>
    <w:rsid w:val="003A5372"/>
    <w:rsid w:val="003A54A5"/>
    <w:rsid w:val="003A592A"/>
    <w:rsid w:val="003A5B48"/>
    <w:rsid w:val="003A5B9D"/>
    <w:rsid w:val="003A63E9"/>
    <w:rsid w:val="003A655F"/>
    <w:rsid w:val="003A65A9"/>
    <w:rsid w:val="003A6895"/>
    <w:rsid w:val="003A68B4"/>
    <w:rsid w:val="003A68BE"/>
    <w:rsid w:val="003A70F8"/>
    <w:rsid w:val="003A77C8"/>
    <w:rsid w:val="003A7F91"/>
    <w:rsid w:val="003B0440"/>
    <w:rsid w:val="003B072E"/>
    <w:rsid w:val="003B0909"/>
    <w:rsid w:val="003B0971"/>
    <w:rsid w:val="003B0B3E"/>
    <w:rsid w:val="003B0DDD"/>
    <w:rsid w:val="003B0E4E"/>
    <w:rsid w:val="003B0E68"/>
    <w:rsid w:val="003B11C3"/>
    <w:rsid w:val="003B17C5"/>
    <w:rsid w:val="003B1B69"/>
    <w:rsid w:val="003B215C"/>
    <w:rsid w:val="003B21CA"/>
    <w:rsid w:val="003B2233"/>
    <w:rsid w:val="003B23B5"/>
    <w:rsid w:val="003B2A79"/>
    <w:rsid w:val="003B2B2B"/>
    <w:rsid w:val="003B2C20"/>
    <w:rsid w:val="003B2FAD"/>
    <w:rsid w:val="003B30E2"/>
    <w:rsid w:val="003B32FC"/>
    <w:rsid w:val="003B3810"/>
    <w:rsid w:val="003B3B06"/>
    <w:rsid w:val="003B4345"/>
    <w:rsid w:val="003B45DC"/>
    <w:rsid w:val="003B45E9"/>
    <w:rsid w:val="003B4AB0"/>
    <w:rsid w:val="003B4C85"/>
    <w:rsid w:val="003B4DEC"/>
    <w:rsid w:val="003B54FD"/>
    <w:rsid w:val="003B5B61"/>
    <w:rsid w:val="003B5C2D"/>
    <w:rsid w:val="003B5C5D"/>
    <w:rsid w:val="003B6162"/>
    <w:rsid w:val="003B6528"/>
    <w:rsid w:val="003B6735"/>
    <w:rsid w:val="003B68A5"/>
    <w:rsid w:val="003B68DF"/>
    <w:rsid w:val="003B6DC5"/>
    <w:rsid w:val="003B7A89"/>
    <w:rsid w:val="003C0446"/>
    <w:rsid w:val="003C0568"/>
    <w:rsid w:val="003C0C73"/>
    <w:rsid w:val="003C0EA7"/>
    <w:rsid w:val="003C11A0"/>
    <w:rsid w:val="003C1611"/>
    <w:rsid w:val="003C1B8E"/>
    <w:rsid w:val="003C1C76"/>
    <w:rsid w:val="003C290D"/>
    <w:rsid w:val="003C2BF3"/>
    <w:rsid w:val="003C2D66"/>
    <w:rsid w:val="003C2F90"/>
    <w:rsid w:val="003C3092"/>
    <w:rsid w:val="003C37DB"/>
    <w:rsid w:val="003C3B22"/>
    <w:rsid w:val="003C3E2F"/>
    <w:rsid w:val="003C3F8C"/>
    <w:rsid w:val="003C41FE"/>
    <w:rsid w:val="003C4B11"/>
    <w:rsid w:val="003C4FE3"/>
    <w:rsid w:val="003C500C"/>
    <w:rsid w:val="003C5620"/>
    <w:rsid w:val="003C586A"/>
    <w:rsid w:val="003C5AB9"/>
    <w:rsid w:val="003C5D3A"/>
    <w:rsid w:val="003C5D40"/>
    <w:rsid w:val="003C64D3"/>
    <w:rsid w:val="003C7C1A"/>
    <w:rsid w:val="003C7D03"/>
    <w:rsid w:val="003C7D62"/>
    <w:rsid w:val="003D11B7"/>
    <w:rsid w:val="003D2872"/>
    <w:rsid w:val="003D2C23"/>
    <w:rsid w:val="003D2E07"/>
    <w:rsid w:val="003D310F"/>
    <w:rsid w:val="003D3E2D"/>
    <w:rsid w:val="003D413A"/>
    <w:rsid w:val="003D461A"/>
    <w:rsid w:val="003D4868"/>
    <w:rsid w:val="003D4903"/>
    <w:rsid w:val="003D495F"/>
    <w:rsid w:val="003D4A6D"/>
    <w:rsid w:val="003D4BF4"/>
    <w:rsid w:val="003D52B8"/>
    <w:rsid w:val="003D53D6"/>
    <w:rsid w:val="003D5795"/>
    <w:rsid w:val="003D5B3A"/>
    <w:rsid w:val="003D6561"/>
    <w:rsid w:val="003D67B2"/>
    <w:rsid w:val="003D6AD1"/>
    <w:rsid w:val="003D6C87"/>
    <w:rsid w:val="003D6C8A"/>
    <w:rsid w:val="003D6E31"/>
    <w:rsid w:val="003D6FE3"/>
    <w:rsid w:val="003D7165"/>
    <w:rsid w:val="003D77D8"/>
    <w:rsid w:val="003D7DA2"/>
    <w:rsid w:val="003E0127"/>
    <w:rsid w:val="003E0327"/>
    <w:rsid w:val="003E03CE"/>
    <w:rsid w:val="003E08FE"/>
    <w:rsid w:val="003E0BE0"/>
    <w:rsid w:val="003E0CDB"/>
    <w:rsid w:val="003E0FF9"/>
    <w:rsid w:val="003E15B4"/>
    <w:rsid w:val="003E1C96"/>
    <w:rsid w:val="003E1CBA"/>
    <w:rsid w:val="003E1F71"/>
    <w:rsid w:val="003E2279"/>
    <w:rsid w:val="003E266B"/>
    <w:rsid w:val="003E2998"/>
    <w:rsid w:val="003E29DE"/>
    <w:rsid w:val="003E2B56"/>
    <w:rsid w:val="003E2FAA"/>
    <w:rsid w:val="003E3ABA"/>
    <w:rsid w:val="003E3EC9"/>
    <w:rsid w:val="003E40CB"/>
    <w:rsid w:val="003E46EE"/>
    <w:rsid w:val="003E55B7"/>
    <w:rsid w:val="003E55DD"/>
    <w:rsid w:val="003E5B2E"/>
    <w:rsid w:val="003E5C8B"/>
    <w:rsid w:val="003E6089"/>
    <w:rsid w:val="003E60B5"/>
    <w:rsid w:val="003E674C"/>
    <w:rsid w:val="003E6852"/>
    <w:rsid w:val="003E7392"/>
    <w:rsid w:val="003E73EB"/>
    <w:rsid w:val="003E74DF"/>
    <w:rsid w:val="003E785A"/>
    <w:rsid w:val="003E7860"/>
    <w:rsid w:val="003E7D66"/>
    <w:rsid w:val="003E7D93"/>
    <w:rsid w:val="003E7E3D"/>
    <w:rsid w:val="003F0846"/>
    <w:rsid w:val="003F0F0C"/>
    <w:rsid w:val="003F0F21"/>
    <w:rsid w:val="003F107E"/>
    <w:rsid w:val="003F1173"/>
    <w:rsid w:val="003F123E"/>
    <w:rsid w:val="003F13B3"/>
    <w:rsid w:val="003F1972"/>
    <w:rsid w:val="003F22CA"/>
    <w:rsid w:val="003F2425"/>
    <w:rsid w:val="003F272A"/>
    <w:rsid w:val="003F2900"/>
    <w:rsid w:val="003F2D3D"/>
    <w:rsid w:val="003F2F27"/>
    <w:rsid w:val="003F2F54"/>
    <w:rsid w:val="003F3372"/>
    <w:rsid w:val="003F3430"/>
    <w:rsid w:val="003F354C"/>
    <w:rsid w:val="003F3AE0"/>
    <w:rsid w:val="003F3BC5"/>
    <w:rsid w:val="003F4134"/>
    <w:rsid w:val="003F4244"/>
    <w:rsid w:val="003F4275"/>
    <w:rsid w:val="003F492C"/>
    <w:rsid w:val="003F4EFD"/>
    <w:rsid w:val="003F56A9"/>
    <w:rsid w:val="003F63FB"/>
    <w:rsid w:val="003F6490"/>
    <w:rsid w:val="003F658D"/>
    <w:rsid w:val="003F7121"/>
    <w:rsid w:val="003F7169"/>
    <w:rsid w:val="003F77BC"/>
    <w:rsid w:val="00400132"/>
    <w:rsid w:val="0040014B"/>
    <w:rsid w:val="004001CD"/>
    <w:rsid w:val="00400351"/>
    <w:rsid w:val="00400802"/>
    <w:rsid w:val="00400E97"/>
    <w:rsid w:val="00400EC8"/>
    <w:rsid w:val="0040114A"/>
    <w:rsid w:val="0040122B"/>
    <w:rsid w:val="00401312"/>
    <w:rsid w:val="004015E4"/>
    <w:rsid w:val="00401F01"/>
    <w:rsid w:val="004024C9"/>
    <w:rsid w:val="0040253E"/>
    <w:rsid w:val="00402AA3"/>
    <w:rsid w:val="00402EEB"/>
    <w:rsid w:val="004035DF"/>
    <w:rsid w:val="00403AA3"/>
    <w:rsid w:val="00403BE5"/>
    <w:rsid w:val="00403DC2"/>
    <w:rsid w:val="00403EA8"/>
    <w:rsid w:val="00405BF7"/>
    <w:rsid w:val="00405E60"/>
    <w:rsid w:val="00405EAA"/>
    <w:rsid w:val="00406452"/>
    <w:rsid w:val="00406578"/>
    <w:rsid w:val="00406AC6"/>
    <w:rsid w:val="00406CA5"/>
    <w:rsid w:val="00406FBF"/>
    <w:rsid w:val="00407483"/>
    <w:rsid w:val="00407586"/>
    <w:rsid w:val="0040793A"/>
    <w:rsid w:val="00407B31"/>
    <w:rsid w:val="00407C7F"/>
    <w:rsid w:val="00407CE5"/>
    <w:rsid w:val="00410E7B"/>
    <w:rsid w:val="0041108A"/>
    <w:rsid w:val="0041122A"/>
    <w:rsid w:val="004113D4"/>
    <w:rsid w:val="00411D3E"/>
    <w:rsid w:val="00411F31"/>
    <w:rsid w:val="00411F4F"/>
    <w:rsid w:val="004124FB"/>
    <w:rsid w:val="004129C8"/>
    <w:rsid w:val="00412A28"/>
    <w:rsid w:val="00412C09"/>
    <w:rsid w:val="0041323A"/>
    <w:rsid w:val="0041478D"/>
    <w:rsid w:val="00414B3B"/>
    <w:rsid w:val="004156F1"/>
    <w:rsid w:val="0041591E"/>
    <w:rsid w:val="00415C0B"/>
    <w:rsid w:val="00415DE4"/>
    <w:rsid w:val="004160AC"/>
    <w:rsid w:val="004162B1"/>
    <w:rsid w:val="004166B2"/>
    <w:rsid w:val="004166BE"/>
    <w:rsid w:val="00416AEF"/>
    <w:rsid w:val="00416B45"/>
    <w:rsid w:val="00416D14"/>
    <w:rsid w:val="00416F2C"/>
    <w:rsid w:val="0041701A"/>
    <w:rsid w:val="00417281"/>
    <w:rsid w:val="00417330"/>
    <w:rsid w:val="004177EB"/>
    <w:rsid w:val="00417B1D"/>
    <w:rsid w:val="00417C3C"/>
    <w:rsid w:val="00417CBD"/>
    <w:rsid w:val="00417D9F"/>
    <w:rsid w:val="004200BE"/>
    <w:rsid w:val="004205E1"/>
    <w:rsid w:val="004209B7"/>
    <w:rsid w:val="00420B1A"/>
    <w:rsid w:val="004215CA"/>
    <w:rsid w:val="0042197D"/>
    <w:rsid w:val="00421E4E"/>
    <w:rsid w:val="00422057"/>
    <w:rsid w:val="004221BA"/>
    <w:rsid w:val="00422D9E"/>
    <w:rsid w:val="00422F16"/>
    <w:rsid w:val="00423735"/>
    <w:rsid w:val="00423E85"/>
    <w:rsid w:val="00423EAD"/>
    <w:rsid w:val="00423F5D"/>
    <w:rsid w:val="00424365"/>
    <w:rsid w:val="00424483"/>
    <w:rsid w:val="004248E2"/>
    <w:rsid w:val="00424E8C"/>
    <w:rsid w:val="004257A5"/>
    <w:rsid w:val="0042609E"/>
    <w:rsid w:val="00426171"/>
    <w:rsid w:val="004268C3"/>
    <w:rsid w:val="00426A97"/>
    <w:rsid w:val="00426E77"/>
    <w:rsid w:val="004276FB"/>
    <w:rsid w:val="00427C8F"/>
    <w:rsid w:val="00427DAC"/>
    <w:rsid w:val="004304F5"/>
    <w:rsid w:val="00430B92"/>
    <w:rsid w:val="00430D70"/>
    <w:rsid w:val="0043121A"/>
    <w:rsid w:val="00431390"/>
    <w:rsid w:val="004316DE"/>
    <w:rsid w:val="00431D59"/>
    <w:rsid w:val="00432007"/>
    <w:rsid w:val="00432247"/>
    <w:rsid w:val="004326B8"/>
    <w:rsid w:val="004327CD"/>
    <w:rsid w:val="0043446D"/>
    <w:rsid w:val="00434634"/>
    <w:rsid w:val="004349FB"/>
    <w:rsid w:val="00434B93"/>
    <w:rsid w:val="00434C02"/>
    <w:rsid w:val="00434C7A"/>
    <w:rsid w:val="0043514A"/>
    <w:rsid w:val="0043569E"/>
    <w:rsid w:val="004358DB"/>
    <w:rsid w:val="00435F65"/>
    <w:rsid w:val="0043623C"/>
    <w:rsid w:val="0043644E"/>
    <w:rsid w:val="0043713F"/>
    <w:rsid w:val="0043725B"/>
    <w:rsid w:val="004376F9"/>
    <w:rsid w:val="00437834"/>
    <w:rsid w:val="004378B8"/>
    <w:rsid w:val="00437AC4"/>
    <w:rsid w:val="00437C2C"/>
    <w:rsid w:val="004400F2"/>
    <w:rsid w:val="004401D2"/>
    <w:rsid w:val="004405FA"/>
    <w:rsid w:val="0044077A"/>
    <w:rsid w:val="0044136C"/>
    <w:rsid w:val="004414EB"/>
    <w:rsid w:val="00441749"/>
    <w:rsid w:val="00441DE3"/>
    <w:rsid w:val="00441F64"/>
    <w:rsid w:val="004421E1"/>
    <w:rsid w:val="00442E1A"/>
    <w:rsid w:val="00442E8C"/>
    <w:rsid w:val="0044309A"/>
    <w:rsid w:val="00443AAA"/>
    <w:rsid w:val="00443C57"/>
    <w:rsid w:val="004440C2"/>
    <w:rsid w:val="0044413C"/>
    <w:rsid w:val="004444ED"/>
    <w:rsid w:val="00444597"/>
    <w:rsid w:val="0044467E"/>
    <w:rsid w:val="00444763"/>
    <w:rsid w:val="004455CC"/>
    <w:rsid w:val="00445633"/>
    <w:rsid w:val="00445A30"/>
    <w:rsid w:val="00445C35"/>
    <w:rsid w:val="0044609E"/>
    <w:rsid w:val="004460A7"/>
    <w:rsid w:val="00446D08"/>
    <w:rsid w:val="00446F71"/>
    <w:rsid w:val="004470DE"/>
    <w:rsid w:val="0044712D"/>
    <w:rsid w:val="004475E1"/>
    <w:rsid w:val="0045000B"/>
    <w:rsid w:val="004501B9"/>
    <w:rsid w:val="0045046D"/>
    <w:rsid w:val="00450604"/>
    <w:rsid w:val="00450A7C"/>
    <w:rsid w:val="00451696"/>
    <w:rsid w:val="0045185A"/>
    <w:rsid w:val="00451CA8"/>
    <w:rsid w:val="00452195"/>
    <w:rsid w:val="00453618"/>
    <w:rsid w:val="00453700"/>
    <w:rsid w:val="00453D4C"/>
    <w:rsid w:val="004541AC"/>
    <w:rsid w:val="0045435C"/>
    <w:rsid w:val="004546F5"/>
    <w:rsid w:val="004547F9"/>
    <w:rsid w:val="00454915"/>
    <w:rsid w:val="00454932"/>
    <w:rsid w:val="00454A59"/>
    <w:rsid w:val="00454D3E"/>
    <w:rsid w:val="00454E08"/>
    <w:rsid w:val="0045549B"/>
    <w:rsid w:val="00455761"/>
    <w:rsid w:val="00455C46"/>
    <w:rsid w:val="00455C9B"/>
    <w:rsid w:val="00455FFA"/>
    <w:rsid w:val="00456028"/>
    <w:rsid w:val="00456363"/>
    <w:rsid w:val="004566D7"/>
    <w:rsid w:val="0045750B"/>
    <w:rsid w:val="00457CA1"/>
    <w:rsid w:val="004602F7"/>
    <w:rsid w:val="004604A5"/>
    <w:rsid w:val="0046052D"/>
    <w:rsid w:val="00460BCC"/>
    <w:rsid w:val="00460DB4"/>
    <w:rsid w:val="00460F35"/>
    <w:rsid w:val="004617EE"/>
    <w:rsid w:val="00461CEE"/>
    <w:rsid w:val="00461D61"/>
    <w:rsid w:val="004620D0"/>
    <w:rsid w:val="00462115"/>
    <w:rsid w:val="00462782"/>
    <w:rsid w:val="004628D5"/>
    <w:rsid w:val="00462A23"/>
    <w:rsid w:val="00462AA0"/>
    <w:rsid w:val="00462ACC"/>
    <w:rsid w:val="00462F3A"/>
    <w:rsid w:val="00463248"/>
    <w:rsid w:val="00463496"/>
    <w:rsid w:val="004634A9"/>
    <w:rsid w:val="004638B3"/>
    <w:rsid w:val="00463DDF"/>
    <w:rsid w:val="004643D6"/>
    <w:rsid w:val="0046467A"/>
    <w:rsid w:val="00464D42"/>
    <w:rsid w:val="0046500E"/>
    <w:rsid w:val="00465328"/>
    <w:rsid w:val="0046544E"/>
    <w:rsid w:val="0046565B"/>
    <w:rsid w:val="00465A54"/>
    <w:rsid w:val="00465F2D"/>
    <w:rsid w:val="004661EC"/>
    <w:rsid w:val="004664B1"/>
    <w:rsid w:val="00466632"/>
    <w:rsid w:val="004669B2"/>
    <w:rsid w:val="00466AD9"/>
    <w:rsid w:val="0046717A"/>
    <w:rsid w:val="004673D9"/>
    <w:rsid w:val="004678B3"/>
    <w:rsid w:val="00467964"/>
    <w:rsid w:val="00467BF4"/>
    <w:rsid w:val="00467C0B"/>
    <w:rsid w:val="00467F61"/>
    <w:rsid w:val="0047010E"/>
    <w:rsid w:val="00470442"/>
    <w:rsid w:val="00470853"/>
    <w:rsid w:val="00470D15"/>
    <w:rsid w:val="00470E81"/>
    <w:rsid w:val="0047136E"/>
    <w:rsid w:val="00471986"/>
    <w:rsid w:val="00471A18"/>
    <w:rsid w:val="00471B42"/>
    <w:rsid w:val="00471C19"/>
    <w:rsid w:val="00471D2D"/>
    <w:rsid w:val="004723D1"/>
    <w:rsid w:val="0047242D"/>
    <w:rsid w:val="00472782"/>
    <w:rsid w:val="0047285B"/>
    <w:rsid w:val="00472ACC"/>
    <w:rsid w:val="00472E0B"/>
    <w:rsid w:val="00472F5D"/>
    <w:rsid w:val="004731BC"/>
    <w:rsid w:val="00474A34"/>
    <w:rsid w:val="00474D3F"/>
    <w:rsid w:val="004751A4"/>
    <w:rsid w:val="0047541A"/>
    <w:rsid w:val="004757D7"/>
    <w:rsid w:val="00475907"/>
    <w:rsid w:val="00475A0F"/>
    <w:rsid w:val="0047620B"/>
    <w:rsid w:val="004763E0"/>
    <w:rsid w:val="00476E31"/>
    <w:rsid w:val="004777D4"/>
    <w:rsid w:val="00477A8E"/>
    <w:rsid w:val="00477B93"/>
    <w:rsid w:val="00477E70"/>
    <w:rsid w:val="004801AA"/>
    <w:rsid w:val="00480204"/>
    <w:rsid w:val="00480B1E"/>
    <w:rsid w:val="00480CCC"/>
    <w:rsid w:val="00480CD6"/>
    <w:rsid w:val="0048193A"/>
    <w:rsid w:val="00481EC1"/>
    <w:rsid w:val="00481FE1"/>
    <w:rsid w:val="00482271"/>
    <w:rsid w:val="004826F7"/>
    <w:rsid w:val="0048282A"/>
    <w:rsid w:val="00482CD8"/>
    <w:rsid w:val="00483962"/>
    <w:rsid w:val="00483987"/>
    <w:rsid w:val="00483A63"/>
    <w:rsid w:val="00483FA3"/>
    <w:rsid w:val="00483FCB"/>
    <w:rsid w:val="0048411B"/>
    <w:rsid w:val="00484438"/>
    <w:rsid w:val="00484B9D"/>
    <w:rsid w:val="00484BC6"/>
    <w:rsid w:val="00484ED2"/>
    <w:rsid w:val="00485139"/>
    <w:rsid w:val="0048528B"/>
    <w:rsid w:val="0048540A"/>
    <w:rsid w:val="004855BD"/>
    <w:rsid w:val="004856E0"/>
    <w:rsid w:val="004859B2"/>
    <w:rsid w:val="00485D9F"/>
    <w:rsid w:val="00485E6A"/>
    <w:rsid w:val="0048623D"/>
    <w:rsid w:val="00486DC8"/>
    <w:rsid w:val="00486E3B"/>
    <w:rsid w:val="0048713A"/>
    <w:rsid w:val="00487776"/>
    <w:rsid w:val="00490742"/>
    <w:rsid w:val="004908C3"/>
    <w:rsid w:val="00490EE9"/>
    <w:rsid w:val="00491403"/>
    <w:rsid w:val="004914CA"/>
    <w:rsid w:val="004914F9"/>
    <w:rsid w:val="00491598"/>
    <w:rsid w:val="00491C6B"/>
    <w:rsid w:val="00491C9F"/>
    <w:rsid w:val="00492198"/>
    <w:rsid w:val="004923E4"/>
    <w:rsid w:val="004926EC"/>
    <w:rsid w:val="004927F3"/>
    <w:rsid w:val="00492DAE"/>
    <w:rsid w:val="004932C0"/>
    <w:rsid w:val="004932D4"/>
    <w:rsid w:val="004937E8"/>
    <w:rsid w:val="00493C90"/>
    <w:rsid w:val="00493F18"/>
    <w:rsid w:val="0049415E"/>
    <w:rsid w:val="0049445B"/>
    <w:rsid w:val="004946C8"/>
    <w:rsid w:val="00494C24"/>
    <w:rsid w:val="00494E8A"/>
    <w:rsid w:val="00495218"/>
    <w:rsid w:val="00495AB3"/>
    <w:rsid w:val="00495BB7"/>
    <w:rsid w:val="00495CF0"/>
    <w:rsid w:val="00495EDC"/>
    <w:rsid w:val="00495F01"/>
    <w:rsid w:val="004962CF"/>
    <w:rsid w:val="00496374"/>
    <w:rsid w:val="00496BD2"/>
    <w:rsid w:val="004975D8"/>
    <w:rsid w:val="004A030F"/>
    <w:rsid w:val="004A03A0"/>
    <w:rsid w:val="004A03DE"/>
    <w:rsid w:val="004A0800"/>
    <w:rsid w:val="004A0A6A"/>
    <w:rsid w:val="004A0DEC"/>
    <w:rsid w:val="004A1146"/>
    <w:rsid w:val="004A1157"/>
    <w:rsid w:val="004A1475"/>
    <w:rsid w:val="004A17FD"/>
    <w:rsid w:val="004A19A7"/>
    <w:rsid w:val="004A2137"/>
    <w:rsid w:val="004A233C"/>
    <w:rsid w:val="004A281B"/>
    <w:rsid w:val="004A2918"/>
    <w:rsid w:val="004A311B"/>
    <w:rsid w:val="004A3369"/>
    <w:rsid w:val="004A39D9"/>
    <w:rsid w:val="004A407C"/>
    <w:rsid w:val="004A40E3"/>
    <w:rsid w:val="004A4190"/>
    <w:rsid w:val="004A4615"/>
    <w:rsid w:val="004A4B00"/>
    <w:rsid w:val="004A4FC8"/>
    <w:rsid w:val="004A54CF"/>
    <w:rsid w:val="004A59EE"/>
    <w:rsid w:val="004A615D"/>
    <w:rsid w:val="004A621C"/>
    <w:rsid w:val="004A6BFD"/>
    <w:rsid w:val="004A6C2D"/>
    <w:rsid w:val="004A6F41"/>
    <w:rsid w:val="004A6F99"/>
    <w:rsid w:val="004A77C5"/>
    <w:rsid w:val="004A7924"/>
    <w:rsid w:val="004A7D62"/>
    <w:rsid w:val="004A7D7F"/>
    <w:rsid w:val="004B024E"/>
    <w:rsid w:val="004B02B8"/>
    <w:rsid w:val="004B08A5"/>
    <w:rsid w:val="004B09FB"/>
    <w:rsid w:val="004B13C1"/>
    <w:rsid w:val="004B153F"/>
    <w:rsid w:val="004B189A"/>
    <w:rsid w:val="004B1A30"/>
    <w:rsid w:val="004B1F50"/>
    <w:rsid w:val="004B20AE"/>
    <w:rsid w:val="004B276B"/>
    <w:rsid w:val="004B27DC"/>
    <w:rsid w:val="004B2B5C"/>
    <w:rsid w:val="004B2D0B"/>
    <w:rsid w:val="004B2DFE"/>
    <w:rsid w:val="004B306E"/>
    <w:rsid w:val="004B331C"/>
    <w:rsid w:val="004B3D64"/>
    <w:rsid w:val="004B4426"/>
    <w:rsid w:val="004B4646"/>
    <w:rsid w:val="004B49B7"/>
    <w:rsid w:val="004B58F5"/>
    <w:rsid w:val="004B597F"/>
    <w:rsid w:val="004B59D5"/>
    <w:rsid w:val="004B5E2C"/>
    <w:rsid w:val="004B612C"/>
    <w:rsid w:val="004B6303"/>
    <w:rsid w:val="004B63A1"/>
    <w:rsid w:val="004B66D0"/>
    <w:rsid w:val="004B69B5"/>
    <w:rsid w:val="004B6C12"/>
    <w:rsid w:val="004B70C2"/>
    <w:rsid w:val="004B7231"/>
    <w:rsid w:val="004B79B1"/>
    <w:rsid w:val="004B7D55"/>
    <w:rsid w:val="004C059F"/>
    <w:rsid w:val="004C05D2"/>
    <w:rsid w:val="004C05DE"/>
    <w:rsid w:val="004C0608"/>
    <w:rsid w:val="004C0675"/>
    <w:rsid w:val="004C0680"/>
    <w:rsid w:val="004C0C60"/>
    <w:rsid w:val="004C104C"/>
    <w:rsid w:val="004C1065"/>
    <w:rsid w:val="004C10E9"/>
    <w:rsid w:val="004C124E"/>
    <w:rsid w:val="004C127C"/>
    <w:rsid w:val="004C1449"/>
    <w:rsid w:val="004C1A08"/>
    <w:rsid w:val="004C1CAB"/>
    <w:rsid w:val="004C1DCA"/>
    <w:rsid w:val="004C1FE1"/>
    <w:rsid w:val="004C2261"/>
    <w:rsid w:val="004C2C55"/>
    <w:rsid w:val="004C2DEA"/>
    <w:rsid w:val="004C2E7E"/>
    <w:rsid w:val="004C314C"/>
    <w:rsid w:val="004C33C6"/>
    <w:rsid w:val="004C36B7"/>
    <w:rsid w:val="004C3717"/>
    <w:rsid w:val="004C3CE0"/>
    <w:rsid w:val="004C421E"/>
    <w:rsid w:val="004C427B"/>
    <w:rsid w:val="004C454A"/>
    <w:rsid w:val="004C4C9A"/>
    <w:rsid w:val="004C4F40"/>
    <w:rsid w:val="004C5139"/>
    <w:rsid w:val="004C52E0"/>
    <w:rsid w:val="004C5482"/>
    <w:rsid w:val="004C6691"/>
    <w:rsid w:val="004C708B"/>
    <w:rsid w:val="004C7878"/>
    <w:rsid w:val="004C7F9B"/>
    <w:rsid w:val="004D025E"/>
    <w:rsid w:val="004D03E2"/>
    <w:rsid w:val="004D0699"/>
    <w:rsid w:val="004D1035"/>
    <w:rsid w:val="004D16E4"/>
    <w:rsid w:val="004D1829"/>
    <w:rsid w:val="004D2095"/>
    <w:rsid w:val="004D2308"/>
    <w:rsid w:val="004D279D"/>
    <w:rsid w:val="004D29B6"/>
    <w:rsid w:val="004D2BF7"/>
    <w:rsid w:val="004D2D60"/>
    <w:rsid w:val="004D2F82"/>
    <w:rsid w:val="004D3179"/>
    <w:rsid w:val="004D3367"/>
    <w:rsid w:val="004D33E1"/>
    <w:rsid w:val="004D34C1"/>
    <w:rsid w:val="004D369B"/>
    <w:rsid w:val="004D38A5"/>
    <w:rsid w:val="004D38D6"/>
    <w:rsid w:val="004D4F95"/>
    <w:rsid w:val="004D520A"/>
    <w:rsid w:val="004D52B7"/>
    <w:rsid w:val="004D55C7"/>
    <w:rsid w:val="004D69A5"/>
    <w:rsid w:val="004D7623"/>
    <w:rsid w:val="004D78FC"/>
    <w:rsid w:val="004E103E"/>
    <w:rsid w:val="004E1109"/>
    <w:rsid w:val="004E1255"/>
    <w:rsid w:val="004E163A"/>
    <w:rsid w:val="004E1666"/>
    <w:rsid w:val="004E1A4B"/>
    <w:rsid w:val="004E1B4A"/>
    <w:rsid w:val="004E1C0F"/>
    <w:rsid w:val="004E1C6D"/>
    <w:rsid w:val="004E1FAC"/>
    <w:rsid w:val="004E202B"/>
    <w:rsid w:val="004E205A"/>
    <w:rsid w:val="004E3282"/>
    <w:rsid w:val="004E32F3"/>
    <w:rsid w:val="004E35AF"/>
    <w:rsid w:val="004E3D58"/>
    <w:rsid w:val="004E41CD"/>
    <w:rsid w:val="004E464E"/>
    <w:rsid w:val="004E474F"/>
    <w:rsid w:val="004E49D7"/>
    <w:rsid w:val="004E4A21"/>
    <w:rsid w:val="004E4AE0"/>
    <w:rsid w:val="004E4FF9"/>
    <w:rsid w:val="004E53D7"/>
    <w:rsid w:val="004E581E"/>
    <w:rsid w:val="004E5A44"/>
    <w:rsid w:val="004E5ADD"/>
    <w:rsid w:val="004E5B57"/>
    <w:rsid w:val="004E5D22"/>
    <w:rsid w:val="004E637F"/>
    <w:rsid w:val="004E65EE"/>
    <w:rsid w:val="004E664E"/>
    <w:rsid w:val="004E6978"/>
    <w:rsid w:val="004E69BA"/>
    <w:rsid w:val="004E76AD"/>
    <w:rsid w:val="004E7826"/>
    <w:rsid w:val="004E7963"/>
    <w:rsid w:val="004E7C49"/>
    <w:rsid w:val="004F02C7"/>
    <w:rsid w:val="004F05A5"/>
    <w:rsid w:val="004F0DCB"/>
    <w:rsid w:val="004F0EEC"/>
    <w:rsid w:val="004F130A"/>
    <w:rsid w:val="004F148D"/>
    <w:rsid w:val="004F182F"/>
    <w:rsid w:val="004F187F"/>
    <w:rsid w:val="004F1895"/>
    <w:rsid w:val="004F26ED"/>
    <w:rsid w:val="004F2706"/>
    <w:rsid w:val="004F28ED"/>
    <w:rsid w:val="004F2A0D"/>
    <w:rsid w:val="004F2A27"/>
    <w:rsid w:val="004F2A99"/>
    <w:rsid w:val="004F2C39"/>
    <w:rsid w:val="004F365E"/>
    <w:rsid w:val="004F3A51"/>
    <w:rsid w:val="004F3B77"/>
    <w:rsid w:val="004F3FD5"/>
    <w:rsid w:val="004F4269"/>
    <w:rsid w:val="004F4BE2"/>
    <w:rsid w:val="004F4DD9"/>
    <w:rsid w:val="004F4EBD"/>
    <w:rsid w:val="004F530D"/>
    <w:rsid w:val="004F53DB"/>
    <w:rsid w:val="004F6EE7"/>
    <w:rsid w:val="004F7853"/>
    <w:rsid w:val="004F7F0C"/>
    <w:rsid w:val="00500A1A"/>
    <w:rsid w:val="00500B8F"/>
    <w:rsid w:val="00500DF2"/>
    <w:rsid w:val="00500EF3"/>
    <w:rsid w:val="0050143A"/>
    <w:rsid w:val="00501B2E"/>
    <w:rsid w:val="00501F57"/>
    <w:rsid w:val="0050227A"/>
    <w:rsid w:val="005022C0"/>
    <w:rsid w:val="0050245C"/>
    <w:rsid w:val="005026D6"/>
    <w:rsid w:val="00502BB8"/>
    <w:rsid w:val="00502D5E"/>
    <w:rsid w:val="005033A4"/>
    <w:rsid w:val="00503C44"/>
    <w:rsid w:val="005042D6"/>
    <w:rsid w:val="005043CC"/>
    <w:rsid w:val="005046D4"/>
    <w:rsid w:val="00504F56"/>
    <w:rsid w:val="0050502B"/>
    <w:rsid w:val="00505275"/>
    <w:rsid w:val="00505585"/>
    <w:rsid w:val="005058B1"/>
    <w:rsid w:val="0050619E"/>
    <w:rsid w:val="005063D2"/>
    <w:rsid w:val="00506A39"/>
    <w:rsid w:val="00506C9C"/>
    <w:rsid w:val="005071C9"/>
    <w:rsid w:val="005072DD"/>
    <w:rsid w:val="005074A2"/>
    <w:rsid w:val="005074FA"/>
    <w:rsid w:val="00507CB2"/>
    <w:rsid w:val="00507FC6"/>
    <w:rsid w:val="00510412"/>
    <w:rsid w:val="005106F3"/>
    <w:rsid w:val="0051089B"/>
    <w:rsid w:val="005114DF"/>
    <w:rsid w:val="005115A0"/>
    <w:rsid w:val="00511840"/>
    <w:rsid w:val="0051274E"/>
    <w:rsid w:val="00512A3A"/>
    <w:rsid w:val="00512A7C"/>
    <w:rsid w:val="00512B39"/>
    <w:rsid w:val="00512D22"/>
    <w:rsid w:val="00513420"/>
    <w:rsid w:val="00513D34"/>
    <w:rsid w:val="00513EE9"/>
    <w:rsid w:val="00514147"/>
    <w:rsid w:val="005142F8"/>
    <w:rsid w:val="00514612"/>
    <w:rsid w:val="00514F9D"/>
    <w:rsid w:val="0051534C"/>
    <w:rsid w:val="00515394"/>
    <w:rsid w:val="00515AD6"/>
    <w:rsid w:val="005160A2"/>
    <w:rsid w:val="00516797"/>
    <w:rsid w:val="0051694E"/>
    <w:rsid w:val="005169FC"/>
    <w:rsid w:val="00516BD6"/>
    <w:rsid w:val="00517108"/>
    <w:rsid w:val="00517C88"/>
    <w:rsid w:val="00520701"/>
    <w:rsid w:val="00520A61"/>
    <w:rsid w:val="00520E1C"/>
    <w:rsid w:val="0052111B"/>
    <w:rsid w:val="00521598"/>
    <w:rsid w:val="0052183C"/>
    <w:rsid w:val="00521AC6"/>
    <w:rsid w:val="00521DB0"/>
    <w:rsid w:val="00521FA0"/>
    <w:rsid w:val="0052260A"/>
    <w:rsid w:val="0052262B"/>
    <w:rsid w:val="00522997"/>
    <w:rsid w:val="00522AD1"/>
    <w:rsid w:val="00522E72"/>
    <w:rsid w:val="00522F3F"/>
    <w:rsid w:val="0052316F"/>
    <w:rsid w:val="005231F1"/>
    <w:rsid w:val="005233F2"/>
    <w:rsid w:val="005235C8"/>
    <w:rsid w:val="00523877"/>
    <w:rsid w:val="00523E63"/>
    <w:rsid w:val="005245FA"/>
    <w:rsid w:val="00524DF9"/>
    <w:rsid w:val="005250C0"/>
    <w:rsid w:val="00525831"/>
    <w:rsid w:val="00525F93"/>
    <w:rsid w:val="00525FCE"/>
    <w:rsid w:val="005266A7"/>
    <w:rsid w:val="0052677E"/>
    <w:rsid w:val="00526BC5"/>
    <w:rsid w:val="005274AB"/>
    <w:rsid w:val="005279BA"/>
    <w:rsid w:val="00527D97"/>
    <w:rsid w:val="00527E48"/>
    <w:rsid w:val="00527E4D"/>
    <w:rsid w:val="005301E8"/>
    <w:rsid w:val="00530A60"/>
    <w:rsid w:val="005317E6"/>
    <w:rsid w:val="00531820"/>
    <w:rsid w:val="005318B8"/>
    <w:rsid w:val="0053197A"/>
    <w:rsid w:val="005319A3"/>
    <w:rsid w:val="00531D45"/>
    <w:rsid w:val="00531F68"/>
    <w:rsid w:val="00532410"/>
    <w:rsid w:val="00532524"/>
    <w:rsid w:val="00532951"/>
    <w:rsid w:val="005332CD"/>
    <w:rsid w:val="0053383B"/>
    <w:rsid w:val="005339C9"/>
    <w:rsid w:val="00533DE5"/>
    <w:rsid w:val="00533EC7"/>
    <w:rsid w:val="00533ED1"/>
    <w:rsid w:val="00533F65"/>
    <w:rsid w:val="0053408E"/>
    <w:rsid w:val="00534564"/>
    <w:rsid w:val="005352B3"/>
    <w:rsid w:val="00535497"/>
    <w:rsid w:val="00535750"/>
    <w:rsid w:val="005359A9"/>
    <w:rsid w:val="005359B8"/>
    <w:rsid w:val="00536189"/>
    <w:rsid w:val="00536207"/>
    <w:rsid w:val="0053650F"/>
    <w:rsid w:val="00536984"/>
    <w:rsid w:val="005369DE"/>
    <w:rsid w:val="00536C2B"/>
    <w:rsid w:val="00536E7F"/>
    <w:rsid w:val="00537145"/>
    <w:rsid w:val="005379FD"/>
    <w:rsid w:val="00537AA0"/>
    <w:rsid w:val="00537D50"/>
    <w:rsid w:val="00537E2E"/>
    <w:rsid w:val="00540C4F"/>
    <w:rsid w:val="005416AE"/>
    <w:rsid w:val="0054170B"/>
    <w:rsid w:val="00541AC6"/>
    <w:rsid w:val="00541C73"/>
    <w:rsid w:val="00541D25"/>
    <w:rsid w:val="00541E6F"/>
    <w:rsid w:val="00541ECA"/>
    <w:rsid w:val="00542026"/>
    <w:rsid w:val="005421E0"/>
    <w:rsid w:val="005424FA"/>
    <w:rsid w:val="0054268D"/>
    <w:rsid w:val="00542C07"/>
    <w:rsid w:val="00542ED9"/>
    <w:rsid w:val="005433F6"/>
    <w:rsid w:val="0054375D"/>
    <w:rsid w:val="00543A83"/>
    <w:rsid w:val="00543B41"/>
    <w:rsid w:val="00543BBA"/>
    <w:rsid w:val="00543D13"/>
    <w:rsid w:val="00544099"/>
    <w:rsid w:val="00544EF1"/>
    <w:rsid w:val="00544EF4"/>
    <w:rsid w:val="00544F78"/>
    <w:rsid w:val="00545077"/>
    <w:rsid w:val="00545728"/>
    <w:rsid w:val="005462A9"/>
    <w:rsid w:val="005464E9"/>
    <w:rsid w:val="0054685E"/>
    <w:rsid w:val="00546F31"/>
    <w:rsid w:val="005472BE"/>
    <w:rsid w:val="0054733C"/>
    <w:rsid w:val="0054791C"/>
    <w:rsid w:val="00547E3A"/>
    <w:rsid w:val="00547E8A"/>
    <w:rsid w:val="0055000C"/>
    <w:rsid w:val="005506A1"/>
    <w:rsid w:val="005507B6"/>
    <w:rsid w:val="00550B07"/>
    <w:rsid w:val="00550BAE"/>
    <w:rsid w:val="00550D8E"/>
    <w:rsid w:val="0055115E"/>
    <w:rsid w:val="005517F0"/>
    <w:rsid w:val="00551A60"/>
    <w:rsid w:val="00552012"/>
    <w:rsid w:val="00552198"/>
    <w:rsid w:val="00552724"/>
    <w:rsid w:val="0055273C"/>
    <w:rsid w:val="00552C4B"/>
    <w:rsid w:val="00552F78"/>
    <w:rsid w:val="0055301C"/>
    <w:rsid w:val="00553721"/>
    <w:rsid w:val="005541A3"/>
    <w:rsid w:val="005547C6"/>
    <w:rsid w:val="005549F5"/>
    <w:rsid w:val="005549FD"/>
    <w:rsid w:val="00554D82"/>
    <w:rsid w:val="00554EB8"/>
    <w:rsid w:val="005550B6"/>
    <w:rsid w:val="005550E7"/>
    <w:rsid w:val="0055521C"/>
    <w:rsid w:val="00555266"/>
    <w:rsid w:val="00555476"/>
    <w:rsid w:val="005557EC"/>
    <w:rsid w:val="00555BFA"/>
    <w:rsid w:val="00555F2A"/>
    <w:rsid w:val="0055612B"/>
    <w:rsid w:val="00556D02"/>
    <w:rsid w:val="00556F2B"/>
    <w:rsid w:val="005576E4"/>
    <w:rsid w:val="00557C92"/>
    <w:rsid w:val="00557DF6"/>
    <w:rsid w:val="00557E91"/>
    <w:rsid w:val="00560154"/>
    <w:rsid w:val="00560175"/>
    <w:rsid w:val="00560522"/>
    <w:rsid w:val="00560737"/>
    <w:rsid w:val="005607F6"/>
    <w:rsid w:val="00560C32"/>
    <w:rsid w:val="00560D3E"/>
    <w:rsid w:val="00560D70"/>
    <w:rsid w:val="00561253"/>
    <w:rsid w:val="0056147F"/>
    <w:rsid w:val="005621F7"/>
    <w:rsid w:val="005636AF"/>
    <w:rsid w:val="0056378E"/>
    <w:rsid w:val="005637A8"/>
    <w:rsid w:val="0056381D"/>
    <w:rsid w:val="00563CE2"/>
    <w:rsid w:val="00563ED4"/>
    <w:rsid w:val="005640F8"/>
    <w:rsid w:val="00564449"/>
    <w:rsid w:val="0056477C"/>
    <w:rsid w:val="0056484E"/>
    <w:rsid w:val="0056539A"/>
    <w:rsid w:val="00565B7D"/>
    <w:rsid w:val="00565BB3"/>
    <w:rsid w:val="00566670"/>
    <w:rsid w:val="00566724"/>
    <w:rsid w:val="005669A4"/>
    <w:rsid w:val="00566A44"/>
    <w:rsid w:val="0056703B"/>
    <w:rsid w:val="005670E2"/>
    <w:rsid w:val="0056722A"/>
    <w:rsid w:val="00567606"/>
    <w:rsid w:val="005676D6"/>
    <w:rsid w:val="0056796C"/>
    <w:rsid w:val="00567A64"/>
    <w:rsid w:val="00567BB2"/>
    <w:rsid w:val="00567DB7"/>
    <w:rsid w:val="00567F04"/>
    <w:rsid w:val="005702B3"/>
    <w:rsid w:val="005707F8"/>
    <w:rsid w:val="00570B09"/>
    <w:rsid w:val="00570E55"/>
    <w:rsid w:val="00571348"/>
    <w:rsid w:val="005715A4"/>
    <w:rsid w:val="005719B4"/>
    <w:rsid w:val="00571E9F"/>
    <w:rsid w:val="00571EDC"/>
    <w:rsid w:val="005722AF"/>
    <w:rsid w:val="00572387"/>
    <w:rsid w:val="005726F4"/>
    <w:rsid w:val="005728DE"/>
    <w:rsid w:val="00572FC7"/>
    <w:rsid w:val="00573AC4"/>
    <w:rsid w:val="00573EC0"/>
    <w:rsid w:val="00573FB1"/>
    <w:rsid w:val="005744C7"/>
    <w:rsid w:val="005745CA"/>
    <w:rsid w:val="00574626"/>
    <w:rsid w:val="00574828"/>
    <w:rsid w:val="00574A47"/>
    <w:rsid w:val="00575068"/>
    <w:rsid w:val="005751FA"/>
    <w:rsid w:val="005754E6"/>
    <w:rsid w:val="00575736"/>
    <w:rsid w:val="0057578A"/>
    <w:rsid w:val="00575820"/>
    <w:rsid w:val="005758D1"/>
    <w:rsid w:val="00575BFE"/>
    <w:rsid w:val="00575E4A"/>
    <w:rsid w:val="0057611C"/>
    <w:rsid w:val="00576D6B"/>
    <w:rsid w:val="00576E59"/>
    <w:rsid w:val="0057778E"/>
    <w:rsid w:val="00577A42"/>
    <w:rsid w:val="00577C2F"/>
    <w:rsid w:val="00577C93"/>
    <w:rsid w:val="00577D25"/>
    <w:rsid w:val="00577EE8"/>
    <w:rsid w:val="0058006A"/>
    <w:rsid w:val="00580096"/>
    <w:rsid w:val="00580408"/>
    <w:rsid w:val="00580530"/>
    <w:rsid w:val="00580730"/>
    <w:rsid w:val="00580770"/>
    <w:rsid w:val="005808AC"/>
    <w:rsid w:val="005809AD"/>
    <w:rsid w:val="00580A69"/>
    <w:rsid w:val="00581007"/>
    <w:rsid w:val="00581915"/>
    <w:rsid w:val="00581DB5"/>
    <w:rsid w:val="005827EB"/>
    <w:rsid w:val="005828F3"/>
    <w:rsid w:val="00582A8C"/>
    <w:rsid w:val="00582B75"/>
    <w:rsid w:val="00582EA0"/>
    <w:rsid w:val="0058331E"/>
    <w:rsid w:val="00583734"/>
    <w:rsid w:val="00583F9E"/>
    <w:rsid w:val="00584978"/>
    <w:rsid w:val="00584D8D"/>
    <w:rsid w:val="0058527E"/>
    <w:rsid w:val="00585565"/>
    <w:rsid w:val="005859CD"/>
    <w:rsid w:val="0058627A"/>
    <w:rsid w:val="005862BB"/>
    <w:rsid w:val="005862CE"/>
    <w:rsid w:val="00586716"/>
    <w:rsid w:val="00586A91"/>
    <w:rsid w:val="00586AC4"/>
    <w:rsid w:val="00586B62"/>
    <w:rsid w:val="0058768C"/>
    <w:rsid w:val="005876A4"/>
    <w:rsid w:val="0059049B"/>
    <w:rsid w:val="00590EC3"/>
    <w:rsid w:val="005912FA"/>
    <w:rsid w:val="00591868"/>
    <w:rsid w:val="00591D7F"/>
    <w:rsid w:val="0059202F"/>
    <w:rsid w:val="0059246A"/>
    <w:rsid w:val="005928A1"/>
    <w:rsid w:val="00593402"/>
    <w:rsid w:val="0059369B"/>
    <w:rsid w:val="005936CF"/>
    <w:rsid w:val="0059412A"/>
    <w:rsid w:val="00594316"/>
    <w:rsid w:val="0059466B"/>
    <w:rsid w:val="0059479C"/>
    <w:rsid w:val="0059482D"/>
    <w:rsid w:val="005957B5"/>
    <w:rsid w:val="00595A23"/>
    <w:rsid w:val="00596105"/>
    <w:rsid w:val="005962BF"/>
    <w:rsid w:val="00596316"/>
    <w:rsid w:val="0059662F"/>
    <w:rsid w:val="005966D3"/>
    <w:rsid w:val="00596CB9"/>
    <w:rsid w:val="00596CC4"/>
    <w:rsid w:val="00596E7A"/>
    <w:rsid w:val="00596F55"/>
    <w:rsid w:val="005975D3"/>
    <w:rsid w:val="0059774D"/>
    <w:rsid w:val="00597A09"/>
    <w:rsid w:val="00597B46"/>
    <w:rsid w:val="00597BCA"/>
    <w:rsid w:val="00597C3A"/>
    <w:rsid w:val="00597DEC"/>
    <w:rsid w:val="005A0163"/>
    <w:rsid w:val="005A01CB"/>
    <w:rsid w:val="005A0367"/>
    <w:rsid w:val="005A04D5"/>
    <w:rsid w:val="005A0B3C"/>
    <w:rsid w:val="005A0DF3"/>
    <w:rsid w:val="005A1227"/>
    <w:rsid w:val="005A17AF"/>
    <w:rsid w:val="005A1C30"/>
    <w:rsid w:val="005A2AA6"/>
    <w:rsid w:val="005A2BC0"/>
    <w:rsid w:val="005A2BE1"/>
    <w:rsid w:val="005A2FB6"/>
    <w:rsid w:val="005A3205"/>
    <w:rsid w:val="005A4463"/>
    <w:rsid w:val="005A4B8C"/>
    <w:rsid w:val="005A4CC6"/>
    <w:rsid w:val="005A5012"/>
    <w:rsid w:val="005A5282"/>
    <w:rsid w:val="005A52CC"/>
    <w:rsid w:val="005A5463"/>
    <w:rsid w:val="005A558C"/>
    <w:rsid w:val="005A566F"/>
    <w:rsid w:val="005A5858"/>
    <w:rsid w:val="005A58B3"/>
    <w:rsid w:val="005A5BAF"/>
    <w:rsid w:val="005A5BCA"/>
    <w:rsid w:val="005A5CD9"/>
    <w:rsid w:val="005A5F6E"/>
    <w:rsid w:val="005A6ED7"/>
    <w:rsid w:val="005A6F8D"/>
    <w:rsid w:val="005A7391"/>
    <w:rsid w:val="005A73A1"/>
    <w:rsid w:val="005A7695"/>
    <w:rsid w:val="005A7714"/>
    <w:rsid w:val="005A780E"/>
    <w:rsid w:val="005A7882"/>
    <w:rsid w:val="005A7B3E"/>
    <w:rsid w:val="005A7C05"/>
    <w:rsid w:val="005A7CDC"/>
    <w:rsid w:val="005B0195"/>
    <w:rsid w:val="005B06E4"/>
    <w:rsid w:val="005B0D15"/>
    <w:rsid w:val="005B18BE"/>
    <w:rsid w:val="005B1B7C"/>
    <w:rsid w:val="005B1F35"/>
    <w:rsid w:val="005B211D"/>
    <w:rsid w:val="005B2392"/>
    <w:rsid w:val="005B27BF"/>
    <w:rsid w:val="005B35B0"/>
    <w:rsid w:val="005B3695"/>
    <w:rsid w:val="005B39B9"/>
    <w:rsid w:val="005B4071"/>
    <w:rsid w:val="005B47FC"/>
    <w:rsid w:val="005B4C71"/>
    <w:rsid w:val="005B4DC4"/>
    <w:rsid w:val="005B4EBB"/>
    <w:rsid w:val="005B5147"/>
    <w:rsid w:val="005B521C"/>
    <w:rsid w:val="005B52CA"/>
    <w:rsid w:val="005B5359"/>
    <w:rsid w:val="005B55B4"/>
    <w:rsid w:val="005B5B2E"/>
    <w:rsid w:val="005B5BFF"/>
    <w:rsid w:val="005B632E"/>
    <w:rsid w:val="005B6B67"/>
    <w:rsid w:val="005B6EDE"/>
    <w:rsid w:val="005B7074"/>
    <w:rsid w:val="005B725C"/>
    <w:rsid w:val="005B7564"/>
    <w:rsid w:val="005C014E"/>
    <w:rsid w:val="005C03B2"/>
    <w:rsid w:val="005C105E"/>
    <w:rsid w:val="005C1847"/>
    <w:rsid w:val="005C1B34"/>
    <w:rsid w:val="005C1C71"/>
    <w:rsid w:val="005C1F44"/>
    <w:rsid w:val="005C2467"/>
    <w:rsid w:val="005C2894"/>
    <w:rsid w:val="005C3846"/>
    <w:rsid w:val="005C38FA"/>
    <w:rsid w:val="005C423A"/>
    <w:rsid w:val="005C426F"/>
    <w:rsid w:val="005C44F6"/>
    <w:rsid w:val="005C475E"/>
    <w:rsid w:val="005C486C"/>
    <w:rsid w:val="005C4D1D"/>
    <w:rsid w:val="005C4EFA"/>
    <w:rsid w:val="005C572C"/>
    <w:rsid w:val="005C57B7"/>
    <w:rsid w:val="005C58E3"/>
    <w:rsid w:val="005C6798"/>
    <w:rsid w:val="005C69EB"/>
    <w:rsid w:val="005C7097"/>
    <w:rsid w:val="005C7701"/>
    <w:rsid w:val="005C7C21"/>
    <w:rsid w:val="005C7D89"/>
    <w:rsid w:val="005C7E36"/>
    <w:rsid w:val="005D0988"/>
    <w:rsid w:val="005D0B7F"/>
    <w:rsid w:val="005D0C12"/>
    <w:rsid w:val="005D0D72"/>
    <w:rsid w:val="005D0FC0"/>
    <w:rsid w:val="005D1077"/>
    <w:rsid w:val="005D13E6"/>
    <w:rsid w:val="005D1691"/>
    <w:rsid w:val="005D1A4B"/>
    <w:rsid w:val="005D278A"/>
    <w:rsid w:val="005D2B18"/>
    <w:rsid w:val="005D321F"/>
    <w:rsid w:val="005D3267"/>
    <w:rsid w:val="005D352D"/>
    <w:rsid w:val="005D3A6F"/>
    <w:rsid w:val="005D4312"/>
    <w:rsid w:val="005D44C4"/>
    <w:rsid w:val="005D44F7"/>
    <w:rsid w:val="005D4582"/>
    <w:rsid w:val="005D4830"/>
    <w:rsid w:val="005D48CB"/>
    <w:rsid w:val="005D4F97"/>
    <w:rsid w:val="005D5421"/>
    <w:rsid w:val="005D55C4"/>
    <w:rsid w:val="005D5B4E"/>
    <w:rsid w:val="005D6936"/>
    <w:rsid w:val="005D6A96"/>
    <w:rsid w:val="005D6B4F"/>
    <w:rsid w:val="005D7001"/>
    <w:rsid w:val="005D7635"/>
    <w:rsid w:val="005D77E2"/>
    <w:rsid w:val="005D7AAF"/>
    <w:rsid w:val="005E060C"/>
    <w:rsid w:val="005E0AB0"/>
    <w:rsid w:val="005E0DFE"/>
    <w:rsid w:val="005E10C5"/>
    <w:rsid w:val="005E1178"/>
    <w:rsid w:val="005E11D3"/>
    <w:rsid w:val="005E1246"/>
    <w:rsid w:val="005E1454"/>
    <w:rsid w:val="005E218B"/>
    <w:rsid w:val="005E29B9"/>
    <w:rsid w:val="005E29C6"/>
    <w:rsid w:val="005E2F94"/>
    <w:rsid w:val="005E310B"/>
    <w:rsid w:val="005E331D"/>
    <w:rsid w:val="005E36C4"/>
    <w:rsid w:val="005E3913"/>
    <w:rsid w:val="005E40FF"/>
    <w:rsid w:val="005E4521"/>
    <w:rsid w:val="005E4534"/>
    <w:rsid w:val="005E4685"/>
    <w:rsid w:val="005E4C83"/>
    <w:rsid w:val="005E5190"/>
    <w:rsid w:val="005E527F"/>
    <w:rsid w:val="005E57BB"/>
    <w:rsid w:val="005E58ED"/>
    <w:rsid w:val="005E5A3C"/>
    <w:rsid w:val="005E5FBE"/>
    <w:rsid w:val="005E6041"/>
    <w:rsid w:val="005E6147"/>
    <w:rsid w:val="005E6206"/>
    <w:rsid w:val="005E651C"/>
    <w:rsid w:val="005E68FC"/>
    <w:rsid w:val="005E6D31"/>
    <w:rsid w:val="005E73BD"/>
    <w:rsid w:val="005E7751"/>
    <w:rsid w:val="005E77D3"/>
    <w:rsid w:val="005E7BED"/>
    <w:rsid w:val="005E7E35"/>
    <w:rsid w:val="005F0B16"/>
    <w:rsid w:val="005F0CAD"/>
    <w:rsid w:val="005F0D8C"/>
    <w:rsid w:val="005F0E51"/>
    <w:rsid w:val="005F145D"/>
    <w:rsid w:val="005F17DA"/>
    <w:rsid w:val="005F19AC"/>
    <w:rsid w:val="005F1F1F"/>
    <w:rsid w:val="005F21B3"/>
    <w:rsid w:val="005F2358"/>
    <w:rsid w:val="005F277F"/>
    <w:rsid w:val="005F28F9"/>
    <w:rsid w:val="005F2BFF"/>
    <w:rsid w:val="005F2E51"/>
    <w:rsid w:val="005F3015"/>
    <w:rsid w:val="005F3199"/>
    <w:rsid w:val="005F3465"/>
    <w:rsid w:val="005F362A"/>
    <w:rsid w:val="005F393D"/>
    <w:rsid w:val="005F3C83"/>
    <w:rsid w:val="005F4190"/>
    <w:rsid w:val="005F41A2"/>
    <w:rsid w:val="005F41B2"/>
    <w:rsid w:val="005F48B6"/>
    <w:rsid w:val="005F4E4B"/>
    <w:rsid w:val="005F4ED2"/>
    <w:rsid w:val="005F517F"/>
    <w:rsid w:val="005F5541"/>
    <w:rsid w:val="005F5BCF"/>
    <w:rsid w:val="005F5FB1"/>
    <w:rsid w:val="005F6745"/>
    <w:rsid w:val="005F67B4"/>
    <w:rsid w:val="005F69DB"/>
    <w:rsid w:val="005F6AD4"/>
    <w:rsid w:val="005F7152"/>
    <w:rsid w:val="005F7F03"/>
    <w:rsid w:val="006003B3"/>
    <w:rsid w:val="00600E38"/>
    <w:rsid w:val="00601376"/>
    <w:rsid w:val="006013CB"/>
    <w:rsid w:val="00601651"/>
    <w:rsid w:val="00601A3D"/>
    <w:rsid w:val="00602216"/>
    <w:rsid w:val="006029A5"/>
    <w:rsid w:val="00602EAA"/>
    <w:rsid w:val="00602F1A"/>
    <w:rsid w:val="00603140"/>
    <w:rsid w:val="006033F1"/>
    <w:rsid w:val="00603A45"/>
    <w:rsid w:val="00604002"/>
    <w:rsid w:val="00604F06"/>
    <w:rsid w:val="00605567"/>
    <w:rsid w:val="006055D8"/>
    <w:rsid w:val="006058C4"/>
    <w:rsid w:val="0060602B"/>
    <w:rsid w:val="0060642C"/>
    <w:rsid w:val="006066ED"/>
    <w:rsid w:val="00606756"/>
    <w:rsid w:val="00606BE6"/>
    <w:rsid w:val="00607A1E"/>
    <w:rsid w:val="00607B1F"/>
    <w:rsid w:val="00607EB3"/>
    <w:rsid w:val="00607ED2"/>
    <w:rsid w:val="006103EB"/>
    <w:rsid w:val="00610567"/>
    <w:rsid w:val="0061064E"/>
    <w:rsid w:val="006108C3"/>
    <w:rsid w:val="00611364"/>
    <w:rsid w:val="0061157B"/>
    <w:rsid w:val="00611FE1"/>
    <w:rsid w:val="006121FA"/>
    <w:rsid w:val="0061266E"/>
    <w:rsid w:val="006126B3"/>
    <w:rsid w:val="00612959"/>
    <w:rsid w:val="00612C46"/>
    <w:rsid w:val="006130D4"/>
    <w:rsid w:val="0061335F"/>
    <w:rsid w:val="006134F6"/>
    <w:rsid w:val="00613898"/>
    <w:rsid w:val="00613DFA"/>
    <w:rsid w:val="00613F6E"/>
    <w:rsid w:val="00614C7C"/>
    <w:rsid w:val="00615782"/>
    <w:rsid w:val="00615AD2"/>
    <w:rsid w:val="00615C9C"/>
    <w:rsid w:val="00615FEA"/>
    <w:rsid w:val="0061687B"/>
    <w:rsid w:val="006176EA"/>
    <w:rsid w:val="00617A59"/>
    <w:rsid w:val="00620356"/>
    <w:rsid w:val="006206C5"/>
    <w:rsid w:val="00620A6B"/>
    <w:rsid w:val="00620D3E"/>
    <w:rsid w:val="006214BF"/>
    <w:rsid w:val="00621613"/>
    <w:rsid w:val="00621653"/>
    <w:rsid w:val="00621962"/>
    <w:rsid w:val="00621F8E"/>
    <w:rsid w:val="00622742"/>
    <w:rsid w:val="00622AD0"/>
    <w:rsid w:val="00623F6C"/>
    <w:rsid w:val="006241A0"/>
    <w:rsid w:val="006244A3"/>
    <w:rsid w:val="00624591"/>
    <w:rsid w:val="006245C6"/>
    <w:rsid w:val="00624A78"/>
    <w:rsid w:val="0062512E"/>
    <w:rsid w:val="006252B9"/>
    <w:rsid w:val="0062539C"/>
    <w:rsid w:val="006255AC"/>
    <w:rsid w:val="0062598B"/>
    <w:rsid w:val="00625AA2"/>
    <w:rsid w:val="00625D19"/>
    <w:rsid w:val="00625D5D"/>
    <w:rsid w:val="00625EAB"/>
    <w:rsid w:val="0062685C"/>
    <w:rsid w:val="00626ABF"/>
    <w:rsid w:val="00626B6E"/>
    <w:rsid w:val="00626BCA"/>
    <w:rsid w:val="00626C60"/>
    <w:rsid w:val="00626CA7"/>
    <w:rsid w:val="00626D90"/>
    <w:rsid w:val="00626FD3"/>
    <w:rsid w:val="00627270"/>
    <w:rsid w:val="006279BF"/>
    <w:rsid w:val="00627A38"/>
    <w:rsid w:val="00627A65"/>
    <w:rsid w:val="00627A89"/>
    <w:rsid w:val="00627EA7"/>
    <w:rsid w:val="00630AF6"/>
    <w:rsid w:val="00630B28"/>
    <w:rsid w:val="006310B1"/>
    <w:rsid w:val="00631301"/>
    <w:rsid w:val="006316F2"/>
    <w:rsid w:val="00631EEF"/>
    <w:rsid w:val="0063265D"/>
    <w:rsid w:val="006327B2"/>
    <w:rsid w:val="00633BA5"/>
    <w:rsid w:val="00633BAF"/>
    <w:rsid w:val="0063409C"/>
    <w:rsid w:val="006340DB"/>
    <w:rsid w:val="0063442A"/>
    <w:rsid w:val="0063448F"/>
    <w:rsid w:val="00634920"/>
    <w:rsid w:val="00634C6E"/>
    <w:rsid w:val="00634F6B"/>
    <w:rsid w:val="006353F2"/>
    <w:rsid w:val="00635405"/>
    <w:rsid w:val="0063568A"/>
    <w:rsid w:val="006357AB"/>
    <w:rsid w:val="006357C6"/>
    <w:rsid w:val="00635A28"/>
    <w:rsid w:val="00635F63"/>
    <w:rsid w:val="00636010"/>
    <w:rsid w:val="006361D0"/>
    <w:rsid w:val="00636252"/>
    <w:rsid w:val="00636318"/>
    <w:rsid w:val="006364A0"/>
    <w:rsid w:val="0063663C"/>
    <w:rsid w:val="006367A0"/>
    <w:rsid w:val="0063796B"/>
    <w:rsid w:val="00637979"/>
    <w:rsid w:val="006407FF"/>
    <w:rsid w:val="00640B3F"/>
    <w:rsid w:val="006414DC"/>
    <w:rsid w:val="00641691"/>
    <w:rsid w:val="006423C0"/>
    <w:rsid w:val="00642788"/>
    <w:rsid w:val="006428D0"/>
    <w:rsid w:val="00642A4D"/>
    <w:rsid w:val="006431C3"/>
    <w:rsid w:val="006438FE"/>
    <w:rsid w:val="00643ECF"/>
    <w:rsid w:val="00643EF7"/>
    <w:rsid w:val="00644083"/>
    <w:rsid w:val="006452B7"/>
    <w:rsid w:val="006454A1"/>
    <w:rsid w:val="00645AE1"/>
    <w:rsid w:val="00645C59"/>
    <w:rsid w:val="00645F6C"/>
    <w:rsid w:val="00646055"/>
    <w:rsid w:val="006462A5"/>
    <w:rsid w:val="006478D5"/>
    <w:rsid w:val="0064795C"/>
    <w:rsid w:val="00647AD9"/>
    <w:rsid w:val="00647E1F"/>
    <w:rsid w:val="00647FE3"/>
    <w:rsid w:val="00650563"/>
    <w:rsid w:val="006507E8"/>
    <w:rsid w:val="006508A6"/>
    <w:rsid w:val="00650D2A"/>
    <w:rsid w:val="00650F25"/>
    <w:rsid w:val="0065121B"/>
    <w:rsid w:val="0065154C"/>
    <w:rsid w:val="006517D7"/>
    <w:rsid w:val="00652B35"/>
    <w:rsid w:val="00652D64"/>
    <w:rsid w:val="00653294"/>
    <w:rsid w:val="006535C8"/>
    <w:rsid w:val="00653622"/>
    <w:rsid w:val="0065459C"/>
    <w:rsid w:val="00654B89"/>
    <w:rsid w:val="00654D16"/>
    <w:rsid w:val="006550C1"/>
    <w:rsid w:val="0065558C"/>
    <w:rsid w:val="0065571A"/>
    <w:rsid w:val="00655758"/>
    <w:rsid w:val="006559DA"/>
    <w:rsid w:val="00655B9D"/>
    <w:rsid w:val="00656B40"/>
    <w:rsid w:val="00656B92"/>
    <w:rsid w:val="00656CBB"/>
    <w:rsid w:val="00656DA1"/>
    <w:rsid w:val="00656F05"/>
    <w:rsid w:val="006570AE"/>
    <w:rsid w:val="006576E3"/>
    <w:rsid w:val="00657A48"/>
    <w:rsid w:val="00657FEA"/>
    <w:rsid w:val="006608BD"/>
    <w:rsid w:val="0066096C"/>
    <w:rsid w:val="006613D1"/>
    <w:rsid w:val="006615C8"/>
    <w:rsid w:val="00661989"/>
    <w:rsid w:val="00661B01"/>
    <w:rsid w:val="0066278E"/>
    <w:rsid w:val="00662D3D"/>
    <w:rsid w:val="00662E92"/>
    <w:rsid w:val="00662F6B"/>
    <w:rsid w:val="00663268"/>
    <w:rsid w:val="006636FA"/>
    <w:rsid w:val="006640E0"/>
    <w:rsid w:val="0066422B"/>
    <w:rsid w:val="006642E3"/>
    <w:rsid w:val="0066468D"/>
    <w:rsid w:val="00664844"/>
    <w:rsid w:val="006648B3"/>
    <w:rsid w:val="00664E02"/>
    <w:rsid w:val="006656B6"/>
    <w:rsid w:val="006658D2"/>
    <w:rsid w:val="00665AC8"/>
    <w:rsid w:val="00665E01"/>
    <w:rsid w:val="00665EA0"/>
    <w:rsid w:val="00665FAC"/>
    <w:rsid w:val="0066668E"/>
    <w:rsid w:val="00666A76"/>
    <w:rsid w:val="006674A2"/>
    <w:rsid w:val="00667627"/>
    <w:rsid w:val="00667A9C"/>
    <w:rsid w:val="00667B10"/>
    <w:rsid w:val="00667E02"/>
    <w:rsid w:val="00670138"/>
    <w:rsid w:val="006703D0"/>
    <w:rsid w:val="00670466"/>
    <w:rsid w:val="00670823"/>
    <w:rsid w:val="00670B57"/>
    <w:rsid w:val="00670C06"/>
    <w:rsid w:val="006713EF"/>
    <w:rsid w:val="0067179D"/>
    <w:rsid w:val="00671EF0"/>
    <w:rsid w:val="00672486"/>
    <w:rsid w:val="00672E89"/>
    <w:rsid w:val="00672EC3"/>
    <w:rsid w:val="0067308F"/>
    <w:rsid w:val="00673CE8"/>
    <w:rsid w:val="00674BEB"/>
    <w:rsid w:val="00674C8F"/>
    <w:rsid w:val="00675432"/>
    <w:rsid w:val="006759CC"/>
    <w:rsid w:val="00675B3D"/>
    <w:rsid w:val="00675D07"/>
    <w:rsid w:val="00675E8C"/>
    <w:rsid w:val="006768CF"/>
    <w:rsid w:val="00676B88"/>
    <w:rsid w:val="0067783C"/>
    <w:rsid w:val="00677ECF"/>
    <w:rsid w:val="00680080"/>
    <w:rsid w:val="0068031F"/>
    <w:rsid w:val="00680477"/>
    <w:rsid w:val="0068047C"/>
    <w:rsid w:val="00680685"/>
    <w:rsid w:val="006806D3"/>
    <w:rsid w:val="00680ACA"/>
    <w:rsid w:val="00680DEA"/>
    <w:rsid w:val="00681106"/>
    <w:rsid w:val="0068153E"/>
    <w:rsid w:val="00681937"/>
    <w:rsid w:val="006820B2"/>
    <w:rsid w:val="006820C5"/>
    <w:rsid w:val="00682175"/>
    <w:rsid w:val="0068219D"/>
    <w:rsid w:val="0068225B"/>
    <w:rsid w:val="00682400"/>
    <w:rsid w:val="006824E7"/>
    <w:rsid w:val="006827E0"/>
    <w:rsid w:val="00682A53"/>
    <w:rsid w:val="00682B6A"/>
    <w:rsid w:val="00682D89"/>
    <w:rsid w:val="00682E0D"/>
    <w:rsid w:val="0068307F"/>
    <w:rsid w:val="006830DD"/>
    <w:rsid w:val="006831E5"/>
    <w:rsid w:val="0068369F"/>
    <w:rsid w:val="0068382C"/>
    <w:rsid w:val="00683BC5"/>
    <w:rsid w:val="00683DBA"/>
    <w:rsid w:val="0068481B"/>
    <w:rsid w:val="006848D0"/>
    <w:rsid w:val="00684B3A"/>
    <w:rsid w:val="00685140"/>
    <w:rsid w:val="00685432"/>
    <w:rsid w:val="006856A7"/>
    <w:rsid w:val="006859DE"/>
    <w:rsid w:val="00685AC1"/>
    <w:rsid w:val="00686143"/>
    <w:rsid w:val="006861E5"/>
    <w:rsid w:val="00686287"/>
    <w:rsid w:val="0068646D"/>
    <w:rsid w:val="006864B1"/>
    <w:rsid w:val="006868FC"/>
    <w:rsid w:val="00686D80"/>
    <w:rsid w:val="00687A69"/>
    <w:rsid w:val="0069012A"/>
    <w:rsid w:val="00690501"/>
    <w:rsid w:val="00690A3D"/>
    <w:rsid w:val="00690AF9"/>
    <w:rsid w:val="00690B13"/>
    <w:rsid w:val="00690E51"/>
    <w:rsid w:val="006910B3"/>
    <w:rsid w:val="00691110"/>
    <w:rsid w:val="0069120A"/>
    <w:rsid w:val="006914F8"/>
    <w:rsid w:val="0069151D"/>
    <w:rsid w:val="006915DE"/>
    <w:rsid w:val="00691D2F"/>
    <w:rsid w:val="006921E6"/>
    <w:rsid w:val="00692602"/>
    <w:rsid w:val="0069269B"/>
    <w:rsid w:val="0069368E"/>
    <w:rsid w:val="00693E69"/>
    <w:rsid w:val="0069473C"/>
    <w:rsid w:val="00694786"/>
    <w:rsid w:val="00694810"/>
    <w:rsid w:val="0069489D"/>
    <w:rsid w:val="00694E9D"/>
    <w:rsid w:val="00694ECB"/>
    <w:rsid w:val="00695185"/>
    <w:rsid w:val="00695C2D"/>
    <w:rsid w:val="00695D69"/>
    <w:rsid w:val="00696475"/>
    <w:rsid w:val="00696B9B"/>
    <w:rsid w:val="00696D59"/>
    <w:rsid w:val="00697C0E"/>
    <w:rsid w:val="006A05E3"/>
    <w:rsid w:val="006A0C28"/>
    <w:rsid w:val="006A0F7D"/>
    <w:rsid w:val="006A1D58"/>
    <w:rsid w:val="006A1D96"/>
    <w:rsid w:val="006A1EB8"/>
    <w:rsid w:val="006A2559"/>
    <w:rsid w:val="006A2954"/>
    <w:rsid w:val="006A29A7"/>
    <w:rsid w:val="006A2A7F"/>
    <w:rsid w:val="006A3810"/>
    <w:rsid w:val="006A3FB3"/>
    <w:rsid w:val="006A43C0"/>
    <w:rsid w:val="006A4423"/>
    <w:rsid w:val="006A4710"/>
    <w:rsid w:val="006A4914"/>
    <w:rsid w:val="006A4A71"/>
    <w:rsid w:val="006A4C19"/>
    <w:rsid w:val="006A4C42"/>
    <w:rsid w:val="006A54B4"/>
    <w:rsid w:val="006A5802"/>
    <w:rsid w:val="006A599D"/>
    <w:rsid w:val="006A610C"/>
    <w:rsid w:val="006A611E"/>
    <w:rsid w:val="006A62A7"/>
    <w:rsid w:val="006A6792"/>
    <w:rsid w:val="006A6887"/>
    <w:rsid w:val="006A6D78"/>
    <w:rsid w:val="006A79F2"/>
    <w:rsid w:val="006A7C21"/>
    <w:rsid w:val="006A7CF4"/>
    <w:rsid w:val="006B00FF"/>
    <w:rsid w:val="006B0127"/>
    <w:rsid w:val="006B0293"/>
    <w:rsid w:val="006B0571"/>
    <w:rsid w:val="006B0A04"/>
    <w:rsid w:val="006B12CE"/>
    <w:rsid w:val="006B1628"/>
    <w:rsid w:val="006B181B"/>
    <w:rsid w:val="006B1B7F"/>
    <w:rsid w:val="006B1E13"/>
    <w:rsid w:val="006B2588"/>
    <w:rsid w:val="006B25BD"/>
    <w:rsid w:val="006B27B7"/>
    <w:rsid w:val="006B368D"/>
    <w:rsid w:val="006B3C52"/>
    <w:rsid w:val="006B3E24"/>
    <w:rsid w:val="006B3F2D"/>
    <w:rsid w:val="006B4452"/>
    <w:rsid w:val="006B48B8"/>
    <w:rsid w:val="006B4E1D"/>
    <w:rsid w:val="006B4F38"/>
    <w:rsid w:val="006B4F6A"/>
    <w:rsid w:val="006B52AF"/>
    <w:rsid w:val="006B552F"/>
    <w:rsid w:val="006B5629"/>
    <w:rsid w:val="006B5925"/>
    <w:rsid w:val="006B5B0D"/>
    <w:rsid w:val="006B6202"/>
    <w:rsid w:val="006B65E4"/>
    <w:rsid w:val="006B67FA"/>
    <w:rsid w:val="006B6836"/>
    <w:rsid w:val="006B6C40"/>
    <w:rsid w:val="006B6E5F"/>
    <w:rsid w:val="006B7273"/>
    <w:rsid w:val="006C196B"/>
    <w:rsid w:val="006C1A36"/>
    <w:rsid w:val="006C1B1C"/>
    <w:rsid w:val="006C1B8E"/>
    <w:rsid w:val="006C1F00"/>
    <w:rsid w:val="006C223E"/>
    <w:rsid w:val="006C23EE"/>
    <w:rsid w:val="006C2695"/>
    <w:rsid w:val="006C27E1"/>
    <w:rsid w:val="006C2923"/>
    <w:rsid w:val="006C2D0C"/>
    <w:rsid w:val="006C32E6"/>
    <w:rsid w:val="006C3698"/>
    <w:rsid w:val="006C3873"/>
    <w:rsid w:val="006C3AA6"/>
    <w:rsid w:val="006C4102"/>
    <w:rsid w:val="006C4519"/>
    <w:rsid w:val="006C4582"/>
    <w:rsid w:val="006C45A0"/>
    <w:rsid w:val="006C4C7C"/>
    <w:rsid w:val="006C4D58"/>
    <w:rsid w:val="006C4FAE"/>
    <w:rsid w:val="006C5604"/>
    <w:rsid w:val="006C59DD"/>
    <w:rsid w:val="006C5B17"/>
    <w:rsid w:val="006C5CF1"/>
    <w:rsid w:val="006C6072"/>
    <w:rsid w:val="006C685E"/>
    <w:rsid w:val="006C6A07"/>
    <w:rsid w:val="006C6BB4"/>
    <w:rsid w:val="006C7027"/>
    <w:rsid w:val="006C70CC"/>
    <w:rsid w:val="006C7334"/>
    <w:rsid w:val="006D05CA"/>
    <w:rsid w:val="006D09A0"/>
    <w:rsid w:val="006D136F"/>
    <w:rsid w:val="006D1842"/>
    <w:rsid w:val="006D1BBB"/>
    <w:rsid w:val="006D2049"/>
    <w:rsid w:val="006D2C73"/>
    <w:rsid w:val="006D3A59"/>
    <w:rsid w:val="006D3CB7"/>
    <w:rsid w:val="006D4176"/>
    <w:rsid w:val="006D42EE"/>
    <w:rsid w:val="006D43CA"/>
    <w:rsid w:val="006D4BE1"/>
    <w:rsid w:val="006D5324"/>
    <w:rsid w:val="006D5911"/>
    <w:rsid w:val="006D5A81"/>
    <w:rsid w:val="006D63FC"/>
    <w:rsid w:val="006D6763"/>
    <w:rsid w:val="006D6807"/>
    <w:rsid w:val="006D6906"/>
    <w:rsid w:val="006D6B6D"/>
    <w:rsid w:val="006D6EC5"/>
    <w:rsid w:val="006D7158"/>
    <w:rsid w:val="006D7699"/>
    <w:rsid w:val="006D796D"/>
    <w:rsid w:val="006D7A7C"/>
    <w:rsid w:val="006D7B3E"/>
    <w:rsid w:val="006D7BED"/>
    <w:rsid w:val="006D7E74"/>
    <w:rsid w:val="006E01C9"/>
    <w:rsid w:val="006E037C"/>
    <w:rsid w:val="006E0441"/>
    <w:rsid w:val="006E0F78"/>
    <w:rsid w:val="006E1253"/>
    <w:rsid w:val="006E14E6"/>
    <w:rsid w:val="006E1801"/>
    <w:rsid w:val="006E1F90"/>
    <w:rsid w:val="006E2A3A"/>
    <w:rsid w:val="006E2A88"/>
    <w:rsid w:val="006E30B5"/>
    <w:rsid w:val="006E3197"/>
    <w:rsid w:val="006E3851"/>
    <w:rsid w:val="006E3B0E"/>
    <w:rsid w:val="006E3DF5"/>
    <w:rsid w:val="006E3E42"/>
    <w:rsid w:val="006E4088"/>
    <w:rsid w:val="006E40C1"/>
    <w:rsid w:val="006E4128"/>
    <w:rsid w:val="006E426A"/>
    <w:rsid w:val="006E461C"/>
    <w:rsid w:val="006E4871"/>
    <w:rsid w:val="006E49A9"/>
    <w:rsid w:val="006E4A87"/>
    <w:rsid w:val="006E5059"/>
    <w:rsid w:val="006E582F"/>
    <w:rsid w:val="006E5B14"/>
    <w:rsid w:val="006E5FC8"/>
    <w:rsid w:val="006E609C"/>
    <w:rsid w:val="006E709F"/>
    <w:rsid w:val="006E70FA"/>
    <w:rsid w:val="006E7929"/>
    <w:rsid w:val="006E7A4F"/>
    <w:rsid w:val="006E7E68"/>
    <w:rsid w:val="006E7E9C"/>
    <w:rsid w:val="006E7EA0"/>
    <w:rsid w:val="006F0051"/>
    <w:rsid w:val="006F08A3"/>
    <w:rsid w:val="006F094F"/>
    <w:rsid w:val="006F0E20"/>
    <w:rsid w:val="006F10F2"/>
    <w:rsid w:val="006F1109"/>
    <w:rsid w:val="006F13A5"/>
    <w:rsid w:val="006F14A5"/>
    <w:rsid w:val="006F1BAB"/>
    <w:rsid w:val="006F1D31"/>
    <w:rsid w:val="006F2142"/>
    <w:rsid w:val="006F2256"/>
    <w:rsid w:val="006F2339"/>
    <w:rsid w:val="006F2907"/>
    <w:rsid w:val="006F305C"/>
    <w:rsid w:val="006F308D"/>
    <w:rsid w:val="006F3263"/>
    <w:rsid w:val="006F36E4"/>
    <w:rsid w:val="006F37AA"/>
    <w:rsid w:val="006F3972"/>
    <w:rsid w:val="006F3AFD"/>
    <w:rsid w:val="006F3C04"/>
    <w:rsid w:val="006F40C0"/>
    <w:rsid w:val="006F461E"/>
    <w:rsid w:val="006F47AD"/>
    <w:rsid w:val="006F493B"/>
    <w:rsid w:val="006F4CD7"/>
    <w:rsid w:val="006F52C8"/>
    <w:rsid w:val="006F56BA"/>
    <w:rsid w:val="006F56C1"/>
    <w:rsid w:val="006F5941"/>
    <w:rsid w:val="006F6033"/>
    <w:rsid w:val="006F6400"/>
    <w:rsid w:val="006F67CB"/>
    <w:rsid w:val="006F69A5"/>
    <w:rsid w:val="006F6CA2"/>
    <w:rsid w:val="006F7150"/>
    <w:rsid w:val="006F7219"/>
    <w:rsid w:val="006F785E"/>
    <w:rsid w:val="006F788B"/>
    <w:rsid w:val="006F7C70"/>
    <w:rsid w:val="006F7D64"/>
    <w:rsid w:val="007000FA"/>
    <w:rsid w:val="00700206"/>
    <w:rsid w:val="007004A4"/>
    <w:rsid w:val="007004F7"/>
    <w:rsid w:val="007008FA"/>
    <w:rsid w:val="00700A21"/>
    <w:rsid w:val="00700B85"/>
    <w:rsid w:val="00700D7C"/>
    <w:rsid w:val="007013C0"/>
    <w:rsid w:val="0070195A"/>
    <w:rsid w:val="00701E91"/>
    <w:rsid w:val="0070216B"/>
    <w:rsid w:val="0070216C"/>
    <w:rsid w:val="00702325"/>
    <w:rsid w:val="007025A5"/>
    <w:rsid w:val="00702DC2"/>
    <w:rsid w:val="00702F9E"/>
    <w:rsid w:val="00703E3B"/>
    <w:rsid w:val="00704440"/>
    <w:rsid w:val="007050EF"/>
    <w:rsid w:val="007051F8"/>
    <w:rsid w:val="007059DF"/>
    <w:rsid w:val="00705E93"/>
    <w:rsid w:val="0070606B"/>
    <w:rsid w:val="007065AD"/>
    <w:rsid w:val="00706B5E"/>
    <w:rsid w:val="00707131"/>
    <w:rsid w:val="0070720B"/>
    <w:rsid w:val="00707463"/>
    <w:rsid w:val="007079DE"/>
    <w:rsid w:val="00707A93"/>
    <w:rsid w:val="00707B9D"/>
    <w:rsid w:val="00707D48"/>
    <w:rsid w:val="00710283"/>
    <w:rsid w:val="0071062F"/>
    <w:rsid w:val="0071098E"/>
    <w:rsid w:val="00710D59"/>
    <w:rsid w:val="00710FE1"/>
    <w:rsid w:val="0071153A"/>
    <w:rsid w:val="00711622"/>
    <w:rsid w:val="0071172A"/>
    <w:rsid w:val="00711979"/>
    <w:rsid w:val="00711C71"/>
    <w:rsid w:val="00711CD6"/>
    <w:rsid w:val="00711D15"/>
    <w:rsid w:val="00711FFD"/>
    <w:rsid w:val="007121AF"/>
    <w:rsid w:val="0071268B"/>
    <w:rsid w:val="00712CBA"/>
    <w:rsid w:val="0071368B"/>
    <w:rsid w:val="007137D1"/>
    <w:rsid w:val="0071523F"/>
    <w:rsid w:val="00715559"/>
    <w:rsid w:val="00715E49"/>
    <w:rsid w:val="00715EDA"/>
    <w:rsid w:val="00715F88"/>
    <w:rsid w:val="00716624"/>
    <w:rsid w:val="0071668C"/>
    <w:rsid w:val="007167EE"/>
    <w:rsid w:val="00716F75"/>
    <w:rsid w:val="00717005"/>
    <w:rsid w:val="007175F4"/>
    <w:rsid w:val="007176A8"/>
    <w:rsid w:val="007177F7"/>
    <w:rsid w:val="00717C81"/>
    <w:rsid w:val="00720284"/>
    <w:rsid w:val="00720382"/>
    <w:rsid w:val="00720490"/>
    <w:rsid w:val="00720609"/>
    <w:rsid w:val="00720790"/>
    <w:rsid w:val="00720866"/>
    <w:rsid w:val="00720BB0"/>
    <w:rsid w:val="00720CCA"/>
    <w:rsid w:val="00720F89"/>
    <w:rsid w:val="00720FA6"/>
    <w:rsid w:val="0072141E"/>
    <w:rsid w:val="00721613"/>
    <w:rsid w:val="00721BC1"/>
    <w:rsid w:val="00721FA5"/>
    <w:rsid w:val="007228B1"/>
    <w:rsid w:val="00722C39"/>
    <w:rsid w:val="00722F3B"/>
    <w:rsid w:val="007230A0"/>
    <w:rsid w:val="00723274"/>
    <w:rsid w:val="007233AF"/>
    <w:rsid w:val="0072349E"/>
    <w:rsid w:val="007236DC"/>
    <w:rsid w:val="007237FF"/>
    <w:rsid w:val="00723A3C"/>
    <w:rsid w:val="00723C31"/>
    <w:rsid w:val="00723EA4"/>
    <w:rsid w:val="00724288"/>
    <w:rsid w:val="00724298"/>
    <w:rsid w:val="00724439"/>
    <w:rsid w:val="0072475F"/>
    <w:rsid w:val="00724A92"/>
    <w:rsid w:val="00724D5D"/>
    <w:rsid w:val="0072518E"/>
    <w:rsid w:val="0072586D"/>
    <w:rsid w:val="00725B66"/>
    <w:rsid w:val="00726406"/>
    <w:rsid w:val="0073024B"/>
    <w:rsid w:val="0073054A"/>
    <w:rsid w:val="007306DC"/>
    <w:rsid w:val="0073088A"/>
    <w:rsid w:val="00730ABC"/>
    <w:rsid w:val="00730B4A"/>
    <w:rsid w:val="007310D6"/>
    <w:rsid w:val="007315E7"/>
    <w:rsid w:val="00731C11"/>
    <w:rsid w:val="00732217"/>
    <w:rsid w:val="00732322"/>
    <w:rsid w:val="00732600"/>
    <w:rsid w:val="00732712"/>
    <w:rsid w:val="00732BE2"/>
    <w:rsid w:val="00732DE1"/>
    <w:rsid w:val="00732E2B"/>
    <w:rsid w:val="00732F43"/>
    <w:rsid w:val="00733258"/>
    <w:rsid w:val="0073393D"/>
    <w:rsid w:val="00733A97"/>
    <w:rsid w:val="0073479D"/>
    <w:rsid w:val="00734921"/>
    <w:rsid w:val="00734DFD"/>
    <w:rsid w:val="00734F13"/>
    <w:rsid w:val="0073518C"/>
    <w:rsid w:val="00735640"/>
    <w:rsid w:val="007358EC"/>
    <w:rsid w:val="00735DFB"/>
    <w:rsid w:val="00736733"/>
    <w:rsid w:val="0073673A"/>
    <w:rsid w:val="00736B97"/>
    <w:rsid w:val="00736DBB"/>
    <w:rsid w:val="00740309"/>
    <w:rsid w:val="00740665"/>
    <w:rsid w:val="00740789"/>
    <w:rsid w:val="00740CAF"/>
    <w:rsid w:val="00740F26"/>
    <w:rsid w:val="00741095"/>
    <w:rsid w:val="00741684"/>
    <w:rsid w:val="00741993"/>
    <w:rsid w:val="0074200B"/>
    <w:rsid w:val="00742AEE"/>
    <w:rsid w:val="00742B41"/>
    <w:rsid w:val="00743544"/>
    <w:rsid w:val="007440E9"/>
    <w:rsid w:val="007441CA"/>
    <w:rsid w:val="00744B07"/>
    <w:rsid w:val="00745A4B"/>
    <w:rsid w:val="00745F1D"/>
    <w:rsid w:val="00745F52"/>
    <w:rsid w:val="00745F66"/>
    <w:rsid w:val="007464D5"/>
    <w:rsid w:val="0074668F"/>
    <w:rsid w:val="00746A57"/>
    <w:rsid w:val="00746B6A"/>
    <w:rsid w:val="00746FD3"/>
    <w:rsid w:val="007471BE"/>
    <w:rsid w:val="007471CE"/>
    <w:rsid w:val="0074731A"/>
    <w:rsid w:val="007473E3"/>
    <w:rsid w:val="00747952"/>
    <w:rsid w:val="00747ABB"/>
    <w:rsid w:val="00747FC1"/>
    <w:rsid w:val="007500E4"/>
    <w:rsid w:val="007502D3"/>
    <w:rsid w:val="0075064F"/>
    <w:rsid w:val="0075070A"/>
    <w:rsid w:val="007510AE"/>
    <w:rsid w:val="007513A1"/>
    <w:rsid w:val="00751975"/>
    <w:rsid w:val="00751B86"/>
    <w:rsid w:val="00751D79"/>
    <w:rsid w:val="00751D80"/>
    <w:rsid w:val="007521FF"/>
    <w:rsid w:val="007523A1"/>
    <w:rsid w:val="007523E4"/>
    <w:rsid w:val="00752816"/>
    <w:rsid w:val="00752AC7"/>
    <w:rsid w:val="00752D03"/>
    <w:rsid w:val="00752DE4"/>
    <w:rsid w:val="00753293"/>
    <w:rsid w:val="00753499"/>
    <w:rsid w:val="00753CC9"/>
    <w:rsid w:val="00754034"/>
    <w:rsid w:val="0075427C"/>
    <w:rsid w:val="00754936"/>
    <w:rsid w:val="00754C5D"/>
    <w:rsid w:val="007556C7"/>
    <w:rsid w:val="007560B7"/>
    <w:rsid w:val="00756A6D"/>
    <w:rsid w:val="007570EC"/>
    <w:rsid w:val="00757320"/>
    <w:rsid w:val="00757417"/>
    <w:rsid w:val="00757B4A"/>
    <w:rsid w:val="00757FF3"/>
    <w:rsid w:val="0076005F"/>
    <w:rsid w:val="007603C5"/>
    <w:rsid w:val="00760587"/>
    <w:rsid w:val="0076097B"/>
    <w:rsid w:val="00760A49"/>
    <w:rsid w:val="00760D3A"/>
    <w:rsid w:val="00761042"/>
    <w:rsid w:val="00761104"/>
    <w:rsid w:val="007614D6"/>
    <w:rsid w:val="007617C1"/>
    <w:rsid w:val="00761BD3"/>
    <w:rsid w:val="00761CDB"/>
    <w:rsid w:val="00762199"/>
    <w:rsid w:val="007622B3"/>
    <w:rsid w:val="00762469"/>
    <w:rsid w:val="00762860"/>
    <w:rsid w:val="0076309E"/>
    <w:rsid w:val="00763414"/>
    <w:rsid w:val="00763460"/>
    <w:rsid w:val="00763642"/>
    <w:rsid w:val="00763867"/>
    <w:rsid w:val="00763C7A"/>
    <w:rsid w:val="00763EE5"/>
    <w:rsid w:val="00763FB9"/>
    <w:rsid w:val="0076454B"/>
    <w:rsid w:val="007646C8"/>
    <w:rsid w:val="00764918"/>
    <w:rsid w:val="007649D2"/>
    <w:rsid w:val="007654AE"/>
    <w:rsid w:val="00765713"/>
    <w:rsid w:val="0076581D"/>
    <w:rsid w:val="0076594F"/>
    <w:rsid w:val="00765B78"/>
    <w:rsid w:val="00766840"/>
    <w:rsid w:val="0076737B"/>
    <w:rsid w:val="007673F4"/>
    <w:rsid w:val="007675DE"/>
    <w:rsid w:val="00767737"/>
    <w:rsid w:val="007677D2"/>
    <w:rsid w:val="0076794A"/>
    <w:rsid w:val="0077050C"/>
    <w:rsid w:val="0077065D"/>
    <w:rsid w:val="0077088A"/>
    <w:rsid w:val="00770B83"/>
    <w:rsid w:val="00770DC8"/>
    <w:rsid w:val="007712D6"/>
    <w:rsid w:val="007719CC"/>
    <w:rsid w:val="00771B8D"/>
    <w:rsid w:val="00772100"/>
    <w:rsid w:val="007721B5"/>
    <w:rsid w:val="0077330A"/>
    <w:rsid w:val="0077331E"/>
    <w:rsid w:val="007739AC"/>
    <w:rsid w:val="00773CBE"/>
    <w:rsid w:val="00773D87"/>
    <w:rsid w:val="007744DE"/>
    <w:rsid w:val="00774618"/>
    <w:rsid w:val="00774B54"/>
    <w:rsid w:val="00774B5E"/>
    <w:rsid w:val="00774B94"/>
    <w:rsid w:val="00774DE4"/>
    <w:rsid w:val="0077509F"/>
    <w:rsid w:val="00775366"/>
    <w:rsid w:val="007753B7"/>
    <w:rsid w:val="0077552E"/>
    <w:rsid w:val="007757EE"/>
    <w:rsid w:val="00775EE3"/>
    <w:rsid w:val="00776DE5"/>
    <w:rsid w:val="0077791C"/>
    <w:rsid w:val="00777AD9"/>
    <w:rsid w:val="00777D27"/>
    <w:rsid w:val="00780054"/>
    <w:rsid w:val="00780619"/>
    <w:rsid w:val="0078075E"/>
    <w:rsid w:val="00780CDA"/>
    <w:rsid w:val="00780DCC"/>
    <w:rsid w:val="007810B3"/>
    <w:rsid w:val="007812B3"/>
    <w:rsid w:val="007817B5"/>
    <w:rsid w:val="00781B50"/>
    <w:rsid w:val="00781FB8"/>
    <w:rsid w:val="00782B38"/>
    <w:rsid w:val="00782B8A"/>
    <w:rsid w:val="00783010"/>
    <w:rsid w:val="0078311B"/>
    <w:rsid w:val="0078365D"/>
    <w:rsid w:val="007838CE"/>
    <w:rsid w:val="00783A18"/>
    <w:rsid w:val="00783D91"/>
    <w:rsid w:val="007846E7"/>
    <w:rsid w:val="00784852"/>
    <w:rsid w:val="007848E4"/>
    <w:rsid w:val="00784D5B"/>
    <w:rsid w:val="00785427"/>
    <w:rsid w:val="00785974"/>
    <w:rsid w:val="00785CE5"/>
    <w:rsid w:val="00786115"/>
    <w:rsid w:val="00786926"/>
    <w:rsid w:val="00786946"/>
    <w:rsid w:val="00786B61"/>
    <w:rsid w:val="00787406"/>
    <w:rsid w:val="007877D6"/>
    <w:rsid w:val="007878A9"/>
    <w:rsid w:val="00787CD1"/>
    <w:rsid w:val="00787D88"/>
    <w:rsid w:val="00787EE3"/>
    <w:rsid w:val="007902F4"/>
    <w:rsid w:val="007903CE"/>
    <w:rsid w:val="007905A1"/>
    <w:rsid w:val="007905A7"/>
    <w:rsid w:val="007906CB"/>
    <w:rsid w:val="00790848"/>
    <w:rsid w:val="00790995"/>
    <w:rsid w:val="0079099A"/>
    <w:rsid w:val="00790AE5"/>
    <w:rsid w:val="00790E66"/>
    <w:rsid w:val="00791151"/>
    <w:rsid w:val="007911A4"/>
    <w:rsid w:val="00791C9A"/>
    <w:rsid w:val="00792938"/>
    <w:rsid w:val="00792BF6"/>
    <w:rsid w:val="00792E9A"/>
    <w:rsid w:val="00793099"/>
    <w:rsid w:val="0079315A"/>
    <w:rsid w:val="00793164"/>
    <w:rsid w:val="0079329D"/>
    <w:rsid w:val="007934EC"/>
    <w:rsid w:val="007935F7"/>
    <w:rsid w:val="00793791"/>
    <w:rsid w:val="007938D0"/>
    <w:rsid w:val="00793A7A"/>
    <w:rsid w:val="00793D62"/>
    <w:rsid w:val="007944C9"/>
    <w:rsid w:val="00794E5C"/>
    <w:rsid w:val="00794EF4"/>
    <w:rsid w:val="007950D1"/>
    <w:rsid w:val="007952E3"/>
    <w:rsid w:val="007956DE"/>
    <w:rsid w:val="00795F00"/>
    <w:rsid w:val="00796214"/>
    <w:rsid w:val="00796317"/>
    <w:rsid w:val="00796397"/>
    <w:rsid w:val="007963F2"/>
    <w:rsid w:val="00796666"/>
    <w:rsid w:val="00796807"/>
    <w:rsid w:val="00796CD0"/>
    <w:rsid w:val="0079709B"/>
    <w:rsid w:val="00797CB0"/>
    <w:rsid w:val="007A013C"/>
    <w:rsid w:val="007A0402"/>
    <w:rsid w:val="007A04D9"/>
    <w:rsid w:val="007A0A54"/>
    <w:rsid w:val="007A0B1C"/>
    <w:rsid w:val="007A0CAE"/>
    <w:rsid w:val="007A0CCB"/>
    <w:rsid w:val="007A13F6"/>
    <w:rsid w:val="007A1511"/>
    <w:rsid w:val="007A2458"/>
    <w:rsid w:val="007A2ABF"/>
    <w:rsid w:val="007A2BCA"/>
    <w:rsid w:val="007A3144"/>
    <w:rsid w:val="007A3350"/>
    <w:rsid w:val="007A4833"/>
    <w:rsid w:val="007A4B31"/>
    <w:rsid w:val="007A5377"/>
    <w:rsid w:val="007A53A9"/>
    <w:rsid w:val="007A5691"/>
    <w:rsid w:val="007A57F5"/>
    <w:rsid w:val="007A58E0"/>
    <w:rsid w:val="007A5C67"/>
    <w:rsid w:val="007A62E1"/>
    <w:rsid w:val="007A6B82"/>
    <w:rsid w:val="007A746B"/>
    <w:rsid w:val="007A7CEA"/>
    <w:rsid w:val="007A7F2F"/>
    <w:rsid w:val="007B0386"/>
    <w:rsid w:val="007B0A5B"/>
    <w:rsid w:val="007B0B03"/>
    <w:rsid w:val="007B0BE7"/>
    <w:rsid w:val="007B1503"/>
    <w:rsid w:val="007B1748"/>
    <w:rsid w:val="007B19B2"/>
    <w:rsid w:val="007B1D17"/>
    <w:rsid w:val="007B1D5A"/>
    <w:rsid w:val="007B1ED4"/>
    <w:rsid w:val="007B2413"/>
    <w:rsid w:val="007B2C7D"/>
    <w:rsid w:val="007B2EA6"/>
    <w:rsid w:val="007B3495"/>
    <w:rsid w:val="007B3CF3"/>
    <w:rsid w:val="007B3D2E"/>
    <w:rsid w:val="007B4257"/>
    <w:rsid w:val="007B4A19"/>
    <w:rsid w:val="007B514D"/>
    <w:rsid w:val="007B51B0"/>
    <w:rsid w:val="007B555D"/>
    <w:rsid w:val="007B557E"/>
    <w:rsid w:val="007B5B38"/>
    <w:rsid w:val="007B5C8C"/>
    <w:rsid w:val="007B60D5"/>
    <w:rsid w:val="007B6147"/>
    <w:rsid w:val="007B6981"/>
    <w:rsid w:val="007B6A62"/>
    <w:rsid w:val="007B6CB8"/>
    <w:rsid w:val="007B7110"/>
    <w:rsid w:val="007B72D6"/>
    <w:rsid w:val="007B7397"/>
    <w:rsid w:val="007B7928"/>
    <w:rsid w:val="007B7CA2"/>
    <w:rsid w:val="007B7D91"/>
    <w:rsid w:val="007B7FF2"/>
    <w:rsid w:val="007C0246"/>
    <w:rsid w:val="007C044F"/>
    <w:rsid w:val="007C05B6"/>
    <w:rsid w:val="007C0854"/>
    <w:rsid w:val="007C0977"/>
    <w:rsid w:val="007C0A1D"/>
    <w:rsid w:val="007C0B7B"/>
    <w:rsid w:val="007C1019"/>
    <w:rsid w:val="007C102B"/>
    <w:rsid w:val="007C1D7B"/>
    <w:rsid w:val="007C1E74"/>
    <w:rsid w:val="007C1F42"/>
    <w:rsid w:val="007C2472"/>
    <w:rsid w:val="007C2A2F"/>
    <w:rsid w:val="007C2C79"/>
    <w:rsid w:val="007C3023"/>
    <w:rsid w:val="007C310F"/>
    <w:rsid w:val="007C3234"/>
    <w:rsid w:val="007C34DF"/>
    <w:rsid w:val="007C381C"/>
    <w:rsid w:val="007C3A46"/>
    <w:rsid w:val="007C42E3"/>
    <w:rsid w:val="007C4841"/>
    <w:rsid w:val="007C4C98"/>
    <w:rsid w:val="007C4D1C"/>
    <w:rsid w:val="007C50DB"/>
    <w:rsid w:val="007C5690"/>
    <w:rsid w:val="007C5CB6"/>
    <w:rsid w:val="007C6114"/>
    <w:rsid w:val="007C635E"/>
    <w:rsid w:val="007C6533"/>
    <w:rsid w:val="007C6E13"/>
    <w:rsid w:val="007C6E71"/>
    <w:rsid w:val="007C6ED6"/>
    <w:rsid w:val="007C7483"/>
    <w:rsid w:val="007C74B3"/>
    <w:rsid w:val="007C7842"/>
    <w:rsid w:val="007C79F8"/>
    <w:rsid w:val="007D071D"/>
    <w:rsid w:val="007D0858"/>
    <w:rsid w:val="007D0A0D"/>
    <w:rsid w:val="007D0AB3"/>
    <w:rsid w:val="007D19AD"/>
    <w:rsid w:val="007D26F5"/>
    <w:rsid w:val="007D281C"/>
    <w:rsid w:val="007D2DC7"/>
    <w:rsid w:val="007D3075"/>
    <w:rsid w:val="007D32A8"/>
    <w:rsid w:val="007D33F8"/>
    <w:rsid w:val="007D3877"/>
    <w:rsid w:val="007D3A5D"/>
    <w:rsid w:val="007D49C8"/>
    <w:rsid w:val="007D4C66"/>
    <w:rsid w:val="007D4E65"/>
    <w:rsid w:val="007D4FC6"/>
    <w:rsid w:val="007D56ED"/>
    <w:rsid w:val="007D571C"/>
    <w:rsid w:val="007D58EB"/>
    <w:rsid w:val="007D5911"/>
    <w:rsid w:val="007D5C28"/>
    <w:rsid w:val="007D6BFA"/>
    <w:rsid w:val="007D6DB9"/>
    <w:rsid w:val="007D6E9B"/>
    <w:rsid w:val="007D6EDC"/>
    <w:rsid w:val="007D6F7C"/>
    <w:rsid w:val="007D728B"/>
    <w:rsid w:val="007D72F8"/>
    <w:rsid w:val="007D7542"/>
    <w:rsid w:val="007D7590"/>
    <w:rsid w:val="007D7877"/>
    <w:rsid w:val="007D792E"/>
    <w:rsid w:val="007D7CFF"/>
    <w:rsid w:val="007D7D29"/>
    <w:rsid w:val="007D7DF9"/>
    <w:rsid w:val="007E0122"/>
    <w:rsid w:val="007E01AC"/>
    <w:rsid w:val="007E09A5"/>
    <w:rsid w:val="007E0E91"/>
    <w:rsid w:val="007E1251"/>
    <w:rsid w:val="007E1955"/>
    <w:rsid w:val="007E1A8E"/>
    <w:rsid w:val="007E2098"/>
    <w:rsid w:val="007E3375"/>
    <w:rsid w:val="007E367A"/>
    <w:rsid w:val="007E36D1"/>
    <w:rsid w:val="007E39B0"/>
    <w:rsid w:val="007E3A98"/>
    <w:rsid w:val="007E3DD7"/>
    <w:rsid w:val="007E40A9"/>
    <w:rsid w:val="007E4136"/>
    <w:rsid w:val="007E4173"/>
    <w:rsid w:val="007E48EF"/>
    <w:rsid w:val="007E49DB"/>
    <w:rsid w:val="007E4A39"/>
    <w:rsid w:val="007E4DE2"/>
    <w:rsid w:val="007E59A4"/>
    <w:rsid w:val="007E5AA0"/>
    <w:rsid w:val="007E5BDC"/>
    <w:rsid w:val="007E605E"/>
    <w:rsid w:val="007E60FB"/>
    <w:rsid w:val="007E6592"/>
    <w:rsid w:val="007E6657"/>
    <w:rsid w:val="007E6E85"/>
    <w:rsid w:val="007E7295"/>
    <w:rsid w:val="007E7394"/>
    <w:rsid w:val="007E78E7"/>
    <w:rsid w:val="007E7AC9"/>
    <w:rsid w:val="007F0182"/>
    <w:rsid w:val="007F05D0"/>
    <w:rsid w:val="007F05F9"/>
    <w:rsid w:val="007F0AD0"/>
    <w:rsid w:val="007F0F53"/>
    <w:rsid w:val="007F1847"/>
    <w:rsid w:val="007F1D81"/>
    <w:rsid w:val="007F1F1D"/>
    <w:rsid w:val="007F21F0"/>
    <w:rsid w:val="007F27D0"/>
    <w:rsid w:val="007F2ADD"/>
    <w:rsid w:val="007F2C7F"/>
    <w:rsid w:val="007F30A7"/>
    <w:rsid w:val="007F35C8"/>
    <w:rsid w:val="007F379F"/>
    <w:rsid w:val="007F3C35"/>
    <w:rsid w:val="007F3C36"/>
    <w:rsid w:val="007F3E21"/>
    <w:rsid w:val="007F44F7"/>
    <w:rsid w:val="007F4AAC"/>
    <w:rsid w:val="007F4FB7"/>
    <w:rsid w:val="007F4FDA"/>
    <w:rsid w:val="007F5125"/>
    <w:rsid w:val="007F52D1"/>
    <w:rsid w:val="007F5357"/>
    <w:rsid w:val="007F5483"/>
    <w:rsid w:val="007F54D2"/>
    <w:rsid w:val="007F57A5"/>
    <w:rsid w:val="007F58BD"/>
    <w:rsid w:val="007F5EBE"/>
    <w:rsid w:val="007F60D4"/>
    <w:rsid w:val="007F6325"/>
    <w:rsid w:val="007F6407"/>
    <w:rsid w:val="007F653B"/>
    <w:rsid w:val="007F65E2"/>
    <w:rsid w:val="007F705A"/>
    <w:rsid w:val="007F7E31"/>
    <w:rsid w:val="0080004E"/>
    <w:rsid w:val="0080019C"/>
    <w:rsid w:val="0080030E"/>
    <w:rsid w:val="00800A8F"/>
    <w:rsid w:val="00800DB8"/>
    <w:rsid w:val="008013A5"/>
    <w:rsid w:val="008013BF"/>
    <w:rsid w:val="00801536"/>
    <w:rsid w:val="008019E4"/>
    <w:rsid w:val="00801C6A"/>
    <w:rsid w:val="0080262E"/>
    <w:rsid w:val="00802899"/>
    <w:rsid w:val="008028D2"/>
    <w:rsid w:val="008028DF"/>
    <w:rsid w:val="008035E4"/>
    <w:rsid w:val="00803A0E"/>
    <w:rsid w:val="00803DB3"/>
    <w:rsid w:val="008041A5"/>
    <w:rsid w:val="008042E0"/>
    <w:rsid w:val="00804A61"/>
    <w:rsid w:val="00804C1A"/>
    <w:rsid w:val="0080519E"/>
    <w:rsid w:val="0080551A"/>
    <w:rsid w:val="008061CA"/>
    <w:rsid w:val="0080647D"/>
    <w:rsid w:val="00806AED"/>
    <w:rsid w:val="00806EED"/>
    <w:rsid w:val="008071BF"/>
    <w:rsid w:val="00807638"/>
    <w:rsid w:val="00807AE4"/>
    <w:rsid w:val="00807DD3"/>
    <w:rsid w:val="0081048D"/>
    <w:rsid w:val="00810591"/>
    <w:rsid w:val="008108BA"/>
    <w:rsid w:val="00810922"/>
    <w:rsid w:val="00810A26"/>
    <w:rsid w:val="00810A4C"/>
    <w:rsid w:val="00810A80"/>
    <w:rsid w:val="00810FD9"/>
    <w:rsid w:val="008110FE"/>
    <w:rsid w:val="00811350"/>
    <w:rsid w:val="00811B37"/>
    <w:rsid w:val="00811F60"/>
    <w:rsid w:val="00812001"/>
    <w:rsid w:val="0081321A"/>
    <w:rsid w:val="008132F7"/>
    <w:rsid w:val="008133ED"/>
    <w:rsid w:val="00813DA2"/>
    <w:rsid w:val="008141ED"/>
    <w:rsid w:val="00814496"/>
    <w:rsid w:val="00814B96"/>
    <w:rsid w:val="00815277"/>
    <w:rsid w:val="008152BD"/>
    <w:rsid w:val="008158DB"/>
    <w:rsid w:val="00815C1C"/>
    <w:rsid w:val="00815F8E"/>
    <w:rsid w:val="00816389"/>
    <w:rsid w:val="008163F5"/>
    <w:rsid w:val="008165F1"/>
    <w:rsid w:val="0081677D"/>
    <w:rsid w:val="00816BDB"/>
    <w:rsid w:val="00816E15"/>
    <w:rsid w:val="00816EE8"/>
    <w:rsid w:val="00817762"/>
    <w:rsid w:val="0082017E"/>
    <w:rsid w:val="0082052C"/>
    <w:rsid w:val="00820746"/>
    <w:rsid w:val="008209D3"/>
    <w:rsid w:val="00820B1A"/>
    <w:rsid w:val="00820D6D"/>
    <w:rsid w:val="00820FCA"/>
    <w:rsid w:val="008213F4"/>
    <w:rsid w:val="00821E53"/>
    <w:rsid w:val="00821ED1"/>
    <w:rsid w:val="008224ED"/>
    <w:rsid w:val="0082267F"/>
    <w:rsid w:val="008229AD"/>
    <w:rsid w:val="00822BA7"/>
    <w:rsid w:val="00822C4C"/>
    <w:rsid w:val="00823721"/>
    <w:rsid w:val="008238B5"/>
    <w:rsid w:val="00823E32"/>
    <w:rsid w:val="0082419C"/>
    <w:rsid w:val="00824685"/>
    <w:rsid w:val="00824C1E"/>
    <w:rsid w:val="00824DB6"/>
    <w:rsid w:val="008253E8"/>
    <w:rsid w:val="008254FF"/>
    <w:rsid w:val="00825878"/>
    <w:rsid w:val="00825A0D"/>
    <w:rsid w:val="008265A0"/>
    <w:rsid w:val="00826C9B"/>
    <w:rsid w:val="00826CD5"/>
    <w:rsid w:val="00826EA0"/>
    <w:rsid w:val="00826EFD"/>
    <w:rsid w:val="0082707E"/>
    <w:rsid w:val="0082734D"/>
    <w:rsid w:val="008277AC"/>
    <w:rsid w:val="00827FD9"/>
    <w:rsid w:val="0083040D"/>
    <w:rsid w:val="00830652"/>
    <w:rsid w:val="008308EC"/>
    <w:rsid w:val="008309D4"/>
    <w:rsid w:val="00831257"/>
    <w:rsid w:val="0083141B"/>
    <w:rsid w:val="00831459"/>
    <w:rsid w:val="00831D6F"/>
    <w:rsid w:val="00831DEC"/>
    <w:rsid w:val="0083203A"/>
    <w:rsid w:val="00832210"/>
    <w:rsid w:val="008322BD"/>
    <w:rsid w:val="008325C2"/>
    <w:rsid w:val="008326D6"/>
    <w:rsid w:val="00832859"/>
    <w:rsid w:val="00832D93"/>
    <w:rsid w:val="00832EA7"/>
    <w:rsid w:val="0083329D"/>
    <w:rsid w:val="00833BC2"/>
    <w:rsid w:val="00833C8F"/>
    <w:rsid w:val="00833DD5"/>
    <w:rsid w:val="00833E43"/>
    <w:rsid w:val="00834177"/>
    <w:rsid w:val="008343BF"/>
    <w:rsid w:val="00834B68"/>
    <w:rsid w:val="00834FF7"/>
    <w:rsid w:val="008352E5"/>
    <w:rsid w:val="0083588E"/>
    <w:rsid w:val="00835BA1"/>
    <w:rsid w:val="00836030"/>
    <w:rsid w:val="008366EE"/>
    <w:rsid w:val="00836A41"/>
    <w:rsid w:val="00837417"/>
    <w:rsid w:val="0083748B"/>
    <w:rsid w:val="008378DB"/>
    <w:rsid w:val="00837BDA"/>
    <w:rsid w:val="00837D09"/>
    <w:rsid w:val="00837D52"/>
    <w:rsid w:val="00837E41"/>
    <w:rsid w:val="008405EC"/>
    <w:rsid w:val="00840905"/>
    <w:rsid w:val="00840917"/>
    <w:rsid w:val="00840B96"/>
    <w:rsid w:val="008412C1"/>
    <w:rsid w:val="00841388"/>
    <w:rsid w:val="00841551"/>
    <w:rsid w:val="00841974"/>
    <w:rsid w:val="00841D0A"/>
    <w:rsid w:val="00841FC9"/>
    <w:rsid w:val="0084204E"/>
    <w:rsid w:val="008423A0"/>
    <w:rsid w:val="008428EC"/>
    <w:rsid w:val="00843159"/>
    <w:rsid w:val="008432CB"/>
    <w:rsid w:val="00843451"/>
    <w:rsid w:val="00843895"/>
    <w:rsid w:val="008443F5"/>
    <w:rsid w:val="00844C43"/>
    <w:rsid w:val="00845077"/>
    <w:rsid w:val="008459AC"/>
    <w:rsid w:val="008466F0"/>
    <w:rsid w:val="00846FE0"/>
    <w:rsid w:val="00847AB0"/>
    <w:rsid w:val="00847BE8"/>
    <w:rsid w:val="008506BE"/>
    <w:rsid w:val="0085142B"/>
    <w:rsid w:val="00851B7E"/>
    <w:rsid w:val="0085203C"/>
    <w:rsid w:val="00852BE3"/>
    <w:rsid w:val="00852C5A"/>
    <w:rsid w:val="00852DED"/>
    <w:rsid w:val="00852F5B"/>
    <w:rsid w:val="008534C5"/>
    <w:rsid w:val="0085364F"/>
    <w:rsid w:val="0085423A"/>
    <w:rsid w:val="0085452F"/>
    <w:rsid w:val="00855272"/>
    <w:rsid w:val="00855695"/>
    <w:rsid w:val="00855974"/>
    <w:rsid w:val="00855BB6"/>
    <w:rsid w:val="0085629B"/>
    <w:rsid w:val="00856A2C"/>
    <w:rsid w:val="008571BA"/>
    <w:rsid w:val="008571D4"/>
    <w:rsid w:val="008575C5"/>
    <w:rsid w:val="00857A55"/>
    <w:rsid w:val="0086034E"/>
    <w:rsid w:val="008603D3"/>
    <w:rsid w:val="008606FD"/>
    <w:rsid w:val="00860AF4"/>
    <w:rsid w:val="00860EEC"/>
    <w:rsid w:val="00860FC3"/>
    <w:rsid w:val="0086128A"/>
    <w:rsid w:val="008613EF"/>
    <w:rsid w:val="00861607"/>
    <w:rsid w:val="00861B9A"/>
    <w:rsid w:val="00861CBF"/>
    <w:rsid w:val="00862196"/>
    <w:rsid w:val="0086219E"/>
    <w:rsid w:val="00863282"/>
    <w:rsid w:val="00863527"/>
    <w:rsid w:val="0086371F"/>
    <w:rsid w:val="008638A7"/>
    <w:rsid w:val="00863B22"/>
    <w:rsid w:val="00863E63"/>
    <w:rsid w:val="0086407F"/>
    <w:rsid w:val="008640BF"/>
    <w:rsid w:val="00864468"/>
    <w:rsid w:val="008644B7"/>
    <w:rsid w:val="008645AF"/>
    <w:rsid w:val="008647F9"/>
    <w:rsid w:val="008650F8"/>
    <w:rsid w:val="00865184"/>
    <w:rsid w:val="0086527A"/>
    <w:rsid w:val="0086550B"/>
    <w:rsid w:val="008658EA"/>
    <w:rsid w:val="00865C94"/>
    <w:rsid w:val="00866416"/>
    <w:rsid w:val="00866467"/>
    <w:rsid w:val="0086709F"/>
    <w:rsid w:val="00867D85"/>
    <w:rsid w:val="00867E75"/>
    <w:rsid w:val="00870206"/>
    <w:rsid w:val="00870394"/>
    <w:rsid w:val="008708BE"/>
    <w:rsid w:val="00870D61"/>
    <w:rsid w:val="0087130D"/>
    <w:rsid w:val="00871703"/>
    <w:rsid w:val="00871931"/>
    <w:rsid w:val="00871D31"/>
    <w:rsid w:val="00872047"/>
    <w:rsid w:val="00872665"/>
    <w:rsid w:val="00872D48"/>
    <w:rsid w:val="00872DA4"/>
    <w:rsid w:val="00872FC5"/>
    <w:rsid w:val="008736C5"/>
    <w:rsid w:val="0087424F"/>
    <w:rsid w:val="008747AE"/>
    <w:rsid w:val="00875203"/>
    <w:rsid w:val="008754A9"/>
    <w:rsid w:val="00875B6B"/>
    <w:rsid w:val="00875F6E"/>
    <w:rsid w:val="00876132"/>
    <w:rsid w:val="00876C64"/>
    <w:rsid w:val="00877275"/>
    <w:rsid w:val="00877326"/>
    <w:rsid w:val="0087734E"/>
    <w:rsid w:val="008775DA"/>
    <w:rsid w:val="008776C0"/>
    <w:rsid w:val="00877B8E"/>
    <w:rsid w:val="00877C4B"/>
    <w:rsid w:val="00877D4C"/>
    <w:rsid w:val="00877F62"/>
    <w:rsid w:val="008805A1"/>
    <w:rsid w:val="00880985"/>
    <w:rsid w:val="0088099D"/>
    <w:rsid w:val="00880B7D"/>
    <w:rsid w:val="00880F50"/>
    <w:rsid w:val="00880F8D"/>
    <w:rsid w:val="00881001"/>
    <w:rsid w:val="00881592"/>
    <w:rsid w:val="00881803"/>
    <w:rsid w:val="0088186E"/>
    <w:rsid w:val="00881A26"/>
    <w:rsid w:val="00881B56"/>
    <w:rsid w:val="00881CA0"/>
    <w:rsid w:val="00881F0F"/>
    <w:rsid w:val="0088226F"/>
    <w:rsid w:val="008822AB"/>
    <w:rsid w:val="008832CE"/>
    <w:rsid w:val="0088356A"/>
    <w:rsid w:val="008836FB"/>
    <w:rsid w:val="0088386B"/>
    <w:rsid w:val="00884306"/>
    <w:rsid w:val="00884AB3"/>
    <w:rsid w:val="00884D47"/>
    <w:rsid w:val="00884DE1"/>
    <w:rsid w:val="00884F47"/>
    <w:rsid w:val="00884F69"/>
    <w:rsid w:val="008850F4"/>
    <w:rsid w:val="0088598A"/>
    <w:rsid w:val="008863D7"/>
    <w:rsid w:val="008867AD"/>
    <w:rsid w:val="00886C14"/>
    <w:rsid w:val="008870DF"/>
    <w:rsid w:val="008879E9"/>
    <w:rsid w:val="00887AA1"/>
    <w:rsid w:val="00887C90"/>
    <w:rsid w:val="00887DED"/>
    <w:rsid w:val="00890195"/>
    <w:rsid w:val="00890845"/>
    <w:rsid w:val="00890859"/>
    <w:rsid w:val="00890875"/>
    <w:rsid w:val="008909BD"/>
    <w:rsid w:val="00890C9A"/>
    <w:rsid w:val="00890CC6"/>
    <w:rsid w:val="0089167A"/>
    <w:rsid w:val="008916B3"/>
    <w:rsid w:val="008919DB"/>
    <w:rsid w:val="00891A9E"/>
    <w:rsid w:val="00891B71"/>
    <w:rsid w:val="008924D4"/>
    <w:rsid w:val="008927A0"/>
    <w:rsid w:val="00892B01"/>
    <w:rsid w:val="00892C64"/>
    <w:rsid w:val="008934A9"/>
    <w:rsid w:val="00893E6A"/>
    <w:rsid w:val="008941C5"/>
    <w:rsid w:val="0089430E"/>
    <w:rsid w:val="008945BA"/>
    <w:rsid w:val="008946EE"/>
    <w:rsid w:val="008948C7"/>
    <w:rsid w:val="00894D47"/>
    <w:rsid w:val="00895596"/>
    <w:rsid w:val="00895E91"/>
    <w:rsid w:val="0089623A"/>
    <w:rsid w:val="008962B0"/>
    <w:rsid w:val="00896458"/>
    <w:rsid w:val="008966D4"/>
    <w:rsid w:val="00896798"/>
    <w:rsid w:val="00896F7F"/>
    <w:rsid w:val="0089725F"/>
    <w:rsid w:val="0089737D"/>
    <w:rsid w:val="0089755D"/>
    <w:rsid w:val="008976A4"/>
    <w:rsid w:val="00897773"/>
    <w:rsid w:val="00897CAB"/>
    <w:rsid w:val="008A048B"/>
    <w:rsid w:val="008A07CB"/>
    <w:rsid w:val="008A0C8F"/>
    <w:rsid w:val="008A1015"/>
    <w:rsid w:val="008A11E1"/>
    <w:rsid w:val="008A1267"/>
    <w:rsid w:val="008A13A4"/>
    <w:rsid w:val="008A1AC9"/>
    <w:rsid w:val="008A1B63"/>
    <w:rsid w:val="008A1CEA"/>
    <w:rsid w:val="008A2447"/>
    <w:rsid w:val="008A274B"/>
    <w:rsid w:val="008A347C"/>
    <w:rsid w:val="008A3645"/>
    <w:rsid w:val="008A40B2"/>
    <w:rsid w:val="008A4316"/>
    <w:rsid w:val="008A4664"/>
    <w:rsid w:val="008A49F4"/>
    <w:rsid w:val="008A5AB1"/>
    <w:rsid w:val="008A5C8C"/>
    <w:rsid w:val="008A5E27"/>
    <w:rsid w:val="008A625B"/>
    <w:rsid w:val="008A6548"/>
    <w:rsid w:val="008A690C"/>
    <w:rsid w:val="008A6C89"/>
    <w:rsid w:val="008A74F1"/>
    <w:rsid w:val="008B018C"/>
    <w:rsid w:val="008B0472"/>
    <w:rsid w:val="008B0901"/>
    <w:rsid w:val="008B0E4B"/>
    <w:rsid w:val="008B0F0C"/>
    <w:rsid w:val="008B2C36"/>
    <w:rsid w:val="008B3177"/>
    <w:rsid w:val="008B31D3"/>
    <w:rsid w:val="008B3690"/>
    <w:rsid w:val="008B3C2C"/>
    <w:rsid w:val="008B3CF0"/>
    <w:rsid w:val="008B3DCB"/>
    <w:rsid w:val="008B410D"/>
    <w:rsid w:val="008B42C7"/>
    <w:rsid w:val="008B44D3"/>
    <w:rsid w:val="008B4FAC"/>
    <w:rsid w:val="008B501C"/>
    <w:rsid w:val="008B509D"/>
    <w:rsid w:val="008B5186"/>
    <w:rsid w:val="008B51DB"/>
    <w:rsid w:val="008B52C3"/>
    <w:rsid w:val="008B536E"/>
    <w:rsid w:val="008B55F8"/>
    <w:rsid w:val="008B56A8"/>
    <w:rsid w:val="008B615B"/>
    <w:rsid w:val="008B63A1"/>
    <w:rsid w:val="008B6670"/>
    <w:rsid w:val="008B681D"/>
    <w:rsid w:val="008B693A"/>
    <w:rsid w:val="008B798D"/>
    <w:rsid w:val="008B7F96"/>
    <w:rsid w:val="008B7FA1"/>
    <w:rsid w:val="008C00DB"/>
    <w:rsid w:val="008C0D29"/>
    <w:rsid w:val="008C0DC2"/>
    <w:rsid w:val="008C0FB1"/>
    <w:rsid w:val="008C0FDE"/>
    <w:rsid w:val="008C106F"/>
    <w:rsid w:val="008C19AB"/>
    <w:rsid w:val="008C2511"/>
    <w:rsid w:val="008C27C6"/>
    <w:rsid w:val="008C2C44"/>
    <w:rsid w:val="008C2EDC"/>
    <w:rsid w:val="008C335A"/>
    <w:rsid w:val="008C33EC"/>
    <w:rsid w:val="008C3F68"/>
    <w:rsid w:val="008C427F"/>
    <w:rsid w:val="008C458F"/>
    <w:rsid w:val="008C48A1"/>
    <w:rsid w:val="008C4BD6"/>
    <w:rsid w:val="008C527C"/>
    <w:rsid w:val="008C5484"/>
    <w:rsid w:val="008C5646"/>
    <w:rsid w:val="008C5B7D"/>
    <w:rsid w:val="008C5DA0"/>
    <w:rsid w:val="008C5F44"/>
    <w:rsid w:val="008C6272"/>
    <w:rsid w:val="008C65EB"/>
    <w:rsid w:val="008C677D"/>
    <w:rsid w:val="008C6C80"/>
    <w:rsid w:val="008C6F0C"/>
    <w:rsid w:val="008C70F7"/>
    <w:rsid w:val="008C72AA"/>
    <w:rsid w:val="008C751A"/>
    <w:rsid w:val="008C7547"/>
    <w:rsid w:val="008C75C8"/>
    <w:rsid w:val="008C762E"/>
    <w:rsid w:val="008C7910"/>
    <w:rsid w:val="008C7F1C"/>
    <w:rsid w:val="008D00DE"/>
    <w:rsid w:val="008D0A11"/>
    <w:rsid w:val="008D0E81"/>
    <w:rsid w:val="008D1705"/>
    <w:rsid w:val="008D1887"/>
    <w:rsid w:val="008D1AC2"/>
    <w:rsid w:val="008D1CF3"/>
    <w:rsid w:val="008D1EBA"/>
    <w:rsid w:val="008D2DCC"/>
    <w:rsid w:val="008D2E9C"/>
    <w:rsid w:val="008D2EE0"/>
    <w:rsid w:val="008D2F28"/>
    <w:rsid w:val="008D2F2D"/>
    <w:rsid w:val="008D2FB7"/>
    <w:rsid w:val="008D338C"/>
    <w:rsid w:val="008D390F"/>
    <w:rsid w:val="008D426B"/>
    <w:rsid w:val="008D4455"/>
    <w:rsid w:val="008D486A"/>
    <w:rsid w:val="008D4C95"/>
    <w:rsid w:val="008D52DE"/>
    <w:rsid w:val="008D552A"/>
    <w:rsid w:val="008D559D"/>
    <w:rsid w:val="008D59E4"/>
    <w:rsid w:val="008D6A1D"/>
    <w:rsid w:val="008D6E8C"/>
    <w:rsid w:val="008D78A2"/>
    <w:rsid w:val="008E019F"/>
    <w:rsid w:val="008E12EE"/>
    <w:rsid w:val="008E13E1"/>
    <w:rsid w:val="008E1554"/>
    <w:rsid w:val="008E1B6D"/>
    <w:rsid w:val="008E251A"/>
    <w:rsid w:val="008E27C2"/>
    <w:rsid w:val="008E27EF"/>
    <w:rsid w:val="008E3106"/>
    <w:rsid w:val="008E31DD"/>
    <w:rsid w:val="008E3490"/>
    <w:rsid w:val="008E355F"/>
    <w:rsid w:val="008E35A2"/>
    <w:rsid w:val="008E3F21"/>
    <w:rsid w:val="008E41B6"/>
    <w:rsid w:val="008E4727"/>
    <w:rsid w:val="008E4FDE"/>
    <w:rsid w:val="008E52FF"/>
    <w:rsid w:val="008E5310"/>
    <w:rsid w:val="008E5C1F"/>
    <w:rsid w:val="008E6D2F"/>
    <w:rsid w:val="008E7428"/>
    <w:rsid w:val="008E7842"/>
    <w:rsid w:val="008F0894"/>
    <w:rsid w:val="008F08EA"/>
    <w:rsid w:val="008F08F0"/>
    <w:rsid w:val="008F0C64"/>
    <w:rsid w:val="008F0EBC"/>
    <w:rsid w:val="008F1069"/>
    <w:rsid w:val="008F12B8"/>
    <w:rsid w:val="008F1620"/>
    <w:rsid w:val="008F165E"/>
    <w:rsid w:val="008F17C3"/>
    <w:rsid w:val="008F17ED"/>
    <w:rsid w:val="008F194D"/>
    <w:rsid w:val="008F19B4"/>
    <w:rsid w:val="008F1A4B"/>
    <w:rsid w:val="008F1BB8"/>
    <w:rsid w:val="008F1EBC"/>
    <w:rsid w:val="008F2096"/>
    <w:rsid w:val="008F215B"/>
    <w:rsid w:val="008F2362"/>
    <w:rsid w:val="008F243D"/>
    <w:rsid w:val="008F2451"/>
    <w:rsid w:val="008F2F73"/>
    <w:rsid w:val="008F2FA7"/>
    <w:rsid w:val="008F3357"/>
    <w:rsid w:val="008F3EA3"/>
    <w:rsid w:val="008F3FF3"/>
    <w:rsid w:val="008F4431"/>
    <w:rsid w:val="008F45C4"/>
    <w:rsid w:val="008F4712"/>
    <w:rsid w:val="008F486A"/>
    <w:rsid w:val="008F4927"/>
    <w:rsid w:val="008F4C83"/>
    <w:rsid w:val="008F5291"/>
    <w:rsid w:val="008F5693"/>
    <w:rsid w:val="008F5E11"/>
    <w:rsid w:val="008F5EEF"/>
    <w:rsid w:val="008F5F49"/>
    <w:rsid w:val="008F6495"/>
    <w:rsid w:val="008F665F"/>
    <w:rsid w:val="008F68B9"/>
    <w:rsid w:val="008F6F44"/>
    <w:rsid w:val="008F6FAB"/>
    <w:rsid w:val="008F70E0"/>
    <w:rsid w:val="008F7B3D"/>
    <w:rsid w:val="008F7B8A"/>
    <w:rsid w:val="008F7E1B"/>
    <w:rsid w:val="008F7F77"/>
    <w:rsid w:val="00900031"/>
    <w:rsid w:val="0090025D"/>
    <w:rsid w:val="00900721"/>
    <w:rsid w:val="00900DD0"/>
    <w:rsid w:val="00900F10"/>
    <w:rsid w:val="009011B2"/>
    <w:rsid w:val="00901C95"/>
    <w:rsid w:val="00901CCD"/>
    <w:rsid w:val="00902441"/>
    <w:rsid w:val="00902512"/>
    <w:rsid w:val="00902C1B"/>
    <w:rsid w:val="00902CA5"/>
    <w:rsid w:val="00902E76"/>
    <w:rsid w:val="00902FEB"/>
    <w:rsid w:val="0090324E"/>
    <w:rsid w:val="0090354A"/>
    <w:rsid w:val="009035EE"/>
    <w:rsid w:val="009037FE"/>
    <w:rsid w:val="00903A7F"/>
    <w:rsid w:val="0090403D"/>
    <w:rsid w:val="00904182"/>
    <w:rsid w:val="009043B6"/>
    <w:rsid w:val="00904413"/>
    <w:rsid w:val="009046BA"/>
    <w:rsid w:val="00904D59"/>
    <w:rsid w:val="00904FC3"/>
    <w:rsid w:val="009057F2"/>
    <w:rsid w:val="00905B2A"/>
    <w:rsid w:val="00905D01"/>
    <w:rsid w:val="00905D23"/>
    <w:rsid w:val="00905FEF"/>
    <w:rsid w:val="00906011"/>
    <w:rsid w:val="00906507"/>
    <w:rsid w:val="00906AF7"/>
    <w:rsid w:val="00906F14"/>
    <w:rsid w:val="0090731E"/>
    <w:rsid w:val="00907489"/>
    <w:rsid w:val="00907800"/>
    <w:rsid w:val="009078F9"/>
    <w:rsid w:val="00907B0B"/>
    <w:rsid w:val="00907B1B"/>
    <w:rsid w:val="00907B57"/>
    <w:rsid w:val="00907C61"/>
    <w:rsid w:val="00907D58"/>
    <w:rsid w:val="00910320"/>
    <w:rsid w:val="0091089B"/>
    <w:rsid w:val="00910BED"/>
    <w:rsid w:val="00910E9A"/>
    <w:rsid w:val="00910ECB"/>
    <w:rsid w:val="00910F27"/>
    <w:rsid w:val="0091140F"/>
    <w:rsid w:val="0091186A"/>
    <w:rsid w:val="00911954"/>
    <w:rsid w:val="00911CB7"/>
    <w:rsid w:val="00911F9E"/>
    <w:rsid w:val="00912142"/>
    <w:rsid w:val="009121CD"/>
    <w:rsid w:val="00912848"/>
    <w:rsid w:val="00912D5B"/>
    <w:rsid w:val="00912DA1"/>
    <w:rsid w:val="00913163"/>
    <w:rsid w:val="009132A9"/>
    <w:rsid w:val="009132ED"/>
    <w:rsid w:val="00913747"/>
    <w:rsid w:val="00913A83"/>
    <w:rsid w:val="00913CF3"/>
    <w:rsid w:val="00913E1F"/>
    <w:rsid w:val="009141F1"/>
    <w:rsid w:val="00914E41"/>
    <w:rsid w:val="00914F84"/>
    <w:rsid w:val="009150B8"/>
    <w:rsid w:val="00915184"/>
    <w:rsid w:val="009154FD"/>
    <w:rsid w:val="0091550C"/>
    <w:rsid w:val="00915AE4"/>
    <w:rsid w:val="00915C10"/>
    <w:rsid w:val="00916406"/>
    <w:rsid w:val="009165CD"/>
    <w:rsid w:val="00916D52"/>
    <w:rsid w:val="00916D9E"/>
    <w:rsid w:val="00917315"/>
    <w:rsid w:val="00917497"/>
    <w:rsid w:val="00917786"/>
    <w:rsid w:val="00920360"/>
    <w:rsid w:val="009205D3"/>
    <w:rsid w:val="009205D8"/>
    <w:rsid w:val="009206D3"/>
    <w:rsid w:val="0092086D"/>
    <w:rsid w:val="009211C1"/>
    <w:rsid w:val="00921651"/>
    <w:rsid w:val="0092179C"/>
    <w:rsid w:val="00921B4A"/>
    <w:rsid w:val="0092262A"/>
    <w:rsid w:val="00922A16"/>
    <w:rsid w:val="00922CB3"/>
    <w:rsid w:val="00923519"/>
    <w:rsid w:val="009238D6"/>
    <w:rsid w:val="00923C81"/>
    <w:rsid w:val="0092409F"/>
    <w:rsid w:val="0092432F"/>
    <w:rsid w:val="009245C8"/>
    <w:rsid w:val="00924623"/>
    <w:rsid w:val="009246F5"/>
    <w:rsid w:val="00924973"/>
    <w:rsid w:val="009250D7"/>
    <w:rsid w:val="00925BE0"/>
    <w:rsid w:val="00925D66"/>
    <w:rsid w:val="00925FB8"/>
    <w:rsid w:val="009261C8"/>
    <w:rsid w:val="00926656"/>
    <w:rsid w:val="009278F8"/>
    <w:rsid w:val="00927CDF"/>
    <w:rsid w:val="00927E31"/>
    <w:rsid w:val="00930051"/>
    <w:rsid w:val="00930339"/>
    <w:rsid w:val="009303A4"/>
    <w:rsid w:val="00930493"/>
    <w:rsid w:val="009308AD"/>
    <w:rsid w:val="0093110D"/>
    <w:rsid w:val="00931237"/>
    <w:rsid w:val="0093143C"/>
    <w:rsid w:val="0093185E"/>
    <w:rsid w:val="00931B33"/>
    <w:rsid w:val="00931BBC"/>
    <w:rsid w:val="009320B4"/>
    <w:rsid w:val="00933126"/>
    <w:rsid w:val="009336B8"/>
    <w:rsid w:val="00933E3C"/>
    <w:rsid w:val="00933E74"/>
    <w:rsid w:val="00933FA5"/>
    <w:rsid w:val="0093411D"/>
    <w:rsid w:val="00935288"/>
    <w:rsid w:val="00935392"/>
    <w:rsid w:val="009353BD"/>
    <w:rsid w:val="0093570E"/>
    <w:rsid w:val="009357ED"/>
    <w:rsid w:val="0093595C"/>
    <w:rsid w:val="00935EC6"/>
    <w:rsid w:val="0093657B"/>
    <w:rsid w:val="009367DF"/>
    <w:rsid w:val="00936FAC"/>
    <w:rsid w:val="00937098"/>
    <w:rsid w:val="0093722B"/>
    <w:rsid w:val="009372C1"/>
    <w:rsid w:val="0093788D"/>
    <w:rsid w:val="00937AA9"/>
    <w:rsid w:val="00937AB1"/>
    <w:rsid w:val="00937D11"/>
    <w:rsid w:val="00937D2E"/>
    <w:rsid w:val="00940112"/>
    <w:rsid w:val="00940309"/>
    <w:rsid w:val="0094042F"/>
    <w:rsid w:val="00940679"/>
    <w:rsid w:val="0094068D"/>
    <w:rsid w:val="00940D03"/>
    <w:rsid w:val="00941466"/>
    <w:rsid w:val="009414F9"/>
    <w:rsid w:val="0094188F"/>
    <w:rsid w:val="009419B9"/>
    <w:rsid w:val="00941CAD"/>
    <w:rsid w:val="00941E73"/>
    <w:rsid w:val="00942075"/>
    <w:rsid w:val="00942694"/>
    <w:rsid w:val="009430FF"/>
    <w:rsid w:val="009432EF"/>
    <w:rsid w:val="0094379E"/>
    <w:rsid w:val="0094380A"/>
    <w:rsid w:val="00943D64"/>
    <w:rsid w:val="00943EB8"/>
    <w:rsid w:val="00943FB9"/>
    <w:rsid w:val="009443D8"/>
    <w:rsid w:val="0094440F"/>
    <w:rsid w:val="0094449B"/>
    <w:rsid w:val="00944F27"/>
    <w:rsid w:val="009452B6"/>
    <w:rsid w:val="009454ED"/>
    <w:rsid w:val="00945ADD"/>
    <w:rsid w:val="009465FF"/>
    <w:rsid w:val="00946D2E"/>
    <w:rsid w:val="00946FCE"/>
    <w:rsid w:val="0094720D"/>
    <w:rsid w:val="0094781E"/>
    <w:rsid w:val="00947920"/>
    <w:rsid w:val="00947DD1"/>
    <w:rsid w:val="00950888"/>
    <w:rsid w:val="00950A01"/>
    <w:rsid w:val="00950D20"/>
    <w:rsid w:val="0095193F"/>
    <w:rsid w:val="00951E61"/>
    <w:rsid w:val="00951EEF"/>
    <w:rsid w:val="0095235F"/>
    <w:rsid w:val="00952557"/>
    <w:rsid w:val="00952792"/>
    <w:rsid w:val="0095291D"/>
    <w:rsid w:val="0095291F"/>
    <w:rsid w:val="009536A0"/>
    <w:rsid w:val="00953A03"/>
    <w:rsid w:val="00953A52"/>
    <w:rsid w:val="00954A3F"/>
    <w:rsid w:val="00954DF1"/>
    <w:rsid w:val="00955102"/>
    <w:rsid w:val="00955143"/>
    <w:rsid w:val="00955DA8"/>
    <w:rsid w:val="00955E87"/>
    <w:rsid w:val="00956168"/>
    <w:rsid w:val="0095626D"/>
    <w:rsid w:val="0095647C"/>
    <w:rsid w:val="00956F0F"/>
    <w:rsid w:val="009571EB"/>
    <w:rsid w:val="00957325"/>
    <w:rsid w:val="009579C9"/>
    <w:rsid w:val="00957D1B"/>
    <w:rsid w:val="00957D37"/>
    <w:rsid w:val="00957ED6"/>
    <w:rsid w:val="00960986"/>
    <w:rsid w:val="009615B9"/>
    <w:rsid w:val="0096184B"/>
    <w:rsid w:val="00961B52"/>
    <w:rsid w:val="00961C44"/>
    <w:rsid w:val="00961D9F"/>
    <w:rsid w:val="009620A8"/>
    <w:rsid w:val="00962597"/>
    <w:rsid w:val="009626D4"/>
    <w:rsid w:val="009626F1"/>
    <w:rsid w:val="00962835"/>
    <w:rsid w:val="0096284E"/>
    <w:rsid w:val="00962ABA"/>
    <w:rsid w:val="00962B9E"/>
    <w:rsid w:val="00962C26"/>
    <w:rsid w:val="00962D7F"/>
    <w:rsid w:val="00962E30"/>
    <w:rsid w:val="00963219"/>
    <w:rsid w:val="00963308"/>
    <w:rsid w:val="009636E8"/>
    <w:rsid w:val="00963982"/>
    <w:rsid w:val="0096398E"/>
    <w:rsid w:val="00964373"/>
    <w:rsid w:val="009651B4"/>
    <w:rsid w:val="009651E8"/>
    <w:rsid w:val="00965861"/>
    <w:rsid w:val="00965BED"/>
    <w:rsid w:val="00965ECE"/>
    <w:rsid w:val="00966198"/>
    <w:rsid w:val="009661FB"/>
    <w:rsid w:val="00966269"/>
    <w:rsid w:val="0096665D"/>
    <w:rsid w:val="00966EC9"/>
    <w:rsid w:val="0096738F"/>
    <w:rsid w:val="009673B1"/>
    <w:rsid w:val="00967407"/>
    <w:rsid w:val="0096759F"/>
    <w:rsid w:val="00967A16"/>
    <w:rsid w:val="00967EF0"/>
    <w:rsid w:val="009701BE"/>
    <w:rsid w:val="009705E8"/>
    <w:rsid w:val="00970F5B"/>
    <w:rsid w:val="009714A8"/>
    <w:rsid w:val="009717D0"/>
    <w:rsid w:val="0097200D"/>
    <w:rsid w:val="009722CC"/>
    <w:rsid w:val="00972BF5"/>
    <w:rsid w:val="00972CBE"/>
    <w:rsid w:val="00973513"/>
    <w:rsid w:val="00973F46"/>
    <w:rsid w:val="009747C3"/>
    <w:rsid w:val="009748EE"/>
    <w:rsid w:val="00974908"/>
    <w:rsid w:val="009749F9"/>
    <w:rsid w:val="009750B4"/>
    <w:rsid w:val="009755B4"/>
    <w:rsid w:val="0097567D"/>
    <w:rsid w:val="00975F49"/>
    <w:rsid w:val="00976020"/>
    <w:rsid w:val="00976121"/>
    <w:rsid w:val="0097619D"/>
    <w:rsid w:val="0097635E"/>
    <w:rsid w:val="009765C7"/>
    <w:rsid w:val="009769EE"/>
    <w:rsid w:val="00976A1D"/>
    <w:rsid w:val="00976AC0"/>
    <w:rsid w:val="00976D95"/>
    <w:rsid w:val="009770DA"/>
    <w:rsid w:val="009775E4"/>
    <w:rsid w:val="0097768C"/>
    <w:rsid w:val="00980402"/>
    <w:rsid w:val="00980DEA"/>
    <w:rsid w:val="009812A6"/>
    <w:rsid w:val="00981B23"/>
    <w:rsid w:val="00981E08"/>
    <w:rsid w:val="00982471"/>
    <w:rsid w:val="00982567"/>
    <w:rsid w:val="00982A42"/>
    <w:rsid w:val="00983058"/>
    <w:rsid w:val="00983136"/>
    <w:rsid w:val="00983702"/>
    <w:rsid w:val="0098376D"/>
    <w:rsid w:val="00983BCF"/>
    <w:rsid w:val="00983FD7"/>
    <w:rsid w:val="009846B5"/>
    <w:rsid w:val="00984906"/>
    <w:rsid w:val="00985302"/>
    <w:rsid w:val="00985350"/>
    <w:rsid w:val="0098548C"/>
    <w:rsid w:val="009854A5"/>
    <w:rsid w:val="00985599"/>
    <w:rsid w:val="00985735"/>
    <w:rsid w:val="00985D5A"/>
    <w:rsid w:val="00985DCB"/>
    <w:rsid w:val="0098604D"/>
    <w:rsid w:val="009862A4"/>
    <w:rsid w:val="00986447"/>
    <w:rsid w:val="009865DB"/>
    <w:rsid w:val="009865FE"/>
    <w:rsid w:val="00986A20"/>
    <w:rsid w:val="00986B2E"/>
    <w:rsid w:val="00986BA2"/>
    <w:rsid w:val="0098794B"/>
    <w:rsid w:val="00987AC8"/>
    <w:rsid w:val="009903DE"/>
    <w:rsid w:val="00990CC6"/>
    <w:rsid w:val="00991237"/>
    <w:rsid w:val="009914A5"/>
    <w:rsid w:val="009914EE"/>
    <w:rsid w:val="00991FAC"/>
    <w:rsid w:val="00991FF7"/>
    <w:rsid w:val="0099264B"/>
    <w:rsid w:val="009932BF"/>
    <w:rsid w:val="00993619"/>
    <w:rsid w:val="00993697"/>
    <w:rsid w:val="00993A63"/>
    <w:rsid w:val="00993AE1"/>
    <w:rsid w:val="00993D41"/>
    <w:rsid w:val="00994037"/>
    <w:rsid w:val="009940F2"/>
    <w:rsid w:val="009957A0"/>
    <w:rsid w:val="00995842"/>
    <w:rsid w:val="00995C44"/>
    <w:rsid w:val="00996085"/>
    <w:rsid w:val="00996732"/>
    <w:rsid w:val="0099685F"/>
    <w:rsid w:val="00996BD8"/>
    <w:rsid w:val="00996E56"/>
    <w:rsid w:val="009971C5"/>
    <w:rsid w:val="009976A0"/>
    <w:rsid w:val="00997759"/>
    <w:rsid w:val="00997A98"/>
    <w:rsid w:val="00997B33"/>
    <w:rsid w:val="00997B80"/>
    <w:rsid w:val="00997F87"/>
    <w:rsid w:val="009A0097"/>
    <w:rsid w:val="009A00D7"/>
    <w:rsid w:val="009A0774"/>
    <w:rsid w:val="009A082F"/>
    <w:rsid w:val="009A0C1C"/>
    <w:rsid w:val="009A0D83"/>
    <w:rsid w:val="009A17B1"/>
    <w:rsid w:val="009A1B61"/>
    <w:rsid w:val="009A2296"/>
    <w:rsid w:val="009A278E"/>
    <w:rsid w:val="009A2795"/>
    <w:rsid w:val="009A31CF"/>
    <w:rsid w:val="009A38BA"/>
    <w:rsid w:val="009A39C3"/>
    <w:rsid w:val="009A3F53"/>
    <w:rsid w:val="009A41F5"/>
    <w:rsid w:val="009A44D6"/>
    <w:rsid w:val="009A45BE"/>
    <w:rsid w:val="009A46F1"/>
    <w:rsid w:val="009A47E3"/>
    <w:rsid w:val="009A496C"/>
    <w:rsid w:val="009A4C8B"/>
    <w:rsid w:val="009A5386"/>
    <w:rsid w:val="009A54B5"/>
    <w:rsid w:val="009A613F"/>
    <w:rsid w:val="009A62B1"/>
    <w:rsid w:val="009A6486"/>
    <w:rsid w:val="009A68C7"/>
    <w:rsid w:val="009A6A4F"/>
    <w:rsid w:val="009A6DE0"/>
    <w:rsid w:val="009A7913"/>
    <w:rsid w:val="009A795F"/>
    <w:rsid w:val="009A7C1D"/>
    <w:rsid w:val="009A7E7C"/>
    <w:rsid w:val="009B0004"/>
    <w:rsid w:val="009B0091"/>
    <w:rsid w:val="009B0103"/>
    <w:rsid w:val="009B132A"/>
    <w:rsid w:val="009B1BD0"/>
    <w:rsid w:val="009B1F71"/>
    <w:rsid w:val="009B1FFA"/>
    <w:rsid w:val="009B204D"/>
    <w:rsid w:val="009B2458"/>
    <w:rsid w:val="009B24FB"/>
    <w:rsid w:val="009B2545"/>
    <w:rsid w:val="009B26F4"/>
    <w:rsid w:val="009B2E78"/>
    <w:rsid w:val="009B317B"/>
    <w:rsid w:val="009B3475"/>
    <w:rsid w:val="009B3ABC"/>
    <w:rsid w:val="009B3D63"/>
    <w:rsid w:val="009B3F9E"/>
    <w:rsid w:val="009B497E"/>
    <w:rsid w:val="009B4B95"/>
    <w:rsid w:val="009B519E"/>
    <w:rsid w:val="009B5631"/>
    <w:rsid w:val="009B5A66"/>
    <w:rsid w:val="009B5B8D"/>
    <w:rsid w:val="009B5E92"/>
    <w:rsid w:val="009B61AC"/>
    <w:rsid w:val="009B66AA"/>
    <w:rsid w:val="009B6C2A"/>
    <w:rsid w:val="009B6E52"/>
    <w:rsid w:val="009B7372"/>
    <w:rsid w:val="009B7666"/>
    <w:rsid w:val="009B76BF"/>
    <w:rsid w:val="009B7773"/>
    <w:rsid w:val="009C02CB"/>
    <w:rsid w:val="009C04F0"/>
    <w:rsid w:val="009C097C"/>
    <w:rsid w:val="009C0A5D"/>
    <w:rsid w:val="009C0E59"/>
    <w:rsid w:val="009C1597"/>
    <w:rsid w:val="009C16D0"/>
    <w:rsid w:val="009C202E"/>
    <w:rsid w:val="009C24D8"/>
    <w:rsid w:val="009C25A5"/>
    <w:rsid w:val="009C2603"/>
    <w:rsid w:val="009C309E"/>
    <w:rsid w:val="009C3109"/>
    <w:rsid w:val="009C3220"/>
    <w:rsid w:val="009C33F2"/>
    <w:rsid w:val="009C4806"/>
    <w:rsid w:val="009C499A"/>
    <w:rsid w:val="009C49AB"/>
    <w:rsid w:val="009C4CD7"/>
    <w:rsid w:val="009C4D15"/>
    <w:rsid w:val="009C4D65"/>
    <w:rsid w:val="009C4E6E"/>
    <w:rsid w:val="009C50B1"/>
    <w:rsid w:val="009C530F"/>
    <w:rsid w:val="009C560E"/>
    <w:rsid w:val="009C599C"/>
    <w:rsid w:val="009C6112"/>
    <w:rsid w:val="009C6371"/>
    <w:rsid w:val="009C6472"/>
    <w:rsid w:val="009C695B"/>
    <w:rsid w:val="009C6BC5"/>
    <w:rsid w:val="009C6C66"/>
    <w:rsid w:val="009C6FE4"/>
    <w:rsid w:val="009C7092"/>
    <w:rsid w:val="009C7124"/>
    <w:rsid w:val="009C73C1"/>
    <w:rsid w:val="009C779C"/>
    <w:rsid w:val="009C7DCE"/>
    <w:rsid w:val="009D003F"/>
    <w:rsid w:val="009D01C7"/>
    <w:rsid w:val="009D045F"/>
    <w:rsid w:val="009D08C5"/>
    <w:rsid w:val="009D106C"/>
    <w:rsid w:val="009D1644"/>
    <w:rsid w:val="009D1AAB"/>
    <w:rsid w:val="009D1B02"/>
    <w:rsid w:val="009D1CC0"/>
    <w:rsid w:val="009D2406"/>
    <w:rsid w:val="009D2969"/>
    <w:rsid w:val="009D2A13"/>
    <w:rsid w:val="009D2E26"/>
    <w:rsid w:val="009D3BED"/>
    <w:rsid w:val="009D40D0"/>
    <w:rsid w:val="009D49E7"/>
    <w:rsid w:val="009D4A0A"/>
    <w:rsid w:val="009D4C0D"/>
    <w:rsid w:val="009D55BA"/>
    <w:rsid w:val="009D57ED"/>
    <w:rsid w:val="009D583B"/>
    <w:rsid w:val="009D602A"/>
    <w:rsid w:val="009D6354"/>
    <w:rsid w:val="009D6B97"/>
    <w:rsid w:val="009D6C9E"/>
    <w:rsid w:val="009D6D7F"/>
    <w:rsid w:val="009D6E72"/>
    <w:rsid w:val="009D7F7A"/>
    <w:rsid w:val="009E0406"/>
    <w:rsid w:val="009E0683"/>
    <w:rsid w:val="009E0B4C"/>
    <w:rsid w:val="009E0CB9"/>
    <w:rsid w:val="009E0D75"/>
    <w:rsid w:val="009E1C5B"/>
    <w:rsid w:val="009E2049"/>
    <w:rsid w:val="009E2527"/>
    <w:rsid w:val="009E286F"/>
    <w:rsid w:val="009E304B"/>
    <w:rsid w:val="009E3075"/>
    <w:rsid w:val="009E3A60"/>
    <w:rsid w:val="009E40F6"/>
    <w:rsid w:val="009E44C7"/>
    <w:rsid w:val="009E49A2"/>
    <w:rsid w:val="009E5331"/>
    <w:rsid w:val="009E5498"/>
    <w:rsid w:val="009E5690"/>
    <w:rsid w:val="009E58FC"/>
    <w:rsid w:val="009E5AA2"/>
    <w:rsid w:val="009E5D05"/>
    <w:rsid w:val="009E6037"/>
    <w:rsid w:val="009E65AC"/>
    <w:rsid w:val="009E6BB4"/>
    <w:rsid w:val="009E6C57"/>
    <w:rsid w:val="009E6E73"/>
    <w:rsid w:val="009E75B5"/>
    <w:rsid w:val="009E7733"/>
    <w:rsid w:val="009E78DB"/>
    <w:rsid w:val="009E7C06"/>
    <w:rsid w:val="009E7E12"/>
    <w:rsid w:val="009F0330"/>
    <w:rsid w:val="009F0556"/>
    <w:rsid w:val="009F117B"/>
    <w:rsid w:val="009F1418"/>
    <w:rsid w:val="009F165D"/>
    <w:rsid w:val="009F166B"/>
    <w:rsid w:val="009F19D4"/>
    <w:rsid w:val="009F23E6"/>
    <w:rsid w:val="009F255F"/>
    <w:rsid w:val="009F2C9D"/>
    <w:rsid w:val="009F2EBB"/>
    <w:rsid w:val="009F30A5"/>
    <w:rsid w:val="009F32B6"/>
    <w:rsid w:val="009F3414"/>
    <w:rsid w:val="009F3437"/>
    <w:rsid w:val="009F387F"/>
    <w:rsid w:val="009F396E"/>
    <w:rsid w:val="009F4945"/>
    <w:rsid w:val="009F49A0"/>
    <w:rsid w:val="009F4DB4"/>
    <w:rsid w:val="009F50F7"/>
    <w:rsid w:val="009F5172"/>
    <w:rsid w:val="009F591D"/>
    <w:rsid w:val="009F62E1"/>
    <w:rsid w:val="009F6AEB"/>
    <w:rsid w:val="009F6BA7"/>
    <w:rsid w:val="009F735D"/>
    <w:rsid w:val="009F7517"/>
    <w:rsid w:val="009F7633"/>
    <w:rsid w:val="009F7913"/>
    <w:rsid w:val="009F7F59"/>
    <w:rsid w:val="009F7FFC"/>
    <w:rsid w:val="00A005C6"/>
    <w:rsid w:val="00A01054"/>
    <w:rsid w:val="00A01B84"/>
    <w:rsid w:val="00A0202E"/>
    <w:rsid w:val="00A02284"/>
    <w:rsid w:val="00A026DF"/>
    <w:rsid w:val="00A02D7E"/>
    <w:rsid w:val="00A0353A"/>
    <w:rsid w:val="00A03C14"/>
    <w:rsid w:val="00A03E31"/>
    <w:rsid w:val="00A04129"/>
    <w:rsid w:val="00A041F6"/>
    <w:rsid w:val="00A04278"/>
    <w:rsid w:val="00A04315"/>
    <w:rsid w:val="00A04D54"/>
    <w:rsid w:val="00A04E6F"/>
    <w:rsid w:val="00A04EB0"/>
    <w:rsid w:val="00A05B2F"/>
    <w:rsid w:val="00A0620D"/>
    <w:rsid w:val="00A063A3"/>
    <w:rsid w:val="00A06414"/>
    <w:rsid w:val="00A0647B"/>
    <w:rsid w:val="00A06AD4"/>
    <w:rsid w:val="00A06B78"/>
    <w:rsid w:val="00A075E2"/>
    <w:rsid w:val="00A07F29"/>
    <w:rsid w:val="00A10617"/>
    <w:rsid w:val="00A10917"/>
    <w:rsid w:val="00A10F96"/>
    <w:rsid w:val="00A117CD"/>
    <w:rsid w:val="00A11989"/>
    <w:rsid w:val="00A11A9E"/>
    <w:rsid w:val="00A11AC3"/>
    <w:rsid w:val="00A1216C"/>
    <w:rsid w:val="00A127B7"/>
    <w:rsid w:val="00A129BB"/>
    <w:rsid w:val="00A13052"/>
    <w:rsid w:val="00A13074"/>
    <w:rsid w:val="00A1342D"/>
    <w:rsid w:val="00A1363C"/>
    <w:rsid w:val="00A136D2"/>
    <w:rsid w:val="00A13877"/>
    <w:rsid w:val="00A138A5"/>
    <w:rsid w:val="00A13AED"/>
    <w:rsid w:val="00A13EE9"/>
    <w:rsid w:val="00A140C5"/>
    <w:rsid w:val="00A1411D"/>
    <w:rsid w:val="00A14228"/>
    <w:rsid w:val="00A1442F"/>
    <w:rsid w:val="00A1449E"/>
    <w:rsid w:val="00A144AA"/>
    <w:rsid w:val="00A14A21"/>
    <w:rsid w:val="00A14A91"/>
    <w:rsid w:val="00A14E14"/>
    <w:rsid w:val="00A14ECB"/>
    <w:rsid w:val="00A150A5"/>
    <w:rsid w:val="00A15D97"/>
    <w:rsid w:val="00A15F1E"/>
    <w:rsid w:val="00A16708"/>
    <w:rsid w:val="00A16ED0"/>
    <w:rsid w:val="00A17098"/>
    <w:rsid w:val="00A17289"/>
    <w:rsid w:val="00A17EE4"/>
    <w:rsid w:val="00A17FCB"/>
    <w:rsid w:val="00A201A9"/>
    <w:rsid w:val="00A202B7"/>
    <w:rsid w:val="00A20479"/>
    <w:rsid w:val="00A205F2"/>
    <w:rsid w:val="00A20977"/>
    <w:rsid w:val="00A21473"/>
    <w:rsid w:val="00A216D2"/>
    <w:rsid w:val="00A219B2"/>
    <w:rsid w:val="00A21F3D"/>
    <w:rsid w:val="00A22465"/>
    <w:rsid w:val="00A224CB"/>
    <w:rsid w:val="00A22D3D"/>
    <w:rsid w:val="00A22DD9"/>
    <w:rsid w:val="00A22E92"/>
    <w:rsid w:val="00A2301E"/>
    <w:rsid w:val="00A236C5"/>
    <w:rsid w:val="00A237A4"/>
    <w:rsid w:val="00A243F7"/>
    <w:rsid w:val="00A24593"/>
    <w:rsid w:val="00A2462A"/>
    <w:rsid w:val="00A24E89"/>
    <w:rsid w:val="00A253B8"/>
    <w:rsid w:val="00A2541F"/>
    <w:rsid w:val="00A255A0"/>
    <w:rsid w:val="00A2567D"/>
    <w:rsid w:val="00A25B7F"/>
    <w:rsid w:val="00A25C3F"/>
    <w:rsid w:val="00A25CCB"/>
    <w:rsid w:val="00A269B0"/>
    <w:rsid w:val="00A26EC0"/>
    <w:rsid w:val="00A270D1"/>
    <w:rsid w:val="00A27AA4"/>
    <w:rsid w:val="00A27F4E"/>
    <w:rsid w:val="00A3039C"/>
    <w:rsid w:val="00A30495"/>
    <w:rsid w:val="00A30818"/>
    <w:rsid w:val="00A30D77"/>
    <w:rsid w:val="00A30E47"/>
    <w:rsid w:val="00A31032"/>
    <w:rsid w:val="00A316DE"/>
    <w:rsid w:val="00A31733"/>
    <w:rsid w:val="00A3179D"/>
    <w:rsid w:val="00A31824"/>
    <w:rsid w:val="00A3187D"/>
    <w:rsid w:val="00A31A68"/>
    <w:rsid w:val="00A31DF6"/>
    <w:rsid w:val="00A323D2"/>
    <w:rsid w:val="00A32563"/>
    <w:rsid w:val="00A32845"/>
    <w:rsid w:val="00A32B2E"/>
    <w:rsid w:val="00A32B55"/>
    <w:rsid w:val="00A32C1B"/>
    <w:rsid w:val="00A32F80"/>
    <w:rsid w:val="00A342F0"/>
    <w:rsid w:val="00A34574"/>
    <w:rsid w:val="00A3472E"/>
    <w:rsid w:val="00A348A4"/>
    <w:rsid w:val="00A34B62"/>
    <w:rsid w:val="00A34B67"/>
    <w:rsid w:val="00A34C1D"/>
    <w:rsid w:val="00A34CB6"/>
    <w:rsid w:val="00A35000"/>
    <w:rsid w:val="00A358A2"/>
    <w:rsid w:val="00A35E1B"/>
    <w:rsid w:val="00A36155"/>
    <w:rsid w:val="00A36222"/>
    <w:rsid w:val="00A3622F"/>
    <w:rsid w:val="00A371A9"/>
    <w:rsid w:val="00A372C9"/>
    <w:rsid w:val="00A378C4"/>
    <w:rsid w:val="00A37D18"/>
    <w:rsid w:val="00A37D4D"/>
    <w:rsid w:val="00A40D42"/>
    <w:rsid w:val="00A40DE0"/>
    <w:rsid w:val="00A414E5"/>
    <w:rsid w:val="00A41AA1"/>
    <w:rsid w:val="00A41BF5"/>
    <w:rsid w:val="00A42184"/>
    <w:rsid w:val="00A4259A"/>
    <w:rsid w:val="00A425B0"/>
    <w:rsid w:val="00A42604"/>
    <w:rsid w:val="00A433DF"/>
    <w:rsid w:val="00A433F8"/>
    <w:rsid w:val="00A436E4"/>
    <w:rsid w:val="00A43925"/>
    <w:rsid w:val="00A439A0"/>
    <w:rsid w:val="00A43C8D"/>
    <w:rsid w:val="00A43D73"/>
    <w:rsid w:val="00A446B8"/>
    <w:rsid w:val="00A44B93"/>
    <w:rsid w:val="00A44D6E"/>
    <w:rsid w:val="00A44EC7"/>
    <w:rsid w:val="00A44FE2"/>
    <w:rsid w:val="00A45364"/>
    <w:rsid w:val="00A46CA2"/>
    <w:rsid w:val="00A46CAD"/>
    <w:rsid w:val="00A46CC4"/>
    <w:rsid w:val="00A46E10"/>
    <w:rsid w:val="00A46E61"/>
    <w:rsid w:val="00A46EE2"/>
    <w:rsid w:val="00A47698"/>
    <w:rsid w:val="00A478F2"/>
    <w:rsid w:val="00A50054"/>
    <w:rsid w:val="00A501EC"/>
    <w:rsid w:val="00A504C4"/>
    <w:rsid w:val="00A50654"/>
    <w:rsid w:val="00A507EB"/>
    <w:rsid w:val="00A5093F"/>
    <w:rsid w:val="00A509F8"/>
    <w:rsid w:val="00A50B36"/>
    <w:rsid w:val="00A51056"/>
    <w:rsid w:val="00A5121E"/>
    <w:rsid w:val="00A5153E"/>
    <w:rsid w:val="00A52139"/>
    <w:rsid w:val="00A5218F"/>
    <w:rsid w:val="00A522C5"/>
    <w:rsid w:val="00A522EB"/>
    <w:rsid w:val="00A527FA"/>
    <w:rsid w:val="00A52A08"/>
    <w:rsid w:val="00A53247"/>
    <w:rsid w:val="00A53D65"/>
    <w:rsid w:val="00A53FF4"/>
    <w:rsid w:val="00A54002"/>
    <w:rsid w:val="00A543C2"/>
    <w:rsid w:val="00A549D3"/>
    <w:rsid w:val="00A54B1A"/>
    <w:rsid w:val="00A5545D"/>
    <w:rsid w:val="00A5548A"/>
    <w:rsid w:val="00A554CD"/>
    <w:rsid w:val="00A5588B"/>
    <w:rsid w:val="00A55D2B"/>
    <w:rsid w:val="00A55D49"/>
    <w:rsid w:val="00A55F1B"/>
    <w:rsid w:val="00A561EA"/>
    <w:rsid w:val="00A56435"/>
    <w:rsid w:val="00A5679E"/>
    <w:rsid w:val="00A567D9"/>
    <w:rsid w:val="00A5687F"/>
    <w:rsid w:val="00A5698E"/>
    <w:rsid w:val="00A56AB5"/>
    <w:rsid w:val="00A56D2E"/>
    <w:rsid w:val="00A56E2C"/>
    <w:rsid w:val="00A572FB"/>
    <w:rsid w:val="00A57EF4"/>
    <w:rsid w:val="00A60112"/>
    <w:rsid w:val="00A60553"/>
    <w:rsid w:val="00A60714"/>
    <w:rsid w:val="00A60DD5"/>
    <w:rsid w:val="00A61214"/>
    <w:rsid w:val="00A61BAE"/>
    <w:rsid w:val="00A61C0B"/>
    <w:rsid w:val="00A61DC1"/>
    <w:rsid w:val="00A6291E"/>
    <w:rsid w:val="00A62EF6"/>
    <w:rsid w:val="00A62FAB"/>
    <w:rsid w:val="00A635E9"/>
    <w:rsid w:val="00A63D67"/>
    <w:rsid w:val="00A63EC1"/>
    <w:rsid w:val="00A63F8F"/>
    <w:rsid w:val="00A64600"/>
    <w:rsid w:val="00A647D1"/>
    <w:rsid w:val="00A64885"/>
    <w:rsid w:val="00A64F0F"/>
    <w:rsid w:val="00A65198"/>
    <w:rsid w:val="00A65503"/>
    <w:rsid w:val="00A656D5"/>
    <w:rsid w:val="00A658BD"/>
    <w:rsid w:val="00A66240"/>
    <w:rsid w:val="00A666A1"/>
    <w:rsid w:val="00A668D4"/>
    <w:rsid w:val="00A66917"/>
    <w:rsid w:val="00A66A8C"/>
    <w:rsid w:val="00A66E44"/>
    <w:rsid w:val="00A671D6"/>
    <w:rsid w:val="00A673EF"/>
    <w:rsid w:val="00A67522"/>
    <w:rsid w:val="00A67939"/>
    <w:rsid w:val="00A67E4A"/>
    <w:rsid w:val="00A67E7A"/>
    <w:rsid w:val="00A70DDA"/>
    <w:rsid w:val="00A7123D"/>
    <w:rsid w:val="00A7131E"/>
    <w:rsid w:val="00A71AB5"/>
    <w:rsid w:val="00A71E8C"/>
    <w:rsid w:val="00A71FEF"/>
    <w:rsid w:val="00A720EC"/>
    <w:rsid w:val="00A7232F"/>
    <w:rsid w:val="00A72723"/>
    <w:rsid w:val="00A728BF"/>
    <w:rsid w:val="00A72F9E"/>
    <w:rsid w:val="00A7327B"/>
    <w:rsid w:val="00A73636"/>
    <w:rsid w:val="00A73AD3"/>
    <w:rsid w:val="00A73F4B"/>
    <w:rsid w:val="00A741A6"/>
    <w:rsid w:val="00A7443B"/>
    <w:rsid w:val="00A74BFE"/>
    <w:rsid w:val="00A74C75"/>
    <w:rsid w:val="00A7565B"/>
    <w:rsid w:val="00A7568D"/>
    <w:rsid w:val="00A75A7E"/>
    <w:rsid w:val="00A75BC2"/>
    <w:rsid w:val="00A7671B"/>
    <w:rsid w:val="00A768C3"/>
    <w:rsid w:val="00A76B9C"/>
    <w:rsid w:val="00A76BDC"/>
    <w:rsid w:val="00A76CE1"/>
    <w:rsid w:val="00A7764D"/>
    <w:rsid w:val="00A7774D"/>
    <w:rsid w:val="00A77964"/>
    <w:rsid w:val="00A80149"/>
    <w:rsid w:val="00A80541"/>
    <w:rsid w:val="00A806AA"/>
    <w:rsid w:val="00A807AC"/>
    <w:rsid w:val="00A80F48"/>
    <w:rsid w:val="00A815DB"/>
    <w:rsid w:val="00A81612"/>
    <w:rsid w:val="00A81814"/>
    <w:rsid w:val="00A81A96"/>
    <w:rsid w:val="00A81BAF"/>
    <w:rsid w:val="00A81BC1"/>
    <w:rsid w:val="00A81CA8"/>
    <w:rsid w:val="00A81D15"/>
    <w:rsid w:val="00A81FBA"/>
    <w:rsid w:val="00A824A5"/>
    <w:rsid w:val="00A82B79"/>
    <w:rsid w:val="00A82C78"/>
    <w:rsid w:val="00A82DDA"/>
    <w:rsid w:val="00A833BD"/>
    <w:rsid w:val="00A836F3"/>
    <w:rsid w:val="00A83F18"/>
    <w:rsid w:val="00A84792"/>
    <w:rsid w:val="00A849AB"/>
    <w:rsid w:val="00A84B2F"/>
    <w:rsid w:val="00A84E3D"/>
    <w:rsid w:val="00A850C7"/>
    <w:rsid w:val="00A8528F"/>
    <w:rsid w:val="00A85B0B"/>
    <w:rsid w:val="00A86044"/>
    <w:rsid w:val="00A866C1"/>
    <w:rsid w:val="00A86CFD"/>
    <w:rsid w:val="00A87025"/>
    <w:rsid w:val="00A871B2"/>
    <w:rsid w:val="00A872FA"/>
    <w:rsid w:val="00A87308"/>
    <w:rsid w:val="00A873A1"/>
    <w:rsid w:val="00A8751F"/>
    <w:rsid w:val="00A87995"/>
    <w:rsid w:val="00A901B4"/>
    <w:rsid w:val="00A90222"/>
    <w:rsid w:val="00A9074A"/>
    <w:rsid w:val="00A9092B"/>
    <w:rsid w:val="00A91A62"/>
    <w:rsid w:val="00A91AFB"/>
    <w:rsid w:val="00A92027"/>
    <w:rsid w:val="00A92094"/>
    <w:rsid w:val="00A923CE"/>
    <w:rsid w:val="00A927FE"/>
    <w:rsid w:val="00A92A12"/>
    <w:rsid w:val="00A92B5A"/>
    <w:rsid w:val="00A92F28"/>
    <w:rsid w:val="00A931BA"/>
    <w:rsid w:val="00A936A0"/>
    <w:rsid w:val="00A93A95"/>
    <w:rsid w:val="00A9453F"/>
    <w:rsid w:val="00A949CD"/>
    <w:rsid w:val="00A95022"/>
    <w:rsid w:val="00A952B9"/>
    <w:rsid w:val="00A95305"/>
    <w:rsid w:val="00A95FB3"/>
    <w:rsid w:val="00A96008"/>
    <w:rsid w:val="00A960BE"/>
    <w:rsid w:val="00A960DD"/>
    <w:rsid w:val="00A96761"/>
    <w:rsid w:val="00A96CE0"/>
    <w:rsid w:val="00A97901"/>
    <w:rsid w:val="00AA04D5"/>
    <w:rsid w:val="00AA0593"/>
    <w:rsid w:val="00AA093C"/>
    <w:rsid w:val="00AA0C36"/>
    <w:rsid w:val="00AA0D65"/>
    <w:rsid w:val="00AA0FFB"/>
    <w:rsid w:val="00AA1265"/>
    <w:rsid w:val="00AA172C"/>
    <w:rsid w:val="00AA1CF4"/>
    <w:rsid w:val="00AA1D5F"/>
    <w:rsid w:val="00AA1E2A"/>
    <w:rsid w:val="00AA1E3C"/>
    <w:rsid w:val="00AA1E8C"/>
    <w:rsid w:val="00AA20DC"/>
    <w:rsid w:val="00AA21D4"/>
    <w:rsid w:val="00AA3051"/>
    <w:rsid w:val="00AA3310"/>
    <w:rsid w:val="00AA3C17"/>
    <w:rsid w:val="00AA3C6F"/>
    <w:rsid w:val="00AA3E97"/>
    <w:rsid w:val="00AA3FF0"/>
    <w:rsid w:val="00AA4271"/>
    <w:rsid w:val="00AA45F8"/>
    <w:rsid w:val="00AA4608"/>
    <w:rsid w:val="00AA473F"/>
    <w:rsid w:val="00AA4E57"/>
    <w:rsid w:val="00AA4F0B"/>
    <w:rsid w:val="00AA5051"/>
    <w:rsid w:val="00AA5180"/>
    <w:rsid w:val="00AA522C"/>
    <w:rsid w:val="00AA5363"/>
    <w:rsid w:val="00AA56CC"/>
    <w:rsid w:val="00AA64D8"/>
    <w:rsid w:val="00AA6691"/>
    <w:rsid w:val="00AA7188"/>
    <w:rsid w:val="00AA74B5"/>
    <w:rsid w:val="00AA7683"/>
    <w:rsid w:val="00AA7C63"/>
    <w:rsid w:val="00AA7DFC"/>
    <w:rsid w:val="00AA7FDE"/>
    <w:rsid w:val="00AB03EA"/>
    <w:rsid w:val="00AB097D"/>
    <w:rsid w:val="00AB0AA1"/>
    <w:rsid w:val="00AB0B77"/>
    <w:rsid w:val="00AB0CD6"/>
    <w:rsid w:val="00AB152E"/>
    <w:rsid w:val="00AB22B5"/>
    <w:rsid w:val="00AB32DD"/>
    <w:rsid w:val="00AB368B"/>
    <w:rsid w:val="00AB3980"/>
    <w:rsid w:val="00AB410B"/>
    <w:rsid w:val="00AB432C"/>
    <w:rsid w:val="00AB43FC"/>
    <w:rsid w:val="00AB4836"/>
    <w:rsid w:val="00AB4F9E"/>
    <w:rsid w:val="00AB587A"/>
    <w:rsid w:val="00AB589B"/>
    <w:rsid w:val="00AB5BEA"/>
    <w:rsid w:val="00AB5EEC"/>
    <w:rsid w:val="00AB7058"/>
    <w:rsid w:val="00AB72DF"/>
    <w:rsid w:val="00AB7DE6"/>
    <w:rsid w:val="00AC0050"/>
    <w:rsid w:val="00AC05A7"/>
    <w:rsid w:val="00AC08D6"/>
    <w:rsid w:val="00AC0AAE"/>
    <w:rsid w:val="00AC1175"/>
    <w:rsid w:val="00AC120C"/>
    <w:rsid w:val="00AC135F"/>
    <w:rsid w:val="00AC1D63"/>
    <w:rsid w:val="00AC246F"/>
    <w:rsid w:val="00AC2625"/>
    <w:rsid w:val="00AC264B"/>
    <w:rsid w:val="00AC2A0E"/>
    <w:rsid w:val="00AC31BC"/>
    <w:rsid w:val="00AC3729"/>
    <w:rsid w:val="00AC3846"/>
    <w:rsid w:val="00AC41F3"/>
    <w:rsid w:val="00AC455F"/>
    <w:rsid w:val="00AC4719"/>
    <w:rsid w:val="00AC5035"/>
    <w:rsid w:val="00AC5549"/>
    <w:rsid w:val="00AC5637"/>
    <w:rsid w:val="00AC59EA"/>
    <w:rsid w:val="00AC5A28"/>
    <w:rsid w:val="00AC5C70"/>
    <w:rsid w:val="00AC5EC2"/>
    <w:rsid w:val="00AC6946"/>
    <w:rsid w:val="00AC6A9E"/>
    <w:rsid w:val="00AC7072"/>
    <w:rsid w:val="00AC722A"/>
    <w:rsid w:val="00AC778E"/>
    <w:rsid w:val="00AC796D"/>
    <w:rsid w:val="00AC7B71"/>
    <w:rsid w:val="00AC7D2B"/>
    <w:rsid w:val="00AD001C"/>
    <w:rsid w:val="00AD04CD"/>
    <w:rsid w:val="00AD0638"/>
    <w:rsid w:val="00AD0FD4"/>
    <w:rsid w:val="00AD1050"/>
    <w:rsid w:val="00AD10CA"/>
    <w:rsid w:val="00AD116D"/>
    <w:rsid w:val="00AD15BD"/>
    <w:rsid w:val="00AD19FE"/>
    <w:rsid w:val="00AD2048"/>
    <w:rsid w:val="00AD2466"/>
    <w:rsid w:val="00AD2F82"/>
    <w:rsid w:val="00AD3103"/>
    <w:rsid w:val="00AD35BA"/>
    <w:rsid w:val="00AD3A6C"/>
    <w:rsid w:val="00AD3DC6"/>
    <w:rsid w:val="00AD452C"/>
    <w:rsid w:val="00AD46DD"/>
    <w:rsid w:val="00AD483F"/>
    <w:rsid w:val="00AD4C79"/>
    <w:rsid w:val="00AD5270"/>
    <w:rsid w:val="00AD5C5F"/>
    <w:rsid w:val="00AD658B"/>
    <w:rsid w:val="00AD68B0"/>
    <w:rsid w:val="00AD6A9D"/>
    <w:rsid w:val="00AD6B43"/>
    <w:rsid w:val="00AD6DDE"/>
    <w:rsid w:val="00AD6FEB"/>
    <w:rsid w:val="00AD76AA"/>
    <w:rsid w:val="00AD76E4"/>
    <w:rsid w:val="00AD7817"/>
    <w:rsid w:val="00AD7858"/>
    <w:rsid w:val="00AD7CC2"/>
    <w:rsid w:val="00AD7D31"/>
    <w:rsid w:val="00AD7DB7"/>
    <w:rsid w:val="00AE0314"/>
    <w:rsid w:val="00AE07A3"/>
    <w:rsid w:val="00AE1535"/>
    <w:rsid w:val="00AE19DB"/>
    <w:rsid w:val="00AE1F97"/>
    <w:rsid w:val="00AE2413"/>
    <w:rsid w:val="00AE2836"/>
    <w:rsid w:val="00AE28D1"/>
    <w:rsid w:val="00AE2B96"/>
    <w:rsid w:val="00AE31A1"/>
    <w:rsid w:val="00AE33C2"/>
    <w:rsid w:val="00AE3AF7"/>
    <w:rsid w:val="00AE3F6D"/>
    <w:rsid w:val="00AE40F9"/>
    <w:rsid w:val="00AE4462"/>
    <w:rsid w:val="00AE4545"/>
    <w:rsid w:val="00AE47E0"/>
    <w:rsid w:val="00AE4BD9"/>
    <w:rsid w:val="00AE4D64"/>
    <w:rsid w:val="00AE4E10"/>
    <w:rsid w:val="00AE54C3"/>
    <w:rsid w:val="00AE562C"/>
    <w:rsid w:val="00AE5634"/>
    <w:rsid w:val="00AE5A78"/>
    <w:rsid w:val="00AE626C"/>
    <w:rsid w:val="00AE6343"/>
    <w:rsid w:val="00AE6624"/>
    <w:rsid w:val="00AE6D3F"/>
    <w:rsid w:val="00AE72EF"/>
    <w:rsid w:val="00AE769C"/>
    <w:rsid w:val="00AE7EF6"/>
    <w:rsid w:val="00AF0012"/>
    <w:rsid w:val="00AF073E"/>
    <w:rsid w:val="00AF08A8"/>
    <w:rsid w:val="00AF0B83"/>
    <w:rsid w:val="00AF0EAA"/>
    <w:rsid w:val="00AF10B9"/>
    <w:rsid w:val="00AF11BB"/>
    <w:rsid w:val="00AF13E7"/>
    <w:rsid w:val="00AF1542"/>
    <w:rsid w:val="00AF157E"/>
    <w:rsid w:val="00AF18F3"/>
    <w:rsid w:val="00AF1BD1"/>
    <w:rsid w:val="00AF1F00"/>
    <w:rsid w:val="00AF28D4"/>
    <w:rsid w:val="00AF2D15"/>
    <w:rsid w:val="00AF3683"/>
    <w:rsid w:val="00AF3761"/>
    <w:rsid w:val="00AF39A2"/>
    <w:rsid w:val="00AF3B4B"/>
    <w:rsid w:val="00AF3C5A"/>
    <w:rsid w:val="00AF444B"/>
    <w:rsid w:val="00AF45BC"/>
    <w:rsid w:val="00AF4698"/>
    <w:rsid w:val="00AF4CF4"/>
    <w:rsid w:val="00AF5296"/>
    <w:rsid w:val="00AF57B9"/>
    <w:rsid w:val="00AF5A45"/>
    <w:rsid w:val="00AF5B14"/>
    <w:rsid w:val="00AF5D29"/>
    <w:rsid w:val="00AF5DF8"/>
    <w:rsid w:val="00AF64D8"/>
    <w:rsid w:val="00AF6C42"/>
    <w:rsid w:val="00AF6EAB"/>
    <w:rsid w:val="00AF7267"/>
    <w:rsid w:val="00AF7281"/>
    <w:rsid w:val="00AF7DF9"/>
    <w:rsid w:val="00AF7F5B"/>
    <w:rsid w:val="00AF7FC1"/>
    <w:rsid w:val="00B00282"/>
    <w:rsid w:val="00B00B55"/>
    <w:rsid w:val="00B00F4B"/>
    <w:rsid w:val="00B00F5D"/>
    <w:rsid w:val="00B00FAD"/>
    <w:rsid w:val="00B010C6"/>
    <w:rsid w:val="00B01231"/>
    <w:rsid w:val="00B014B6"/>
    <w:rsid w:val="00B01521"/>
    <w:rsid w:val="00B016A5"/>
    <w:rsid w:val="00B01998"/>
    <w:rsid w:val="00B01B57"/>
    <w:rsid w:val="00B01DDA"/>
    <w:rsid w:val="00B025CB"/>
    <w:rsid w:val="00B02FCD"/>
    <w:rsid w:val="00B03864"/>
    <w:rsid w:val="00B03872"/>
    <w:rsid w:val="00B03B05"/>
    <w:rsid w:val="00B03E6E"/>
    <w:rsid w:val="00B040C2"/>
    <w:rsid w:val="00B042CF"/>
    <w:rsid w:val="00B04FE3"/>
    <w:rsid w:val="00B051EE"/>
    <w:rsid w:val="00B056BD"/>
    <w:rsid w:val="00B05C49"/>
    <w:rsid w:val="00B06361"/>
    <w:rsid w:val="00B06566"/>
    <w:rsid w:val="00B069F5"/>
    <w:rsid w:val="00B06B41"/>
    <w:rsid w:val="00B06DD4"/>
    <w:rsid w:val="00B07009"/>
    <w:rsid w:val="00B070B3"/>
    <w:rsid w:val="00B0745E"/>
    <w:rsid w:val="00B103B0"/>
    <w:rsid w:val="00B10DED"/>
    <w:rsid w:val="00B1128F"/>
    <w:rsid w:val="00B113DE"/>
    <w:rsid w:val="00B11491"/>
    <w:rsid w:val="00B114F1"/>
    <w:rsid w:val="00B11802"/>
    <w:rsid w:val="00B124A5"/>
    <w:rsid w:val="00B12754"/>
    <w:rsid w:val="00B12A79"/>
    <w:rsid w:val="00B12FB7"/>
    <w:rsid w:val="00B130BB"/>
    <w:rsid w:val="00B132D8"/>
    <w:rsid w:val="00B13319"/>
    <w:rsid w:val="00B13428"/>
    <w:rsid w:val="00B13794"/>
    <w:rsid w:val="00B1415B"/>
    <w:rsid w:val="00B1450A"/>
    <w:rsid w:val="00B14529"/>
    <w:rsid w:val="00B146A2"/>
    <w:rsid w:val="00B14C06"/>
    <w:rsid w:val="00B14EAA"/>
    <w:rsid w:val="00B1585E"/>
    <w:rsid w:val="00B159C5"/>
    <w:rsid w:val="00B160D5"/>
    <w:rsid w:val="00B16467"/>
    <w:rsid w:val="00B165E7"/>
    <w:rsid w:val="00B16745"/>
    <w:rsid w:val="00B16FDB"/>
    <w:rsid w:val="00B17451"/>
    <w:rsid w:val="00B1755C"/>
    <w:rsid w:val="00B176D2"/>
    <w:rsid w:val="00B176E0"/>
    <w:rsid w:val="00B17A26"/>
    <w:rsid w:val="00B17CD2"/>
    <w:rsid w:val="00B17EB5"/>
    <w:rsid w:val="00B202A7"/>
    <w:rsid w:val="00B202FE"/>
    <w:rsid w:val="00B2119E"/>
    <w:rsid w:val="00B21C15"/>
    <w:rsid w:val="00B220D7"/>
    <w:rsid w:val="00B226B1"/>
    <w:rsid w:val="00B22D61"/>
    <w:rsid w:val="00B22ED9"/>
    <w:rsid w:val="00B23563"/>
    <w:rsid w:val="00B236F5"/>
    <w:rsid w:val="00B2390D"/>
    <w:rsid w:val="00B23C44"/>
    <w:rsid w:val="00B23D4D"/>
    <w:rsid w:val="00B243A7"/>
    <w:rsid w:val="00B24857"/>
    <w:rsid w:val="00B24C01"/>
    <w:rsid w:val="00B24D63"/>
    <w:rsid w:val="00B2519B"/>
    <w:rsid w:val="00B258EA"/>
    <w:rsid w:val="00B25BFC"/>
    <w:rsid w:val="00B25EEC"/>
    <w:rsid w:val="00B262D7"/>
    <w:rsid w:val="00B26B39"/>
    <w:rsid w:val="00B270EB"/>
    <w:rsid w:val="00B2739B"/>
    <w:rsid w:val="00B275BF"/>
    <w:rsid w:val="00B27E19"/>
    <w:rsid w:val="00B27E82"/>
    <w:rsid w:val="00B3003E"/>
    <w:rsid w:val="00B30279"/>
    <w:rsid w:val="00B304ED"/>
    <w:rsid w:val="00B305ED"/>
    <w:rsid w:val="00B3073E"/>
    <w:rsid w:val="00B30A0B"/>
    <w:rsid w:val="00B3104E"/>
    <w:rsid w:val="00B31150"/>
    <w:rsid w:val="00B31194"/>
    <w:rsid w:val="00B31F12"/>
    <w:rsid w:val="00B32309"/>
    <w:rsid w:val="00B3265A"/>
    <w:rsid w:val="00B32D42"/>
    <w:rsid w:val="00B32F78"/>
    <w:rsid w:val="00B33E7A"/>
    <w:rsid w:val="00B33F96"/>
    <w:rsid w:val="00B34418"/>
    <w:rsid w:val="00B34439"/>
    <w:rsid w:val="00B34527"/>
    <w:rsid w:val="00B3472A"/>
    <w:rsid w:val="00B34BE3"/>
    <w:rsid w:val="00B35131"/>
    <w:rsid w:val="00B351BC"/>
    <w:rsid w:val="00B355E2"/>
    <w:rsid w:val="00B3570F"/>
    <w:rsid w:val="00B35B27"/>
    <w:rsid w:val="00B35DBC"/>
    <w:rsid w:val="00B35E16"/>
    <w:rsid w:val="00B3605F"/>
    <w:rsid w:val="00B36099"/>
    <w:rsid w:val="00B360BC"/>
    <w:rsid w:val="00B364C9"/>
    <w:rsid w:val="00B36688"/>
    <w:rsid w:val="00B36857"/>
    <w:rsid w:val="00B36C26"/>
    <w:rsid w:val="00B36FF8"/>
    <w:rsid w:val="00B3728F"/>
    <w:rsid w:val="00B37353"/>
    <w:rsid w:val="00B374A7"/>
    <w:rsid w:val="00B37A83"/>
    <w:rsid w:val="00B37D4A"/>
    <w:rsid w:val="00B40F7C"/>
    <w:rsid w:val="00B41340"/>
    <w:rsid w:val="00B41428"/>
    <w:rsid w:val="00B4178D"/>
    <w:rsid w:val="00B41817"/>
    <w:rsid w:val="00B419F3"/>
    <w:rsid w:val="00B41F79"/>
    <w:rsid w:val="00B4216D"/>
    <w:rsid w:val="00B425CB"/>
    <w:rsid w:val="00B4292D"/>
    <w:rsid w:val="00B42E20"/>
    <w:rsid w:val="00B430DC"/>
    <w:rsid w:val="00B432A3"/>
    <w:rsid w:val="00B4379F"/>
    <w:rsid w:val="00B437C1"/>
    <w:rsid w:val="00B438F0"/>
    <w:rsid w:val="00B43C59"/>
    <w:rsid w:val="00B44261"/>
    <w:rsid w:val="00B44502"/>
    <w:rsid w:val="00B44B8E"/>
    <w:rsid w:val="00B44BE9"/>
    <w:rsid w:val="00B44DC4"/>
    <w:rsid w:val="00B44EAC"/>
    <w:rsid w:val="00B45104"/>
    <w:rsid w:val="00B453C6"/>
    <w:rsid w:val="00B45ED4"/>
    <w:rsid w:val="00B45F7D"/>
    <w:rsid w:val="00B4674C"/>
    <w:rsid w:val="00B4697F"/>
    <w:rsid w:val="00B46D51"/>
    <w:rsid w:val="00B46D63"/>
    <w:rsid w:val="00B46E3C"/>
    <w:rsid w:val="00B4726B"/>
    <w:rsid w:val="00B474EB"/>
    <w:rsid w:val="00B47CF4"/>
    <w:rsid w:val="00B500D1"/>
    <w:rsid w:val="00B500E0"/>
    <w:rsid w:val="00B508E4"/>
    <w:rsid w:val="00B50F3E"/>
    <w:rsid w:val="00B50FF5"/>
    <w:rsid w:val="00B51087"/>
    <w:rsid w:val="00B52330"/>
    <w:rsid w:val="00B52A0D"/>
    <w:rsid w:val="00B52F93"/>
    <w:rsid w:val="00B530B1"/>
    <w:rsid w:val="00B5368E"/>
    <w:rsid w:val="00B5372F"/>
    <w:rsid w:val="00B53A46"/>
    <w:rsid w:val="00B53B44"/>
    <w:rsid w:val="00B53EC5"/>
    <w:rsid w:val="00B53FFE"/>
    <w:rsid w:val="00B5418E"/>
    <w:rsid w:val="00B54BF6"/>
    <w:rsid w:val="00B54BF8"/>
    <w:rsid w:val="00B54EC9"/>
    <w:rsid w:val="00B5520D"/>
    <w:rsid w:val="00B5522F"/>
    <w:rsid w:val="00B5527F"/>
    <w:rsid w:val="00B5558B"/>
    <w:rsid w:val="00B55BD7"/>
    <w:rsid w:val="00B55D7F"/>
    <w:rsid w:val="00B56129"/>
    <w:rsid w:val="00B561CC"/>
    <w:rsid w:val="00B56275"/>
    <w:rsid w:val="00B56609"/>
    <w:rsid w:val="00B56FD4"/>
    <w:rsid w:val="00B57146"/>
    <w:rsid w:val="00B5731D"/>
    <w:rsid w:val="00B57632"/>
    <w:rsid w:val="00B578FC"/>
    <w:rsid w:val="00B6000A"/>
    <w:rsid w:val="00B6041E"/>
    <w:rsid w:val="00B60AAB"/>
    <w:rsid w:val="00B60EE4"/>
    <w:rsid w:val="00B612BC"/>
    <w:rsid w:val="00B613A8"/>
    <w:rsid w:val="00B6194D"/>
    <w:rsid w:val="00B627ED"/>
    <w:rsid w:val="00B62B81"/>
    <w:rsid w:val="00B62D23"/>
    <w:rsid w:val="00B62E62"/>
    <w:rsid w:val="00B62F60"/>
    <w:rsid w:val="00B631BD"/>
    <w:rsid w:val="00B63E9F"/>
    <w:rsid w:val="00B64084"/>
    <w:rsid w:val="00B640CF"/>
    <w:rsid w:val="00B64826"/>
    <w:rsid w:val="00B65044"/>
    <w:rsid w:val="00B6526B"/>
    <w:rsid w:val="00B65289"/>
    <w:rsid w:val="00B65886"/>
    <w:rsid w:val="00B65B67"/>
    <w:rsid w:val="00B65BAD"/>
    <w:rsid w:val="00B65C96"/>
    <w:rsid w:val="00B65E1A"/>
    <w:rsid w:val="00B65F09"/>
    <w:rsid w:val="00B66274"/>
    <w:rsid w:val="00B66913"/>
    <w:rsid w:val="00B67011"/>
    <w:rsid w:val="00B67762"/>
    <w:rsid w:val="00B677B1"/>
    <w:rsid w:val="00B679A2"/>
    <w:rsid w:val="00B67C13"/>
    <w:rsid w:val="00B67F02"/>
    <w:rsid w:val="00B67F3B"/>
    <w:rsid w:val="00B67F3C"/>
    <w:rsid w:val="00B700C6"/>
    <w:rsid w:val="00B70583"/>
    <w:rsid w:val="00B70B95"/>
    <w:rsid w:val="00B70D02"/>
    <w:rsid w:val="00B70E26"/>
    <w:rsid w:val="00B713ED"/>
    <w:rsid w:val="00B718A2"/>
    <w:rsid w:val="00B718C3"/>
    <w:rsid w:val="00B71C39"/>
    <w:rsid w:val="00B71D7F"/>
    <w:rsid w:val="00B71E35"/>
    <w:rsid w:val="00B724DE"/>
    <w:rsid w:val="00B7257B"/>
    <w:rsid w:val="00B728C9"/>
    <w:rsid w:val="00B7294D"/>
    <w:rsid w:val="00B72F6E"/>
    <w:rsid w:val="00B7321E"/>
    <w:rsid w:val="00B732B5"/>
    <w:rsid w:val="00B7353D"/>
    <w:rsid w:val="00B735A1"/>
    <w:rsid w:val="00B73CA0"/>
    <w:rsid w:val="00B73DD9"/>
    <w:rsid w:val="00B741E1"/>
    <w:rsid w:val="00B74398"/>
    <w:rsid w:val="00B746E7"/>
    <w:rsid w:val="00B74EB9"/>
    <w:rsid w:val="00B7564F"/>
    <w:rsid w:val="00B75A2E"/>
    <w:rsid w:val="00B75AFD"/>
    <w:rsid w:val="00B75C8D"/>
    <w:rsid w:val="00B761C7"/>
    <w:rsid w:val="00B762CD"/>
    <w:rsid w:val="00B7673C"/>
    <w:rsid w:val="00B76816"/>
    <w:rsid w:val="00B76BE2"/>
    <w:rsid w:val="00B76D99"/>
    <w:rsid w:val="00B777E3"/>
    <w:rsid w:val="00B77831"/>
    <w:rsid w:val="00B8021A"/>
    <w:rsid w:val="00B802DC"/>
    <w:rsid w:val="00B8034F"/>
    <w:rsid w:val="00B803D4"/>
    <w:rsid w:val="00B803DF"/>
    <w:rsid w:val="00B81608"/>
    <w:rsid w:val="00B81970"/>
    <w:rsid w:val="00B81B7B"/>
    <w:rsid w:val="00B81E55"/>
    <w:rsid w:val="00B81EED"/>
    <w:rsid w:val="00B8205E"/>
    <w:rsid w:val="00B8284D"/>
    <w:rsid w:val="00B828F0"/>
    <w:rsid w:val="00B82C96"/>
    <w:rsid w:val="00B82ECB"/>
    <w:rsid w:val="00B82EE3"/>
    <w:rsid w:val="00B830D2"/>
    <w:rsid w:val="00B832E7"/>
    <w:rsid w:val="00B83C8D"/>
    <w:rsid w:val="00B83D81"/>
    <w:rsid w:val="00B83F21"/>
    <w:rsid w:val="00B83F3E"/>
    <w:rsid w:val="00B83FE7"/>
    <w:rsid w:val="00B84B50"/>
    <w:rsid w:val="00B84DC5"/>
    <w:rsid w:val="00B84F64"/>
    <w:rsid w:val="00B854D4"/>
    <w:rsid w:val="00B859C2"/>
    <w:rsid w:val="00B85AC3"/>
    <w:rsid w:val="00B85B75"/>
    <w:rsid w:val="00B85B7B"/>
    <w:rsid w:val="00B85D50"/>
    <w:rsid w:val="00B85EA1"/>
    <w:rsid w:val="00B864D7"/>
    <w:rsid w:val="00B8656D"/>
    <w:rsid w:val="00B86901"/>
    <w:rsid w:val="00B86D55"/>
    <w:rsid w:val="00B86FD7"/>
    <w:rsid w:val="00B874D5"/>
    <w:rsid w:val="00B87822"/>
    <w:rsid w:val="00B87EB2"/>
    <w:rsid w:val="00B906A9"/>
    <w:rsid w:val="00B90983"/>
    <w:rsid w:val="00B90D09"/>
    <w:rsid w:val="00B90D44"/>
    <w:rsid w:val="00B90D56"/>
    <w:rsid w:val="00B9108D"/>
    <w:rsid w:val="00B912F7"/>
    <w:rsid w:val="00B913EC"/>
    <w:rsid w:val="00B916DB"/>
    <w:rsid w:val="00B91920"/>
    <w:rsid w:val="00B921E8"/>
    <w:rsid w:val="00B922FC"/>
    <w:rsid w:val="00B9234F"/>
    <w:rsid w:val="00B92686"/>
    <w:rsid w:val="00B927D3"/>
    <w:rsid w:val="00B92971"/>
    <w:rsid w:val="00B935E3"/>
    <w:rsid w:val="00B939D8"/>
    <w:rsid w:val="00B93E5F"/>
    <w:rsid w:val="00B9408A"/>
    <w:rsid w:val="00B94DEA"/>
    <w:rsid w:val="00B95088"/>
    <w:rsid w:val="00B953CC"/>
    <w:rsid w:val="00B954D2"/>
    <w:rsid w:val="00B95DDE"/>
    <w:rsid w:val="00B95EB3"/>
    <w:rsid w:val="00B961A1"/>
    <w:rsid w:val="00B96A42"/>
    <w:rsid w:val="00B96F9B"/>
    <w:rsid w:val="00B97B96"/>
    <w:rsid w:val="00BA08E6"/>
    <w:rsid w:val="00BA0E69"/>
    <w:rsid w:val="00BA0EA3"/>
    <w:rsid w:val="00BA0ECC"/>
    <w:rsid w:val="00BA0EE6"/>
    <w:rsid w:val="00BA10A2"/>
    <w:rsid w:val="00BA17CF"/>
    <w:rsid w:val="00BA1A7E"/>
    <w:rsid w:val="00BA1B87"/>
    <w:rsid w:val="00BA21C0"/>
    <w:rsid w:val="00BA25E8"/>
    <w:rsid w:val="00BA2674"/>
    <w:rsid w:val="00BA26CB"/>
    <w:rsid w:val="00BA2909"/>
    <w:rsid w:val="00BA290E"/>
    <w:rsid w:val="00BA3021"/>
    <w:rsid w:val="00BA3493"/>
    <w:rsid w:val="00BA3E62"/>
    <w:rsid w:val="00BA3EF2"/>
    <w:rsid w:val="00BA3F4B"/>
    <w:rsid w:val="00BA4645"/>
    <w:rsid w:val="00BA4BD0"/>
    <w:rsid w:val="00BA54AD"/>
    <w:rsid w:val="00BA56C5"/>
    <w:rsid w:val="00BA57EB"/>
    <w:rsid w:val="00BA64B7"/>
    <w:rsid w:val="00BA68CB"/>
    <w:rsid w:val="00BA6F18"/>
    <w:rsid w:val="00BA73FD"/>
    <w:rsid w:val="00BA75EA"/>
    <w:rsid w:val="00BA7749"/>
    <w:rsid w:val="00BA7AB2"/>
    <w:rsid w:val="00BA7B0C"/>
    <w:rsid w:val="00BA7DDE"/>
    <w:rsid w:val="00BA7FE2"/>
    <w:rsid w:val="00BB0639"/>
    <w:rsid w:val="00BB06A1"/>
    <w:rsid w:val="00BB0855"/>
    <w:rsid w:val="00BB0943"/>
    <w:rsid w:val="00BB09EF"/>
    <w:rsid w:val="00BB0E20"/>
    <w:rsid w:val="00BB17E3"/>
    <w:rsid w:val="00BB1A44"/>
    <w:rsid w:val="00BB1B26"/>
    <w:rsid w:val="00BB266C"/>
    <w:rsid w:val="00BB26E0"/>
    <w:rsid w:val="00BB2934"/>
    <w:rsid w:val="00BB2DC0"/>
    <w:rsid w:val="00BB2DF9"/>
    <w:rsid w:val="00BB332D"/>
    <w:rsid w:val="00BB357E"/>
    <w:rsid w:val="00BB38FC"/>
    <w:rsid w:val="00BB3960"/>
    <w:rsid w:val="00BB3972"/>
    <w:rsid w:val="00BB3DC9"/>
    <w:rsid w:val="00BB3DD8"/>
    <w:rsid w:val="00BB3EAD"/>
    <w:rsid w:val="00BB4496"/>
    <w:rsid w:val="00BB4581"/>
    <w:rsid w:val="00BB485D"/>
    <w:rsid w:val="00BB4C36"/>
    <w:rsid w:val="00BB4CCC"/>
    <w:rsid w:val="00BB4CD8"/>
    <w:rsid w:val="00BB4CEA"/>
    <w:rsid w:val="00BB57E4"/>
    <w:rsid w:val="00BB582F"/>
    <w:rsid w:val="00BB58E6"/>
    <w:rsid w:val="00BB5A70"/>
    <w:rsid w:val="00BB5C5F"/>
    <w:rsid w:val="00BB6112"/>
    <w:rsid w:val="00BB6126"/>
    <w:rsid w:val="00BB63D9"/>
    <w:rsid w:val="00BB7124"/>
    <w:rsid w:val="00BB76B5"/>
    <w:rsid w:val="00BB78FF"/>
    <w:rsid w:val="00BC0576"/>
    <w:rsid w:val="00BC0927"/>
    <w:rsid w:val="00BC0CE1"/>
    <w:rsid w:val="00BC0E84"/>
    <w:rsid w:val="00BC11D1"/>
    <w:rsid w:val="00BC11D8"/>
    <w:rsid w:val="00BC1B09"/>
    <w:rsid w:val="00BC1BC4"/>
    <w:rsid w:val="00BC1DF3"/>
    <w:rsid w:val="00BC22BB"/>
    <w:rsid w:val="00BC268C"/>
    <w:rsid w:val="00BC28E4"/>
    <w:rsid w:val="00BC299E"/>
    <w:rsid w:val="00BC2E8F"/>
    <w:rsid w:val="00BC3346"/>
    <w:rsid w:val="00BC33F6"/>
    <w:rsid w:val="00BC36E3"/>
    <w:rsid w:val="00BC38EB"/>
    <w:rsid w:val="00BC392E"/>
    <w:rsid w:val="00BC3935"/>
    <w:rsid w:val="00BC3B6E"/>
    <w:rsid w:val="00BC3B97"/>
    <w:rsid w:val="00BC3E92"/>
    <w:rsid w:val="00BC4045"/>
    <w:rsid w:val="00BC413D"/>
    <w:rsid w:val="00BC4515"/>
    <w:rsid w:val="00BC462A"/>
    <w:rsid w:val="00BC48F5"/>
    <w:rsid w:val="00BC49D4"/>
    <w:rsid w:val="00BC5034"/>
    <w:rsid w:val="00BC57B7"/>
    <w:rsid w:val="00BC5ABD"/>
    <w:rsid w:val="00BC5AC6"/>
    <w:rsid w:val="00BC5C62"/>
    <w:rsid w:val="00BC6006"/>
    <w:rsid w:val="00BC60B9"/>
    <w:rsid w:val="00BC6C18"/>
    <w:rsid w:val="00BC6E53"/>
    <w:rsid w:val="00BC748B"/>
    <w:rsid w:val="00BC77ED"/>
    <w:rsid w:val="00BC7B8B"/>
    <w:rsid w:val="00BD0075"/>
    <w:rsid w:val="00BD073A"/>
    <w:rsid w:val="00BD0AAE"/>
    <w:rsid w:val="00BD1137"/>
    <w:rsid w:val="00BD129C"/>
    <w:rsid w:val="00BD160B"/>
    <w:rsid w:val="00BD163E"/>
    <w:rsid w:val="00BD1D4E"/>
    <w:rsid w:val="00BD2296"/>
    <w:rsid w:val="00BD2F4A"/>
    <w:rsid w:val="00BD366A"/>
    <w:rsid w:val="00BD36D0"/>
    <w:rsid w:val="00BD3B88"/>
    <w:rsid w:val="00BD47A9"/>
    <w:rsid w:val="00BD4A6D"/>
    <w:rsid w:val="00BD583F"/>
    <w:rsid w:val="00BD5A14"/>
    <w:rsid w:val="00BD5A59"/>
    <w:rsid w:val="00BD610D"/>
    <w:rsid w:val="00BD63DB"/>
    <w:rsid w:val="00BD6541"/>
    <w:rsid w:val="00BD6BA6"/>
    <w:rsid w:val="00BD71C5"/>
    <w:rsid w:val="00BD749B"/>
    <w:rsid w:val="00BD76AF"/>
    <w:rsid w:val="00BD78D5"/>
    <w:rsid w:val="00BD7A58"/>
    <w:rsid w:val="00BE0011"/>
    <w:rsid w:val="00BE09FF"/>
    <w:rsid w:val="00BE0C5B"/>
    <w:rsid w:val="00BE1341"/>
    <w:rsid w:val="00BE1381"/>
    <w:rsid w:val="00BE15A0"/>
    <w:rsid w:val="00BE17D8"/>
    <w:rsid w:val="00BE192E"/>
    <w:rsid w:val="00BE1BC2"/>
    <w:rsid w:val="00BE1BED"/>
    <w:rsid w:val="00BE1C05"/>
    <w:rsid w:val="00BE1D91"/>
    <w:rsid w:val="00BE1DC6"/>
    <w:rsid w:val="00BE287C"/>
    <w:rsid w:val="00BE2A75"/>
    <w:rsid w:val="00BE3006"/>
    <w:rsid w:val="00BE3522"/>
    <w:rsid w:val="00BE353A"/>
    <w:rsid w:val="00BE3929"/>
    <w:rsid w:val="00BE3B9A"/>
    <w:rsid w:val="00BE41FA"/>
    <w:rsid w:val="00BE46BD"/>
    <w:rsid w:val="00BE47D4"/>
    <w:rsid w:val="00BE4B89"/>
    <w:rsid w:val="00BE4E72"/>
    <w:rsid w:val="00BE51F6"/>
    <w:rsid w:val="00BE52CA"/>
    <w:rsid w:val="00BE5A11"/>
    <w:rsid w:val="00BE5A77"/>
    <w:rsid w:val="00BE627B"/>
    <w:rsid w:val="00BE663A"/>
    <w:rsid w:val="00BE6812"/>
    <w:rsid w:val="00BE682F"/>
    <w:rsid w:val="00BE713F"/>
    <w:rsid w:val="00BE7480"/>
    <w:rsid w:val="00BE7BF8"/>
    <w:rsid w:val="00BF001A"/>
    <w:rsid w:val="00BF0055"/>
    <w:rsid w:val="00BF072F"/>
    <w:rsid w:val="00BF0753"/>
    <w:rsid w:val="00BF0AB7"/>
    <w:rsid w:val="00BF0C1A"/>
    <w:rsid w:val="00BF0D2B"/>
    <w:rsid w:val="00BF14A8"/>
    <w:rsid w:val="00BF19B0"/>
    <w:rsid w:val="00BF1B82"/>
    <w:rsid w:val="00BF1DCB"/>
    <w:rsid w:val="00BF245A"/>
    <w:rsid w:val="00BF2481"/>
    <w:rsid w:val="00BF263B"/>
    <w:rsid w:val="00BF28E3"/>
    <w:rsid w:val="00BF2CD7"/>
    <w:rsid w:val="00BF2EBF"/>
    <w:rsid w:val="00BF2FA9"/>
    <w:rsid w:val="00BF2FEB"/>
    <w:rsid w:val="00BF3A80"/>
    <w:rsid w:val="00BF4054"/>
    <w:rsid w:val="00BF435D"/>
    <w:rsid w:val="00BF4686"/>
    <w:rsid w:val="00BF4BAE"/>
    <w:rsid w:val="00BF50E7"/>
    <w:rsid w:val="00BF525A"/>
    <w:rsid w:val="00BF552D"/>
    <w:rsid w:val="00BF555F"/>
    <w:rsid w:val="00BF57A2"/>
    <w:rsid w:val="00BF5BEB"/>
    <w:rsid w:val="00BF6425"/>
    <w:rsid w:val="00BF65EA"/>
    <w:rsid w:val="00BF688E"/>
    <w:rsid w:val="00BF6919"/>
    <w:rsid w:val="00BF6B82"/>
    <w:rsid w:val="00BF71C7"/>
    <w:rsid w:val="00BF7695"/>
    <w:rsid w:val="00BF79BA"/>
    <w:rsid w:val="00BF7FFD"/>
    <w:rsid w:val="00C000D8"/>
    <w:rsid w:val="00C00304"/>
    <w:rsid w:val="00C00641"/>
    <w:rsid w:val="00C0140F"/>
    <w:rsid w:val="00C016E2"/>
    <w:rsid w:val="00C01752"/>
    <w:rsid w:val="00C021F0"/>
    <w:rsid w:val="00C02677"/>
    <w:rsid w:val="00C03534"/>
    <w:rsid w:val="00C03537"/>
    <w:rsid w:val="00C03653"/>
    <w:rsid w:val="00C037C0"/>
    <w:rsid w:val="00C03DA2"/>
    <w:rsid w:val="00C03EEC"/>
    <w:rsid w:val="00C03FC6"/>
    <w:rsid w:val="00C04038"/>
    <w:rsid w:val="00C04138"/>
    <w:rsid w:val="00C041F8"/>
    <w:rsid w:val="00C0474A"/>
    <w:rsid w:val="00C05129"/>
    <w:rsid w:val="00C052B5"/>
    <w:rsid w:val="00C055CC"/>
    <w:rsid w:val="00C05625"/>
    <w:rsid w:val="00C0571E"/>
    <w:rsid w:val="00C05B27"/>
    <w:rsid w:val="00C05C0C"/>
    <w:rsid w:val="00C05F55"/>
    <w:rsid w:val="00C06362"/>
    <w:rsid w:val="00C06885"/>
    <w:rsid w:val="00C068F0"/>
    <w:rsid w:val="00C06C96"/>
    <w:rsid w:val="00C06F6B"/>
    <w:rsid w:val="00C06F8D"/>
    <w:rsid w:val="00C071FA"/>
    <w:rsid w:val="00C07365"/>
    <w:rsid w:val="00C0748E"/>
    <w:rsid w:val="00C07908"/>
    <w:rsid w:val="00C07B42"/>
    <w:rsid w:val="00C100F0"/>
    <w:rsid w:val="00C10228"/>
    <w:rsid w:val="00C104A1"/>
    <w:rsid w:val="00C10AC7"/>
    <w:rsid w:val="00C10B54"/>
    <w:rsid w:val="00C1121D"/>
    <w:rsid w:val="00C11433"/>
    <w:rsid w:val="00C11595"/>
    <w:rsid w:val="00C1166E"/>
    <w:rsid w:val="00C11813"/>
    <w:rsid w:val="00C11A4E"/>
    <w:rsid w:val="00C11B91"/>
    <w:rsid w:val="00C11F6F"/>
    <w:rsid w:val="00C121D0"/>
    <w:rsid w:val="00C1231E"/>
    <w:rsid w:val="00C12504"/>
    <w:rsid w:val="00C12627"/>
    <w:rsid w:val="00C12911"/>
    <w:rsid w:val="00C12D36"/>
    <w:rsid w:val="00C12ED4"/>
    <w:rsid w:val="00C13377"/>
    <w:rsid w:val="00C13B05"/>
    <w:rsid w:val="00C13D56"/>
    <w:rsid w:val="00C13EC0"/>
    <w:rsid w:val="00C14950"/>
    <w:rsid w:val="00C149AE"/>
    <w:rsid w:val="00C14F13"/>
    <w:rsid w:val="00C14F9D"/>
    <w:rsid w:val="00C15062"/>
    <w:rsid w:val="00C15A76"/>
    <w:rsid w:val="00C15ACE"/>
    <w:rsid w:val="00C16062"/>
    <w:rsid w:val="00C161A9"/>
    <w:rsid w:val="00C16273"/>
    <w:rsid w:val="00C164D5"/>
    <w:rsid w:val="00C165B7"/>
    <w:rsid w:val="00C16737"/>
    <w:rsid w:val="00C16B4C"/>
    <w:rsid w:val="00C16CD6"/>
    <w:rsid w:val="00C1719F"/>
    <w:rsid w:val="00C171B2"/>
    <w:rsid w:val="00C1742F"/>
    <w:rsid w:val="00C17DE2"/>
    <w:rsid w:val="00C17EDC"/>
    <w:rsid w:val="00C2015E"/>
    <w:rsid w:val="00C202B5"/>
    <w:rsid w:val="00C206C0"/>
    <w:rsid w:val="00C20CB6"/>
    <w:rsid w:val="00C20E73"/>
    <w:rsid w:val="00C2117B"/>
    <w:rsid w:val="00C2125C"/>
    <w:rsid w:val="00C21497"/>
    <w:rsid w:val="00C21A45"/>
    <w:rsid w:val="00C21C48"/>
    <w:rsid w:val="00C21C68"/>
    <w:rsid w:val="00C21D66"/>
    <w:rsid w:val="00C22050"/>
    <w:rsid w:val="00C2214F"/>
    <w:rsid w:val="00C22357"/>
    <w:rsid w:val="00C23014"/>
    <w:rsid w:val="00C23079"/>
    <w:rsid w:val="00C230EA"/>
    <w:rsid w:val="00C231A6"/>
    <w:rsid w:val="00C23420"/>
    <w:rsid w:val="00C23713"/>
    <w:rsid w:val="00C238C9"/>
    <w:rsid w:val="00C23B4B"/>
    <w:rsid w:val="00C23E7E"/>
    <w:rsid w:val="00C24474"/>
    <w:rsid w:val="00C2460F"/>
    <w:rsid w:val="00C24669"/>
    <w:rsid w:val="00C2484F"/>
    <w:rsid w:val="00C249F1"/>
    <w:rsid w:val="00C24F2A"/>
    <w:rsid w:val="00C251B0"/>
    <w:rsid w:val="00C25477"/>
    <w:rsid w:val="00C2550C"/>
    <w:rsid w:val="00C25C9C"/>
    <w:rsid w:val="00C25EA2"/>
    <w:rsid w:val="00C2638C"/>
    <w:rsid w:val="00C26A75"/>
    <w:rsid w:val="00C26D7B"/>
    <w:rsid w:val="00C26DE0"/>
    <w:rsid w:val="00C26E4F"/>
    <w:rsid w:val="00C26FEC"/>
    <w:rsid w:val="00C2719A"/>
    <w:rsid w:val="00C27747"/>
    <w:rsid w:val="00C27A8A"/>
    <w:rsid w:val="00C3019A"/>
    <w:rsid w:val="00C302C5"/>
    <w:rsid w:val="00C30679"/>
    <w:rsid w:val="00C30736"/>
    <w:rsid w:val="00C3181C"/>
    <w:rsid w:val="00C323FA"/>
    <w:rsid w:val="00C32983"/>
    <w:rsid w:val="00C32A88"/>
    <w:rsid w:val="00C32EFC"/>
    <w:rsid w:val="00C3372E"/>
    <w:rsid w:val="00C33854"/>
    <w:rsid w:val="00C33DA0"/>
    <w:rsid w:val="00C34026"/>
    <w:rsid w:val="00C34402"/>
    <w:rsid w:val="00C34C99"/>
    <w:rsid w:val="00C34DB6"/>
    <w:rsid w:val="00C35003"/>
    <w:rsid w:val="00C35363"/>
    <w:rsid w:val="00C3559D"/>
    <w:rsid w:val="00C35893"/>
    <w:rsid w:val="00C359EA"/>
    <w:rsid w:val="00C35C4A"/>
    <w:rsid w:val="00C3608B"/>
    <w:rsid w:val="00C36162"/>
    <w:rsid w:val="00C36163"/>
    <w:rsid w:val="00C3662E"/>
    <w:rsid w:val="00C3693F"/>
    <w:rsid w:val="00C36ABD"/>
    <w:rsid w:val="00C36BD1"/>
    <w:rsid w:val="00C36DD6"/>
    <w:rsid w:val="00C36EC7"/>
    <w:rsid w:val="00C3700C"/>
    <w:rsid w:val="00C370BB"/>
    <w:rsid w:val="00C3711E"/>
    <w:rsid w:val="00C37B9D"/>
    <w:rsid w:val="00C4061B"/>
    <w:rsid w:val="00C40DBD"/>
    <w:rsid w:val="00C40F12"/>
    <w:rsid w:val="00C40FDB"/>
    <w:rsid w:val="00C41275"/>
    <w:rsid w:val="00C413F7"/>
    <w:rsid w:val="00C4145C"/>
    <w:rsid w:val="00C4155B"/>
    <w:rsid w:val="00C41756"/>
    <w:rsid w:val="00C41B22"/>
    <w:rsid w:val="00C4219E"/>
    <w:rsid w:val="00C423A2"/>
    <w:rsid w:val="00C4276B"/>
    <w:rsid w:val="00C427FD"/>
    <w:rsid w:val="00C42A4C"/>
    <w:rsid w:val="00C42AD0"/>
    <w:rsid w:val="00C430F1"/>
    <w:rsid w:val="00C435A3"/>
    <w:rsid w:val="00C43898"/>
    <w:rsid w:val="00C43D2C"/>
    <w:rsid w:val="00C43E1B"/>
    <w:rsid w:val="00C43F27"/>
    <w:rsid w:val="00C445FF"/>
    <w:rsid w:val="00C44BD1"/>
    <w:rsid w:val="00C45603"/>
    <w:rsid w:val="00C4568F"/>
    <w:rsid w:val="00C46735"/>
    <w:rsid w:val="00C46B5F"/>
    <w:rsid w:val="00C47161"/>
    <w:rsid w:val="00C471A5"/>
    <w:rsid w:val="00C4738F"/>
    <w:rsid w:val="00C47CEB"/>
    <w:rsid w:val="00C47EFB"/>
    <w:rsid w:val="00C47F74"/>
    <w:rsid w:val="00C502BC"/>
    <w:rsid w:val="00C50B7F"/>
    <w:rsid w:val="00C51A3B"/>
    <w:rsid w:val="00C51AF2"/>
    <w:rsid w:val="00C51CC3"/>
    <w:rsid w:val="00C521BB"/>
    <w:rsid w:val="00C52253"/>
    <w:rsid w:val="00C5227E"/>
    <w:rsid w:val="00C5263A"/>
    <w:rsid w:val="00C5272C"/>
    <w:rsid w:val="00C528CD"/>
    <w:rsid w:val="00C52A74"/>
    <w:rsid w:val="00C52BE8"/>
    <w:rsid w:val="00C52E05"/>
    <w:rsid w:val="00C52F46"/>
    <w:rsid w:val="00C5303F"/>
    <w:rsid w:val="00C531AE"/>
    <w:rsid w:val="00C53A4D"/>
    <w:rsid w:val="00C53B20"/>
    <w:rsid w:val="00C53FF2"/>
    <w:rsid w:val="00C5416E"/>
    <w:rsid w:val="00C542A6"/>
    <w:rsid w:val="00C54378"/>
    <w:rsid w:val="00C543BD"/>
    <w:rsid w:val="00C549A4"/>
    <w:rsid w:val="00C549DF"/>
    <w:rsid w:val="00C54E60"/>
    <w:rsid w:val="00C54EF1"/>
    <w:rsid w:val="00C55149"/>
    <w:rsid w:val="00C55489"/>
    <w:rsid w:val="00C5573C"/>
    <w:rsid w:val="00C55DD1"/>
    <w:rsid w:val="00C564FE"/>
    <w:rsid w:val="00C56532"/>
    <w:rsid w:val="00C56765"/>
    <w:rsid w:val="00C568B4"/>
    <w:rsid w:val="00C571C7"/>
    <w:rsid w:val="00C572B3"/>
    <w:rsid w:val="00C57F5C"/>
    <w:rsid w:val="00C60547"/>
    <w:rsid w:val="00C606BD"/>
    <w:rsid w:val="00C6074A"/>
    <w:rsid w:val="00C607FD"/>
    <w:rsid w:val="00C60A22"/>
    <w:rsid w:val="00C611BD"/>
    <w:rsid w:val="00C612E7"/>
    <w:rsid w:val="00C613A2"/>
    <w:rsid w:val="00C61B52"/>
    <w:rsid w:val="00C61E56"/>
    <w:rsid w:val="00C6215A"/>
    <w:rsid w:val="00C6248B"/>
    <w:rsid w:val="00C63401"/>
    <w:rsid w:val="00C6391A"/>
    <w:rsid w:val="00C63A15"/>
    <w:rsid w:val="00C63E07"/>
    <w:rsid w:val="00C64027"/>
    <w:rsid w:val="00C642CA"/>
    <w:rsid w:val="00C644BD"/>
    <w:rsid w:val="00C646F9"/>
    <w:rsid w:val="00C64806"/>
    <w:rsid w:val="00C64B55"/>
    <w:rsid w:val="00C64BBA"/>
    <w:rsid w:val="00C651FC"/>
    <w:rsid w:val="00C6568D"/>
    <w:rsid w:val="00C6681F"/>
    <w:rsid w:val="00C673C6"/>
    <w:rsid w:val="00C6742B"/>
    <w:rsid w:val="00C67B01"/>
    <w:rsid w:val="00C67CAB"/>
    <w:rsid w:val="00C7041F"/>
    <w:rsid w:val="00C705F0"/>
    <w:rsid w:val="00C7078E"/>
    <w:rsid w:val="00C70CA7"/>
    <w:rsid w:val="00C710BB"/>
    <w:rsid w:val="00C710F8"/>
    <w:rsid w:val="00C718B9"/>
    <w:rsid w:val="00C71A6C"/>
    <w:rsid w:val="00C71F0E"/>
    <w:rsid w:val="00C72218"/>
    <w:rsid w:val="00C7261E"/>
    <w:rsid w:val="00C7279B"/>
    <w:rsid w:val="00C728AD"/>
    <w:rsid w:val="00C72DE3"/>
    <w:rsid w:val="00C73569"/>
    <w:rsid w:val="00C735BC"/>
    <w:rsid w:val="00C738D2"/>
    <w:rsid w:val="00C73AE7"/>
    <w:rsid w:val="00C74210"/>
    <w:rsid w:val="00C752D6"/>
    <w:rsid w:val="00C75663"/>
    <w:rsid w:val="00C75729"/>
    <w:rsid w:val="00C75820"/>
    <w:rsid w:val="00C75922"/>
    <w:rsid w:val="00C75938"/>
    <w:rsid w:val="00C75A99"/>
    <w:rsid w:val="00C764DF"/>
    <w:rsid w:val="00C766C5"/>
    <w:rsid w:val="00C76B11"/>
    <w:rsid w:val="00C76CF6"/>
    <w:rsid w:val="00C76E1D"/>
    <w:rsid w:val="00C77007"/>
    <w:rsid w:val="00C770FC"/>
    <w:rsid w:val="00C77266"/>
    <w:rsid w:val="00C773C2"/>
    <w:rsid w:val="00C77441"/>
    <w:rsid w:val="00C77922"/>
    <w:rsid w:val="00C77943"/>
    <w:rsid w:val="00C779CD"/>
    <w:rsid w:val="00C77DA4"/>
    <w:rsid w:val="00C77E42"/>
    <w:rsid w:val="00C80384"/>
    <w:rsid w:val="00C80602"/>
    <w:rsid w:val="00C8099D"/>
    <w:rsid w:val="00C809FB"/>
    <w:rsid w:val="00C81651"/>
    <w:rsid w:val="00C81F06"/>
    <w:rsid w:val="00C81FEB"/>
    <w:rsid w:val="00C8218F"/>
    <w:rsid w:val="00C82D3D"/>
    <w:rsid w:val="00C82E29"/>
    <w:rsid w:val="00C8332A"/>
    <w:rsid w:val="00C83593"/>
    <w:rsid w:val="00C835B3"/>
    <w:rsid w:val="00C8361A"/>
    <w:rsid w:val="00C83801"/>
    <w:rsid w:val="00C83A92"/>
    <w:rsid w:val="00C83F56"/>
    <w:rsid w:val="00C8425D"/>
    <w:rsid w:val="00C84414"/>
    <w:rsid w:val="00C84543"/>
    <w:rsid w:val="00C84A5E"/>
    <w:rsid w:val="00C84A72"/>
    <w:rsid w:val="00C84B1E"/>
    <w:rsid w:val="00C84B24"/>
    <w:rsid w:val="00C84C8F"/>
    <w:rsid w:val="00C84C97"/>
    <w:rsid w:val="00C850CD"/>
    <w:rsid w:val="00C85184"/>
    <w:rsid w:val="00C855E0"/>
    <w:rsid w:val="00C857E0"/>
    <w:rsid w:val="00C85B54"/>
    <w:rsid w:val="00C85BA1"/>
    <w:rsid w:val="00C85D31"/>
    <w:rsid w:val="00C86346"/>
    <w:rsid w:val="00C864A3"/>
    <w:rsid w:val="00C86A61"/>
    <w:rsid w:val="00C86AE1"/>
    <w:rsid w:val="00C87473"/>
    <w:rsid w:val="00C87527"/>
    <w:rsid w:val="00C87AB8"/>
    <w:rsid w:val="00C87E4B"/>
    <w:rsid w:val="00C9074A"/>
    <w:rsid w:val="00C90C09"/>
    <w:rsid w:val="00C90FC1"/>
    <w:rsid w:val="00C91173"/>
    <w:rsid w:val="00C91474"/>
    <w:rsid w:val="00C914BA"/>
    <w:rsid w:val="00C91A2F"/>
    <w:rsid w:val="00C920DD"/>
    <w:rsid w:val="00C921ED"/>
    <w:rsid w:val="00C9274C"/>
    <w:rsid w:val="00C92E84"/>
    <w:rsid w:val="00C930C8"/>
    <w:rsid w:val="00C9330D"/>
    <w:rsid w:val="00C93843"/>
    <w:rsid w:val="00C93914"/>
    <w:rsid w:val="00C93F2A"/>
    <w:rsid w:val="00C94BBF"/>
    <w:rsid w:val="00C95281"/>
    <w:rsid w:val="00C95637"/>
    <w:rsid w:val="00C9565F"/>
    <w:rsid w:val="00C9582C"/>
    <w:rsid w:val="00C95A24"/>
    <w:rsid w:val="00C95C9F"/>
    <w:rsid w:val="00C96308"/>
    <w:rsid w:val="00C967CD"/>
    <w:rsid w:val="00C96A9C"/>
    <w:rsid w:val="00C96B2F"/>
    <w:rsid w:val="00C96E7A"/>
    <w:rsid w:val="00C96E7D"/>
    <w:rsid w:val="00C96FBB"/>
    <w:rsid w:val="00C9725B"/>
    <w:rsid w:val="00C9767B"/>
    <w:rsid w:val="00C97A85"/>
    <w:rsid w:val="00CA0215"/>
    <w:rsid w:val="00CA0EF5"/>
    <w:rsid w:val="00CA0F1A"/>
    <w:rsid w:val="00CA10C3"/>
    <w:rsid w:val="00CA12D7"/>
    <w:rsid w:val="00CA1743"/>
    <w:rsid w:val="00CA1824"/>
    <w:rsid w:val="00CA183A"/>
    <w:rsid w:val="00CA1DCA"/>
    <w:rsid w:val="00CA23BA"/>
    <w:rsid w:val="00CA2560"/>
    <w:rsid w:val="00CA2A12"/>
    <w:rsid w:val="00CA360E"/>
    <w:rsid w:val="00CA44CB"/>
    <w:rsid w:val="00CA4642"/>
    <w:rsid w:val="00CA47AC"/>
    <w:rsid w:val="00CA4A23"/>
    <w:rsid w:val="00CA4F2C"/>
    <w:rsid w:val="00CA5097"/>
    <w:rsid w:val="00CA609F"/>
    <w:rsid w:val="00CA625C"/>
    <w:rsid w:val="00CA6335"/>
    <w:rsid w:val="00CA64DD"/>
    <w:rsid w:val="00CA699F"/>
    <w:rsid w:val="00CA6C14"/>
    <w:rsid w:val="00CA725C"/>
    <w:rsid w:val="00CA739E"/>
    <w:rsid w:val="00CA76AF"/>
    <w:rsid w:val="00CA7738"/>
    <w:rsid w:val="00CA7AED"/>
    <w:rsid w:val="00CA7B44"/>
    <w:rsid w:val="00CA7BF0"/>
    <w:rsid w:val="00CA7E67"/>
    <w:rsid w:val="00CB0281"/>
    <w:rsid w:val="00CB02B4"/>
    <w:rsid w:val="00CB0596"/>
    <w:rsid w:val="00CB06C8"/>
    <w:rsid w:val="00CB0802"/>
    <w:rsid w:val="00CB0C55"/>
    <w:rsid w:val="00CB0CFC"/>
    <w:rsid w:val="00CB0D57"/>
    <w:rsid w:val="00CB0FAD"/>
    <w:rsid w:val="00CB1142"/>
    <w:rsid w:val="00CB1465"/>
    <w:rsid w:val="00CB14AE"/>
    <w:rsid w:val="00CB16C8"/>
    <w:rsid w:val="00CB1984"/>
    <w:rsid w:val="00CB1AEC"/>
    <w:rsid w:val="00CB1D82"/>
    <w:rsid w:val="00CB1E17"/>
    <w:rsid w:val="00CB216A"/>
    <w:rsid w:val="00CB2694"/>
    <w:rsid w:val="00CB27B4"/>
    <w:rsid w:val="00CB2F67"/>
    <w:rsid w:val="00CB3141"/>
    <w:rsid w:val="00CB36DC"/>
    <w:rsid w:val="00CB3875"/>
    <w:rsid w:val="00CB3971"/>
    <w:rsid w:val="00CB3CBB"/>
    <w:rsid w:val="00CB44EB"/>
    <w:rsid w:val="00CB44F5"/>
    <w:rsid w:val="00CB4B5D"/>
    <w:rsid w:val="00CB5293"/>
    <w:rsid w:val="00CB52BE"/>
    <w:rsid w:val="00CB531D"/>
    <w:rsid w:val="00CB566D"/>
    <w:rsid w:val="00CB5EFA"/>
    <w:rsid w:val="00CB63A1"/>
    <w:rsid w:val="00CB72BC"/>
    <w:rsid w:val="00CB73AF"/>
    <w:rsid w:val="00CB78D9"/>
    <w:rsid w:val="00CB7AA0"/>
    <w:rsid w:val="00CB7DC2"/>
    <w:rsid w:val="00CB7E4F"/>
    <w:rsid w:val="00CC0261"/>
    <w:rsid w:val="00CC03B4"/>
    <w:rsid w:val="00CC0D40"/>
    <w:rsid w:val="00CC12B2"/>
    <w:rsid w:val="00CC14DB"/>
    <w:rsid w:val="00CC20EA"/>
    <w:rsid w:val="00CC228B"/>
    <w:rsid w:val="00CC288A"/>
    <w:rsid w:val="00CC32E1"/>
    <w:rsid w:val="00CC3E0A"/>
    <w:rsid w:val="00CC3E95"/>
    <w:rsid w:val="00CC4613"/>
    <w:rsid w:val="00CC4700"/>
    <w:rsid w:val="00CC484E"/>
    <w:rsid w:val="00CC485B"/>
    <w:rsid w:val="00CC4873"/>
    <w:rsid w:val="00CC4990"/>
    <w:rsid w:val="00CC4DC0"/>
    <w:rsid w:val="00CC4E8B"/>
    <w:rsid w:val="00CC4F61"/>
    <w:rsid w:val="00CC5587"/>
    <w:rsid w:val="00CC5B62"/>
    <w:rsid w:val="00CC5F3D"/>
    <w:rsid w:val="00CC61C2"/>
    <w:rsid w:val="00CC6486"/>
    <w:rsid w:val="00CC682F"/>
    <w:rsid w:val="00CC6898"/>
    <w:rsid w:val="00CC689F"/>
    <w:rsid w:val="00CC6AE8"/>
    <w:rsid w:val="00CC7043"/>
    <w:rsid w:val="00CC7127"/>
    <w:rsid w:val="00CC7189"/>
    <w:rsid w:val="00CC73B7"/>
    <w:rsid w:val="00CC7579"/>
    <w:rsid w:val="00CD021C"/>
    <w:rsid w:val="00CD0A32"/>
    <w:rsid w:val="00CD1200"/>
    <w:rsid w:val="00CD12A4"/>
    <w:rsid w:val="00CD1321"/>
    <w:rsid w:val="00CD1B02"/>
    <w:rsid w:val="00CD1BC5"/>
    <w:rsid w:val="00CD1E88"/>
    <w:rsid w:val="00CD1F16"/>
    <w:rsid w:val="00CD2133"/>
    <w:rsid w:val="00CD246F"/>
    <w:rsid w:val="00CD263B"/>
    <w:rsid w:val="00CD2644"/>
    <w:rsid w:val="00CD2C29"/>
    <w:rsid w:val="00CD2C56"/>
    <w:rsid w:val="00CD324D"/>
    <w:rsid w:val="00CD36D5"/>
    <w:rsid w:val="00CD390E"/>
    <w:rsid w:val="00CD3D57"/>
    <w:rsid w:val="00CD3E4C"/>
    <w:rsid w:val="00CD4398"/>
    <w:rsid w:val="00CD4485"/>
    <w:rsid w:val="00CD46EB"/>
    <w:rsid w:val="00CD4922"/>
    <w:rsid w:val="00CD4B7D"/>
    <w:rsid w:val="00CD4BDB"/>
    <w:rsid w:val="00CD4EDE"/>
    <w:rsid w:val="00CD5741"/>
    <w:rsid w:val="00CD5EF8"/>
    <w:rsid w:val="00CD6079"/>
    <w:rsid w:val="00CD6331"/>
    <w:rsid w:val="00CD6546"/>
    <w:rsid w:val="00CD6809"/>
    <w:rsid w:val="00CD6D92"/>
    <w:rsid w:val="00CD6EC8"/>
    <w:rsid w:val="00CE02C2"/>
    <w:rsid w:val="00CE0378"/>
    <w:rsid w:val="00CE04B7"/>
    <w:rsid w:val="00CE05A5"/>
    <w:rsid w:val="00CE0B8D"/>
    <w:rsid w:val="00CE0FEB"/>
    <w:rsid w:val="00CE1132"/>
    <w:rsid w:val="00CE1318"/>
    <w:rsid w:val="00CE13CB"/>
    <w:rsid w:val="00CE1EC0"/>
    <w:rsid w:val="00CE23BC"/>
    <w:rsid w:val="00CE2AA6"/>
    <w:rsid w:val="00CE2B7D"/>
    <w:rsid w:val="00CE3319"/>
    <w:rsid w:val="00CE3BC0"/>
    <w:rsid w:val="00CE3D14"/>
    <w:rsid w:val="00CE3ECB"/>
    <w:rsid w:val="00CE4392"/>
    <w:rsid w:val="00CE4B5C"/>
    <w:rsid w:val="00CE54DE"/>
    <w:rsid w:val="00CE5961"/>
    <w:rsid w:val="00CE5CE0"/>
    <w:rsid w:val="00CE5DD0"/>
    <w:rsid w:val="00CE600D"/>
    <w:rsid w:val="00CE61A2"/>
    <w:rsid w:val="00CE6A21"/>
    <w:rsid w:val="00CE7053"/>
    <w:rsid w:val="00CE72C2"/>
    <w:rsid w:val="00CE773F"/>
    <w:rsid w:val="00CE7CBB"/>
    <w:rsid w:val="00CE7E24"/>
    <w:rsid w:val="00CF023C"/>
    <w:rsid w:val="00CF05F8"/>
    <w:rsid w:val="00CF0948"/>
    <w:rsid w:val="00CF0E02"/>
    <w:rsid w:val="00CF126E"/>
    <w:rsid w:val="00CF12FD"/>
    <w:rsid w:val="00CF1835"/>
    <w:rsid w:val="00CF1A4C"/>
    <w:rsid w:val="00CF1A73"/>
    <w:rsid w:val="00CF1BA0"/>
    <w:rsid w:val="00CF249F"/>
    <w:rsid w:val="00CF2603"/>
    <w:rsid w:val="00CF27ED"/>
    <w:rsid w:val="00CF2D73"/>
    <w:rsid w:val="00CF3C12"/>
    <w:rsid w:val="00CF403B"/>
    <w:rsid w:val="00CF4091"/>
    <w:rsid w:val="00CF4212"/>
    <w:rsid w:val="00CF4301"/>
    <w:rsid w:val="00CF448F"/>
    <w:rsid w:val="00CF4521"/>
    <w:rsid w:val="00CF4B75"/>
    <w:rsid w:val="00CF54EB"/>
    <w:rsid w:val="00CF5E17"/>
    <w:rsid w:val="00CF62C4"/>
    <w:rsid w:val="00CF62E5"/>
    <w:rsid w:val="00CF6A22"/>
    <w:rsid w:val="00CF6C17"/>
    <w:rsid w:val="00CF715D"/>
    <w:rsid w:val="00D00475"/>
    <w:rsid w:val="00D00876"/>
    <w:rsid w:val="00D00B17"/>
    <w:rsid w:val="00D00B52"/>
    <w:rsid w:val="00D0125C"/>
    <w:rsid w:val="00D0135C"/>
    <w:rsid w:val="00D014BC"/>
    <w:rsid w:val="00D01550"/>
    <w:rsid w:val="00D015DD"/>
    <w:rsid w:val="00D015EE"/>
    <w:rsid w:val="00D02040"/>
    <w:rsid w:val="00D02121"/>
    <w:rsid w:val="00D025C3"/>
    <w:rsid w:val="00D02611"/>
    <w:rsid w:val="00D02810"/>
    <w:rsid w:val="00D02DBA"/>
    <w:rsid w:val="00D038E1"/>
    <w:rsid w:val="00D04239"/>
    <w:rsid w:val="00D0486E"/>
    <w:rsid w:val="00D04AD4"/>
    <w:rsid w:val="00D04B5B"/>
    <w:rsid w:val="00D04D17"/>
    <w:rsid w:val="00D04EBD"/>
    <w:rsid w:val="00D04F7E"/>
    <w:rsid w:val="00D05089"/>
    <w:rsid w:val="00D058FA"/>
    <w:rsid w:val="00D05C23"/>
    <w:rsid w:val="00D05DEE"/>
    <w:rsid w:val="00D05E55"/>
    <w:rsid w:val="00D05F4C"/>
    <w:rsid w:val="00D061C3"/>
    <w:rsid w:val="00D07050"/>
    <w:rsid w:val="00D076AB"/>
    <w:rsid w:val="00D07975"/>
    <w:rsid w:val="00D07A0A"/>
    <w:rsid w:val="00D07AE8"/>
    <w:rsid w:val="00D07FB0"/>
    <w:rsid w:val="00D1062B"/>
    <w:rsid w:val="00D10E95"/>
    <w:rsid w:val="00D11515"/>
    <w:rsid w:val="00D11558"/>
    <w:rsid w:val="00D117FA"/>
    <w:rsid w:val="00D11DE9"/>
    <w:rsid w:val="00D12048"/>
    <w:rsid w:val="00D122DD"/>
    <w:rsid w:val="00D12437"/>
    <w:rsid w:val="00D1244F"/>
    <w:rsid w:val="00D12895"/>
    <w:rsid w:val="00D12B97"/>
    <w:rsid w:val="00D134AB"/>
    <w:rsid w:val="00D13510"/>
    <w:rsid w:val="00D139E9"/>
    <w:rsid w:val="00D13AC9"/>
    <w:rsid w:val="00D13C53"/>
    <w:rsid w:val="00D13D54"/>
    <w:rsid w:val="00D13FE9"/>
    <w:rsid w:val="00D14113"/>
    <w:rsid w:val="00D1435B"/>
    <w:rsid w:val="00D14770"/>
    <w:rsid w:val="00D14E48"/>
    <w:rsid w:val="00D150C9"/>
    <w:rsid w:val="00D1546F"/>
    <w:rsid w:val="00D157D3"/>
    <w:rsid w:val="00D157E5"/>
    <w:rsid w:val="00D15C03"/>
    <w:rsid w:val="00D15CE2"/>
    <w:rsid w:val="00D15D73"/>
    <w:rsid w:val="00D15DE2"/>
    <w:rsid w:val="00D16446"/>
    <w:rsid w:val="00D168B4"/>
    <w:rsid w:val="00D16A48"/>
    <w:rsid w:val="00D174BC"/>
    <w:rsid w:val="00D17BB2"/>
    <w:rsid w:val="00D17BCE"/>
    <w:rsid w:val="00D17E20"/>
    <w:rsid w:val="00D20349"/>
    <w:rsid w:val="00D206E6"/>
    <w:rsid w:val="00D20805"/>
    <w:rsid w:val="00D20816"/>
    <w:rsid w:val="00D20B01"/>
    <w:rsid w:val="00D20E16"/>
    <w:rsid w:val="00D20E6C"/>
    <w:rsid w:val="00D218B7"/>
    <w:rsid w:val="00D21B7A"/>
    <w:rsid w:val="00D21BED"/>
    <w:rsid w:val="00D2234E"/>
    <w:rsid w:val="00D22C47"/>
    <w:rsid w:val="00D22D00"/>
    <w:rsid w:val="00D2368F"/>
    <w:rsid w:val="00D23AFA"/>
    <w:rsid w:val="00D24FC3"/>
    <w:rsid w:val="00D2605B"/>
    <w:rsid w:val="00D260B0"/>
    <w:rsid w:val="00D26140"/>
    <w:rsid w:val="00D26144"/>
    <w:rsid w:val="00D26454"/>
    <w:rsid w:val="00D26C9D"/>
    <w:rsid w:val="00D272D7"/>
    <w:rsid w:val="00D2777F"/>
    <w:rsid w:val="00D277AC"/>
    <w:rsid w:val="00D27A12"/>
    <w:rsid w:val="00D30349"/>
    <w:rsid w:val="00D30808"/>
    <w:rsid w:val="00D30A83"/>
    <w:rsid w:val="00D31027"/>
    <w:rsid w:val="00D31041"/>
    <w:rsid w:val="00D31F69"/>
    <w:rsid w:val="00D32447"/>
    <w:rsid w:val="00D325AF"/>
    <w:rsid w:val="00D32A2B"/>
    <w:rsid w:val="00D32BA8"/>
    <w:rsid w:val="00D33034"/>
    <w:rsid w:val="00D33629"/>
    <w:rsid w:val="00D33B1D"/>
    <w:rsid w:val="00D34360"/>
    <w:rsid w:val="00D34623"/>
    <w:rsid w:val="00D34B1B"/>
    <w:rsid w:val="00D34EBC"/>
    <w:rsid w:val="00D34F7D"/>
    <w:rsid w:val="00D358FF"/>
    <w:rsid w:val="00D35AF5"/>
    <w:rsid w:val="00D35ED7"/>
    <w:rsid w:val="00D363CE"/>
    <w:rsid w:val="00D3642B"/>
    <w:rsid w:val="00D366A7"/>
    <w:rsid w:val="00D36BF9"/>
    <w:rsid w:val="00D36C38"/>
    <w:rsid w:val="00D36C54"/>
    <w:rsid w:val="00D372EC"/>
    <w:rsid w:val="00D3741A"/>
    <w:rsid w:val="00D37965"/>
    <w:rsid w:val="00D37B9B"/>
    <w:rsid w:val="00D37FAF"/>
    <w:rsid w:val="00D4010B"/>
    <w:rsid w:val="00D4014D"/>
    <w:rsid w:val="00D40C0F"/>
    <w:rsid w:val="00D40D28"/>
    <w:rsid w:val="00D40DB8"/>
    <w:rsid w:val="00D40DE4"/>
    <w:rsid w:val="00D40FDE"/>
    <w:rsid w:val="00D413D4"/>
    <w:rsid w:val="00D41474"/>
    <w:rsid w:val="00D4158B"/>
    <w:rsid w:val="00D4159A"/>
    <w:rsid w:val="00D4225C"/>
    <w:rsid w:val="00D4275C"/>
    <w:rsid w:val="00D428F3"/>
    <w:rsid w:val="00D43009"/>
    <w:rsid w:val="00D43623"/>
    <w:rsid w:val="00D4374B"/>
    <w:rsid w:val="00D43E71"/>
    <w:rsid w:val="00D43F15"/>
    <w:rsid w:val="00D44496"/>
    <w:rsid w:val="00D448AC"/>
    <w:rsid w:val="00D44C64"/>
    <w:rsid w:val="00D44FCB"/>
    <w:rsid w:val="00D45047"/>
    <w:rsid w:val="00D453E4"/>
    <w:rsid w:val="00D4577E"/>
    <w:rsid w:val="00D45D10"/>
    <w:rsid w:val="00D45ECA"/>
    <w:rsid w:val="00D46138"/>
    <w:rsid w:val="00D4623C"/>
    <w:rsid w:val="00D463B6"/>
    <w:rsid w:val="00D46AAB"/>
    <w:rsid w:val="00D46E63"/>
    <w:rsid w:val="00D46F40"/>
    <w:rsid w:val="00D4726C"/>
    <w:rsid w:val="00D47D3B"/>
    <w:rsid w:val="00D50308"/>
    <w:rsid w:val="00D50312"/>
    <w:rsid w:val="00D506D1"/>
    <w:rsid w:val="00D516C1"/>
    <w:rsid w:val="00D51DCB"/>
    <w:rsid w:val="00D51FFC"/>
    <w:rsid w:val="00D521CC"/>
    <w:rsid w:val="00D526F0"/>
    <w:rsid w:val="00D52A9A"/>
    <w:rsid w:val="00D53206"/>
    <w:rsid w:val="00D532F8"/>
    <w:rsid w:val="00D53A9C"/>
    <w:rsid w:val="00D53AEB"/>
    <w:rsid w:val="00D53E64"/>
    <w:rsid w:val="00D53FF3"/>
    <w:rsid w:val="00D543BE"/>
    <w:rsid w:val="00D54950"/>
    <w:rsid w:val="00D54A5A"/>
    <w:rsid w:val="00D54DB7"/>
    <w:rsid w:val="00D54DFA"/>
    <w:rsid w:val="00D55223"/>
    <w:rsid w:val="00D552AC"/>
    <w:rsid w:val="00D554F0"/>
    <w:rsid w:val="00D55504"/>
    <w:rsid w:val="00D55BA6"/>
    <w:rsid w:val="00D55D7F"/>
    <w:rsid w:val="00D55E12"/>
    <w:rsid w:val="00D5609A"/>
    <w:rsid w:val="00D56511"/>
    <w:rsid w:val="00D5657D"/>
    <w:rsid w:val="00D5674C"/>
    <w:rsid w:val="00D569A1"/>
    <w:rsid w:val="00D56A91"/>
    <w:rsid w:val="00D5729D"/>
    <w:rsid w:val="00D572E2"/>
    <w:rsid w:val="00D573DB"/>
    <w:rsid w:val="00D5798F"/>
    <w:rsid w:val="00D601B5"/>
    <w:rsid w:val="00D602CC"/>
    <w:rsid w:val="00D602E5"/>
    <w:rsid w:val="00D60B0B"/>
    <w:rsid w:val="00D6128D"/>
    <w:rsid w:val="00D61B91"/>
    <w:rsid w:val="00D61FC3"/>
    <w:rsid w:val="00D62593"/>
    <w:rsid w:val="00D62E8A"/>
    <w:rsid w:val="00D6301E"/>
    <w:rsid w:val="00D632DC"/>
    <w:rsid w:val="00D63789"/>
    <w:rsid w:val="00D64002"/>
    <w:rsid w:val="00D640E4"/>
    <w:rsid w:val="00D641BF"/>
    <w:rsid w:val="00D6461A"/>
    <w:rsid w:val="00D64647"/>
    <w:rsid w:val="00D64700"/>
    <w:rsid w:val="00D647BD"/>
    <w:rsid w:val="00D64EA4"/>
    <w:rsid w:val="00D65449"/>
    <w:rsid w:val="00D658B1"/>
    <w:rsid w:val="00D65BC3"/>
    <w:rsid w:val="00D65FFE"/>
    <w:rsid w:val="00D6627F"/>
    <w:rsid w:val="00D66749"/>
    <w:rsid w:val="00D669A1"/>
    <w:rsid w:val="00D66DF0"/>
    <w:rsid w:val="00D6730B"/>
    <w:rsid w:val="00D67374"/>
    <w:rsid w:val="00D6770A"/>
    <w:rsid w:val="00D67742"/>
    <w:rsid w:val="00D67899"/>
    <w:rsid w:val="00D6796A"/>
    <w:rsid w:val="00D67B0B"/>
    <w:rsid w:val="00D67E26"/>
    <w:rsid w:val="00D67EDF"/>
    <w:rsid w:val="00D7063A"/>
    <w:rsid w:val="00D7070E"/>
    <w:rsid w:val="00D70983"/>
    <w:rsid w:val="00D70CCD"/>
    <w:rsid w:val="00D70D36"/>
    <w:rsid w:val="00D71233"/>
    <w:rsid w:val="00D721D4"/>
    <w:rsid w:val="00D72307"/>
    <w:rsid w:val="00D72624"/>
    <w:rsid w:val="00D7275B"/>
    <w:rsid w:val="00D72B7B"/>
    <w:rsid w:val="00D72E8D"/>
    <w:rsid w:val="00D7422B"/>
    <w:rsid w:val="00D7437C"/>
    <w:rsid w:val="00D7471A"/>
    <w:rsid w:val="00D74A26"/>
    <w:rsid w:val="00D74A57"/>
    <w:rsid w:val="00D74F44"/>
    <w:rsid w:val="00D750E7"/>
    <w:rsid w:val="00D752FB"/>
    <w:rsid w:val="00D758E1"/>
    <w:rsid w:val="00D76D1C"/>
    <w:rsid w:val="00D76F17"/>
    <w:rsid w:val="00D76F66"/>
    <w:rsid w:val="00D76FE0"/>
    <w:rsid w:val="00D77273"/>
    <w:rsid w:val="00D772C9"/>
    <w:rsid w:val="00D77316"/>
    <w:rsid w:val="00D77356"/>
    <w:rsid w:val="00D778AF"/>
    <w:rsid w:val="00D77E01"/>
    <w:rsid w:val="00D802CD"/>
    <w:rsid w:val="00D803B1"/>
    <w:rsid w:val="00D80588"/>
    <w:rsid w:val="00D80E37"/>
    <w:rsid w:val="00D812C9"/>
    <w:rsid w:val="00D813E6"/>
    <w:rsid w:val="00D81414"/>
    <w:rsid w:val="00D81453"/>
    <w:rsid w:val="00D8169C"/>
    <w:rsid w:val="00D81879"/>
    <w:rsid w:val="00D81B08"/>
    <w:rsid w:val="00D81EA9"/>
    <w:rsid w:val="00D82167"/>
    <w:rsid w:val="00D82208"/>
    <w:rsid w:val="00D82250"/>
    <w:rsid w:val="00D827FE"/>
    <w:rsid w:val="00D829C3"/>
    <w:rsid w:val="00D82B11"/>
    <w:rsid w:val="00D83157"/>
    <w:rsid w:val="00D83683"/>
    <w:rsid w:val="00D83922"/>
    <w:rsid w:val="00D83B5D"/>
    <w:rsid w:val="00D84A0A"/>
    <w:rsid w:val="00D84A65"/>
    <w:rsid w:val="00D86071"/>
    <w:rsid w:val="00D86114"/>
    <w:rsid w:val="00D8638E"/>
    <w:rsid w:val="00D87209"/>
    <w:rsid w:val="00D872C2"/>
    <w:rsid w:val="00D87C68"/>
    <w:rsid w:val="00D9043B"/>
    <w:rsid w:val="00D90C42"/>
    <w:rsid w:val="00D916AA"/>
    <w:rsid w:val="00D91D2B"/>
    <w:rsid w:val="00D91E14"/>
    <w:rsid w:val="00D91EC7"/>
    <w:rsid w:val="00D92227"/>
    <w:rsid w:val="00D922D5"/>
    <w:rsid w:val="00D922DA"/>
    <w:rsid w:val="00D92953"/>
    <w:rsid w:val="00D92FAF"/>
    <w:rsid w:val="00D932C6"/>
    <w:rsid w:val="00D93421"/>
    <w:rsid w:val="00D9354C"/>
    <w:rsid w:val="00D938C9"/>
    <w:rsid w:val="00D9407D"/>
    <w:rsid w:val="00D94467"/>
    <w:rsid w:val="00D94855"/>
    <w:rsid w:val="00D94866"/>
    <w:rsid w:val="00D94ABC"/>
    <w:rsid w:val="00D94B33"/>
    <w:rsid w:val="00D94B58"/>
    <w:rsid w:val="00D94BAE"/>
    <w:rsid w:val="00D9534E"/>
    <w:rsid w:val="00D958C9"/>
    <w:rsid w:val="00D9636A"/>
    <w:rsid w:val="00D965E2"/>
    <w:rsid w:val="00D96B09"/>
    <w:rsid w:val="00D96CD3"/>
    <w:rsid w:val="00D97673"/>
    <w:rsid w:val="00D9779D"/>
    <w:rsid w:val="00D97D20"/>
    <w:rsid w:val="00D97FDF"/>
    <w:rsid w:val="00DA00B5"/>
    <w:rsid w:val="00DA03C1"/>
    <w:rsid w:val="00DA055C"/>
    <w:rsid w:val="00DA0E1E"/>
    <w:rsid w:val="00DA1089"/>
    <w:rsid w:val="00DA1675"/>
    <w:rsid w:val="00DA16DD"/>
    <w:rsid w:val="00DA18C3"/>
    <w:rsid w:val="00DA1B85"/>
    <w:rsid w:val="00DA1C4D"/>
    <w:rsid w:val="00DA2742"/>
    <w:rsid w:val="00DA2E81"/>
    <w:rsid w:val="00DA2E89"/>
    <w:rsid w:val="00DA35CD"/>
    <w:rsid w:val="00DA36F4"/>
    <w:rsid w:val="00DA3833"/>
    <w:rsid w:val="00DA3CEF"/>
    <w:rsid w:val="00DA3EB7"/>
    <w:rsid w:val="00DA46DF"/>
    <w:rsid w:val="00DA4B58"/>
    <w:rsid w:val="00DA4F23"/>
    <w:rsid w:val="00DA57B2"/>
    <w:rsid w:val="00DA5D4E"/>
    <w:rsid w:val="00DA5FF1"/>
    <w:rsid w:val="00DA62B8"/>
    <w:rsid w:val="00DA6A2A"/>
    <w:rsid w:val="00DA7B16"/>
    <w:rsid w:val="00DA7C53"/>
    <w:rsid w:val="00DB0063"/>
    <w:rsid w:val="00DB03EB"/>
    <w:rsid w:val="00DB0995"/>
    <w:rsid w:val="00DB0FA1"/>
    <w:rsid w:val="00DB18FA"/>
    <w:rsid w:val="00DB1EC9"/>
    <w:rsid w:val="00DB23F9"/>
    <w:rsid w:val="00DB24AC"/>
    <w:rsid w:val="00DB29F9"/>
    <w:rsid w:val="00DB2CD1"/>
    <w:rsid w:val="00DB2E99"/>
    <w:rsid w:val="00DB2EA3"/>
    <w:rsid w:val="00DB38AA"/>
    <w:rsid w:val="00DB38FA"/>
    <w:rsid w:val="00DB3A3E"/>
    <w:rsid w:val="00DB4A97"/>
    <w:rsid w:val="00DB4EB3"/>
    <w:rsid w:val="00DB520F"/>
    <w:rsid w:val="00DB53E9"/>
    <w:rsid w:val="00DB5ABB"/>
    <w:rsid w:val="00DB5D51"/>
    <w:rsid w:val="00DB5DE0"/>
    <w:rsid w:val="00DB604A"/>
    <w:rsid w:val="00DB6114"/>
    <w:rsid w:val="00DB6755"/>
    <w:rsid w:val="00DB6D20"/>
    <w:rsid w:val="00DB739C"/>
    <w:rsid w:val="00DB7445"/>
    <w:rsid w:val="00DB752E"/>
    <w:rsid w:val="00DB7749"/>
    <w:rsid w:val="00DB77CA"/>
    <w:rsid w:val="00DB7D22"/>
    <w:rsid w:val="00DB7F61"/>
    <w:rsid w:val="00DC023A"/>
    <w:rsid w:val="00DC02F7"/>
    <w:rsid w:val="00DC03CC"/>
    <w:rsid w:val="00DC05C1"/>
    <w:rsid w:val="00DC098D"/>
    <w:rsid w:val="00DC0AF7"/>
    <w:rsid w:val="00DC0BAD"/>
    <w:rsid w:val="00DC0C85"/>
    <w:rsid w:val="00DC105D"/>
    <w:rsid w:val="00DC12EC"/>
    <w:rsid w:val="00DC16A7"/>
    <w:rsid w:val="00DC198C"/>
    <w:rsid w:val="00DC1BE4"/>
    <w:rsid w:val="00DC2010"/>
    <w:rsid w:val="00DC2173"/>
    <w:rsid w:val="00DC2FC9"/>
    <w:rsid w:val="00DC3A48"/>
    <w:rsid w:val="00DC3BA0"/>
    <w:rsid w:val="00DC3C29"/>
    <w:rsid w:val="00DC438A"/>
    <w:rsid w:val="00DC4478"/>
    <w:rsid w:val="00DC473A"/>
    <w:rsid w:val="00DC487D"/>
    <w:rsid w:val="00DC4BEB"/>
    <w:rsid w:val="00DC52FE"/>
    <w:rsid w:val="00DC543B"/>
    <w:rsid w:val="00DC5A7A"/>
    <w:rsid w:val="00DC63EA"/>
    <w:rsid w:val="00DC65FA"/>
    <w:rsid w:val="00DC6A43"/>
    <w:rsid w:val="00DC6C9E"/>
    <w:rsid w:val="00DC6D98"/>
    <w:rsid w:val="00DC6E0A"/>
    <w:rsid w:val="00DC6E35"/>
    <w:rsid w:val="00DC73D0"/>
    <w:rsid w:val="00DC772A"/>
    <w:rsid w:val="00DC77BF"/>
    <w:rsid w:val="00DC7D9D"/>
    <w:rsid w:val="00DC7EE1"/>
    <w:rsid w:val="00DD0344"/>
    <w:rsid w:val="00DD06EA"/>
    <w:rsid w:val="00DD0D4C"/>
    <w:rsid w:val="00DD1C24"/>
    <w:rsid w:val="00DD2826"/>
    <w:rsid w:val="00DD2C89"/>
    <w:rsid w:val="00DD2CD5"/>
    <w:rsid w:val="00DD3101"/>
    <w:rsid w:val="00DD358F"/>
    <w:rsid w:val="00DD3648"/>
    <w:rsid w:val="00DD472A"/>
    <w:rsid w:val="00DD481C"/>
    <w:rsid w:val="00DD4831"/>
    <w:rsid w:val="00DD4959"/>
    <w:rsid w:val="00DD4BB7"/>
    <w:rsid w:val="00DD4DDE"/>
    <w:rsid w:val="00DD5019"/>
    <w:rsid w:val="00DD5266"/>
    <w:rsid w:val="00DD5425"/>
    <w:rsid w:val="00DD54CB"/>
    <w:rsid w:val="00DD5526"/>
    <w:rsid w:val="00DD5B3D"/>
    <w:rsid w:val="00DD5B6A"/>
    <w:rsid w:val="00DD5C93"/>
    <w:rsid w:val="00DD606D"/>
    <w:rsid w:val="00DD664C"/>
    <w:rsid w:val="00DD6917"/>
    <w:rsid w:val="00DD6A07"/>
    <w:rsid w:val="00DD71F7"/>
    <w:rsid w:val="00DD7219"/>
    <w:rsid w:val="00DD76FC"/>
    <w:rsid w:val="00DD7BBC"/>
    <w:rsid w:val="00DD7C45"/>
    <w:rsid w:val="00DD7D42"/>
    <w:rsid w:val="00DD7DB8"/>
    <w:rsid w:val="00DD7F4F"/>
    <w:rsid w:val="00DE026A"/>
    <w:rsid w:val="00DE08BC"/>
    <w:rsid w:val="00DE0C76"/>
    <w:rsid w:val="00DE0D93"/>
    <w:rsid w:val="00DE1239"/>
    <w:rsid w:val="00DE12E0"/>
    <w:rsid w:val="00DE151C"/>
    <w:rsid w:val="00DE1872"/>
    <w:rsid w:val="00DE1C81"/>
    <w:rsid w:val="00DE1E7D"/>
    <w:rsid w:val="00DE2332"/>
    <w:rsid w:val="00DE2531"/>
    <w:rsid w:val="00DE32DA"/>
    <w:rsid w:val="00DE355F"/>
    <w:rsid w:val="00DE368A"/>
    <w:rsid w:val="00DE378F"/>
    <w:rsid w:val="00DE399D"/>
    <w:rsid w:val="00DE3A5F"/>
    <w:rsid w:val="00DE3AC1"/>
    <w:rsid w:val="00DE41FF"/>
    <w:rsid w:val="00DE44AD"/>
    <w:rsid w:val="00DE49A4"/>
    <w:rsid w:val="00DE4C50"/>
    <w:rsid w:val="00DE503F"/>
    <w:rsid w:val="00DE5466"/>
    <w:rsid w:val="00DE5525"/>
    <w:rsid w:val="00DE56F1"/>
    <w:rsid w:val="00DE5A11"/>
    <w:rsid w:val="00DE5DDD"/>
    <w:rsid w:val="00DE66BE"/>
    <w:rsid w:val="00DE6EC6"/>
    <w:rsid w:val="00DE7029"/>
    <w:rsid w:val="00DE761A"/>
    <w:rsid w:val="00DE77A3"/>
    <w:rsid w:val="00DE7948"/>
    <w:rsid w:val="00DE7969"/>
    <w:rsid w:val="00DF013F"/>
    <w:rsid w:val="00DF029E"/>
    <w:rsid w:val="00DF0440"/>
    <w:rsid w:val="00DF0D54"/>
    <w:rsid w:val="00DF0DED"/>
    <w:rsid w:val="00DF11B5"/>
    <w:rsid w:val="00DF1930"/>
    <w:rsid w:val="00DF1BCC"/>
    <w:rsid w:val="00DF1C8A"/>
    <w:rsid w:val="00DF2158"/>
    <w:rsid w:val="00DF21E5"/>
    <w:rsid w:val="00DF25CF"/>
    <w:rsid w:val="00DF3132"/>
    <w:rsid w:val="00DF31A3"/>
    <w:rsid w:val="00DF348D"/>
    <w:rsid w:val="00DF35A7"/>
    <w:rsid w:val="00DF3BFD"/>
    <w:rsid w:val="00DF3DE7"/>
    <w:rsid w:val="00DF3DFF"/>
    <w:rsid w:val="00DF4B29"/>
    <w:rsid w:val="00DF65E2"/>
    <w:rsid w:val="00DF6CA2"/>
    <w:rsid w:val="00DF77CA"/>
    <w:rsid w:val="00DF7AB2"/>
    <w:rsid w:val="00DF7AD2"/>
    <w:rsid w:val="00DF7D45"/>
    <w:rsid w:val="00DF7D4D"/>
    <w:rsid w:val="00E000DC"/>
    <w:rsid w:val="00E00765"/>
    <w:rsid w:val="00E007E5"/>
    <w:rsid w:val="00E00A05"/>
    <w:rsid w:val="00E01077"/>
    <w:rsid w:val="00E01538"/>
    <w:rsid w:val="00E01585"/>
    <w:rsid w:val="00E01EE0"/>
    <w:rsid w:val="00E02337"/>
    <w:rsid w:val="00E026D3"/>
    <w:rsid w:val="00E02896"/>
    <w:rsid w:val="00E029BA"/>
    <w:rsid w:val="00E02B05"/>
    <w:rsid w:val="00E032EE"/>
    <w:rsid w:val="00E035A0"/>
    <w:rsid w:val="00E03B83"/>
    <w:rsid w:val="00E03FC0"/>
    <w:rsid w:val="00E04021"/>
    <w:rsid w:val="00E04214"/>
    <w:rsid w:val="00E042E8"/>
    <w:rsid w:val="00E04D2D"/>
    <w:rsid w:val="00E052EA"/>
    <w:rsid w:val="00E05714"/>
    <w:rsid w:val="00E058CD"/>
    <w:rsid w:val="00E0596F"/>
    <w:rsid w:val="00E05BC8"/>
    <w:rsid w:val="00E05BFA"/>
    <w:rsid w:val="00E05FB3"/>
    <w:rsid w:val="00E062CD"/>
    <w:rsid w:val="00E0643C"/>
    <w:rsid w:val="00E06813"/>
    <w:rsid w:val="00E06A7B"/>
    <w:rsid w:val="00E06B49"/>
    <w:rsid w:val="00E0700C"/>
    <w:rsid w:val="00E076A5"/>
    <w:rsid w:val="00E076EA"/>
    <w:rsid w:val="00E0770F"/>
    <w:rsid w:val="00E078E8"/>
    <w:rsid w:val="00E100CA"/>
    <w:rsid w:val="00E1011B"/>
    <w:rsid w:val="00E101C5"/>
    <w:rsid w:val="00E102E8"/>
    <w:rsid w:val="00E1047A"/>
    <w:rsid w:val="00E105CA"/>
    <w:rsid w:val="00E10CAB"/>
    <w:rsid w:val="00E11099"/>
    <w:rsid w:val="00E114E5"/>
    <w:rsid w:val="00E11A63"/>
    <w:rsid w:val="00E11E5C"/>
    <w:rsid w:val="00E120E3"/>
    <w:rsid w:val="00E13996"/>
    <w:rsid w:val="00E13EF3"/>
    <w:rsid w:val="00E140FF"/>
    <w:rsid w:val="00E1433A"/>
    <w:rsid w:val="00E14B13"/>
    <w:rsid w:val="00E15424"/>
    <w:rsid w:val="00E158FE"/>
    <w:rsid w:val="00E15F41"/>
    <w:rsid w:val="00E161E9"/>
    <w:rsid w:val="00E1632C"/>
    <w:rsid w:val="00E165E4"/>
    <w:rsid w:val="00E169EE"/>
    <w:rsid w:val="00E16AEA"/>
    <w:rsid w:val="00E16B91"/>
    <w:rsid w:val="00E16FBF"/>
    <w:rsid w:val="00E17661"/>
    <w:rsid w:val="00E17698"/>
    <w:rsid w:val="00E17902"/>
    <w:rsid w:val="00E201F6"/>
    <w:rsid w:val="00E204F7"/>
    <w:rsid w:val="00E207E3"/>
    <w:rsid w:val="00E21A8B"/>
    <w:rsid w:val="00E21D93"/>
    <w:rsid w:val="00E21DF2"/>
    <w:rsid w:val="00E21FDB"/>
    <w:rsid w:val="00E228D9"/>
    <w:rsid w:val="00E23395"/>
    <w:rsid w:val="00E23439"/>
    <w:rsid w:val="00E239A6"/>
    <w:rsid w:val="00E23B51"/>
    <w:rsid w:val="00E24802"/>
    <w:rsid w:val="00E249A5"/>
    <w:rsid w:val="00E24BB7"/>
    <w:rsid w:val="00E24C3C"/>
    <w:rsid w:val="00E25202"/>
    <w:rsid w:val="00E25A54"/>
    <w:rsid w:val="00E25BFE"/>
    <w:rsid w:val="00E2721B"/>
    <w:rsid w:val="00E2728A"/>
    <w:rsid w:val="00E273D3"/>
    <w:rsid w:val="00E27905"/>
    <w:rsid w:val="00E27985"/>
    <w:rsid w:val="00E3028F"/>
    <w:rsid w:val="00E3086E"/>
    <w:rsid w:val="00E30BF7"/>
    <w:rsid w:val="00E30C04"/>
    <w:rsid w:val="00E30CA6"/>
    <w:rsid w:val="00E31766"/>
    <w:rsid w:val="00E31932"/>
    <w:rsid w:val="00E31EF1"/>
    <w:rsid w:val="00E329E7"/>
    <w:rsid w:val="00E33011"/>
    <w:rsid w:val="00E336E5"/>
    <w:rsid w:val="00E3375A"/>
    <w:rsid w:val="00E33A33"/>
    <w:rsid w:val="00E33DCE"/>
    <w:rsid w:val="00E3403A"/>
    <w:rsid w:val="00E34305"/>
    <w:rsid w:val="00E344DE"/>
    <w:rsid w:val="00E3519C"/>
    <w:rsid w:val="00E35514"/>
    <w:rsid w:val="00E35858"/>
    <w:rsid w:val="00E35BE7"/>
    <w:rsid w:val="00E35C01"/>
    <w:rsid w:val="00E35EE1"/>
    <w:rsid w:val="00E362F0"/>
    <w:rsid w:val="00E36352"/>
    <w:rsid w:val="00E36405"/>
    <w:rsid w:val="00E36AC3"/>
    <w:rsid w:val="00E36CBC"/>
    <w:rsid w:val="00E374D5"/>
    <w:rsid w:val="00E37564"/>
    <w:rsid w:val="00E3786E"/>
    <w:rsid w:val="00E40105"/>
    <w:rsid w:val="00E4066A"/>
    <w:rsid w:val="00E40683"/>
    <w:rsid w:val="00E4094B"/>
    <w:rsid w:val="00E409E6"/>
    <w:rsid w:val="00E411B8"/>
    <w:rsid w:val="00E41282"/>
    <w:rsid w:val="00E424A0"/>
    <w:rsid w:val="00E4279C"/>
    <w:rsid w:val="00E4283E"/>
    <w:rsid w:val="00E42EB7"/>
    <w:rsid w:val="00E4316D"/>
    <w:rsid w:val="00E4354E"/>
    <w:rsid w:val="00E43E88"/>
    <w:rsid w:val="00E441F4"/>
    <w:rsid w:val="00E446E5"/>
    <w:rsid w:val="00E44ABF"/>
    <w:rsid w:val="00E44C34"/>
    <w:rsid w:val="00E44EE7"/>
    <w:rsid w:val="00E454AD"/>
    <w:rsid w:val="00E459A4"/>
    <w:rsid w:val="00E459E9"/>
    <w:rsid w:val="00E45EC4"/>
    <w:rsid w:val="00E45FB8"/>
    <w:rsid w:val="00E46A89"/>
    <w:rsid w:val="00E46A9A"/>
    <w:rsid w:val="00E4720F"/>
    <w:rsid w:val="00E47226"/>
    <w:rsid w:val="00E472F6"/>
    <w:rsid w:val="00E47C5F"/>
    <w:rsid w:val="00E5081C"/>
    <w:rsid w:val="00E508BF"/>
    <w:rsid w:val="00E5091B"/>
    <w:rsid w:val="00E50A63"/>
    <w:rsid w:val="00E50E59"/>
    <w:rsid w:val="00E514C6"/>
    <w:rsid w:val="00E5160F"/>
    <w:rsid w:val="00E520BA"/>
    <w:rsid w:val="00E521D7"/>
    <w:rsid w:val="00E52484"/>
    <w:rsid w:val="00E524B1"/>
    <w:rsid w:val="00E528EA"/>
    <w:rsid w:val="00E52987"/>
    <w:rsid w:val="00E529B1"/>
    <w:rsid w:val="00E52CC5"/>
    <w:rsid w:val="00E535A8"/>
    <w:rsid w:val="00E53671"/>
    <w:rsid w:val="00E539DF"/>
    <w:rsid w:val="00E53F6C"/>
    <w:rsid w:val="00E54EAA"/>
    <w:rsid w:val="00E55215"/>
    <w:rsid w:val="00E5620C"/>
    <w:rsid w:val="00E56319"/>
    <w:rsid w:val="00E563DF"/>
    <w:rsid w:val="00E56CF6"/>
    <w:rsid w:val="00E56F1E"/>
    <w:rsid w:val="00E57859"/>
    <w:rsid w:val="00E57D30"/>
    <w:rsid w:val="00E57D88"/>
    <w:rsid w:val="00E57E1A"/>
    <w:rsid w:val="00E57F98"/>
    <w:rsid w:val="00E6060B"/>
    <w:rsid w:val="00E61142"/>
    <w:rsid w:val="00E61587"/>
    <w:rsid w:val="00E61BB0"/>
    <w:rsid w:val="00E61EC8"/>
    <w:rsid w:val="00E624A0"/>
    <w:rsid w:val="00E62664"/>
    <w:rsid w:val="00E633F1"/>
    <w:rsid w:val="00E636F5"/>
    <w:rsid w:val="00E636FD"/>
    <w:rsid w:val="00E6378B"/>
    <w:rsid w:val="00E644B7"/>
    <w:rsid w:val="00E64617"/>
    <w:rsid w:val="00E6542B"/>
    <w:rsid w:val="00E6548E"/>
    <w:rsid w:val="00E657A6"/>
    <w:rsid w:val="00E65A4E"/>
    <w:rsid w:val="00E65D92"/>
    <w:rsid w:val="00E663CF"/>
    <w:rsid w:val="00E66418"/>
    <w:rsid w:val="00E666FE"/>
    <w:rsid w:val="00E669D9"/>
    <w:rsid w:val="00E66CAB"/>
    <w:rsid w:val="00E66D16"/>
    <w:rsid w:val="00E674F1"/>
    <w:rsid w:val="00E6763F"/>
    <w:rsid w:val="00E678DB"/>
    <w:rsid w:val="00E70037"/>
    <w:rsid w:val="00E70976"/>
    <w:rsid w:val="00E70A84"/>
    <w:rsid w:val="00E70C6C"/>
    <w:rsid w:val="00E70F42"/>
    <w:rsid w:val="00E71253"/>
    <w:rsid w:val="00E71356"/>
    <w:rsid w:val="00E7161D"/>
    <w:rsid w:val="00E7184F"/>
    <w:rsid w:val="00E72897"/>
    <w:rsid w:val="00E72BEB"/>
    <w:rsid w:val="00E72E41"/>
    <w:rsid w:val="00E73712"/>
    <w:rsid w:val="00E7391B"/>
    <w:rsid w:val="00E73AA5"/>
    <w:rsid w:val="00E73EAE"/>
    <w:rsid w:val="00E74254"/>
    <w:rsid w:val="00E752C7"/>
    <w:rsid w:val="00E7562E"/>
    <w:rsid w:val="00E75926"/>
    <w:rsid w:val="00E759B9"/>
    <w:rsid w:val="00E7629E"/>
    <w:rsid w:val="00E763A2"/>
    <w:rsid w:val="00E768D4"/>
    <w:rsid w:val="00E7696C"/>
    <w:rsid w:val="00E76DD1"/>
    <w:rsid w:val="00E7708D"/>
    <w:rsid w:val="00E77E05"/>
    <w:rsid w:val="00E80450"/>
    <w:rsid w:val="00E804FD"/>
    <w:rsid w:val="00E80540"/>
    <w:rsid w:val="00E805B8"/>
    <w:rsid w:val="00E806B7"/>
    <w:rsid w:val="00E80793"/>
    <w:rsid w:val="00E80AE7"/>
    <w:rsid w:val="00E80B36"/>
    <w:rsid w:val="00E80DDC"/>
    <w:rsid w:val="00E81025"/>
    <w:rsid w:val="00E8108A"/>
    <w:rsid w:val="00E810C1"/>
    <w:rsid w:val="00E81283"/>
    <w:rsid w:val="00E8130A"/>
    <w:rsid w:val="00E81915"/>
    <w:rsid w:val="00E81A0C"/>
    <w:rsid w:val="00E81B3F"/>
    <w:rsid w:val="00E8239E"/>
    <w:rsid w:val="00E8265E"/>
    <w:rsid w:val="00E82E8A"/>
    <w:rsid w:val="00E830B3"/>
    <w:rsid w:val="00E83357"/>
    <w:rsid w:val="00E83405"/>
    <w:rsid w:val="00E8364E"/>
    <w:rsid w:val="00E838D1"/>
    <w:rsid w:val="00E8419A"/>
    <w:rsid w:val="00E84363"/>
    <w:rsid w:val="00E845B0"/>
    <w:rsid w:val="00E847EA"/>
    <w:rsid w:val="00E84C9C"/>
    <w:rsid w:val="00E84D86"/>
    <w:rsid w:val="00E851A8"/>
    <w:rsid w:val="00E852C1"/>
    <w:rsid w:val="00E85646"/>
    <w:rsid w:val="00E8576F"/>
    <w:rsid w:val="00E860E8"/>
    <w:rsid w:val="00E8622D"/>
    <w:rsid w:val="00E8693C"/>
    <w:rsid w:val="00E86963"/>
    <w:rsid w:val="00E86AC3"/>
    <w:rsid w:val="00E87076"/>
    <w:rsid w:val="00E87331"/>
    <w:rsid w:val="00E874A6"/>
    <w:rsid w:val="00E87FB8"/>
    <w:rsid w:val="00E90057"/>
    <w:rsid w:val="00E9026D"/>
    <w:rsid w:val="00E90644"/>
    <w:rsid w:val="00E90FD2"/>
    <w:rsid w:val="00E91226"/>
    <w:rsid w:val="00E913AA"/>
    <w:rsid w:val="00E916FE"/>
    <w:rsid w:val="00E91BA2"/>
    <w:rsid w:val="00E91EF9"/>
    <w:rsid w:val="00E921BF"/>
    <w:rsid w:val="00E9238C"/>
    <w:rsid w:val="00E924D4"/>
    <w:rsid w:val="00E926F2"/>
    <w:rsid w:val="00E93147"/>
    <w:rsid w:val="00E93158"/>
    <w:rsid w:val="00E93529"/>
    <w:rsid w:val="00E935E6"/>
    <w:rsid w:val="00E938D5"/>
    <w:rsid w:val="00E93DC1"/>
    <w:rsid w:val="00E947C4"/>
    <w:rsid w:val="00E948E7"/>
    <w:rsid w:val="00E94B2F"/>
    <w:rsid w:val="00E950A9"/>
    <w:rsid w:val="00E96085"/>
    <w:rsid w:val="00E960AB"/>
    <w:rsid w:val="00E96458"/>
    <w:rsid w:val="00E964E6"/>
    <w:rsid w:val="00E96B61"/>
    <w:rsid w:val="00E96C0E"/>
    <w:rsid w:val="00E96CE9"/>
    <w:rsid w:val="00E96F6A"/>
    <w:rsid w:val="00E97CD2"/>
    <w:rsid w:val="00E97CD6"/>
    <w:rsid w:val="00E97E3B"/>
    <w:rsid w:val="00EA02AB"/>
    <w:rsid w:val="00EA0D9E"/>
    <w:rsid w:val="00EA0E39"/>
    <w:rsid w:val="00EA0E5D"/>
    <w:rsid w:val="00EA193C"/>
    <w:rsid w:val="00EA1C73"/>
    <w:rsid w:val="00EA1D24"/>
    <w:rsid w:val="00EA2015"/>
    <w:rsid w:val="00EA24A7"/>
    <w:rsid w:val="00EA2794"/>
    <w:rsid w:val="00EA2A66"/>
    <w:rsid w:val="00EA2E48"/>
    <w:rsid w:val="00EA2E71"/>
    <w:rsid w:val="00EA2FE8"/>
    <w:rsid w:val="00EA3C10"/>
    <w:rsid w:val="00EA3D57"/>
    <w:rsid w:val="00EA3E88"/>
    <w:rsid w:val="00EA412C"/>
    <w:rsid w:val="00EA4281"/>
    <w:rsid w:val="00EA451B"/>
    <w:rsid w:val="00EA46E3"/>
    <w:rsid w:val="00EA4863"/>
    <w:rsid w:val="00EA4C0A"/>
    <w:rsid w:val="00EA4D2E"/>
    <w:rsid w:val="00EA4E95"/>
    <w:rsid w:val="00EA5469"/>
    <w:rsid w:val="00EA5AC8"/>
    <w:rsid w:val="00EA5F5C"/>
    <w:rsid w:val="00EA6198"/>
    <w:rsid w:val="00EA6699"/>
    <w:rsid w:val="00EA709E"/>
    <w:rsid w:val="00EA70C5"/>
    <w:rsid w:val="00EA7989"/>
    <w:rsid w:val="00EA7FBC"/>
    <w:rsid w:val="00EA7FCD"/>
    <w:rsid w:val="00EB03A7"/>
    <w:rsid w:val="00EB064F"/>
    <w:rsid w:val="00EB06A7"/>
    <w:rsid w:val="00EB089A"/>
    <w:rsid w:val="00EB1A1B"/>
    <w:rsid w:val="00EB1D59"/>
    <w:rsid w:val="00EB1DEF"/>
    <w:rsid w:val="00EB1F53"/>
    <w:rsid w:val="00EB2869"/>
    <w:rsid w:val="00EB286F"/>
    <w:rsid w:val="00EB31D1"/>
    <w:rsid w:val="00EB37A2"/>
    <w:rsid w:val="00EB3B68"/>
    <w:rsid w:val="00EB41E2"/>
    <w:rsid w:val="00EB455C"/>
    <w:rsid w:val="00EB51FF"/>
    <w:rsid w:val="00EB55B9"/>
    <w:rsid w:val="00EB578A"/>
    <w:rsid w:val="00EB59B9"/>
    <w:rsid w:val="00EB5C9E"/>
    <w:rsid w:val="00EB5D13"/>
    <w:rsid w:val="00EB5D38"/>
    <w:rsid w:val="00EB6DF5"/>
    <w:rsid w:val="00EB6F84"/>
    <w:rsid w:val="00EB72B2"/>
    <w:rsid w:val="00EB748E"/>
    <w:rsid w:val="00EB7740"/>
    <w:rsid w:val="00EB7827"/>
    <w:rsid w:val="00EC012C"/>
    <w:rsid w:val="00EC0420"/>
    <w:rsid w:val="00EC07D8"/>
    <w:rsid w:val="00EC08A2"/>
    <w:rsid w:val="00EC097A"/>
    <w:rsid w:val="00EC0A30"/>
    <w:rsid w:val="00EC1160"/>
    <w:rsid w:val="00EC1303"/>
    <w:rsid w:val="00EC177D"/>
    <w:rsid w:val="00EC191D"/>
    <w:rsid w:val="00EC291C"/>
    <w:rsid w:val="00EC2A37"/>
    <w:rsid w:val="00EC2D23"/>
    <w:rsid w:val="00EC2DDB"/>
    <w:rsid w:val="00EC3410"/>
    <w:rsid w:val="00EC39DA"/>
    <w:rsid w:val="00EC3BCE"/>
    <w:rsid w:val="00EC3E02"/>
    <w:rsid w:val="00EC3E9C"/>
    <w:rsid w:val="00EC3FD3"/>
    <w:rsid w:val="00EC4263"/>
    <w:rsid w:val="00EC489D"/>
    <w:rsid w:val="00EC53F1"/>
    <w:rsid w:val="00EC5485"/>
    <w:rsid w:val="00EC55EA"/>
    <w:rsid w:val="00EC5AF4"/>
    <w:rsid w:val="00EC5B04"/>
    <w:rsid w:val="00EC7030"/>
    <w:rsid w:val="00EC7207"/>
    <w:rsid w:val="00EC7397"/>
    <w:rsid w:val="00EC73FF"/>
    <w:rsid w:val="00EC7C35"/>
    <w:rsid w:val="00ED0560"/>
    <w:rsid w:val="00ED0AE2"/>
    <w:rsid w:val="00ED0C5F"/>
    <w:rsid w:val="00ED1526"/>
    <w:rsid w:val="00ED17D9"/>
    <w:rsid w:val="00ED18C3"/>
    <w:rsid w:val="00ED193B"/>
    <w:rsid w:val="00ED1C29"/>
    <w:rsid w:val="00ED1F7B"/>
    <w:rsid w:val="00ED20F3"/>
    <w:rsid w:val="00ED21D1"/>
    <w:rsid w:val="00ED235D"/>
    <w:rsid w:val="00ED25E4"/>
    <w:rsid w:val="00ED2C72"/>
    <w:rsid w:val="00ED306B"/>
    <w:rsid w:val="00ED3278"/>
    <w:rsid w:val="00ED3329"/>
    <w:rsid w:val="00ED3719"/>
    <w:rsid w:val="00ED3A0A"/>
    <w:rsid w:val="00ED3D65"/>
    <w:rsid w:val="00ED3EE1"/>
    <w:rsid w:val="00ED3F20"/>
    <w:rsid w:val="00ED42ED"/>
    <w:rsid w:val="00ED434F"/>
    <w:rsid w:val="00ED4454"/>
    <w:rsid w:val="00ED4D52"/>
    <w:rsid w:val="00ED501C"/>
    <w:rsid w:val="00ED592C"/>
    <w:rsid w:val="00ED5DF5"/>
    <w:rsid w:val="00ED5E60"/>
    <w:rsid w:val="00ED5F9B"/>
    <w:rsid w:val="00ED606E"/>
    <w:rsid w:val="00ED628E"/>
    <w:rsid w:val="00ED63FB"/>
    <w:rsid w:val="00ED65AF"/>
    <w:rsid w:val="00ED6723"/>
    <w:rsid w:val="00ED6939"/>
    <w:rsid w:val="00ED6F38"/>
    <w:rsid w:val="00ED7570"/>
    <w:rsid w:val="00ED7686"/>
    <w:rsid w:val="00ED7742"/>
    <w:rsid w:val="00ED7CA0"/>
    <w:rsid w:val="00EE0FFD"/>
    <w:rsid w:val="00EE1860"/>
    <w:rsid w:val="00EE1918"/>
    <w:rsid w:val="00EE1A64"/>
    <w:rsid w:val="00EE1D4B"/>
    <w:rsid w:val="00EE233D"/>
    <w:rsid w:val="00EE2425"/>
    <w:rsid w:val="00EE247C"/>
    <w:rsid w:val="00EE2580"/>
    <w:rsid w:val="00EE2FAA"/>
    <w:rsid w:val="00EE3137"/>
    <w:rsid w:val="00EE34C5"/>
    <w:rsid w:val="00EE3BF0"/>
    <w:rsid w:val="00EE3EF0"/>
    <w:rsid w:val="00EE3FDC"/>
    <w:rsid w:val="00EE439F"/>
    <w:rsid w:val="00EE4651"/>
    <w:rsid w:val="00EE4807"/>
    <w:rsid w:val="00EE48EB"/>
    <w:rsid w:val="00EE498F"/>
    <w:rsid w:val="00EE4AD3"/>
    <w:rsid w:val="00EE4D77"/>
    <w:rsid w:val="00EE4FBD"/>
    <w:rsid w:val="00EE50E9"/>
    <w:rsid w:val="00EE581B"/>
    <w:rsid w:val="00EE58B3"/>
    <w:rsid w:val="00EE6586"/>
    <w:rsid w:val="00EE6F28"/>
    <w:rsid w:val="00EE72A7"/>
    <w:rsid w:val="00EE77A8"/>
    <w:rsid w:val="00EE77F5"/>
    <w:rsid w:val="00EE7871"/>
    <w:rsid w:val="00EE7B7B"/>
    <w:rsid w:val="00EF054D"/>
    <w:rsid w:val="00EF057B"/>
    <w:rsid w:val="00EF0ECA"/>
    <w:rsid w:val="00EF0F7B"/>
    <w:rsid w:val="00EF11EA"/>
    <w:rsid w:val="00EF127A"/>
    <w:rsid w:val="00EF134C"/>
    <w:rsid w:val="00EF21D9"/>
    <w:rsid w:val="00EF2A48"/>
    <w:rsid w:val="00EF2ABF"/>
    <w:rsid w:val="00EF2D56"/>
    <w:rsid w:val="00EF2F3E"/>
    <w:rsid w:val="00EF309E"/>
    <w:rsid w:val="00EF347E"/>
    <w:rsid w:val="00EF372A"/>
    <w:rsid w:val="00EF3F8F"/>
    <w:rsid w:val="00EF4134"/>
    <w:rsid w:val="00EF4289"/>
    <w:rsid w:val="00EF4296"/>
    <w:rsid w:val="00EF489B"/>
    <w:rsid w:val="00EF4E68"/>
    <w:rsid w:val="00EF5344"/>
    <w:rsid w:val="00EF55D0"/>
    <w:rsid w:val="00EF581D"/>
    <w:rsid w:val="00EF5BAA"/>
    <w:rsid w:val="00EF6188"/>
    <w:rsid w:val="00EF6275"/>
    <w:rsid w:val="00EF630B"/>
    <w:rsid w:val="00EF6525"/>
    <w:rsid w:val="00EF65F4"/>
    <w:rsid w:val="00EF6C84"/>
    <w:rsid w:val="00EF6E9C"/>
    <w:rsid w:val="00EF73C5"/>
    <w:rsid w:val="00EF764B"/>
    <w:rsid w:val="00EF7FD6"/>
    <w:rsid w:val="00F00E11"/>
    <w:rsid w:val="00F00FF9"/>
    <w:rsid w:val="00F01094"/>
    <w:rsid w:val="00F010FA"/>
    <w:rsid w:val="00F01114"/>
    <w:rsid w:val="00F017F9"/>
    <w:rsid w:val="00F018B2"/>
    <w:rsid w:val="00F018D7"/>
    <w:rsid w:val="00F01D04"/>
    <w:rsid w:val="00F0269C"/>
    <w:rsid w:val="00F027C9"/>
    <w:rsid w:val="00F02921"/>
    <w:rsid w:val="00F03202"/>
    <w:rsid w:val="00F036EC"/>
    <w:rsid w:val="00F03B6E"/>
    <w:rsid w:val="00F04192"/>
    <w:rsid w:val="00F04226"/>
    <w:rsid w:val="00F0482E"/>
    <w:rsid w:val="00F04A33"/>
    <w:rsid w:val="00F04DCE"/>
    <w:rsid w:val="00F05255"/>
    <w:rsid w:val="00F054F7"/>
    <w:rsid w:val="00F05AA5"/>
    <w:rsid w:val="00F063FA"/>
    <w:rsid w:val="00F06414"/>
    <w:rsid w:val="00F0677F"/>
    <w:rsid w:val="00F06823"/>
    <w:rsid w:val="00F069F3"/>
    <w:rsid w:val="00F06F0F"/>
    <w:rsid w:val="00F079EA"/>
    <w:rsid w:val="00F1055C"/>
    <w:rsid w:val="00F10618"/>
    <w:rsid w:val="00F10F99"/>
    <w:rsid w:val="00F112ED"/>
    <w:rsid w:val="00F11596"/>
    <w:rsid w:val="00F1170E"/>
    <w:rsid w:val="00F119EB"/>
    <w:rsid w:val="00F12A0D"/>
    <w:rsid w:val="00F12CA2"/>
    <w:rsid w:val="00F13191"/>
    <w:rsid w:val="00F13225"/>
    <w:rsid w:val="00F1331D"/>
    <w:rsid w:val="00F13834"/>
    <w:rsid w:val="00F1395B"/>
    <w:rsid w:val="00F13C3F"/>
    <w:rsid w:val="00F13F7C"/>
    <w:rsid w:val="00F14015"/>
    <w:rsid w:val="00F140CF"/>
    <w:rsid w:val="00F142A3"/>
    <w:rsid w:val="00F142C6"/>
    <w:rsid w:val="00F14431"/>
    <w:rsid w:val="00F14579"/>
    <w:rsid w:val="00F147B8"/>
    <w:rsid w:val="00F14D21"/>
    <w:rsid w:val="00F158A9"/>
    <w:rsid w:val="00F159ED"/>
    <w:rsid w:val="00F15F4F"/>
    <w:rsid w:val="00F15F93"/>
    <w:rsid w:val="00F172C6"/>
    <w:rsid w:val="00F17B51"/>
    <w:rsid w:val="00F17CB0"/>
    <w:rsid w:val="00F200D4"/>
    <w:rsid w:val="00F20531"/>
    <w:rsid w:val="00F20987"/>
    <w:rsid w:val="00F20A6C"/>
    <w:rsid w:val="00F21008"/>
    <w:rsid w:val="00F214E2"/>
    <w:rsid w:val="00F21533"/>
    <w:rsid w:val="00F21D54"/>
    <w:rsid w:val="00F21E1A"/>
    <w:rsid w:val="00F220D8"/>
    <w:rsid w:val="00F2241A"/>
    <w:rsid w:val="00F226DE"/>
    <w:rsid w:val="00F2289E"/>
    <w:rsid w:val="00F2317E"/>
    <w:rsid w:val="00F23B7E"/>
    <w:rsid w:val="00F23D49"/>
    <w:rsid w:val="00F240F9"/>
    <w:rsid w:val="00F2416C"/>
    <w:rsid w:val="00F2431B"/>
    <w:rsid w:val="00F245A3"/>
    <w:rsid w:val="00F2504E"/>
    <w:rsid w:val="00F250E8"/>
    <w:rsid w:val="00F2516C"/>
    <w:rsid w:val="00F2546D"/>
    <w:rsid w:val="00F25DF6"/>
    <w:rsid w:val="00F2632F"/>
    <w:rsid w:val="00F2642E"/>
    <w:rsid w:val="00F26A5E"/>
    <w:rsid w:val="00F26E4E"/>
    <w:rsid w:val="00F26F3A"/>
    <w:rsid w:val="00F27071"/>
    <w:rsid w:val="00F27231"/>
    <w:rsid w:val="00F27371"/>
    <w:rsid w:val="00F273C4"/>
    <w:rsid w:val="00F27C94"/>
    <w:rsid w:val="00F27F8F"/>
    <w:rsid w:val="00F30018"/>
    <w:rsid w:val="00F30150"/>
    <w:rsid w:val="00F30338"/>
    <w:rsid w:val="00F307CA"/>
    <w:rsid w:val="00F30E7A"/>
    <w:rsid w:val="00F313C5"/>
    <w:rsid w:val="00F31A10"/>
    <w:rsid w:val="00F31E3B"/>
    <w:rsid w:val="00F3239C"/>
    <w:rsid w:val="00F327E5"/>
    <w:rsid w:val="00F32833"/>
    <w:rsid w:val="00F32B0F"/>
    <w:rsid w:val="00F32D2C"/>
    <w:rsid w:val="00F32DF2"/>
    <w:rsid w:val="00F32F78"/>
    <w:rsid w:val="00F3335A"/>
    <w:rsid w:val="00F33478"/>
    <w:rsid w:val="00F334F4"/>
    <w:rsid w:val="00F33679"/>
    <w:rsid w:val="00F3416C"/>
    <w:rsid w:val="00F344FE"/>
    <w:rsid w:val="00F3465B"/>
    <w:rsid w:val="00F34C75"/>
    <w:rsid w:val="00F358EA"/>
    <w:rsid w:val="00F3647D"/>
    <w:rsid w:val="00F3650D"/>
    <w:rsid w:val="00F36DC7"/>
    <w:rsid w:val="00F36E21"/>
    <w:rsid w:val="00F36EE8"/>
    <w:rsid w:val="00F36F3A"/>
    <w:rsid w:val="00F3701B"/>
    <w:rsid w:val="00F37359"/>
    <w:rsid w:val="00F37ADB"/>
    <w:rsid w:val="00F4004A"/>
    <w:rsid w:val="00F400D2"/>
    <w:rsid w:val="00F40500"/>
    <w:rsid w:val="00F40630"/>
    <w:rsid w:val="00F40803"/>
    <w:rsid w:val="00F40D17"/>
    <w:rsid w:val="00F40F3F"/>
    <w:rsid w:val="00F410E9"/>
    <w:rsid w:val="00F4113C"/>
    <w:rsid w:val="00F41F5A"/>
    <w:rsid w:val="00F41F6F"/>
    <w:rsid w:val="00F42009"/>
    <w:rsid w:val="00F42220"/>
    <w:rsid w:val="00F426B7"/>
    <w:rsid w:val="00F427AA"/>
    <w:rsid w:val="00F4281F"/>
    <w:rsid w:val="00F42A4A"/>
    <w:rsid w:val="00F42AA7"/>
    <w:rsid w:val="00F42AC3"/>
    <w:rsid w:val="00F42C97"/>
    <w:rsid w:val="00F42D0E"/>
    <w:rsid w:val="00F42FF3"/>
    <w:rsid w:val="00F4341B"/>
    <w:rsid w:val="00F4358D"/>
    <w:rsid w:val="00F43604"/>
    <w:rsid w:val="00F43801"/>
    <w:rsid w:val="00F43D14"/>
    <w:rsid w:val="00F43D21"/>
    <w:rsid w:val="00F43D8F"/>
    <w:rsid w:val="00F43F1F"/>
    <w:rsid w:val="00F441F9"/>
    <w:rsid w:val="00F44D28"/>
    <w:rsid w:val="00F4660F"/>
    <w:rsid w:val="00F466CD"/>
    <w:rsid w:val="00F46D83"/>
    <w:rsid w:val="00F46E8B"/>
    <w:rsid w:val="00F46EE4"/>
    <w:rsid w:val="00F47D2F"/>
    <w:rsid w:val="00F47EFA"/>
    <w:rsid w:val="00F50AC7"/>
    <w:rsid w:val="00F50B85"/>
    <w:rsid w:val="00F50EAD"/>
    <w:rsid w:val="00F517DB"/>
    <w:rsid w:val="00F520AA"/>
    <w:rsid w:val="00F5216D"/>
    <w:rsid w:val="00F52197"/>
    <w:rsid w:val="00F52A12"/>
    <w:rsid w:val="00F53A7E"/>
    <w:rsid w:val="00F53ADE"/>
    <w:rsid w:val="00F53C8D"/>
    <w:rsid w:val="00F53F7B"/>
    <w:rsid w:val="00F544E7"/>
    <w:rsid w:val="00F54609"/>
    <w:rsid w:val="00F5481E"/>
    <w:rsid w:val="00F54BCE"/>
    <w:rsid w:val="00F559BE"/>
    <w:rsid w:val="00F55BAB"/>
    <w:rsid w:val="00F55F9F"/>
    <w:rsid w:val="00F56066"/>
    <w:rsid w:val="00F567DC"/>
    <w:rsid w:val="00F577B1"/>
    <w:rsid w:val="00F57887"/>
    <w:rsid w:val="00F5789D"/>
    <w:rsid w:val="00F6019C"/>
    <w:rsid w:val="00F60391"/>
    <w:rsid w:val="00F60874"/>
    <w:rsid w:val="00F60D84"/>
    <w:rsid w:val="00F610D3"/>
    <w:rsid w:val="00F6159C"/>
    <w:rsid w:val="00F61887"/>
    <w:rsid w:val="00F6192F"/>
    <w:rsid w:val="00F6199B"/>
    <w:rsid w:val="00F61A48"/>
    <w:rsid w:val="00F61E65"/>
    <w:rsid w:val="00F6243C"/>
    <w:rsid w:val="00F62C7A"/>
    <w:rsid w:val="00F6357B"/>
    <w:rsid w:val="00F63E5A"/>
    <w:rsid w:val="00F64334"/>
    <w:rsid w:val="00F64768"/>
    <w:rsid w:val="00F64C89"/>
    <w:rsid w:val="00F64D2C"/>
    <w:rsid w:val="00F655E0"/>
    <w:rsid w:val="00F6574F"/>
    <w:rsid w:val="00F65930"/>
    <w:rsid w:val="00F65B6C"/>
    <w:rsid w:val="00F65F16"/>
    <w:rsid w:val="00F66D93"/>
    <w:rsid w:val="00F66ECC"/>
    <w:rsid w:val="00F6745D"/>
    <w:rsid w:val="00F676A2"/>
    <w:rsid w:val="00F67746"/>
    <w:rsid w:val="00F6792E"/>
    <w:rsid w:val="00F70145"/>
    <w:rsid w:val="00F701F9"/>
    <w:rsid w:val="00F70891"/>
    <w:rsid w:val="00F70B26"/>
    <w:rsid w:val="00F7113D"/>
    <w:rsid w:val="00F71156"/>
    <w:rsid w:val="00F71782"/>
    <w:rsid w:val="00F71A7B"/>
    <w:rsid w:val="00F71A93"/>
    <w:rsid w:val="00F729BB"/>
    <w:rsid w:val="00F72F07"/>
    <w:rsid w:val="00F72FAE"/>
    <w:rsid w:val="00F73BF0"/>
    <w:rsid w:val="00F73F43"/>
    <w:rsid w:val="00F740B8"/>
    <w:rsid w:val="00F746FF"/>
    <w:rsid w:val="00F747F1"/>
    <w:rsid w:val="00F74C3A"/>
    <w:rsid w:val="00F752A8"/>
    <w:rsid w:val="00F75A9F"/>
    <w:rsid w:val="00F75CA9"/>
    <w:rsid w:val="00F7634B"/>
    <w:rsid w:val="00F76521"/>
    <w:rsid w:val="00F76608"/>
    <w:rsid w:val="00F76DDD"/>
    <w:rsid w:val="00F76DFF"/>
    <w:rsid w:val="00F771D6"/>
    <w:rsid w:val="00F778C8"/>
    <w:rsid w:val="00F77D0C"/>
    <w:rsid w:val="00F77D11"/>
    <w:rsid w:val="00F77E8B"/>
    <w:rsid w:val="00F77ED2"/>
    <w:rsid w:val="00F8055C"/>
    <w:rsid w:val="00F80708"/>
    <w:rsid w:val="00F8073F"/>
    <w:rsid w:val="00F80AA3"/>
    <w:rsid w:val="00F80DA0"/>
    <w:rsid w:val="00F81744"/>
    <w:rsid w:val="00F81848"/>
    <w:rsid w:val="00F818DC"/>
    <w:rsid w:val="00F81B41"/>
    <w:rsid w:val="00F81DBB"/>
    <w:rsid w:val="00F8203F"/>
    <w:rsid w:val="00F82340"/>
    <w:rsid w:val="00F82CC5"/>
    <w:rsid w:val="00F8348F"/>
    <w:rsid w:val="00F83ABA"/>
    <w:rsid w:val="00F83CE5"/>
    <w:rsid w:val="00F840EB"/>
    <w:rsid w:val="00F848E0"/>
    <w:rsid w:val="00F84AA9"/>
    <w:rsid w:val="00F85924"/>
    <w:rsid w:val="00F86017"/>
    <w:rsid w:val="00F869AF"/>
    <w:rsid w:val="00F86D07"/>
    <w:rsid w:val="00F86FCD"/>
    <w:rsid w:val="00F873AA"/>
    <w:rsid w:val="00F879B7"/>
    <w:rsid w:val="00F903D4"/>
    <w:rsid w:val="00F9072E"/>
    <w:rsid w:val="00F90927"/>
    <w:rsid w:val="00F90966"/>
    <w:rsid w:val="00F911DD"/>
    <w:rsid w:val="00F913A5"/>
    <w:rsid w:val="00F923C8"/>
    <w:rsid w:val="00F924CC"/>
    <w:rsid w:val="00F928A4"/>
    <w:rsid w:val="00F92AFA"/>
    <w:rsid w:val="00F932D3"/>
    <w:rsid w:val="00F93A86"/>
    <w:rsid w:val="00F93DBB"/>
    <w:rsid w:val="00F943BA"/>
    <w:rsid w:val="00F94A1F"/>
    <w:rsid w:val="00F94C23"/>
    <w:rsid w:val="00F94CBD"/>
    <w:rsid w:val="00F94DEB"/>
    <w:rsid w:val="00F94FC6"/>
    <w:rsid w:val="00F957DF"/>
    <w:rsid w:val="00F95C6A"/>
    <w:rsid w:val="00F968C2"/>
    <w:rsid w:val="00F96C9D"/>
    <w:rsid w:val="00F96CA9"/>
    <w:rsid w:val="00F96D0A"/>
    <w:rsid w:val="00F96D9E"/>
    <w:rsid w:val="00F96E1C"/>
    <w:rsid w:val="00F96E43"/>
    <w:rsid w:val="00F97642"/>
    <w:rsid w:val="00F97717"/>
    <w:rsid w:val="00F9789A"/>
    <w:rsid w:val="00FA062C"/>
    <w:rsid w:val="00FA0C84"/>
    <w:rsid w:val="00FA0DC6"/>
    <w:rsid w:val="00FA124F"/>
    <w:rsid w:val="00FA125F"/>
    <w:rsid w:val="00FA146A"/>
    <w:rsid w:val="00FA146C"/>
    <w:rsid w:val="00FA1DF2"/>
    <w:rsid w:val="00FA1FFE"/>
    <w:rsid w:val="00FA2FE1"/>
    <w:rsid w:val="00FA3D8B"/>
    <w:rsid w:val="00FA3DF6"/>
    <w:rsid w:val="00FA3F13"/>
    <w:rsid w:val="00FA3F5C"/>
    <w:rsid w:val="00FA48FB"/>
    <w:rsid w:val="00FA4907"/>
    <w:rsid w:val="00FA4BC8"/>
    <w:rsid w:val="00FA4D53"/>
    <w:rsid w:val="00FA5148"/>
    <w:rsid w:val="00FA5394"/>
    <w:rsid w:val="00FA55FC"/>
    <w:rsid w:val="00FA5CEA"/>
    <w:rsid w:val="00FA5F80"/>
    <w:rsid w:val="00FA6247"/>
    <w:rsid w:val="00FA6278"/>
    <w:rsid w:val="00FA6354"/>
    <w:rsid w:val="00FA6535"/>
    <w:rsid w:val="00FA6A66"/>
    <w:rsid w:val="00FA7079"/>
    <w:rsid w:val="00FA733F"/>
    <w:rsid w:val="00FA7FA3"/>
    <w:rsid w:val="00FB0122"/>
    <w:rsid w:val="00FB067A"/>
    <w:rsid w:val="00FB06A2"/>
    <w:rsid w:val="00FB080D"/>
    <w:rsid w:val="00FB0C07"/>
    <w:rsid w:val="00FB0D46"/>
    <w:rsid w:val="00FB0DB2"/>
    <w:rsid w:val="00FB1451"/>
    <w:rsid w:val="00FB158F"/>
    <w:rsid w:val="00FB2085"/>
    <w:rsid w:val="00FB27A6"/>
    <w:rsid w:val="00FB4B49"/>
    <w:rsid w:val="00FB5023"/>
    <w:rsid w:val="00FB5035"/>
    <w:rsid w:val="00FB58DD"/>
    <w:rsid w:val="00FB5C82"/>
    <w:rsid w:val="00FB5FBC"/>
    <w:rsid w:val="00FB6622"/>
    <w:rsid w:val="00FB76AB"/>
    <w:rsid w:val="00FB7D57"/>
    <w:rsid w:val="00FC01BD"/>
    <w:rsid w:val="00FC02D9"/>
    <w:rsid w:val="00FC0347"/>
    <w:rsid w:val="00FC0458"/>
    <w:rsid w:val="00FC05B4"/>
    <w:rsid w:val="00FC090E"/>
    <w:rsid w:val="00FC0FE9"/>
    <w:rsid w:val="00FC17EC"/>
    <w:rsid w:val="00FC195B"/>
    <w:rsid w:val="00FC1DE4"/>
    <w:rsid w:val="00FC1E89"/>
    <w:rsid w:val="00FC1F80"/>
    <w:rsid w:val="00FC2C90"/>
    <w:rsid w:val="00FC30DA"/>
    <w:rsid w:val="00FC340A"/>
    <w:rsid w:val="00FC3544"/>
    <w:rsid w:val="00FC3C24"/>
    <w:rsid w:val="00FC40BD"/>
    <w:rsid w:val="00FC41D6"/>
    <w:rsid w:val="00FC4375"/>
    <w:rsid w:val="00FC461E"/>
    <w:rsid w:val="00FC537E"/>
    <w:rsid w:val="00FC5C92"/>
    <w:rsid w:val="00FC68B9"/>
    <w:rsid w:val="00FC6AE8"/>
    <w:rsid w:val="00FC6B64"/>
    <w:rsid w:val="00FC6BD9"/>
    <w:rsid w:val="00FD0A94"/>
    <w:rsid w:val="00FD1072"/>
    <w:rsid w:val="00FD111C"/>
    <w:rsid w:val="00FD1198"/>
    <w:rsid w:val="00FD170F"/>
    <w:rsid w:val="00FD188C"/>
    <w:rsid w:val="00FD1890"/>
    <w:rsid w:val="00FD1A8C"/>
    <w:rsid w:val="00FD1AFA"/>
    <w:rsid w:val="00FD1F50"/>
    <w:rsid w:val="00FD22CF"/>
    <w:rsid w:val="00FD2A4A"/>
    <w:rsid w:val="00FD2C43"/>
    <w:rsid w:val="00FD36BC"/>
    <w:rsid w:val="00FD3A8F"/>
    <w:rsid w:val="00FD3AFD"/>
    <w:rsid w:val="00FD3BA1"/>
    <w:rsid w:val="00FD4879"/>
    <w:rsid w:val="00FD49F6"/>
    <w:rsid w:val="00FD4F78"/>
    <w:rsid w:val="00FD5260"/>
    <w:rsid w:val="00FD52DD"/>
    <w:rsid w:val="00FD55E1"/>
    <w:rsid w:val="00FD5973"/>
    <w:rsid w:val="00FD5C8B"/>
    <w:rsid w:val="00FD5D33"/>
    <w:rsid w:val="00FD6128"/>
    <w:rsid w:val="00FD6155"/>
    <w:rsid w:val="00FD616E"/>
    <w:rsid w:val="00FD61B6"/>
    <w:rsid w:val="00FD6216"/>
    <w:rsid w:val="00FD6FE0"/>
    <w:rsid w:val="00FD7098"/>
    <w:rsid w:val="00FD7475"/>
    <w:rsid w:val="00FD7665"/>
    <w:rsid w:val="00FD7D1F"/>
    <w:rsid w:val="00FD7FC7"/>
    <w:rsid w:val="00FE0037"/>
    <w:rsid w:val="00FE016D"/>
    <w:rsid w:val="00FE0265"/>
    <w:rsid w:val="00FE08E6"/>
    <w:rsid w:val="00FE0B13"/>
    <w:rsid w:val="00FE0C26"/>
    <w:rsid w:val="00FE19F5"/>
    <w:rsid w:val="00FE1B6D"/>
    <w:rsid w:val="00FE1C92"/>
    <w:rsid w:val="00FE24A7"/>
    <w:rsid w:val="00FE281F"/>
    <w:rsid w:val="00FE2FA4"/>
    <w:rsid w:val="00FE3745"/>
    <w:rsid w:val="00FE3991"/>
    <w:rsid w:val="00FE3B5D"/>
    <w:rsid w:val="00FE4820"/>
    <w:rsid w:val="00FE4886"/>
    <w:rsid w:val="00FE49DE"/>
    <w:rsid w:val="00FE4AAB"/>
    <w:rsid w:val="00FE5560"/>
    <w:rsid w:val="00FE5A09"/>
    <w:rsid w:val="00FE6359"/>
    <w:rsid w:val="00FE6727"/>
    <w:rsid w:val="00FE69D4"/>
    <w:rsid w:val="00FE6CA4"/>
    <w:rsid w:val="00FE7338"/>
    <w:rsid w:val="00FE746E"/>
    <w:rsid w:val="00FE77B5"/>
    <w:rsid w:val="00FE7902"/>
    <w:rsid w:val="00FE7E92"/>
    <w:rsid w:val="00FF021A"/>
    <w:rsid w:val="00FF0236"/>
    <w:rsid w:val="00FF09F6"/>
    <w:rsid w:val="00FF176B"/>
    <w:rsid w:val="00FF18D7"/>
    <w:rsid w:val="00FF1998"/>
    <w:rsid w:val="00FF1D52"/>
    <w:rsid w:val="00FF1D7C"/>
    <w:rsid w:val="00FF20A1"/>
    <w:rsid w:val="00FF235A"/>
    <w:rsid w:val="00FF25E1"/>
    <w:rsid w:val="00FF25FF"/>
    <w:rsid w:val="00FF2982"/>
    <w:rsid w:val="00FF306C"/>
    <w:rsid w:val="00FF335F"/>
    <w:rsid w:val="00FF3551"/>
    <w:rsid w:val="00FF3D3D"/>
    <w:rsid w:val="00FF402F"/>
    <w:rsid w:val="00FF40C2"/>
    <w:rsid w:val="00FF4253"/>
    <w:rsid w:val="00FF4B0A"/>
    <w:rsid w:val="00FF537B"/>
    <w:rsid w:val="00FF5596"/>
    <w:rsid w:val="00FF57CB"/>
    <w:rsid w:val="00FF5A7E"/>
    <w:rsid w:val="00FF5C83"/>
    <w:rsid w:val="00FF5F15"/>
    <w:rsid w:val="00FF7F7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4:docId w14:val="4ACA81C2"/>
  <w15:chartTrackingRefBased/>
  <w15:docId w15:val="{32544432-6F6F-4BF9-8135-69351CE29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9" w:qFormat="1"/>
    <w:lsdException w:name="heading 7" w:semiHidden="1" w:unhideWhenUsed="1" w:qFormat="1"/>
    <w:lsdException w:name="heading 8"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iPriority="99"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99" w:unhideWhenUsed="1"/>
    <w:lsdException w:name="Table Grid" w:uiPriority="3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32" w:qFormat="1"/>
    <w:lsdException w:name="Book Title" w:uiPriority="33" w:qFormat="1"/>
    <w:lsdException w:name="Bibliography" w:semiHidden="1" w:uiPriority="70"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53F6C"/>
    <w:rPr>
      <w:rFonts w:ascii="Times New Roman" w:hAnsi="Times New Roman"/>
      <w:sz w:val="24"/>
      <w:szCs w:val="24"/>
      <w:lang w:eastAsia="en-US"/>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lang w:val="x-none" w:eastAsia="x-none"/>
    </w:rPr>
  </w:style>
  <w:style w:type="paragraph" w:styleId="Heading2">
    <w:name w:val="heading 2"/>
    <w:basedOn w:val="Normal"/>
    <w:next w:val="Normal"/>
    <w:link w:val="Heading2Char1"/>
    <w:uiPriority w:val="9"/>
    <w:qFormat/>
    <w:rsid w:val="00DB77CA"/>
    <w:pPr>
      <w:keepNext/>
      <w:ind w:left="720"/>
      <w:outlineLvl w:val="1"/>
    </w:pPr>
    <w:rPr>
      <w:rFonts w:ascii="Cambria" w:hAnsi="Cambria"/>
      <w:b/>
      <w:bCs/>
      <w:i/>
      <w:iCs/>
      <w:sz w:val="28"/>
      <w:szCs w:val="28"/>
      <w:lang w:eastAsia="x-none"/>
    </w:rPr>
  </w:style>
  <w:style w:type="paragraph" w:styleId="Heading3">
    <w:name w:val="heading 3"/>
    <w:basedOn w:val="Normal"/>
    <w:next w:val="Normal"/>
    <w:link w:val="Heading3Char"/>
    <w:uiPriority w:val="9"/>
    <w:qFormat/>
    <w:rsid w:val="00DB77CA"/>
    <w:pPr>
      <w:keepNext/>
      <w:widowControl w:val="0"/>
      <w:tabs>
        <w:tab w:val="left" w:pos="2160"/>
        <w:tab w:val="left" w:pos="9360"/>
      </w:tabs>
      <w:outlineLvl w:val="2"/>
    </w:pPr>
    <w:rPr>
      <w:rFonts w:ascii="Cambria" w:hAnsi="Cambria"/>
      <w:b/>
      <w:bCs/>
      <w:sz w:val="26"/>
      <w:szCs w:val="26"/>
      <w:lang w:eastAsia="x-none"/>
    </w:rPr>
  </w:style>
  <w:style w:type="paragraph" w:styleId="Heading4">
    <w:name w:val="heading 4"/>
    <w:basedOn w:val="Normal"/>
    <w:next w:val="Normal"/>
    <w:link w:val="Heading4Char"/>
    <w:uiPriority w:val="9"/>
    <w:qFormat/>
    <w:rsid w:val="00DB77CA"/>
    <w:pPr>
      <w:keepNext/>
      <w:widowControl w:val="0"/>
      <w:spacing w:after="540"/>
      <w:ind w:left="116"/>
      <w:outlineLvl w:val="3"/>
    </w:pPr>
    <w:rPr>
      <w:rFonts w:ascii="Calibri" w:hAnsi="Calibri"/>
      <w:b/>
      <w:bCs/>
      <w:sz w:val="28"/>
      <w:szCs w:val="28"/>
      <w:lang w:eastAsia="x-none"/>
    </w:rPr>
  </w:style>
  <w:style w:type="paragraph" w:styleId="Heading5">
    <w:name w:val="heading 5"/>
    <w:basedOn w:val="Normal"/>
    <w:next w:val="Normal"/>
    <w:link w:val="Heading5Char"/>
    <w:uiPriority w:val="9"/>
    <w:qFormat/>
    <w:rsid w:val="00DB77CA"/>
    <w:pPr>
      <w:keepNext/>
      <w:pBdr>
        <w:top w:val="single" w:sz="4" w:space="1" w:color="auto"/>
        <w:left w:val="single" w:sz="4" w:space="4" w:color="auto"/>
        <w:bottom w:val="single" w:sz="4" w:space="1" w:color="auto"/>
        <w:right w:val="single" w:sz="4" w:space="4" w:color="auto"/>
      </w:pBdr>
      <w:spacing w:before="120" w:after="120"/>
      <w:jc w:val="center"/>
      <w:outlineLvl w:val="4"/>
    </w:pPr>
    <w:rPr>
      <w:rFonts w:ascii="Calibri" w:hAnsi="Calibri"/>
      <w:b/>
      <w:bCs/>
      <w:i/>
      <w:iCs/>
      <w:sz w:val="26"/>
      <w:szCs w:val="26"/>
      <w:lang w:eastAsia="x-none"/>
    </w:rPr>
  </w:style>
  <w:style w:type="paragraph" w:styleId="Heading6">
    <w:name w:val="heading 6"/>
    <w:basedOn w:val="Normal"/>
    <w:next w:val="Normal"/>
    <w:link w:val="Heading6Char"/>
    <w:uiPriority w:val="99"/>
    <w:qFormat/>
    <w:rsid w:val="00DB77CA"/>
    <w:pPr>
      <w:spacing w:before="240" w:after="60"/>
      <w:ind w:left="1134"/>
      <w:jc w:val="both"/>
      <w:outlineLvl w:val="5"/>
    </w:pPr>
    <w:rPr>
      <w:rFonts w:ascii="Arial" w:eastAsia="Times New Roman" w:hAnsi="Arial"/>
      <w:i/>
      <w:sz w:val="22"/>
    </w:rPr>
  </w:style>
  <w:style w:type="paragraph" w:styleId="Heading8">
    <w:name w:val="heading 8"/>
    <w:basedOn w:val="Normal"/>
    <w:next w:val="Normal"/>
    <w:link w:val="Heading8Char"/>
    <w:qFormat/>
    <w:rsid w:val="00DB77CA"/>
    <w:pPr>
      <w:spacing w:before="240"/>
      <w:outlineLvl w:val="7"/>
    </w:pPr>
    <w:rPr>
      <w:rFonts w:ascii="Calibri" w:eastAsia="Times New Roman" w:hAnsi="Calibri"/>
      <w:i/>
      <w:iCs/>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B77CA"/>
    <w:rPr>
      <w:rFonts w:ascii="Calibri" w:hAnsi="Calibri"/>
      <w:sz w:val="20"/>
      <w:szCs w:val="20"/>
      <w:lang w:eastAsia="x-none"/>
    </w:rPr>
  </w:style>
  <w:style w:type="character" w:customStyle="1" w:styleId="Heading1Char">
    <w:name w:val="Heading 1 Char"/>
    <w:link w:val="Heading1"/>
    <w:locked/>
    <w:rsid w:val="00CB0802"/>
    <w:rPr>
      <w:rFonts w:ascii="Century Gothic" w:hAnsi="Century Gothic"/>
      <w:b/>
      <w:smallCaps/>
      <w:spacing w:val="-2"/>
      <w:sz w:val="28"/>
      <w:lang w:val="x-none" w:eastAsia="x-none"/>
    </w:rPr>
  </w:style>
  <w:style w:type="character" w:customStyle="1" w:styleId="Heading2Char1">
    <w:name w:val="Heading 2 Char1"/>
    <w:link w:val="Heading2"/>
    <w:uiPriority w:val="9"/>
    <w:locked/>
    <w:rsid w:val="00CB0802"/>
    <w:rPr>
      <w:rFonts w:ascii="Cambria" w:hAnsi="Cambria"/>
      <w:b/>
      <w:bCs/>
      <w:i/>
      <w:iCs/>
      <w:sz w:val="28"/>
      <w:szCs w:val="28"/>
      <w:lang w:eastAsia="x-none"/>
    </w:rPr>
  </w:style>
  <w:style w:type="character" w:customStyle="1" w:styleId="Heading3Char">
    <w:name w:val="Heading 3 Char"/>
    <w:link w:val="Heading3"/>
    <w:uiPriority w:val="9"/>
    <w:locked/>
    <w:rsid w:val="00CB0802"/>
    <w:rPr>
      <w:rFonts w:ascii="Cambria" w:hAnsi="Cambria"/>
      <w:b/>
      <w:bCs/>
      <w:sz w:val="26"/>
      <w:szCs w:val="26"/>
      <w:lang w:eastAsia="x-none"/>
    </w:rPr>
  </w:style>
  <w:style w:type="character" w:customStyle="1" w:styleId="Heading4Char">
    <w:name w:val="Heading 4 Char"/>
    <w:link w:val="Heading4"/>
    <w:uiPriority w:val="9"/>
    <w:locked/>
    <w:rsid w:val="00CB0802"/>
    <w:rPr>
      <w:b/>
      <w:bCs/>
      <w:sz w:val="28"/>
      <w:szCs w:val="28"/>
      <w:lang w:eastAsia="x-none"/>
    </w:rPr>
  </w:style>
  <w:style w:type="character" w:customStyle="1" w:styleId="Heading5Char">
    <w:name w:val="Heading 5 Char"/>
    <w:link w:val="Heading5"/>
    <w:uiPriority w:val="9"/>
    <w:locked/>
    <w:rsid w:val="00CB0802"/>
    <w:rPr>
      <w:b/>
      <w:bCs/>
      <w:i/>
      <w:iCs/>
      <w:sz w:val="26"/>
      <w:szCs w:val="26"/>
      <w:lang w:eastAsia="x-none"/>
    </w:rPr>
  </w:style>
  <w:style w:type="paragraph" w:styleId="Header">
    <w:name w:val="header"/>
    <w:basedOn w:val="Normal"/>
    <w:link w:val="HeaderChar"/>
    <w:uiPriority w:val="99"/>
    <w:rsid w:val="00DB77CA"/>
    <w:pPr>
      <w:tabs>
        <w:tab w:val="center" w:pos="4153"/>
        <w:tab w:val="right" w:pos="8306"/>
      </w:tabs>
    </w:pPr>
    <w:rPr>
      <w:rFonts w:ascii="Arial" w:hAnsi="Arial"/>
      <w:lang w:eastAsia="x-none"/>
    </w:rPr>
  </w:style>
  <w:style w:type="character" w:customStyle="1" w:styleId="HeaderChar">
    <w:name w:val="Header Char"/>
    <w:link w:val="Header"/>
    <w:uiPriority w:val="99"/>
    <w:locked/>
    <w:rsid w:val="00CB0802"/>
    <w:rPr>
      <w:rFonts w:ascii="Arial" w:hAnsi="Arial"/>
      <w:sz w:val="24"/>
      <w:szCs w:val="24"/>
      <w:lang w:eastAsia="x-none"/>
    </w:rPr>
  </w:style>
  <w:style w:type="paragraph" w:styleId="Footer">
    <w:name w:val="footer"/>
    <w:basedOn w:val="Normal"/>
    <w:link w:val="FooterChar"/>
    <w:uiPriority w:val="99"/>
    <w:rsid w:val="00DB77CA"/>
    <w:pPr>
      <w:tabs>
        <w:tab w:val="center" w:pos="4153"/>
        <w:tab w:val="right" w:pos="8306"/>
      </w:tabs>
    </w:pPr>
    <w:rPr>
      <w:rFonts w:ascii="Arial" w:hAnsi="Arial"/>
      <w:lang w:eastAsia="x-none"/>
    </w:rPr>
  </w:style>
  <w:style w:type="character" w:customStyle="1" w:styleId="FooterChar">
    <w:name w:val="Footer Char"/>
    <w:link w:val="Footer"/>
    <w:uiPriority w:val="99"/>
    <w:locked/>
    <w:rsid w:val="00CB0802"/>
    <w:rPr>
      <w:rFonts w:ascii="Arial" w:hAnsi="Arial"/>
      <w:sz w:val="24"/>
      <w:szCs w:val="24"/>
      <w:lang w:eastAsia="x-none"/>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S,fn,ft,Footnote Text Char2 Char,Footnote Text Char1 Char Char,Footnote Text Char2 Char Char Char,DNV-FT,Footnote Text 8 pt,ADB,Fußnote,ADB Char Ch"/>
    <w:basedOn w:val="Normal"/>
    <w:link w:val="FootnoteTextChar1"/>
    <w:uiPriority w:val="99"/>
    <w:qFormat/>
    <w:rsid w:val="00DB77CA"/>
    <w:pPr>
      <w:widowControl w:val="0"/>
    </w:pPr>
    <w:rPr>
      <w:rFonts w:ascii="Calibri" w:hAnsi="Calibri"/>
      <w:sz w:val="18"/>
      <w:szCs w:val="20"/>
      <w:lang w:eastAsia="x-none"/>
    </w:rPr>
  </w:style>
  <w:style w:type="character" w:customStyle="1" w:styleId="FootnoteTextChar1">
    <w:name w:val="Footnote Text Char1"/>
    <w:aliases w:val="Geneva 9 Char,Font: Geneva 9 Char,Boston 10 Char,f Char,single space Char,footnote text Char,Footnote Char,otnote Text Char,FOOTNOTES Char1,fn Char1,ft Char1,Footnote Text Char2 Char Char1,Footnote Text Char1 Char Char Char,ADB Char"/>
    <w:link w:val="FootnoteText"/>
    <w:uiPriority w:val="99"/>
    <w:locked/>
    <w:rsid w:val="00266B7E"/>
    <w:rPr>
      <w:sz w:val="18"/>
      <w:lang w:eastAsia="x-none"/>
    </w:rPr>
  </w:style>
  <w:style w:type="paragraph" w:styleId="BodyText3">
    <w:name w:val="Body Text 3"/>
    <w:basedOn w:val="Normal"/>
    <w:link w:val="BodyText3Char"/>
    <w:uiPriority w:val="99"/>
    <w:rsid w:val="00DB77CA"/>
    <w:rPr>
      <w:rFonts w:ascii="Arial" w:hAnsi="Arial"/>
      <w:sz w:val="16"/>
      <w:szCs w:val="16"/>
      <w:lang w:eastAsia="x-none"/>
    </w:rPr>
  </w:style>
  <w:style w:type="character" w:customStyle="1" w:styleId="BodyText3Char">
    <w:name w:val="Body Text 3 Char"/>
    <w:link w:val="BodyText3"/>
    <w:uiPriority w:val="99"/>
    <w:locked/>
    <w:rsid w:val="00CB0802"/>
    <w:rPr>
      <w:rFonts w:ascii="Arial" w:hAnsi="Arial"/>
      <w:sz w:val="16"/>
      <w:szCs w:val="16"/>
      <w:lang w:eastAsia="x-none"/>
    </w:rPr>
  </w:style>
  <w:style w:type="paragraph" w:styleId="BodyTextIndent">
    <w:name w:val="Body Text Indent"/>
    <w:basedOn w:val="Normal"/>
    <w:link w:val="BodyTextIndentChar"/>
    <w:rsid w:val="00DB77CA"/>
    <w:pPr>
      <w:tabs>
        <w:tab w:val="left" w:pos="360"/>
      </w:tabs>
    </w:pPr>
    <w:rPr>
      <w:rFonts w:ascii="Arial" w:hAnsi="Arial"/>
      <w:lang w:eastAsia="x-none"/>
    </w:rPr>
  </w:style>
  <w:style w:type="character" w:customStyle="1" w:styleId="BodyTextIndentChar">
    <w:name w:val="Body Text Indent Char"/>
    <w:link w:val="BodyTextIndent"/>
    <w:locked/>
    <w:rsid w:val="00CB0802"/>
    <w:rPr>
      <w:rFonts w:ascii="Arial" w:hAnsi="Arial"/>
      <w:sz w:val="24"/>
      <w:szCs w:val="24"/>
      <w:lang w:eastAsia="x-none"/>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uiPriority w:val="99"/>
    <w:rsid w:val="00DB77CA"/>
    <w:pPr>
      <w:pBdr>
        <w:bottom w:val="single" w:sz="4" w:space="1" w:color="auto"/>
      </w:pBdr>
    </w:pPr>
    <w:rPr>
      <w:rFonts w:ascii="Arial" w:hAnsi="Arial"/>
      <w:lang w:eastAsia="x-none"/>
    </w:rPr>
  </w:style>
  <w:style w:type="character" w:customStyle="1" w:styleId="BodyTextChar">
    <w:name w:val="Body Text Char"/>
    <w:link w:val="BodyText"/>
    <w:uiPriority w:val="99"/>
    <w:locked/>
    <w:rsid w:val="00CB0802"/>
    <w:rPr>
      <w:rFonts w:ascii="Arial" w:hAnsi="Arial"/>
      <w:sz w:val="24"/>
      <w:szCs w:val="24"/>
      <w:lang w:eastAsia="x-none"/>
    </w:rPr>
  </w:style>
  <w:style w:type="paragraph" w:styleId="BodyText2">
    <w:name w:val="Body Text 2"/>
    <w:basedOn w:val="Normal"/>
    <w:link w:val="BodyText2Char"/>
    <w:uiPriority w:val="99"/>
    <w:rsid w:val="00DB77CA"/>
    <w:pPr>
      <w:spacing w:before="120" w:after="120"/>
    </w:pPr>
    <w:rPr>
      <w:rFonts w:ascii="Arial" w:hAnsi="Arial"/>
      <w:lang w:eastAsia="x-none"/>
    </w:rPr>
  </w:style>
  <w:style w:type="character" w:customStyle="1" w:styleId="BodyText2Char">
    <w:name w:val="Body Text 2 Char"/>
    <w:link w:val="BodyText2"/>
    <w:uiPriority w:val="99"/>
    <w:locked/>
    <w:rsid w:val="00CB0802"/>
    <w:rPr>
      <w:rFonts w:ascii="Arial" w:hAnsi="Arial"/>
      <w:sz w:val="24"/>
      <w:szCs w:val="24"/>
      <w:lang w:eastAsia="x-none"/>
    </w:rPr>
  </w:style>
  <w:style w:type="character" w:customStyle="1" w:styleId="BalloonTextChar">
    <w:name w:val="Balloon Text Char"/>
    <w:link w:val="BalloonText"/>
    <w:uiPriority w:val="99"/>
    <w:semiHidden/>
    <w:locked/>
    <w:rsid w:val="005B5147"/>
    <w:rPr>
      <w:lang w:eastAsia="x-none"/>
    </w:rPr>
  </w:style>
  <w:style w:type="character" w:styleId="CommentReference">
    <w:name w:val="annotation reference"/>
    <w:uiPriority w:val="99"/>
    <w:rsid w:val="00DB77CA"/>
    <w:rPr>
      <w:rFonts w:ascii="Calibri" w:hAnsi="Calibri" w:cs="Times New Roman"/>
      <w:sz w:val="20"/>
      <w:szCs w:val="16"/>
    </w:rPr>
  </w:style>
  <w:style w:type="paragraph" w:styleId="CommentText">
    <w:name w:val="annotation text"/>
    <w:basedOn w:val="Normal"/>
    <w:link w:val="CommentTextChar"/>
    <w:uiPriority w:val="99"/>
    <w:rsid w:val="00DB77CA"/>
    <w:rPr>
      <w:rFonts w:ascii="Calibri" w:hAnsi="Calibri"/>
      <w:sz w:val="20"/>
      <w:szCs w:val="20"/>
      <w:lang w:eastAsia="x-none"/>
    </w:rPr>
  </w:style>
  <w:style w:type="character" w:customStyle="1" w:styleId="CommentTextChar">
    <w:name w:val="Comment Text Char"/>
    <w:link w:val="CommentText"/>
    <w:uiPriority w:val="99"/>
    <w:locked/>
    <w:rsid w:val="00A03C14"/>
    <w:rPr>
      <w:lang w:eastAsia="x-none"/>
    </w:rPr>
  </w:style>
  <w:style w:type="paragraph" w:styleId="CommentSubject">
    <w:name w:val="annotation subject"/>
    <w:basedOn w:val="CommentText"/>
    <w:next w:val="CommentText"/>
    <w:link w:val="CommentSubjectChar"/>
    <w:uiPriority w:val="99"/>
    <w:semiHidden/>
    <w:rsid w:val="00A03C14"/>
    <w:rPr>
      <w:b/>
      <w:bCs/>
    </w:rPr>
  </w:style>
  <w:style w:type="character" w:customStyle="1" w:styleId="CommentSubjectChar">
    <w:name w:val="Comment Subject Char"/>
    <w:link w:val="CommentSubject"/>
    <w:uiPriority w:val="99"/>
    <w:semiHidden/>
    <w:locked/>
    <w:rsid w:val="00A03C14"/>
    <w:rPr>
      <w:b/>
      <w:bCs/>
      <w:lang w:eastAsia="x-none"/>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qFormat/>
    <w:rsid w:val="00E663CF"/>
    <w:pPr>
      <w:spacing w:before="100" w:beforeAutospacing="1" w:after="100" w:afterAutospacing="1"/>
    </w:pPr>
  </w:style>
  <w:style w:type="character" w:styleId="Emphasis">
    <w:name w:val="Emphasis"/>
    <w:aliases w:val="appendix"/>
    <w:uiPriority w:val="20"/>
    <w:qFormat/>
    <w:rsid w:val="00F30150"/>
    <w:rPr>
      <w:rFonts w:cs="Times New Roman"/>
      <w:i/>
      <w:iCs/>
    </w:rPr>
  </w:style>
  <w:style w:type="character" w:styleId="FootnoteReference">
    <w:name w:val="footnote reference"/>
    <w:aliases w:val="16 Point,Superscript 6 Point,Superscript 6 Point + 11 pt,ftref, BVI fnr,fr,note bp, Car Car Char Car Char Car Car Char Car Char Char, Car Car Car Car Car Car Car Car Char Car Car Char Car Car Car Char Car Char Char Char,BVI fnr"/>
    <w:link w:val="Char2"/>
    <w:uiPriority w:val="99"/>
    <w:qFormat/>
    <w:rsid w:val="00DF7D4D"/>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aliases w:val="List Paragraph1,Colorful List - Accent 12,List Paragraph (numbered (a)),Numbered List Paragraph,References,ReferencesCxSpLast,List Paragraph nowy,Liste 1,List Bullet Mary,Akapit z listą BS,Bullet1,Project Profile name,Dot pt"/>
    <w:basedOn w:val="Normal"/>
    <w:link w:val="ColorfulList-Accent1Char"/>
    <w:uiPriority w:val="99"/>
    <w:qFormat/>
    <w:rsid w:val="00DB77CA"/>
    <w:pPr>
      <w:ind w:left="720"/>
    </w:pPr>
    <w:rPr>
      <w:rFonts w:ascii="Calibri" w:hAnsi="Calibri"/>
      <w:lang w:val="x-none" w:eastAsia="x-none"/>
    </w:rPr>
  </w:style>
  <w:style w:type="paragraph" w:styleId="Title">
    <w:name w:val="Title"/>
    <w:basedOn w:val="Normal"/>
    <w:link w:val="TitleChar"/>
    <w:qFormat/>
    <w:rsid w:val="00DB77CA"/>
    <w:pPr>
      <w:pBdr>
        <w:top w:val="single" w:sz="4" w:space="1" w:color="auto"/>
        <w:left w:val="single" w:sz="4" w:space="4" w:color="auto"/>
        <w:bottom w:val="single" w:sz="4" w:space="1" w:color="auto"/>
        <w:right w:val="single" w:sz="4" w:space="4" w:color="auto"/>
      </w:pBdr>
      <w:spacing w:before="240"/>
      <w:jc w:val="center"/>
      <w:outlineLvl w:val="0"/>
    </w:pPr>
    <w:rPr>
      <w:rFonts w:ascii="Cambria" w:hAnsi="Cambria"/>
      <w:b/>
      <w:bCs/>
      <w:kern w:val="28"/>
      <w:sz w:val="32"/>
      <w:szCs w:val="32"/>
      <w:lang w:eastAsia="x-none"/>
    </w:rPr>
  </w:style>
  <w:style w:type="character" w:customStyle="1" w:styleId="TitleChar">
    <w:name w:val="Title Char"/>
    <w:link w:val="Title"/>
    <w:locked/>
    <w:rsid w:val="00CB0802"/>
    <w:rPr>
      <w:rFonts w:ascii="Cambria" w:hAnsi="Cambria"/>
      <w:b/>
      <w:bCs/>
      <w:kern w:val="28"/>
      <w:sz w:val="32"/>
      <w:szCs w:val="32"/>
      <w:lang w:eastAsia="x-none"/>
    </w:rPr>
  </w:style>
  <w:style w:type="paragraph" w:customStyle="1" w:styleId="CharCharChar1">
    <w:name w:val="Char Char Char1"/>
    <w:basedOn w:val="Normal"/>
    <w:rsid w:val="00340E23"/>
    <w:pPr>
      <w:spacing w:after="160" w:line="240" w:lineRule="exac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B77CA"/>
    <w:rPr>
      <w:rFonts w:ascii="Arial" w:hAnsi="Arial"/>
      <w:sz w:val="20"/>
      <w:szCs w:val="20"/>
      <w:lang w:eastAsia="x-none"/>
    </w:rPr>
  </w:style>
  <w:style w:type="character" w:customStyle="1" w:styleId="EndnoteTextChar">
    <w:name w:val="Endnote Text Char"/>
    <w:aliases w:val=" Char Char"/>
    <w:link w:val="EndnoteText"/>
    <w:semiHidden/>
    <w:locked/>
    <w:rsid w:val="00CB0802"/>
    <w:rPr>
      <w:rFonts w:ascii="Arial" w:hAnsi="Arial"/>
      <w:lang w:eastAsia="x-none"/>
    </w:rPr>
  </w:style>
  <w:style w:type="character" w:styleId="EndnoteReference">
    <w:name w:val="endnote reference"/>
    <w:uiPriority w:val="99"/>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DB77CA"/>
    <w:pPr>
      <w:numPr>
        <w:numId w:val="2"/>
      </w:numPr>
      <w:spacing w:after="240"/>
    </w:pPr>
    <w:rPr>
      <w:noProof/>
      <w:szCs w:val="22"/>
      <w:lang w:val="x-none" w:eastAsia="x-none"/>
    </w:rPr>
  </w:style>
  <w:style w:type="character" w:customStyle="1" w:styleId="ParagraphChar">
    <w:name w:val="Paragraph Char"/>
    <w:link w:val="Paragraph"/>
    <w:rsid w:val="000D00F9"/>
    <w:rPr>
      <w:rFonts w:ascii="Times New Roman" w:hAnsi="Times New Roman"/>
      <w:noProof/>
      <w:sz w:val="24"/>
      <w:szCs w:val="22"/>
      <w:lang w:val="x-none" w:eastAsia="x-none"/>
    </w:rPr>
  </w:style>
  <w:style w:type="paragraph" w:customStyle="1" w:styleId="Bullets">
    <w:name w:val="Bullets"/>
    <w:aliases w:val="Párrafo de lista,Paragraphe de liste1,ADB paragraph numbering,Paragraphe de liste 1,Titulo 4,NULLETS 2,• List Paragraph"/>
    <w:basedOn w:val="Paragraph"/>
    <w:link w:val="BulletsChar"/>
    <w:uiPriority w:val="34"/>
    <w:qFormat/>
    <w:rsid w:val="000D00F9"/>
    <w:pPr>
      <w:numPr>
        <w:numId w:val="3"/>
      </w:numPr>
      <w:spacing w:before="60" w:after="0"/>
    </w:pPr>
  </w:style>
  <w:style w:type="character" w:customStyle="1" w:styleId="BulletsChar">
    <w:name w:val="Bullets Char"/>
    <w:link w:val="Bullets"/>
    <w:uiPriority w:val="34"/>
    <w:rsid w:val="000D00F9"/>
    <w:rPr>
      <w:rFonts w:ascii="Times New Roman" w:hAnsi="Times New Roman"/>
      <w:noProof/>
      <w:sz w:val="24"/>
      <w:szCs w:val="22"/>
      <w:lang w:val="x-none" w:eastAsia="x-none"/>
    </w:rPr>
  </w:style>
  <w:style w:type="paragraph" w:styleId="TOC2">
    <w:name w:val="toc 2"/>
    <w:basedOn w:val="Normal"/>
    <w:next w:val="Normal"/>
    <w:autoRedefine/>
    <w:uiPriority w:val="39"/>
    <w:locked/>
    <w:rsid w:val="00DB77CA"/>
    <w:pPr>
      <w:tabs>
        <w:tab w:val="right" w:leader="dot" w:pos="9350"/>
      </w:tabs>
      <w:ind w:left="220"/>
    </w:pPr>
  </w:style>
  <w:style w:type="paragraph" w:styleId="TOC1">
    <w:name w:val="toc 1"/>
    <w:basedOn w:val="Normal"/>
    <w:next w:val="Normal"/>
    <w:autoRedefine/>
    <w:uiPriority w:val="39"/>
    <w:locked/>
    <w:rsid w:val="00753499"/>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S Char,fn Char,ft Char,Char Char,Footnote Text Char1 Char,Footnote Text Char2 Char Char,DNV-FT Char, Char Char Char Char Char,Fußnote Char,ADB Char Char Char1,ADB Char Char Char Char,Footnote Text 8 pt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szCs w:val="20"/>
    </w:rPr>
  </w:style>
  <w:style w:type="paragraph" w:customStyle="1" w:styleId="CharCharChar11">
    <w:name w:val="Char Char Char11"/>
    <w:basedOn w:val="Normal"/>
    <w:rsid w:val="00B27E19"/>
    <w:pPr>
      <w:spacing w:after="160" w:line="240" w:lineRule="exact"/>
    </w:pPr>
    <w:rPr>
      <w:rFonts w:cs="Arial"/>
      <w:szCs w:val="20"/>
    </w:rPr>
  </w:style>
  <w:style w:type="paragraph" w:customStyle="1" w:styleId="BodyText23">
    <w:name w:val="Body Text 23"/>
    <w:basedOn w:val="Normal"/>
    <w:rsid w:val="00B27E19"/>
    <w:pPr>
      <w:widowControl w:val="0"/>
      <w:tabs>
        <w:tab w:val="left" w:pos="547"/>
      </w:tabs>
    </w:pPr>
    <w:rPr>
      <w:snapToGrid w:val="0"/>
      <w:szCs w:val="20"/>
    </w:rPr>
  </w:style>
  <w:style w:type="paragraph" w:styleId="Caption">
    <w:name w:val="caption"/>
    <w:basedOn w:val="Normal"/>
    <w:next w:val="Normal"/>
    <w:link w:val="CaptionChar"/>
    <w:qFormat/>
    <w:rsid w:val="0070606B"/>
    <w:rPr>
      <w:b/>
      <w:bCs/>
      <w:sz w:val="28"/>
      <w:lang w:val="x-none" w:eastAsia="x-none"/>
    </w:rPr>
  </w:style>
  <w:style w:type="paragraph" w:customStyle="1" w:styleId="TableT">
    <w:name w:val="TableT"/>
    <w:basedOn w:val="Normal"/>
    <w:autoRedefine/>
    <w:rsid w:val="00550BAE"/>
    <w:rPr>
      <w:noProof/>
      <w:szCs w:val="20"/>
    </w:rPr>
  </w:style>
  <w:style w:type="paragraph" w:customStyle="1" w:styleId="ParaCharChar">
    <w:name w:val="Para Char Char"/>
    <w:basedOn w:val="Normal"/>
    <w:link w:val="ParaCharCharChar"/>
    <w:autoRedefine/>
    <w:rsid w:val="00DB77CA"/>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Calibri" w:eastAsia="Arial Unicode MS" w:hAnsi="Calibri"/>
      <w:sz w:val="20"/>
      <w:szCs w:val="20"/>
      <w:lang w:eastAsia="x-none"/>
    </w:rPr>
  </w:style>
  <w:style w:type="character" w:customStyle="1" w:styleId="ParaCharCharChar">
    <w:name w:val="Para Char Char Char"/>
    <w:link w:val="ParaCharChar"/>
    <w:rsid w:val="00597DEC"/>
    <w:rPr>
      <w:rFonts w:eastAsia="Arial Unicode MS"/>
      <w:lang w:eastAsia="x-none"/>
    </w:rPr>
  </w:style>
  <w:style w:type="paragraph" w:customStyle="1" w:styleId="TableHCharCharChar">
    <w:name w:val="TableH Char Char Char"/>
    <w:basedOn w:val="Normal"/>
    <w:link w:val="TableHCharCharCharChar"/>
    <w:autoRedefine/>
    <w:rsid w:val="00DB77CA"/>
    <w:pPr>
      <w:spacing w:before="240"/>
    </w:pPr>
    <w:rPr>
      <w:rFonts w:ascii="Calibri" w:hAnsi="Calibri"/>
      <w:b/>
      <w:sz w:val="21"/>
      <w:szCs w:val="22"/>
      <w:lang w:val="x-none" w:eastAsia="x-none"/>
    </w:rPr>
  </w:style>
  <w:style w:type="character" w:customStyle="1" w:styleId="TableHCharCharCharChar">
    <w:name w:val="TableH Char Char Char Char"/>
    <w:link w:val="TableHCharCharChar"/>
    <w:rsid w:val="00E43E88"/>
    <w:rPr>
      <w:b/>
      <w:sz w:val="21"/>
      <w:szCs w:val="22"/>
      <w:lang w:val="x-none" w:eastAsia="x-none"/>
    </w:rPr>
  </w:style>
  <w:style w:type="character" w:customStyle="1" w:styleId="Heading8Char">
    <w:name w:val="Heading 8 Char"/>
    <w:link w:val="Heading8"/>
    <w:rsid w:val="000923DC"/>
    <w:rPr>
      <w:rFonts w:eastAsia="Times New Roman"/>
      <w:i/>
      <w:iCs/>
      <w:sz w:val="24"/>
      <w:szCs w:val="24"/>
      <w:lang w:eastAsia="x-none"/>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style>
  <w:style w:type="paragraph" w:customStyle="1" w:styleId="NumberedList2">
    <w:name w:val="Numbered List 2"/>
    <w:aliases w:val="nl2"/>
    <w:basedOn w:val="Normal"/>
    <w:rsid w:val="00CA725C"/>
    <w:pPr>
      <w:spacing w:line="240" w:lineRule="atLeast"/>
      <w:ind w:hanging="360"/>
    </w:pPr>
    <w:rPr>
      <w:rFonts w:ascii="Arial Unicode MS" w:hAnsi="Arial Unicode MS"/>
      <w:szCs w:val="22"/>
    </w:rPr>
  </w:style>
  <w:style w:type="paragraph" w:customStyle="1" w:styleId="CharChar">
    <w:name w:val="Char Char Знак Знак"/>
    <w:basedOn w:val="Normal"/>
    <w:rsid w:val="00E61BB0"/>
    <w:pPr>
      <w:spacing w:after="160" w:line="240" w:lineRule="exact"/>
    </w:pPr>
    <w:rPr>
      <w:rFonts w:cs="Arial"/>
      <w:szCs w:val="20"/>
      <w:lang w:val="de-CH" w:eastAsia="de-CH"/>
    </w:rPr>
  </w:style>
  <w:style w:type="paragraph" w:styleId="PlainText">
    <w:name w:val="Plain Text"/>
    <w:basedOn w:val="Normal"/>
    <w:link w:val="PlainTextChar"/>
    <w:uiPriority w:val="99"/>
    <w:unhideWhenUsed/>
    <w:rsid w:val="00FC1F80"/>
    <w:rPr>
      <w:rFonts w:ascii="Consolas" w:eastAsia="Calibri" w:hAnsi="Consolas"/>
      <w:sz w:val="21"/>
      <w:szCs w:val="21"/>
      <w:lang w:val="x-none" w:eastAsia="x-none"/>
    </w:rPr>
  </w:style>
  <w:style w:type="character" w:customStyle="1" w:styleId="PlainTextChar">
    <w:name w:val="Plain Text Char"/>
    <w:link w:val="PlainText"/>
    <w:uiPriority w:val="99"/>
    <w:rsid w:val="00FC1F80"/>
    <w:rPr>
      <w:rFonts w:ascii="Consolas" w:eastAsia="Calibri" w:hAnsi="Consolas"/>
      <w:sz w:val="21"/>
      <w:szCs w:val="21"/>
    </w:rPr>
  </w:style>
  <w:style w:type="paragraph" w:customStyle="1" w:styleId="GridTable31">
    <w:name w:val="Grid Table 31"/>
    <w:basedOn w:val="Heading1"/>
    <w:next w:val="Normal"/>
    <w:uiPriority w:val="39"/>
    <w:unhideWhenUsed/>
    <w:qFormat/>
    <w:rsid w:val="006B67FA"/>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rPr>
  </w:style>
  <w:style w:type="paragraph" w:customStyle="1" w:styleId="MediumGrid21">
    <w:name w:val="Medium Grid 21"/>
    <w:link w:val="MediumGrid2Char"/>
    <w:uiPriority w:val="1"/>
    <w:qFormat/>
    <w:rsid w:val="004C454A"/>
    <w:rPr>
      <w:rFonts w:ascii="Times" w:eastAsia="Times" w:hAnsi="Times"/>
      <w:sz w:val="24"/>
      <w:lang w:val="en-US" w:eastAsia="en-US"/>
    </w:rPr>
  </w:style>
  <w:style w:type="character" w:customStyle="1" w:styleId="MediumGrid2Char">
    <w:name w:val="Medium Grid 2 Char"/>
    <w:link w:val="MediumGrid21"/>
    <w:uiPriority w:val="1"/>
    <w:rsid w:val="004C454A"/>
    <w:rPr>
      <w:rFonts w:ascii="Times" w:eastAsia="Times" w:hAnsi="Times"/>
      <w:sz w:val="24"/>
      <w:lang w:bidi="ar-SA"/>
    </w:rPr>
  </w:style>
  <w:style w:type="character" w:customStyle="1" w:styleId="ColorfulList-Accent1Char">
    <w:name w:val="Colorful List - Accent 1 Char"/>
    <w:aliases w:val="List Paragraph1 Char,Colorful List - Accent 12 Char,List Paragraph (numbered (a)) Char,Numbered List Paragraph Char,References Char,ReferencesCxSpLast Char,List Paragraph nowy Char,Liste 1 Char,List Bullet Mary Char"/>
    <w:link w:val="ColorfulList-Accent11"/>
    <w:uiPriority w:val="99"/>
    <w:rsid w:val="00881F0F"/>
    <w:rPr>
      <w:sz w:val="24"/>
      <w:szCs w:val="24"/>
      <w:lang w:val="x-none" w:eastAsia="x-none"/>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customStyle="1" w:styleId="TableGridLight1">
    <w:name w:val="Table Grid Light1"/>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GEFFieldtoFillout">
    <w:name w:val="GEF Field to Fill out"/>
    <w:basedOn w:val="Normal"/>
    <w:link w:val="GEFFieldtoFilloutChar"/>
    <w:qFormat/>
    <w:rsid w:val="002213CB"/>
    <w:pPr>
      <w:ind w:left="-720"/>
    </w:pPr>
    <w:rPr>
      <w:rFonts w:eastAsia="Times New Roman"/>
      <w:color w:val="000000"/>
      <w:sz w:val="22"/>
      <w:szCs w:val="22"/>
      <w:lang w:val="x-none" w:eastAsia="x-none"/>
    </w:rPr>
  </w:style>
  <w:style w:type="character" w:customStyle="1" w:styleId="GEFFieldtoFilloutChar">
    <w:name w:val="GEF Field to Fill out Char"/>
    <w:link w:val="GEFFieldtoFillout"/>
    <w:rsid w:val="002213CB"/>
    <w:rPr>
      <w:rFonts w:ascii="Times New Roman" w:eastAsia="Times New Roman" w:hAnsi="Times New Roman"/>
      <w:color w:val="000000"/>
      <w:sz w:val="22"/>
      <w:szCs w:val="22"/>
    </w:rPr>
  </w:style>
  <w:style w:type="paragraph" w:customStyle="1" w:styleId="TableData">
    <w:name w:val="Table Data"/>
    <w:basedOn w:val="Normal"/>
    <w:rsid w:val="0077050C"/>
    <w:rPr>
      <w:rFonts w:eastAsia="Times New Roman"/>
      <w:snapToGrid w:val="0"/>
      <w:color w:val="000000"/>
      <w:szCs w:val="20"/>
    </w:rPr>
  </w:style>
  <w:style w:type="paragraph" w:customStyle="1" w:styleId="GEFQuestion">
    <w:name w:val="GEF Question"/>
    <w:basedOn w:val="Normal"/>
    <w:next w:val="Normal"/>
    <w:qFormat/>
    <w:rsid w:val="00F567DC"/>
    <w:pPr>
      <w:ind w:left="-720"/>
    </w:pPr>
    <w:rPr>
      <w:rFonts w:eastAsia="Times New Roman"/>
      <w:sz w:val="22"/>
    </w:rPr>
  </w:style>
  <w:style w:type="paragraph" w:customStyle="1" w:styleId="PPGSub-Sub-Activities">
    <w:name w:val="PPG Sub-Sub-Activities"/>
    <w:basedOn w:val="ColorfulList-Accent11"/>
    <w:link w:val="PPGSub-Sub-ActivitiesChar"/>
    <w:qFormat/>
    <w:rsid w:val="009A4C8B"/>
    <w:pPr>
      <w:ind w:left="0"/>
    </w:pPr>
    <w:rPr>
      <w:rFonts w:ascii="Cambria" w:eastAsia="Times New Roman" w:hAnsi="Cambria"/>
      <w:i/>
      <w:noProof/>
      <w:sz w:val="20"/>
      <w:szCs w:val="20"/>
    </w:rPr>
  </w:style>
  <w:style w:type="character" w:customStyle="1" w:styleId="PPGSub-Sub-ActivitiesChar">
    <w:name w:val="PPG Sub-Sub-Activities Char"/>
    <w:link w:val="PPGSub-Sub-Activities"/>
    <w:rsid w:val="009A4C8B"/>
    <w:rPr>
      <w:rFonts w:ascii="Cambria" w:eastAsia="Times New Roman" w:hAnsi="Cambria" w:cs="Arial"/>
      <w:i/>
      <w:noProof/>
    </w:rPr>
  </w:style>
  <w:style w:type="paragraph" w:customStyle="1" w:styleId="default0">
    <w:name w:val="default"/>
    <w:basedOn w:val="Normal"/>
    <w:rsid w:val="0006551E"/>
    <w:pPr>
      <w:autoSpaceDE w:val="0"/>
      <w:autoSpaceDN w:val="0"/>
    </w:pPr>
    <w:rPr>
      <w:rFonts w:ascii="Arial" w:eastAsia="Calibri" w:hAnsi="Arial" w:cs="Arial"/>
      <w:color w:val="000000"/>
      <w:lang w:val="de-DE" w:eastAsia="de-DE"/>
    </w:rPr>
  </w:style>
  <w:style w:type="character" w:customStyle="1" w:styleId="GridTable1Light1">
    <w:name w:val="Grid Table 1 Light1"/>
    <w:uiPriority w:val="33"/>
    <w:qFormat/>
    <w:rsid w:val="00135688"/>
    <w:rPr>
      <w:b/>
      <w:bCs/>
      <w:i/>
      <w:iCs/>
      <w:spacing w:val="5"/>
    </w:rPr>
  </w:style>
  <w:style w:type="paragraph" w:customStyle="1" w:styleId="NumberedParasPIF">
    <w:name w:val="Numbered Paras PIF"/>
    <w:basedOn w:val="Normal"/>
    <w:qFormat/>
    <w:rsid w:val="007D7542"/>
    <w:pPr>
      <w:numPr>
        <w:numId w:val="11"/>
      </w:numPr>
      <w:spacing w:after="100"/>
      <w:jc w:val="both"/>
    </w:pPr>
    <w:rPr>
      <w:rFonts w:eastAsia="Times New Roman"/>
      <w:sz w:val="20"/>
      <w:szCs w:val="18"/>
    </w:rPr>
  </w:style>
  <w:style w:type="character" w:customStyle="1" w:styleId="CaptionChar">
    <w:name w:val="Caption Char"/>
    <w:link w:val="Caption"/>
    <w:rsid w:val="007D7542"/>
    <w:rPr>
      <w:rFonts w:ascii="Times New Roman" w:hAnsi="Times New Roman"/>
      <w:b/>
      <w:bCs/>
      <w:sz w:val="28"/>
      <w:szCs w:val="24"/>
    </w:rPr>
  </w:style>
  <w:style w:type="paragraph" w:customStyle="1" w:styleId="ProDocbodytext">
    <w:name w:val="ProDoc body text"/>
    <w:basedOn w:val="default0"/>
    <w:qFormat/>
    <w:rsid w:val="00E1011B"/>
    <w:rPr>
      <w:rFonts w:ascii="Calibri" w:hAnsi="Calibri"/>
      <w:sz w:val="22"/>
      <w:szCs w:val="20"/>
    </w:rPr>
  </w:style>
  <w:style w:type="paragraph" w:customStyle="1" w:styleId="NumberedParasinaPIF">
    <w:name w:val="Numbered Paras in a PIF"/>
    <w:basedOn w:val="Normal"/>
    <w:link w:val="NumberedParasinaPIFChar"/>
    <w:qFormat/>
    <w:rsid w:val="00976121"/>
    <w:pPr>
      <w:tabs>
        <w:tab w:val="num" w:pos="1353"/>
      </w:tabs>
      <w:ind w:left="1353" w:hanging="360"/>
      <w:jc w:val="both"/>
    </w:pPr>
    <w:rPr>
      <w:rFonts w:eastAsia="Calibri"/>
      <w:noProof/>
      <w:sz w:val="21"/>
      <w:szCs w:val="22"/>
      <w:lang w:val="x-none" w:eastAsia="x-none"/>
    </w:rPr>
  </w:style>
  <w:style w:type="character" w:customStyle="1" w:styleId="NumberedParasinaPIFChar">
    <w:name w:val="Numbered Paras in a PIF Char"/>
    <w:link w:val="NumberedParasinaPIF"/>
    <w:rsid w:val="00976121"/>
    <w:rPr>
      <w:rFonts w:ascii="Times New Roman" w:eastAsia="Calibri" w:hAnsi="Times New Roman"/>
      <w:noProof/>
      <w:sz w:val="21"/>
      <w:szCs w:val="22"/>
    </w:rPr>
  </w:style>
  <w:style w:type="paragraph" w:customStyle="1" w:styleId="SESPbodynumbered">
    <w:name w:val="SESP body numbered"/>
    <w:basedOn w:val="Normal"/>
    <w:qFormat/>
    <w:rsid w:val="00236D6D"/>
    <w:pPr>
      <w:numPr>
        <w:numId w:val="14"/>
      </w:numPr>
      <w:tabs>
        <w:tab w:val="left" w:pos="360"/>
      </w:tabs>
      <w:spacing w:before="120" w:after="120" w:line="264" w:lineRule="auto"/>
    </w:pPr>
    <w:rPr>
      <w:rFonts w:ascii="Calibri" w:eastAsia="MS Mincho" w:hAnsi="Calibri"/>
      <w:sz w:val="20"/>
      <w:szCs w:val="20"/>
      <w:lang w:eastAsia="ja-JP"/>
    </w:rPr>
  </w:style>
  <w:style w:type="character" w:customStyle="1" w:styleId="A2">
    <w:name w:val="A2"/>
    <w:uiPriority w:val="99"/>
    <w:rsid w:val="00236D6D"/>
    <w:rPr>
      <w:rFonts w:ascii="Myriad Pro" w:hAnsi="Myriad Pro" w:cs="Myriad Pro" w:hint="default"/>
      <w:i/>
      <w:iCs/>
      <w:color w:val="000000"/>
      <w:sz w:val="18"/>
      <w:szCs w:val="18"/>
    </w:rPr>
  </w:style>
  <w:style w:type="paragraph" w:styleId="TableofFigures">
    <w:name w:val="table of figures"/>
    <w:basedOn w:val="Normal"/>
    <w:next w:val="Normal"/>
    <w:uiPriority w:val="99"/>
    <w:unhideWhenUsed/>
    <w:rsid w:val="007B0386"/>
    <w:pPr>
      <w:ind w:left="480" w:hanging="480"/>
    </w:pPr>
  </w:style>
  <w:style w:type="paragraph" w:customStyle="1" w:styleId="NumberedParas">
    <w:name w:val="Numbered Paras"/>
    <w:basedOn w:val="Normal"/>
    <w:link w:val="NumberedParasChar"/>
    <w:qFormat/>
    <w:rsid w:val="000D4906"/>
    <w:pPr>
      <w:numPr>
        <w:numId w:val="16"/>
      </w:numPr>
      <w:jc w:val="both"/>
    </w:pPr>
    <w:rPr>
      <w:rFonts w:eastAsia="Times New Roman"/>
      <w:noProof/>
      <w:szCs w:val="22"/>
      <w:lang w:eastAsia="x-none"/>
    </w:rPr>
  </w:style>
  <w:style w:type="character" w:customStyle="1" w:styleId="NumberedParasChar">
    <w:name w:val="Numbered Paras Char"/>
    <w:link w:val="NumberedParas"/>
    <w:rsid w:val="000D4906"/>
    <w:rPr>
      <w:rFonts w:ascii="Times New Roman" w:eastAsia="Times New Roman" w:hAnsi="Times New Roman"/>
      <w:noProof/>
      <w:sz w:val="24"/>
      <w:szCs w:val="22"/>
      <w:lang w:eastAsia="x-none"/>
    </w:rPr>
  </w:style>
  <w:style w:type="paragraph" w:customStyle="1" w:styleId="Char2">
    <w:name w:val="Char2"/>
    <w:basedOn w:val="Normal"/>
    <w:link w:val="FootnoteReference"/>
    <w:uiPriority w:val="99"/>
    <w:rsid w:val="007757EE"/>
    <w:pPr>
      <w:spacing w:after="160" w:line="240" w:lineRule="exact"/>
    </w:pPr>
    <w:rPr>
      <w:rFonts w:ascii="Arial" w:hAnsi="Arial"/>
      <w:sz w:val="18"/>
      <w:szCs w:val="20"/>
      <w:vertAlign w:val="superscript"/>
      <w:lang w:val="x-none" w:eastAsia="x-none"/>
    </w:rPr>
  </w:style>
  <w:style w:type="character" w:customStyle="1" w:styleId="Heading6Char">
    <w:name w:val="Heading 6 Char"/>
    <w:link w:val="Heading6"/>
    <w:uiPriority w:val="99"/>
    <w:rsid w:val="009A47E3"/>
    <w:rPr>
      <w:rFonts w:ascii="Arial" w:eastAsia="Times New Roman" w:hAnsi="Arial"/>
      <w:i/>
      <w:sz w:val="22"/>
      <w:szCs w:val="24"/>
      <w:lang w:eastAsia="en-US"/>
    </w:rPr>
  </w:style>
  <w:style w:type="paragraph" w:customStyle="1" w:styleId="SubheadingsChildProj">
    <w:name w:val="Subheadings_ChildProj"/>
    <w:basedOn w:val="Normal"/>
    <w:qFormat/>
    <w:rsid w:val="009A47E3"/>
    <w:pPr>
      <w:ind w:left="720"/>
    </w:pPr>
    <w:rPr>
      <w:rFonts w:eastAsia="Times New Roman"/>
      <w:sz w:val="22"/>
      <w:szCs w:val="20"/>
      <w:u w:val="single"/>
    </w:rPr>
  </w:style>
  <w:style w:type="paragraph" w:customStyle="1" w:styleId="MediumGrid1-Accent21">
    <w:name w:val="Medium Grid 1 - Accent 21"/>
    <w:basedOn w:val="Normal"/>
    <w:autoRedefine/>
    <w:uiPriority w:val="34"/>
    <w:qFormat/>
    <w:rsid w:val="009A47E3"/>
    <w:rPr>
      <w:rFonts w:eastAsia="Times New Roman" w:hAnsi="Times New Roman Bold"/>
      <w:b/>
      <w:smallCaps/>
      <w:sz w:val="22"/>
      <w:szCs w:val="20"/>
      <w:u w:val="single"/>
    </w:rPr>
  </w:style>
  <w:style w:type="paragraph" w:styleId="HTMLPreformatted">
    <w:name w:val="HTML Preformatted"/>
    <w:basedOn w:val="Normal"/>
    <w:link w:val="HTMLPreformattedChar"/>
    <w:uiPriority w:val="99"/>
    <w:semiHidden/>
    <w:unhideWhenUsed/>
    <w:rsid w:val="009A47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link w:val="HTMLPreformatted"/>
    <w:uiPriority w:val="99"/>
    <w:semiHidden/>
    <w:rsid w:val="009A47E3"/>
    <w:rPr>
      <w:rFonts w:ascii="Courier New" w:eastAsia="Times New Roman" w:hAnsi="Courier New" w:cs="Courier New"/>
    </w:rPr>
  </w:style>
  <w:style w:type="paragraph" w:customStyle="1" w:styleId="ColorfulShading-Accent11">
    <w:name w:val="Colorful Shading - Accent 11"/>
    <w:hidden/>
    <w:uiPriority w:val="99"/>
    <w:semiHidden/>
    <w:rsid w:val="009A47E3"/>
    <w:rPr>
      <w:szCs w:val="24"/>
      <w:lang w:val="en-US" w:eastAsia="en-US"/>
    </w:rPr>
  </w:style>
  <w:style w:type="character" w:customStyle="1" w:styleId="Ttulo1Car">
    <w:name w:val="Título 1 Car"/>
    <w:aliases w:val="1 Car,Car,11 Car,TCI 1.  Heading Car,2 Car"/>
    <w:link w:val="Ttulo1"/>
    <w:uiPriority w:val="99"/>
    <w:locked/>
    <w:rsid w:val="009A47E3"/>
    <w:rPr>
      <w:rFonts w:ascii="Times New Roman" w:eastAsia="Times New Roman" w:hAnsi="Times New Roman"/>
      <w:b/>
      <w:bCs/>
      <w:sz w:val="24"/>
      <w:szCs w:val="24"/>
      <w:lang w:val="en-GB" w:eastAsia="it-IT"/>
    </w:rPr>
  </w:style>
  <w:style w:type="paragraph" w:customStyle="1" w:styleId="Ttulo1">
    <w:name w:val="Título 1"/>
    <w:aliases w:val="1,11,TCI 1.  Heading,2"/>
    <w:basedOn w:val="Normal"/>
    <w:next w:val="Normal"/>
    <w:link w:val="Ttulo1Car"/>
    <w:uiPriority w:val="99"/>
    <w:qFormat/>
    <w:rsid w:val="009A47E3"/>
    <w:pPr>
      <w:keepNext/>
      <w:jc w:val="right"/>
      <w:outlineLvl w:val="0"/>
    </w:pPr>
    <w:rPr>
      <w:rFonts w:eastAsia="Times New Roman"/>
      <w:b/>
      <w:bCs/>
      <w:lang w:eastAsia="it-IT"/>
    </w:rPr>
  </w:style>
  <w:style w:type="character" w:customStyle="1" w:styleId="Ttulo2Car">
    <w:name w:val="Título 2 Car"/>
    <w:aliases w:val="Paranum Car"/>
    <w:link w:val="Ttulo2"/>
    <w:uiPriority w:val="9"/>
    <w:locked/>
    <w:rsid w:val="009A47E3"/>
    <w:rPr>
      <w:rFonts w:ascii="MS Gothic" w:eastAsia="Times New Roman"/>
      <w:b/>
      <w:bCs/>
      <w:noProof/>
      <w:sz w:val="26"/>
      <w:szCs w:val="26"/>
    </w:rPr>
  </w:style>
  <w:style w:type="paragraph" w:customStyle="1" w:styleId="Ttulo2">
    <w:name w:val="Título 2"/>
    <w:aliases w:val="Paranum"/>
    <w:basedOn w:val="Normal"/>
    <w:next w:val="Normal"/>
    <w:link w:val="Ttulo2Car"/>
    <w:uiPriority w:val="9"/>
    <w:qFormat/>
    <w:rsid w:val="009A47E3"/>
    <w:pPr>
      <w:keepNext/>
      <w:keepLines/>
      <w:jc w:val="both"/>
      <w:outlineLvl w:val="1"/>
    </w:pPr>
    <w:rPr>
      <w:rFonts w:ascii="MS Gothic" w:eastAsia="Times New Roman" w:hAnsi="Calibri"/>
      <w:b/>
      <w:bCs/>
      <w:noProof/>
      <w:sz w:val="26"/>
      <w:szCs w:val="26"/>
      <w:lang w:val="x-none" w:eastAsia="x-none"/>
    </w:rPr>
  </w:style>
  <w:style w:type="character" w:customStyle="1" w:styleId="Ttulo3Car">
    <w:name w:val="Título 3 Car"/>
    <w:aliases w:val="Centered Car,centered Car"/>
    <w:link w:val="Ttulo3"/>
    <w:uiPriority w:val="9"/>
    <w:locked/>
    <w:rsid w:val="009A47E3"/>
    <w:rPr>
      <w:rFonts w:ascii="Calibri Light" w:eastAsia="Times New Roman" w:hAnsi="Calibri Light"/>
      <w:b/>
      <w:bCs/>
      <w:color w:val="5B9BD5"/>
      <w:sz w:val="24"/>
      <w:lang w:val="en-GB"/>
    </w:rPr>
  </w:style>
  <w:style w:type="paragraph" w:customStyle="1" w:styleId="Ttulo3">
    <w:name w:val="Título 3"/>
    <w:aliases w:val="Centered,centered"/>
    <w:basedOn w:val="Normal"/>
    <w:next w:val="Normal"/>
    <w:link w:val="Ttulo3Car"/>
    <w:uiPriority w:val="9"/>
    <w:qFormat/>
    <w:rsid w:val="009A47E3"/>
    <w:pPr>
      <w:keepNext/>
      <w:keepLines/>
      <w:spacing w:before="200" w:line="276" w:lineRule="auto"/>
      <w:outlineLvl w:val="2"/>
    </w:pPr>
    <w:rPr>
      <w:rFonts w:ascii="Calibri Light" w:eastAsia="Times New Roman" w:hAnsi="Calibri Light"/>
      <w:b/>
      <w:bCs/>
      <w:color w:val="5B9BD5"/>
      <w:szCs w:val="20"/>
      <w:lang w:eastAsia="x-none"/>
    </w:rPr>
  </w:style>
  <w:style w:type="character" w:customStyle="1" w:styleId="Ttulo4Car">
    <w:name w:val="Título 4 Car"/>
    <w:aliases w:val="Centred Car"/>
    <w:link w:val="Ttulo4"/>
    <w:uiPriority w:val="99"/>
    <w:locked/>
    <w:rsid w:val="009A47E3"/>
    <w:rPr>
      <w:rFonts w:ascii="Calibri Light" w:eastAsia="Times New Roman" w:hAnsi="Calibri Light"/>
      <w:b/>
      <w:bCs/>
      <w:i/>
      <w:iCs/>
      <w:color w:val="5B9BD5"/>
      <w:sz w:val="24"/>
      <w:lang w:val="en-GB"/>
    </w:rPr>
  </w:style>
  <w:style w:type="paragraph" w:customStyle="1" w:styleId="Ttulo4">
    <w:name w:val="Título 4"/>
    <w:aliases w:val="Centred"/>
    <w:basedOn w:val="Normal"/>
    <w:next w:val="Normal"/>
    <w:link w:val="Ttulo4Car"/>
    <w:uiPriority w:val="99"/>
    <w:qFormat/>
    <w:rsid w:val="009A47E3"/>
    <w:pPr>
      <w:keepNext/>
      <w:keepLines/>
      <w:spacing w:before="200" w:line="276" w:lineRule="auto"/>
      <w:outlineLvl w:val="3"/>
    </w:pPr>
    <w:rPr>
      <w:rFonts w:ascii="Calibri Light" w:eastAsia="Times New Roman" w:hAnsi="Calibri Light"/>
      <w:b/>
      <w:bCs/>
      <w:i/>
      <w:iCs/>
      <w:color w:val="5B9BD5"/>
      <w:szCs w:val="20"/>
      <w:lang w:eastAsia="x-none"/>
    </w:rPr>
  </w:style>
  <w:style w:type="character" w:customStyle="1" w:styleId="Ttulo5Car">
    <w:name w:val="Título 5 Car"/>
    <w:aliases w:val="Side Car"/>
    <w:link w:val="Ttulo5"/>
    <w:uiPriority w:val="99"/>
    <w:locked/>
    <w:rsid w:val="009A47E3"/>
    <w:rPr>
      <w:rFonts w:ascii="Times New Roman Bold" w:eastAsia="Times New Roman" w:hAnsi="Times New Roman Bold"/>
      <w:b/>
      <w:sz w:val="24"/>
      <w:szCs w:val="24"/>
      <w:lang w:val="en-GB"/>
    </w:rPr>
  </w:style>
  <w:style w:type="paragraph" w:customStyle="1" w:styleId="Ttulo5">
    <w:name w:val="Título 5"/>
    <w:aliases w:val="Side"/>
    <w:basedOn w:val="Normal"/>
    <w:next w:val="Normal"/>
    <w:link w:val="Ttulo5Car"/>
    <w:uiPriority w:val="99"/>
    <w:qFormat/>
    <w:rsid w:val="009A47E3"/>
    <w:pPr>
      <w:spacing w:before="120" w:after="240"/>
      <w:outlineLvl w:val="4"/>
    </w:pPr>
    <w:rPr>
      <w:rFonts w:ascii="Times New Roman Bold" w:eastAsia="Times New Roman" w:hAnsi="Times New Roman Bold"/>
      <w:b/>
      <w:lang w:eastAsia="x-none"/>
    </w:rPr>
  </w:style>
  <w:style w:type="character" w:styleId="HTMLTypewriter">
    <w:name w:val="HTML Typewriter"/>
    <w:semiHidden/>
    <w:unhideWhenUsed/>
    <w:rsid w:val="009A47E3"/>
    <w:rPr>
      <w:rFonts w:ascii="Arial Unicode MS" w:eastAsia="Arial Unicode MS" w:hAnsi="Arial Unicode MS" w:cs="Arial Unicode MS" w:hint="eastAsia"/>
      <w:sz w:val="20"/>
      <w:szCs w:val="20"/>
    </w:rPr>
  </w:style>
  <w:style w:type="character" w:customStyle="1" w:styleId="Ttulo7Car">
    <w:name w:val="Título 7 Car"/>
    <w:link w:val="Ttulo7"/>
    <w:uiPriority w:val="99"/>
    <w:locked/>
    <w:rsid w:val="009A47E3"/>
    <w:rPr>
      <w:rFonts w:ascii="Arial" w:eastAsia="Times New Roman" w:hAnsi="Arial"/>
      <w:szCs w:val="24"/>
      <w:lang w:val="en-GB"/>
    </w:rPr>
  </w:style>
  <w:style w:type="character" w:customStyle="1" w:styleId="Ttulo8Car">
    <w:name w:val="Título 8 Car"/>
    <w:link w:val="Ttulo8"/>
    <w:uiPriority w:val="99"/>
    <w:locked/>
    <w:rsid w:val="009A47E3"/>
    <w:rPr>
      <w:rFonts w:ascii="Arial" w:eastAsia="Times New Roman" w:hAnsi="Arial"/>
      <w:i/>
      <w:szCs w:val="24"/>
      <w:lang w:val="en-GB"/>
    </w:rPr>
  </w:style>
  <w:style w:type="character" w:customStyle="1" w:styleId="Ttulo9Car">
    <w:name w:val="Título 9 Car"/>
    <w:link w:val="Ttulo9"/>
    <w:uiPriority w:val="99"/>
    <w:locked/>
    <w:rsid w:val="009A47E3"/>
    <w:rPr>
      <w:rFonts w:ascii="Arial" w:eastAsia="Times New Roman" w:hAnsi="Arial"/>
      <w:i/>
      <w:sz w:val="18"/>
      <w:szCs w:val="24"/>
      <w:lang w:val="en-GB"/>
    </w:rPr>
  </w:style>
  <w:style w:type="character" w:customStyle="1" w:styleId="TextonotapieCar">
    <w:name w:val="Texto nota pie Car"/>
    <w:aliases w:val="FOOTNOTES Car,fn Car,single space Car,Footnote Text Char1 Car,Footnote Text Char Char Car,Char Car,Char Char Car,Char Char Char Char Car,Char Char Char Char Char Char Car,Char Char2 Car,Char Char21 Car,Char Char211 Car"/>
    <w:uiPriority w:val="99"/>
    <w:locked/>
    <w:rsid w:val="009A47E3"/>
    <w:rPr>
      <w:rFonts w:ascii="Times New Roman" w:eastAsia="Times New Roman" w:hAnsi="Times New Roman" w:cs="Times New Roman"/>
      <w:sz w:val="24"/>
      <w:szCs w:val="24"/>
      <w:lang w:val="en-GB"/>
    </w:rPr>
  </w:style>
  <w:style w:type="character" w:customStyle="1" w:styleId="EncabezadoCar">
    <w:name w:val="Encabezado Car"/>
    <w:aliases w:val="Guidelines Car"/>
    <w:link w:val="Encabezado"/>
    <w:uiPriority w:val="99"/>
    <w:locked/>
    <w:rsid w:val="009A47E3"/>
    <w:rPr>
      <w:rFonts w:ascii="Times New Roman" w:hAnsi="Times New Roman"/>
      <w:sz w:val="24"/>
      <w:lang w:val="en-GB"/>
    </w:rPr>
  </w:style>
  <w:style w:type="paragraph" w:customStyle="1" w:styleId="Encabezado">
    <w:name w:val="Encabezado"/>
    <w:aliases w:val="Guidelines"/>
    <w:basedOn w:val="Normal"/>
    <w:link w:val="EncabezadoCar"/>
    <w:uiPriority w:val="99"/>
    <w:rsid w:val="009A47E3"/>
    <w:pPr>
      <w:tabs>
        <w:tab w:val="center" w:pos="4536"/>
        <w:tab w:val="right" w:pos="9072"/>
      </w:tabs>
    </w:pPr>
    <w:rPr>
      <w:szCs w:val="20"/>
      <w:lang w:eastAsia="x-none"/>
    </w:rPr>
  </w:style>
  <w:style w:type="character" w:customStyle="1" w:styleId="PiedepginaCar">
    <w:name w:val="Pie de página Car"/>
    <w:link w:val="Piedepgina"/>
    <w:uiPriority w:val="99"/>
    <w:locked/>
    <w:rsid w:val="009A47E3"/>
    <w:rPr>
      <w:rFonts w:ascii="Times New Roman" w:hAnsi="Times New Roman"/>
      <w:sz w:val="24"/>
      <w:lang w:val="en-GB"/>
    </w:rPr>
  </w:style>
  <w:style w:type="character" w:customStyle="1" w:styleId="EpgrafeCar">
    <w:name w:val="Epígrafe Car"/>
    <w:link w:val="Epgrafe"/>
    <w:uiPriority w:val="35"/>
    <w:locked/>
    <w:rsid w:val="009A47E3"/>
    <w:rPr>
      <w:rFonts w:ascii="Times New Roman" w:eastAsia="Times New Roman" w:hAnsi="Times New Roman"/>
      <w:b/>
      <w:bCs/>
      <w:color w:val="5B9BD5"/>
      <w:sz w:val="18"/>
      <w:szCs w:val="18"/>
      <w:lang w:val="en-GB"/>
    </w:rPr>
  </w:style>
  <w:style w:type="character" w:customStyle="1" w:styleId="TextonotaalfinalCar">
    <w:name w:val="Texto nota al final Car"/>
    <w:link w:val="Textonotaalfinal"/>
    <w:uiPriority w:val="99"/>
    <w:locked/>
    <w:rsid w:val="009A47E3"/>
    <w:rPr>
      <w:rFonts w:ascii="Times New Roman" w:eastAsia="Times New Roman" w:hAnsi="Times New Roman"/>
      <w:lang w:val="en-GB" w:eastAsia="en-GB"/>
    </w:rPr>
  </w:style>
  <w:style w:type="character" w:customStyle="1" w:styleId="TtuloCar">
    <w:name w:val="Título Car"/>
    <w:aliases w:val="Heading Level 2 Car"/>
    <w:link w:val="Ttulo"/>
    <w:locked/>
    <w:rsid w:val="009A47E3"/>
    <w:rPr>
      <w:rFonts w:ascii="Calibri Light" w:eastAsia="Times New Roman" w:hAnsi="Calibri Light"/>
      <w:color w:val="323E4F"/>
      <w:spacing w:val="5"/>
      <w:kern w:val="28"/>
      <w:sz w:val="52"/>
      <w:szCs w:val="52"/>
      <w:lang w:val="en-GB"/>
    </w:rPr>
  </w:style>
  <w:style w:type="paragraph" w:customStyle="1" w:styleId="Ttulo">
    <w:name w:val="Título"/>
    <w:aliases w:val="Heading Level 2"/>
    <w:basedOn w:val="Normal"/>
    <w:next w:val="Normal"/>
    <w:link w:val="TtuloCar"/>
    <w:qFormat/>
    <w:rsid w:val="009A47E3"/>
    <w:pPr>
      <w:pBdr>
        <w:bottom w:val="single" w:sz="8" w:space="4" w:color="5B9BD5"/>
      </w:pBdr>
      <w:spacing w:after="300"/>
      <w:contextualSpacing/>
    </w:pPr>
    <w:rPr>
      <w:rFonts w:ascii="Calibri Light" w:eastAsia="Times New Roman" w:hAnsi="Calibri Light"/>
      <w:color w:val="323E4F"/>
      <w:spacing w:val="5"/>
      <w:kern w:val="28"/>
      <w:sz w:val="52"/>
      <w:szCs w:val="52"/>
      <w:lang w:eastAsia="x-none"/>
    </w:rPr>
  </w:style>
  <w:style w:type="character" w:customStyle="1" w:styleId="TextoindependienteCar">
    <w:name w:val="Texto independiente Car"/>
    <w:link w:val="Textoindependiente"/>
    <w:locked/>
    <w:rsid w:val="009A47E3"/>
    <w:rPr>
      <w:rFonts w:ascii="Times New Roman" w:eastAsia="Times New Roman" w:hAnsi="Times New Roman"/>
      <w:sz w:val="24"/>
      <w:szCs w:val="24"/>
      <w:lang w:val="en-GB" w:eastAsia="it-IT"/>
    </w:rPr>
  </w:style>
  <w:style w:type="character" w:customStyle="1" w:styleId="SangradetextonormalCar">
    <w:name w:val="Sangría de texto normal Car"/>
    <w:link w:val="Sangradetextonormal"/>
    <w:locked/>
    <w:rsid w:val="009A47E3"/>
    <w:rPr>
      <w:rFonts w:ascii="Times New Roman" w:hAnsi="Times New Roman"/>
      <w:sz w:val="24"/>
      <w:lang w:val="en-GB"/>
    </w:rPr>
  </w:style>
  <w:style w:type="character" w:customStyle="1" w:styleId="Textoindependiente2Car">
    <w:name w:val="Texto independiente 2 Car"/>
    <w:link w:val="Textoindependiente2"/>
    <w:uiPriority w:val="99"/>
    <w:locked/>
    <w:rsid w:val="009A47E3"/>
    <w:rPr>
      <w:rFonts w:ascii="Times New Roman" w:eastAsia="Times New Roman" w:hAnsi="Times New Roman"/>
      <w:sz w:val="24"/>
      <w:szCs w:val="24"/>
      <w:lang w:val="en-GB"/>
    </w:rPr>
  </w:style>
  <w:style w:type="character" w:customStyle="1" w:styleId="Textoindependiente3Car">
    <w:name w:val="Texto independiente 3 Car"/>
    <w:link w:val="Textoindependiente3"/>
    <w:uiPriority w:val="99"/>
    <w:locked/>
    <w:rsid w:val="009A47E3"/>
    <w:rPr>
      <w:rFonts w:ascii="Arial" w:eastAsia="Times New Roman" w:hAnsi="Arial" w:cs="Arial"/>
      <w:sz w:val="24"/>
      <w:szCs w:val="24"/>
      <w:lang w:val="en-GB"/>
    </w:rPr>
  </w:style>
  <w:style w:type="character" w:customStyle="1" w:styleId="Sangra2detindependienteCar">
    <w:name w:val="Sangría 2 de t. independiente Car"/>
    <w:link w:val="Sangra2detindependiente"/>
    <w:uiPriority w:val="99"/>
    <w:locked/>
    <w:rsid w:val="009A47E3"/>
    <w:rPr>
      <w:rFonts w:ascii="Times New Roman" w:eastAsia="Times New Roman" w:hAnsi="Times New Roman"/>
      <w:sz w:val="24"/>
      <w:szCs w:val="24"/>
      <w:lang w:val="en-GB"/>
    </w:rPr>
  </w:style>
  <w:style w:type="character" w:customStyle="1" w:styleId="Sangra3detindependienteCar">
    <w:name w:val="Sangría 3 de t. independiente Car"/>
    <w:link w:val="Sangra3detindependiente"/>
    <w:uiPriority w:val="99"/>
    <w:locked/>
    <w:rsid w:val="009A47E3"/>
    <w:rPr>
      <w:rFonts w:ascii="Arial" w:eastAsia="Times New Roman" w:hAnsi="Arial" w:cs="Arial"/>
      <w:sz w:val="24"/>
      <w:szCs w:val="24"/>
      <w:lang w:val="en-GB"/>
    </w:rPr>
  </w:style>
  <w:style w:type="character" w:customStyle="1" w:styleId="MapadeldocumentoCar">
    <w:name w:val="Mapa del documento Car"/>
    <w:link w:val="Mapadeldocumento"/>
    <w:uiPriority w:val="99"/>
    <w:locked/>
    <w:rsid w:val="009A47E3"/>
    <w:rPr>
      <w:rFonts w:ascii="Tahoma" w:eastAsia="Times New Roman" w:hAnsi="Tahoma" w:cs="Tahoma"/>
      <w:sz w:val="16"/>
      <w:szCs w:val="16"/>
      <w:lang w:val="en-GB" w:eastAsia="en-GB"/>
    </w:rPr>
  </w:style>
  <w:style w:type="character" w:customStyle="1" w:styleId="TextosinformatoCar">
    <w:name w:val="Texto sin formato Car"/>
    <w:link w:val="Textosinformato"/>
    <w:uiPriority w:val="99"/>
    <w:locked/>
    <w:rsid w:val="009A47E3"/>
    <w:rPr>
      <w:rFonts w:ascii="Courier New" w:eastAsia="Times New Roman" w:hAnsi="Courier New" w:cs="Courier New"/>
      <w:lang w:val="en-GB" w:eastAsia="en-GB"/>
    </w:rPr>
  </w:style>
  <w:style w:type="character" w:customStyle="1" w:styleId="AsuntodelcomentarioCar">
    <w:name w:val="Asunto del comentario Car"/>
    <w:link w:val="Asuntodelcomentario"/>
    <w:uiPriority w:val="99"/>
    <w:locked/>
    <w:rsid w:val="009A47E3"/>
    <w:rPr>
      <w:rFonts w:ascii="Times New Roman" w:eastAsia="Times New Roman" w:hAnsi="Times New Roman"/>
      <w:b/>
      <w:bCs/>
      <w:lang w:val="en-GB" w:eastAsia="it-IT"/>
    </w:rPr>
  </w:style>
  <w:style w:type="character" w:customStyle="1" w:styleId="TextodegloboCar">
    <w:name w:val="Texto de globo Car"/>
    <w:link w:val="Textodeglobo"/>
    <w:uiPriority w:val="99"/>
    <w:locked/>
    <w:rsid w:val="009A47E3"/>
    <w:rPr>
      <w:rFonts w:ascii="Tahoma" w:hAnsi="Tahoma" w:cs="Tahoma"/>
      <w:sz w:val="16"/>
      <w:szCs w:val="16"/>
      <w:lang w:val="en-GB"/>
    </w:rPr>
  </w:style>
  <w:style w:type="character" w:customStyle="1" w:styleId="SinespaciadoCar">
    <w:name w:val="Sin espaciado Car"/>
    <w:aliases w:val="Instructions Car"/>
    <w:link w:val="Sinespaciado"/>
    <w:uiPriority w:val="1"/>
    <w:locked/>
    <w:rsid w:val="009A47E3"/>
    <w:rPr>
      <w:rFonts w:ascii="Times New Roman" w:hAnsi="Times New Roman"/>
      <w:sz w:val="24"/>
      <w:lang w:val="en-GB" w:eastAsia="en-US" w:bidi="ar-SA"/>
    </w:rPr>
  </w:style>
  <w:style w:type="paragraph" w:customStyle="1" w:styleId="Sinespaciado">
    <w:name w:val="Sin espaciado"/>
    <w:aliases w:val="Instructions"/>
    <w:link w:val="SinespaciadoCar"/>
    <w:uiPriority w:val="1"/>
    <w:qFormat/>
    <w:rsid w:val="009A47E3"/>
    <w:rPr>
      <w:rFonts w:ascii="Times New Roman" w:hAnsi="Times New Roman"/>
      <w:sz w:val="24"/>
      <w:lang w:eastAsia="en-US"/>
    </w:rPr>
  </w:style>
  <w:style w:type="character" w:customStyle="1" w:styleId="PrrafodelistaCar">
    <w:name w:val="Párrafo de lista Car"/>
    <w:aliases w:val="Bullets Car,Paragraphe de liste1 Car,ADB paragraph numbering Car,List Paragraph1 Car,Paragraphe de liste 1 Car,Titulo 4 Car,NULLETS 2 Car,• List Paragraph Car"/>
    <w:uiPriority w:val="34"/>
    <w:locked/>
    <w:rsid w:val="009A47E3"/>
    <w:rPr>
      <w:rFonts w:ascii="Times New Roman" w:hAnsi="Times New Roman" w:cs="Times New Roman"/>
      <w:sz w:val="24"/>
      <w:lang w:val="en-GB"/>
    </w:rPr>
  </w:style>
  <w:style w:type="character" w:customStyle="1" w:styleId="CitadestacadaCar">
    <w:name w:val="Cita destacada Car"/>
    <w:link w:val="Citadestacada"/>
    <w:uiPriority w:val="30"/>
    <w:locked/>
    <w:rsid w:val="009A47E3"/>
    <w:rPr>
      <w:rFonts w:ascii="Times New Roman" w:hAnsi="Times New Roman"/>
      <w:b/>
      <w:bCs/>
      <w:i/>
      <w:iCs/>
      <w:color w:val="5B9BD5"/>
      <w:sz w:val="24"/>
      <w:lang w:val="en-GB"/>
    </w:rPr>
  </w:style>
  <w:style w:type="character" w:customStyle="1" w:styleId="Refdenotaalpie">
    <w:name w:val="Ref. de nota al pie"/>
    <w:aliases w:val="BVI fnr Carattere Char Char Char Carattere Char Char Char Char Char Char1 Char Char Char Carattere Char Char,BVI fnr Carattere Char Char Char Carattere Char Char Char Char Char Char1 Char Char Char Char Char Char Char"/>
    <w:link w:val="BVIfnrCarattereCharCharCharCarattereCharCharCharCharCharChar1CharCharCharCarattereChar"/>
    <w:uiPriority w:val="99"/>
    <w:locked/>
    <w:rsid w:val="009A47E3"/>
    <w:rPr>
      <w:vertAlign w:val="superscript"/>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Refdenotaalpie"/>
    <w:uiPriority w:val="99"/>
    <w:rsid w:val="009A47E3"/>
    <w:pPr>
      <w:spacing w:after="160" w:line="240" w:lineRule="exact"/>
    </w:pPr>
    <w:rPr>
      <w:rFonts w:ascii="Calibri" w:hAnsi="Calibri"/>
      <w:sz w:val="20"/>
      <w:szCs w:val="20"/>
      <w:vertAlign w:val="superscript"/>
      <w:lang w:val="x-none" w:eastAsia="x-none"/>
    </w:rPr>
  </w:style>
  <w:style w:type="paragraph" w:customStyle="1" w:styleId="ParagraphOED">
    <w:name w:val="Paragraph  OED"/>
    <w:basedOn w:val="Normal"/>
    <w:next w:val="Normal"/>
    <w:autoRedefine/>
    <w:uiPriority w:val="99"/>
    <w:qFormat/>
    <w:rsid w:val="009A47E3"/>
    <w:pPr>
      <w:numPr>
        <w:numId w:val="40"/>
      </w:numPr>
      <w:tabs>
        <w:tab w:val="left" w:pos="851"/>
      </w:tabs>
      <w:jc w:val="both"/>
    </w:pPr>
    <w:rPr>
      <w:rFonts w:ascii="Calibri" w:eastAsia="Times New Roman" w:hAnsi="Calibri"/>
      <w:sz w:val="22"/>
      <w:szCs w:val="22"/>
    </w:rPr>
  </w:style>
  <w:style w:type="paragraph" w:customStyle="1" w:styleId="bodytext0">
    <w:name w:val="bodytext"/>
    <w:basedOn w:val="Normal"/>
    <w:uiPriority w:val="99"/>
    <w:rsid w:val="009A47E3"/>
    <w:pPr>
      <w:spacing w:before="100" w:beforeAutospacing="1" w:after="100" w:afterAutospacing="1"/>
    </w:pPr>
    <w:rPr>
      <w:rFonts w:eastAsia="Times New Roman"/>
      <w:lang w:eastAsia="en-GB"/>
    </w:rPr>
  </w:style>
  <w:style w:type="paragraph" w:customStyle="1" w:styleId="H4">
    <w:name w:val="H4"/>
    <w:basedOn w:val="Normal"/>
    <w:next w:val="Normal"/>
    <w:uiPriority w:val="99"/>
    <w:rsid w:val="009A47E3"/>
    <w:pPr>
      <w:keepNext/>
      <w:widowControl w:val="0"/>
      <w:snapToGrid w:val="0"/>
      <w:spacing w:before="100" w:after="100"/>
      <w:outlineLvl w:val="4"/>
    </w:pPr>
    <w:rPr>
      <w:rFonts w:eastAsia="Times New Roman"/>
      <w:b/>
      <w:bCs/>
    </w:rPr>
  </w:style>
  <w:style w:type="paragraph" w:customStyle="1" w:styleId="CarattereCarattereCharCarattereCarattere">
    <w:name w:val="Carattere Carattere Char Carattere Carattere"/>
    <w:basedOn w:val="Normal"/>
    <w:uiPriority w:val="99"/>
    <w:rsid w:val="009A47E3"/>
    <w:pPr>
      <w:spacing w:after="160" w:line="240" w:lineRule="exact"/>
    </w:pPr>
    <w:rPr>
      <w:rFonts w:ascii="Arial" w:eastAsia="MS Mincho" w:hAnsi="Arial" w:cs="Arial"/>
      <w:sz w:val="20"/>
      <w:szCs w:val="20"/>
    </w:rPr>
  </w:style>
  <w:style w:type="paragraph" w:customStyle="1" w:styleId="BVIfnrCarattereCharCharCharCarattereCharCharCharCharCharChar1CharCharCharCharCharChar">
    <w:name w:val="BVI fnr Carattere Char Char Char Carattere Char Char Char Char Char Char1 Char Char Char Char Char Char"/>
    <w:basedOn w:val="Normal"/>
    <w:uiPriority w:val="99"/>
    <w:rsid w:val="009A47E3"/>
    <w:pPr>
      <w:autoSpaceDE w:val="0"/>
      <w:autoSpaceDN w:val="0"/>
      <w:adjustRightInd w:val="0"/>
      <w:spacing w:after="160" w:line="240" w:lineRule="exact"/>
    </w:pPr>
    <w:rPr>
      <w:rFonts w:ascii="Calibri" w:eastAsia="Calibri" w:hAnsi="Calibri"/>
      <w:sz w:val="22"/>
      <w:szCs w:val="22"/>
      <w:vertAlign w:val="superscript"/>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9A47E3"/>
    <w:pPr>
      <w:spacing w:after="160" w:line="240" w:lineRule="exact"/>
    </w:pPr>
    <w:rPr>
      <w:rFonts w:ascii="Calibri" w:eastAsia="Calibri" w:hAnsi="Calibri" w:cs="Arial"/>
      <w:sz w:val="22"/>
      <w:szCs w:val="22"/>
      <w:vertAlign w:val="superscript"/>
    </w:rPr>
  </w:style>
  <w:style w:type="paragraph" w:customStyle="1" w:styleId="BVIfnrCarattereCharCharCharCarattereCharCharCharCharCharChar1Char">
    <w:name w:val="BVI fnr Carattere Char Char Char Carattere Char Char Char Char Char Char1 Char"/>
    <w:basedOn w:val="Normal"/>
    <w:uiPriority w:val="99"/>
    <w:rsid w:val="009A47E3"/>
    <w:pPr>
      <w:spacing w:after="160" w:line="240" w:lineRule="exact"/>
    </w:pPr>
    <w:rPr>
      <w:rFonts w:eastAsia="Times New Roman"/>
      <w:vertAlign w:val="superscript"/>
    </w:rPr>
  </w:style>
  <w:style w:type="paragraph" w:customStyle="1" w:styleId="CharCharCharCharCarattereCarattereCharCharChar">
    <w:name w:val="Char Char Char Char Carattere Carattere Char Char Char"/>
    <w:basedOn w:val="Normal"/>
    <w:uiPriority w:val="99"/>
    <w:rsid w:val="009A47E3"/>
    <w:pPr>
      <w:tabs>
        <w:tab w:val="num" w:pos="432"/>
      </w:tabs>
      <w:spacing w:before="120" w:after="160" w:line="240" w:lineRule="exact"/>
      <w:ind w:left="432" w:hanging="432"/>
      <w:jc w:val="both"/>
    </w:pPr>
    <w:rPr>
      <w:rFonts w:ascii="Book Antiqua" w:hAnsi="Book Antiqua"/>
      <w:smallCaps/>
      <w:sz w:val="22"/>
    </w:rPr>
  </w:style>
  <w:style w:type="paragraph" w:customStyle="1" w:styleId="BVIfnrCarattereCharCharCharCarattereCharCharCharCharCharChar1CharCharCharChar">
    <w:name w:val="BVI fnr Carattere Char Char Char Carattere Char Char Char Char Char Char1 Char Char Char Char"/>
    <w:basedOn w:val="Normal"/>
    <w:uiPriority w:val="99"/>
    <w:rsid w:val="009A47E3"/>
    <w:pPr>
      <w:spacing w:after="160" w:line="240" w:lineRule="exact"/>
    </w:pPr>
    <w:rPr>
      <w:rFonts w:eastAsia="Times New Roman"/>
      <w:sz w:val="20"/>
      <w:szCs w:val="20"/>
      <w:vertAlign w:val="superscript"/>
    </w:rPr>
  </w:style>
  <w:style w:type="paragraph" w:customStyle="1" w:styleId="ColorfulList-Accent111">
    <w:name w:val="Colorful List - Accent 111"/>
    <w:basedOn w:val="Normal"/>
    <w:uiPriority w:val="99"/>
    <w:rsid w:val="009A47E3"/>
    <w:pPr>
      <w:ind w:left="720"/>
    </w:pPr>
    <w:rPr>
      <w:rFonts w:eastAsia="Calibri"/>
    </w:rPr>
  </w:style>
  <w:style w:type="paragraph" w:customStyle="1" w:styleId="bodytext25">
    <w:name w:val="bodytext25"/>
    <w:basedOn w:val="Normal"/>
    <w:uiPriority w:val="99"/>
    <w:rsid w:val="009A47E3"/>
    <w:pPr>
      <w:spacing w:before="60" w:after="100" w:afterAutospacing="1" w:line="255" w:lineRule="atLeast"/>
    </w:pPr>
    <w:rPr>
      <w:rFonts w:ascii="Arial" w:eastAsia="Times New Roman" w:hAnsi="Arial" w:cs="Arial"/>
      <w:sz w:val="18"/>
      <w:szCs w:val="18"/>
    </w:rPr>
  </w:style>
  <w:style w:type="paragraph" w:customStyle="1" w:styleId="Paragrafoelenco1">
    <w:name w:val="Paragrafo elenco1"/>
    <w:basedOn w:val="Normal"/>
    <w:uiPriority w:val="99"/>
    <w:qFormat/>
    <w:rsid w:val="009A47E3"/>
    <w:pPr>
      <w:ind w:left="720"/>
    </w:pPr>
    <w:rPr>
      <w:rFonts w:eastAsia="Times New Roman"/>
    </w:rPr>
  </w:style>
  <w:style w:type="paragraph" w:customStyle="1" w:styleId="CarattereCarattere1">
    <w:name w:val="Carattere Carattere1"/>
    <w:basedOn w:val="Normal"/>
    <w:uiPriority w:val="99"/>
    <w:rsid w:val="009A47E3"/>
    <w:pPr>
      <w:tabs>
        <w:tab w:val="num" w:pos="432"/>
      </w:tabs>
      <w:spacing w:before="120" w:after="160" w:line="240" w:lineRule="exact"/>
      <w:ind w:left="432" w:hanging="432"/>
      <w:jc w:val="both"/>
    </w:pPr>
    <w:rPr>
      <w:rFonts w:ascii="Book Antiqua" w:hAnsi="Book Antiqua" w:cs="Book Antiqua"/>
      <w:smallCaps/>
      <w:sz w:val="22"/>
      <w:szCs w:val="22"/>
    </w:rPr>
  </w:style>
  <w:style w:type="paragraph" w:customStyle="1" w:styleId="Bullet">
    <w:name w:val="Bullet"/>
    <w:basedOn w:val="Normal"/>
    <w:uiPriority w:val="99"/>
    <w:rsid w:val="009A47E3"/>
    <w:pPr>
      <w:widowControl w:val="0"/>
      <w:numPr>
        <w:numId w:val="41"/>
      </w:numPr>
      <w:tabs>
        <w:tab w:val="clear" w:pos="720"/>
        <w:tab w:val="num" w:pos="938"/>
      </w:tabs>
      <w:ind w:left="938" w:right="375"/>
    </w:pPr>
    <w:rPr>
      <w:rFonts w:ascii="Arial" w:eastAsia="Times New Roman" w:hAnsi="Arial" w:cs="Arial"/>
    </w:rPr>
  </w:style>
  <w:style w:type="paragraph" w:customStyle="1" w:styleId="CarattereCarattere">
    <w:name w:val="Carattere Carattere"/>
    <w:basedOn w:val="Normal"/>
    <w:uiPriority w:val="99"/>
    <w:rsid w:val="009A47E3"/>
    <w:pPr>
      <w:tabs>
        <w:tab w:val="num" w:pos="432"/>
      </w:tabs>
      <w:spacing w:before="120" w:after="160" w:line="240" w:lineRule="exact"/>
      <w:ind w:left="432" w:hanging="432"/>
      <w:jc w:val="both"/>
    </w:pPr>
    <w:rPr>
      <w:rFonts w:ascii="Book Antiqua" w:hAnsi="Book Antiqua" w:cs="Book Antiqua"/>
      <w:smallCaps/>
      <w:sz w:val="22"/>
      <w:szCs w:val="22"/>
    </w:rPr>
  </w:style>
  <w:style w:type="paragraph" w:customStyle="1" w:styleId="histbdgtrev">
    <w:name w:val="histbdgtrev"/>
    <w:basedOn w:val="Normal"/>
    <w:uiPriority w:val="99"/>
    <w:rsid w:val="009A47E3"/>
    <w:pPr>
      <w:spacing w:before="100" w:beforeAutospacing="1" w:after="100" w:afterAutospacing="1"/>
    </w:pPr>
    <w:rPr>
      <w:rFonts w:eastAsia="Times New Roman"/>
      <w:color w:val="000000"/>
      <w:lang w:eastAsia="en-GB"/>
    </w:rPr>
  </w:style>
  <w:style w:type="paragraph" w:customStyle="1" w:styleId="contenttableheader">
    <w:name w:val="contenttableheader"/>
    <w:basedOn w:val="Normal"/>
    <w:uiPriority w:val="99"/>
    <w:rsid w:val="009A47E3"/>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pPr>
    <w:rPr>
      <w:rFonts w:eastAsia="Times New Roman"/>
      <w:b/>
      <w:bCs/>
      <w:color w:val="006699"/>
      <w:lang w:eastAsia="en-GB"/>
    </w:rPr>
  </w:style>
  <w:style w:type="paragraph" w:customStyle="1" w:styleId="Heading3notnumbered">
    <w:name w:val="Heading 3 not numbered"/>
    <w:basedOn w:val="Ttulo3"/>
    <w:autoRedefine/>
    <w:uiPriority w:val="99"/>
    <w:qFormat/>
    <w:rsid w:val="009A47E3"/>
    <w:pPr>
      <w:keepNext w:val="0"/>
      <w:keepLines w:val="0"/>
      <w:framePr w:hSpace="180" w:wrap="around" w:hAnchor="margin" w:xAlign="center" w:y="450"/>
      <w:tabs>
        <w:tab w:val="left" w:pos="284"/>
      </w:tabs>
      <w:spacing w:before="120" w:line="240" w:lineRule="auto"/>
      <w:ind w:left="270" w:hanging="270"/>
      <w:jc w:val="both"/>
    </w:pPr>
    <w:rPr>
      <w:rFonts w:ascii="Calibri" w:hAnsi="Calibri"/>
      <w:bCs w:val="0"/>
      <w:color w:val="000000"/>
    </w:rPr>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9A47E3"/>
    <w:pPr>
      <w:spacing w:after="160" w:line="240" w:lineRule="exact"/>
    </w:pPr>
    <w:rPr>
      <w:rFonts w:eastAsia="Times New Roman"/>
      <w:vertAlign w:val="superscript"/>
      <w:lang w:eastAsia="it-IT"/>
    </w:rPr>
  </w:style>
  <w:style w:type="character" w:customStyle="1" w:styleId="Arial10Char">
    <w:name w:val="Arial 10 Char"/>
    <w:link w:val="Arial10"/>
    <w:uiPriority w:val="99"/>
    <w:locked/>
    <w:rsid w:val="009A47E3"/>
    <w:rPr>
      <w:rFonts w:ascii="Arial" w:eastAsia="Times New Roman" w:hAnsi="Arial" w:cs="Arial"/>
      <w:lang w:val="en-US" w:eastAsia="en-GB" w:bidi="ar-SA"/>
    </w:rPr>
  </w:style>
  <w:style w:type="paragraph" w:customStyle="1" w:styleId="Arial10">
    <w:name w:val="Arial 10"/>
    <w:link w:val="Arial10Char"/>
    <w:uiPriority w:val="99"/>
    <w:rsid w:val="009A47E3"/>
    <w:pPr>
      <w:spacing w:before="100" w:beforeAutospacing="1" w:after="100" w:afterAutospacing="1"/>
    </w:pPr>
    <w:rPr>
      <w:rFonts w:ascii="Arial" w:eastAsia="Times New Roman" w:hAnsi="Arial" w:cs="Arial"/>
      <w:lang w:val="en-US"/>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9A47E3"/>
    <w:pPr>
      <w:spacing w:after="160" w:line="240" w:lineRule="exact"/>
    </w:pPr>
    <w:rPr>
      <w:rFonts w:ascii="Calibri" w:eastAsia="Times New Roman" w:hAnsi="Calibri" w:cs="Calibri"/>
      <w:sz w:val="22"/>
      <w:szCs w:val="22"/>
      <w:vertAlign w:val="superscript"/>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9A47E3"/>
    <w:pPr>
      <w:spacing w:after="160" w:line="240" w:lineRule="exact"/>
    </w:pPr>
    <w:rPr>
      <w:rFonts w:ascii="Calibri" w:eastAsia="Times New Roman" w:hAnsi="Calibri" w:cs="Calibri"/>
      <w:sz w:val="22"/>
      <w:szCs w:val="22"/>
      <w:vertAlign w:val="superscript"/>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9A47E3"/>
    <w:pPr>
      <w:spacing w:after="160" w:line="240" w:lineRule="exact"/>
    </w:pPr>
    <w:rPr>
      <w:rFonts w:eastAsia="Times New Roman"/>
      <w:vertAlign w:val="superscript"/>
    </w:rPr>
  </w:style>
  <w:style w:type="paragraph" w:customStyle="1" w:styleId="BVIfnrCarattereCharCharCharCarattereCharCharCharCharCharChar1CharChar">
    <w:name w:val="BVI fnr Carattere Char Char Char Carattere Char Char Char Char Char Char1 Char Char"/>
    <w:basedOn w:val="Normal"/>
    <w:uiPriority w:val="99"/>
    <w:rsid w:val="009A47E3"/>
    <w:pPr>
      <w:spacing w:after="160" w:line="240" w:lineRule="exact"/>
    </w:pPr>
    <w:rPr>
      <w:rFonts w:eastAsia="Times New Roman"/>
      <w:sz w:val="20"/>
      <w:szCs w:val="20"/>
      <w:vertAlign w:val="superscript"/>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9A47E3"/>
    <w:pPr>
      <w:spacing w:after="160" w:line="240" w:lineRule="exact"/>
    </w:pPr>
    <w:rPr>
      <w:rFonts w:ascii="Calibri" w:eastAsia="Times New Roman" w:hAnsi="Calibri" w:cs="Calibri"/>
      <w:sz w:val="22"/>
      <w:szCs w:val="22"/>
      <w:vertAlign w:val="superscript"/>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9A47E3"/>
    <w:pPr>
      <w:spacing w:after="160" w:line="240" w:lineRule="exact"/>
    </w:pPr>
    <w:rPr>
      <w:rFonts w:eastAsia="Times New Roman"/>
      <w:vertAlign w:val="superscript"/>
    </w:rPr>
  </w:style>
  <w:style w:type="paragraph" w:customStyle="1" w:styleId="Standard">
    <w:name w:val="Standard"/>
    <w:uiPriority w:val="99"/>
    <w:rsid w:val="009A47E3"/>
    <w:pPr>
      <w:widowControl w:val="0"/>
      <w:suppressAutoHyphens/>
      <w:overflowPunct w:val="0"/>
      <w:autoSpaceDE w:val="0"/>
      <w:autoSpaceDN w:val="0"/>
    </w:pPr>
    <w:rPr>
      <w:rFonts w:ascii="Times" w:eastAsia="Times New Roman" w:hAnsi="Times"/>
      <w:kern w:val="3"/>
      <w:sz w:val="24"/>
      <w:szCs w:val="22"/>
      <w:lang w:val="en-US"/>
    </w:rPr>
  </w:style>
  <w:style w:type="paragraph" w:customStyle="1" w:styleId="Indentromannumber">
    <w:name w:val="Indent roman number"/>
    <w:basedOn w:val="Normal"/>
    <w:autoRedefine/>
    <w:uiPriority w:val="99"/>
    <w:qFormat/>
    <w:rsid w:val="009A47E3"/>
    <w:pPr>
      <w:numPr>
        <w:numId w:val="42"/>
      </w:numPr>
      <w:tabs>
        <w:tab w:val="left" w:pos="851"/>
      </w:tabs>
      <w:jc w:val="both"/>
    </w:pPr>
    <w:rPr>
      <w:rFonts w:eastAsia="Times New Roman"/>
    </w:rPr>
  </w:style>
  <w:style w:type="paragraph" w:customStyle="1" w:styleId="Indentbullet">
    <w:name w:val="Indent bullet"/>
    <w:basedOn w:val="Normal"/>
    <w:autoRedefine/>
    <w:uiPriority w:val="99"/>
    <w:qFormat/>
    <w:rsid w:val="009A47E3"/>
    <w:pPr>
      <w:numPr>
        <w:numId w:val="43"/>
      </w:numPr>
      <w:tabs>
        <w:tab w:val="left" w:pos="851"/>
      </w:tabs>
      <w:ind w:left="851" w:hanging="284"/>
      <w:jc w:val="both"/>
    </w:pPr>
    <w:rPr>
      <w:rFonts w:eastAsia="Times New Roman"/>
    </w:rPr>
  </w:style>
  <w:style w:type="paragraph" w:customStyle="1" w:styleId="Tableboxleft">
    <w:name w:val="Table box left"/>
    <w:basedOn w:val="Normal"/>
    <w:next w:val="Normal"/>
    <w:autoRedefine/>
    <w:uiPriority w:val="99"/>
    <w:rsid w:val="009A47E3"/>
    <w:rPr>
      <w:rFonts w:eastAsia="Times New Roman"/>
      <w:sz w:val="20"/>
      <w:szCs w:val="20"/>
    </w:rPr>
  </w:style>
  <w:style w:type="paragraph" w:customStyle="1" w:styleId="Boxtext">
    <w:name w:val="Box text"/>
    <w:basedOn w:val="Normal"/>
    <w:uiPriority w:val="99"/>
    <w:qFormat/>
    <w:rsid w:val="009A47E3"/>
    <w:pPr>
      <w:pBdr>
        <w:top w:val="single" w:sz="4" w:space="1" w:color="auto" w:shadow="1"/>
        <w:left w:val="single" w:sz="4" w:space="4" w:color="auto" w:shadow="1"/>
        <w:bottom w:val="single" w:sz="4" w:space="1" w:color="auto" w:shadow="1"/>
        <w:right w:val="single" w:sz="4" w:space="4" w:color="auto" w:shadow="1"/>
      </w:pBdr>
      <w:jc w:val="both"/>
    </w:pPr>
    <w:rPr>
      <w:rFonts w:eastAsia="Times New Roman"/>
      <w:sz w:val="22"/>
    </w:rPr>
  </w:style>
  <w:style w:type="paragraph" w:customStyle="1" w:styleId="Principlenumber">
    <w:name w:val="Principle number"/>
    <w:basedOn w:val="Normal"/>
    <w:next w:val="Normal"/>
    <w:uiPriority w:val="99"/>
    <w:qFormat/>
    <w:rsid w:val="009A47E3"/>
    <w:pPr>
      <w:numPr>
        <w:numId w:val="44"/>
      </w:numPr>
      <w:tabs>
        <w:tab w:val="left" w:pos="1701"/>
      </w:tabs>
      <w:spacing w:after="60"/>
      <w:ind w:left="1701" w:right="57" w:hanging="1644"/>
      <w:jc w:val="both"/>
    </w:pPr>
    <w:rPr>
      <w:rFonts w:eastAsia="Times New Roman"/>
      <w:b/>
    </w:rPr>
  </w:style>
  <w:style w:type="paragraph" w:customStyle="1" w:styleId="Tableheadingcolumncentred">
    <w:name w:val="Table heading column centred"/>
    <w:basedOn w:val="Normal"/>
    <w:next w:val="Normal"/>
    <w:uiPriority w:val="99"/>
    <w:qFormat/>
    <w:rsid w:val="009A47E3"/>
    <w:pPr>
      <w:jc w:val="center"/>
    </w:pPr>
    <w:rPr>
      <w:rFonts w:eastAsia="Times New Roman"/>
      <w:b/>
      <w:sz w:val="20"/>
    </w:rPr>
  </w:style>
  <w:style w:type="paragraph" w:customStyle="1" w:styleId="Tableheadingrow">
    <w:name w:val="Table heading row"/>
    <w:basedOn w:val="Normal"/>
    <w:next w:val="Normal"/>
    <w:uiPriority w:val="99"/>
    <w:qFormat/>
    <w:rsid w:val="009A47E3"/>
    <w:pPr>
      <w:jc w:val="both"/>
    </w:pPr>
    <w:rPr>
      <w:rFonts w:eastAsia="Times New Roman"/>
      <w:b/>
      <w:i/>
      <w:sz w:val="20"/>
    </w:rPr>
  </w:style>
  <w:style w:type="paragraph" w:customStyle="1" w:styleId="Recommendationtext">
    <w:name w:val="Recommendation text"/>
    <w:basedOn w:val="Normal"/>
    <w:next w:val="Normal"/>
    <w:uiPriority w:val="99"/>
    <w:qFormat/>
    <w:rsid w:val="009A47E3"/>
    <w:pPr>
      <w:pBdr>
        <w:top w:val="single" w:sz="4" w:space="1" w:color="auto" w:shadow="1"/>
        <w:left w:val="single" w:sz="4" w:space="4" w:color="auto" w:shadow="1"/>
        <w:bottom w:val="single" w:sz="4" w:space="1" w:color="auto" w:shadow="1"/>
        <w:right w:val="single" w:sz="4" w:space="4" w:color="auto" w:shadow="1"/>
      </w:pBdr>
      <w:jc w:val="both"/>
    </w:pPr>
    <w:rPr>
      <w:rFonts w:eastAsia="Times New Roman"/>
      <w:sz w:val="22"/>
    </w:rPr>
  </w:style>
  <w:style w:type="paragraph" w:customStyle="1" w:styleId="Boxframe">
    <w:name w:val="Box frame"/>
    <w:basedOn w:val="Normal"/>
    <w:next w:val="Normal"/>
    <w:autoRedefine/>
    <w:uiPriority w:val="99"/>
    <w:rsid w:val="009A47E3"/>
    <w:pPr>
      <w:keepNext/>
      <w:pBdr>
        <w:top w:val="single" w:sz="4" w:space="1" w:color="auto"/>
        <w:left w:val="single" w:sz="4" w:space="4" w:color="auto"/>
        <w:bottom w:val="single" w:sz="4" w:space="1" w:color="auto"/>
        <w:right w:val="single" w:sz="4" w:space="4" w:color="auto"/>
      </w:pBdr>
      <w:tabs>
        <w:tab w:val="left" w:pos="284"/>
      </w:tabs>
      <w:jc w:val="both"/>
      <w:outlineLvl w:val="2"/>
    </w:pPr>
    <w:rPr>
      <w:rFonts w:eastAsia="PMingLiU" w:cs="Arial"/>
      <w:bCs/>
      <w:sz w:val="22"/>
      <w:szCs w:val="22"/>
      <w:lang w:eastAsia="zh-TW"/>
    </w:r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9A47E3"/>
    <w:pPr>
      <w:spacing w:after="160" w:line="240" w:lineRule="exact"/>
    </w:pPr>
    <w:rPr>
      <w:rFonts w:ascii="Calibri" w:eastAsia="Calibri" w:hAnsi="Calibri"/>
      <w:sz w:val="22"/>
      <w:szCs w:val="22"/>
      <w:vertAlign w:val="superscript"/>
    </w:rPr>
  </w:style>
  <w:style w:type="paragraph" w:customStyle="1" w:styleId="Body">
    <w:name w:val="Body"/>
    <w:uiPriority w:val="99"/>
    <w:rsid w:val="009A47E3"/>
    <w:pPr>
      <w:spacing w:after="160" w:line="256" w:lineRule="auto"/>
    </w:pPr>
    <w:rPr>
      <w:rFonts w:eastAsia="Calibri" w:cs="Calibri"/>
      <w:color w:val="000000"/>
      <w:sz w:val="22"/>
      <w:szCs w:val="22"/>
      <w:u w:color="000000"/>
      <w:lang w:val="en-US" w:eastAsia="en-US"/>
    </w:rPr>
  </w:style>
  <w:style w:type="paragraph" w:customStyle="1" w:styleId="NoSpacing1">
    <w:name w:val="No Spacing1"/>
    <w:uiPriority w:val="1"/>
    <w:qFormat/>
    <w:rsid w:val="009A47E3"/>
    <w:pPr>
      <w:jc w:val="both"/>
    </w:pPr>
    <w:rPr>
      <w:rFonts w:ascii="Times New Roman" w:eastAsia="Times New Roman" w:hAnsi="Times New Roman"/>
      <w:sz w:val="24"/>
      <w:szCs w:val="24"/>
      <w:lang w:val="en-US" w:eastAsia="en-US"/>
    </w:rPr>
  </w:style>
  <w:style w:type="character" w:customStyle="1" w:styleId="numberedChar">
    <w:name w:val="numbered Char"/>
    <w:link w:val="numbered"/>
    <w:uiPriority w:val="99"/>
    <w:locked/>
    <w:rsid w:val="009A47E3"/>
    <w:rPr>
      <w:rFonts w:ascii="Times New Roman" w:eastAsia="Times New Roman" w:hAnsi="Times New Roman"/>
      <w:lang w:val="x-none"/>
    </w:rPr>
  </w:style>
  <w:style w:type="paragraph" w:customStyle="1" w:styleId="numbered">
    <w:name w:val="numbered"/>
    <w:basedOn w:val="Normal"/>
    <w:link w:val="numberedChar"/>
    <w:uiPriority w:val="99"/>
    <w:qFormat/>
    <w:rsid w:val="009A47E3"/>
    <w:pPr>
      <w:numPr>
        <w:numId w:val="45"/>
      </w:numPr>
      <w:spacing w:before="120" w:after="120"/>
      <w:jc w:val="both"/>
    </w:pPr>
    <w:rPr>
      <w:rFonts w:eastAsia="Times New Roman"/>
      <w:sz w:val="20"/>
      <w:szCs w:val="20"/>
      <w:lang w:val="x-none" w:eastAsia="en-GB"/>
    </w:rPr>
  </w:style>
  <w:style w:type="character" w:customStyle="1" w:styleId="bulletedChar">
    <w:name w:val="bulleted Char"/>
    <w:link w:val="bulleted"/>
    <w:uiPriority w:val="99"/>
    <w:locked/>
    <w:rsid w:val="009A47E3"/>
    <w:rPr>
      <w:rFonts w:ascii="Times New Roman" w:eastAsia="Times New Roman" w:hAnsi="Times New Roman"/>
      <w:lang w:val="x-none" w:eastAsia="x-none"/>
    </w:rPr>
  </w:style>
  <w:style w:type="paragraph" w:customStyle="1" w:styleId="bulleted">
    <w:name w:val="bulleted"/>
    <w:basedOn w:val="Normal"/>
    <w:link w:val="bulletedChar"/>
    <w:uiPriority w:val="99"/>
    <w:qFormat/>
    <w:rsid w:val="009A47E3"/>
    <w:pPr>
      <w:numPr>
        <w:numId w:val="46"/>
      </w:numPr>
      <w:spacing w:before="120" w:after="120" w:line="276" w:lineRule="auto"/>
      <w:contextualSpacing/>
      <w:jc w:val="both"/>
    </w:pPr>
    <w:rPr>
      <w:rFonts w:eastAsia="Times New Roman"/>
      <w:sz w:val="20"/>
      <w:szCs w:val="20"/>
      <w:lang w:val="x-none" w:eastAsia="x-none"/>
    </w:rPr>
  </w:style>
  <w:style w:type="paragraph" w:customStyle="1" w:styleId="a">
    <w:name w:val="列出段落"/>
    <w:basedOn w:val="Normal"/>
    <w:uiPriority w:val="99"/>
    <w:qFormat/>
    <w:rsid w:val="009A47E3"/>
    <w:pPr>
      <w:widowControl w:val="0"/>
      <w:ind w:firstLineChars="200" w:firstLine="420"/>
      <w:jc w:val="both"/>
    </w:pPr>
    <w:rPr>
      <w:rFonts w:ascii="Calibri" w:hAnsi="Calibri" w:cs="Calibri"/>
      <w:kern w:val="2"/>
      <w:sz w:val="21"/>
      <w:szCs w:val="21"/>
      <w:lang w:eastAsia="zh-CN"/>
    </w:rPr>
  </w:style>
  <w:style w:type="paragraph" w:customStyle="1" w:styleId="GEFProDocNumberParagraph">
    <w:name w:val="GEF ProDoc Number Paragraph"/>
    <w:basedOn w:val="Default"/>
    <w:uiPriority w:val="99"/>
    <w:rsid w:val="009A47E3"/>
    <w:pPr>
      <w:numPr>
        <w:numId w:val="47"/>
      </w:numPr>
      <w:spacing w:after="120" w:line="228" w:lineRule="auto"/>
      <w:jc w:val="both"/>
    </w:pPr>
    <w:rPr>
      <w:rFonts w:ascii="Times New Roman" w:eastAsia="Times New Roman" w:hAnsi="Times New Roman" w:cs="Times New Roman"/>
      <w:sz w:val="22"/>
      <w:szCs w:val="22"/>
      <w:lang w:eastAsia="en-AU"/>
    </w:rPr>
  </w:style>
  <w:style w:type="paragraph" w:customStyle="1" w:styleId="StileTitolo211pt">
    <w:name w:val="Stile Titolo 2 + 11 pt"/>
    <w:basedOn w:val="Ttulo2"/>
    <w:uiPriority w:val="99"/>
    <w:rsid w:val="009A47E3"/>
    <w:pPr>
      <w:keepLines w:val="0"/>
    </w:pPr>
    <w:rPr>
      <w:rFonts w:ascii="Times New Roman" w:hAnsi="Times New Roman"/>
      <w:iCs/>
      <w:sz w:val="22"/>
      <w:szCs w:val="18"/>
    </w:rPr>
  </w:style>
  <w:style w:type="paragraph" w:customStyle="1" w:styleId="NormalLevel3">
    <w:name w:val="Normal Level 3"/>
    <w:basedOn w:val="Normal"/>
    <w:uiPriority w:val="99"/>
    <w:rsid w:val="009A47E3"/>
    <w:pPr>
      <w:spacing w:after="120"/>
      <w:ind w:left="709"/>
      <w:jc w:val="both"/>
    </w:pPr>
    <w:rPr>
      <w:rFonts w:ascii="Calibri" w:eastAsia="Times New Roman" w:hAnsi="Calibri"/>
      <w:sz w:val="22"/>
      <w:szCs w:val="20"/>
      <w:lang w:eastAsia="en-GB"/>
    </w:rPr>
  </w:style>
  <w:style w:type="paragraph" w:customStyle="1" w:styleId="Indenteda">
    <w:name w:val="Indented (a)"/>
    <w:basedOn w:val="Normal"/>
    <w:uiPriority w:val="99"/>
    <w:rsid w:val="009A47E3"/>
    <w:pPr>
      <w:spacing w:after="240"/>
      <w:ind w:left="1701" w:hanging="567"/>
      <w:jc w:val="both"/>
    </w:pPr>
    <w:rPr>
      <w:rFonts w:eastAsia="Times New Roman"/>
    </w:rPr>
  </w:style>
  <w:style w:type="paragraph" w:customStyle="1" w:styleId="BoldCentred">
    <w:name w:val="Bold Centred"/>
    <w:basedOn w:val="Normal"/>
    <w:next w:val="Normal"/>
    <w:uiPriority w:val="99"/>
    <w:rsid w:val="009A47E3"/>
    <w:pPr>
      <w:keepNext/>
      <w:spacing w:before="120" w:after="240"/>
      <w:jc w:val="center"/>
    </w:pPr>
    <w:rPr>
      <w:rFonts w:ascii="Times New Roman Bold" w:eastAsia="Times New Roman" w:hAnsi="Times New Roman Bold"/>
      <w:b/>
    </w:rPr>
  </w:style>
  <w:style w:type="paragraph" w:customStyle="1" w:styleId="p0">
    <w:name w:val="p0"/>
    <w:basedOn w:val="Normal"/>
    <w:uiPriority w:val="99"/>
    <w:rsid w:val="009A47E3"/>
    <w:rPr>
      <w:rFonts w:eastAsia="Times New Roman"/>
    </w:rPr>
  </w:style>
  <w:style w:type="paragraph" w:customStyle="1" w:styleId="MainParanoChapter">
    <w:name w:val="Main Para no Chapter #"/>
    <w:basedOn w:val="Normal"/>
    <w:autoRedefine/>
    <w:uiPriority w:val="99"/>
    <w:rsid w:val="009A47E3"/>
    <w:pPr>
      <w:numPr>
        <w:numId w:val="48"/>
      </w:numPr>
      <w:spacing w:before="120" w:after="240"/>
      <w:outlineLvl w:val="1"/>
    </w:pPr>
    <w:rPr>
      <w:rFonts w:eastAsia="Calibri"/>
      <w:color w:val="000000"/>
    </w:rPr>
  </w:style>
  <w:style w:type="paragraph" w:customStyle="1" w:styleId="Aa">
    <w:name w:val="Aa"/>
    <w:basedOn w:val="Normal"/>
    <w:uiPriority w:val="99"/>
    <w:rsid w:val="009A47E3"/>
    <w:pPr>
      <w:numPr>
        <w:numId w:val="49"/>
      </w:numPr>
      <w:spacing w:after="100"/>
      <w:ind w:left="0" w:firstLine="0"/>
    </w:pPr>
    <w:rPr>
      <w:rFonts w:eastAsia="Calibri"/>
      <w:sz w:val="22"/>
      <w:szCs w:val="22"/>
    </w:rPr>
  </w:style>
  <w:style w:type="paragraph" w:customStyle="1" w:styleId="Ttulo6">
    <w:name w:val="Título 6"/>
    <w:basedOn w:val="Normal"/>
    <w:link w:val="Ttulo6Car"/>
    <w:rsid w:val="009A47E3"/>
    <w:pPr>
      <w:spacing w:after="200" w:line="276" w:lineRule="auto"/>
    </w:pPr>
    <w:rPr>
      <w:rFonts w:eastAsia="Calibri"/>
      <w:szCs w:val="22"/>
      <w:lang w:val="x-none" w:eastAsia="x-none"/>
    </w:rPr>
  </w:style>
  <w:style w:type="character" w:customStyle="1" w:styleId="Ttulo6Car">
    <w:name w:val="Título 6 Car"/>
    <w:link w:val="Ttulo6"/>
    <w:locked/>
    <w:rsid w:val="009A47E3"/>
    <w:rPr>
      <w:rFonts w:ascii="Times New Roman" w:eastAsia="Calibri" w:hAnsi="Times New Roman"/>
      <w:sz w:val="24"/>
      <w:szCs w:val="22"/>
    </w:rPr>
  </w:style>
  <w:style w:type="paragraph" w:customStyle="1" w:styleId="Ttulo7">
    <w:name w:val="Título 7"/>
    <w:basedOn w:val="Normal"/>
    <w:link w:val="Ttulo7Car"/>
    <w:uiPriority w:val="99"/>
    <w:rsid w:val="009A47E3"/>
    <w:pPr>
      <w:spacing w:after="200" w:line="276" w:lineRule="auto"/>
    </w:pPr>
    <w:rPr>
      <w:rFonts w:ascii="Arial" w:eastAsia="Times New Roman" w:hAnsi="Arial"/>
      <w:sz w:val="20"/>
      <w:lang w:eastAsia="x-none"/>
    </w:rPr>
  </w:style>
  <w:style w:type="paragraph" w:customStyle="1" w:styleId="Ttulo8">
    <w:name w:val="Título 8"/>
    <w:basedOn w:val="Normal"/>
    <w:link w:val="Ttulo8Car"/>
    <w:uiPriority w:val="99"/>
    <w:rsid w:val="009A47E3"/>
    <w:pPr>
      <w:spacing w:after="200" w:line="276" w:lineRule="auto"/>
    </w:pPr>
    <w:rPr>
      <w:rFonts w:ascii="Arial" w:eastAsia="Times New Roman" w:hAnsi="Arial"/>
      <w:i/>
      <w:sz w:val="20"/>
      <w:lang w:eastAsia="x-none"/>
    </w:rPr>
  </w:style>
  <w:style w:type="paragraph" w:customStyle="1" w:styleId="Ttulo9">
    <w:name w:val="Título 9"/>
    <w:basedOn w:val="Normal"/>
    <w:link w:val="Ttulo9Car"/>
    <w:uiPriority w:val="99"/>
    <w:rsid w:val="009A47E3"/>
    <w:pPr>
      <w:spacing w:after="200" w:line="276" w:lineRule="auto"/>
    </w:pPr>
    <w:rPr>
      <w:rFonts w:ascii="Arial" w:eastAsia="Times New Roman" w:hAnsi="Arial"/>
      <w:i/>
      <w:sz w:val="18"/>
      <w:lang w:eastAsia="x-none"/>
    </w:rPr>
  </w:style>
  <w:style w:type="paragraph" w:customStyle="1" w:styleId="Piedepgina">
    <w:name w:val="Pie de página"/>
    <w:basedOn w:val="Normal"/>
    <w:link w:val="PiedepginaCar"/>
    <w:uiPriority w:val="99"/>
    <w:rsid w:val="009A47E3"/>
    <w:pPr>
      <w:spacing w:after="200" w:line="276" w:lineRule="auto"/>
    </w:pPr>
    <w:rPr>
      <w:szCs w:val="20"/>
      <w:lang w:eastAsia="x-none"/>
    </w:rPr>
  </w:style>
  <w:style w:type="paragraph" w:customStyle="1" w:styleId="Textodeglobo">
    <w:name w:val="Texto de globo"/>
    <w:basedOn w:val="Normal"/>
    <w:link w:val="TextodegloboCar"/>
    <w:uiPriority w:val="99"/>
    <w:rsid w:val="009A47E3"/>
    <w:pPr>
      <w:spacing w:after="200" w:line="276" w:lineRule="auto"/>
    </w:pPr>
    <w:rPr>
      <w:rFonts w:ascii="Tahoma" w:hAnsi="Tahoma"/>
      <w:sz w:val="16"/>
      <w:szCs w:val="16"/>
      <w:lang w:eastAsia="x-none"/>
    </w:rPr>
  </w:style>
  <w:style w:type="paragraph" w:customStyle="1" w:styleId="Textoindependiente2">
    <w:name w:val="Texto independiente 2"/>
    <w:basedOn w:val="Normal"/>
    <w:link w:val="Textoindependiente2Car"/>
    <w:uiPriority w:val="99"/>
    <w:rsid w:val="009A47E3"/>
    <w:pPr>
      <w:spacing w:after="200" w:line="276" w:lineRule="auto"/>
    </w:pPr>
    <w:rPr>
      <w:rFonts w:eastAsia="Times New Roman"/>
      <w:lang w:eastAsia="x-none"/>
    </w:rPr>
  </w:style>
  <w:style w:type="character" w:customStyle="1" w:styleId="label">
    <w:name w:val="label"/>
    <w:uiPriority w:val="99"/>
    <w:rsid w:val="009A47E3"/>
  </w:style>
  <w:style w:type="paragraph" w:customStyle="1" w:styleId="Textoindependiente">
    <w:name w:val="Texto independiente"/>
    <w:basedOn w:val="Normal"/>
    <w:link w:val="TextoindependienteCar"/>
    <w:rsid w:val="009A47E3"/>
    <w:pPr>
      <w:spacing w:after="200" w:line="276" w:lineRule="auto"/>
    </w:pPr>
    <w:rPr>
      <w:rFonts w:eastAsia="Times New Roman"/>
      <w:lang w:eastAsia="it-IT"/>
    </w:rPr>
  </w:style>
  <w:style w:type="character" w:customStyle="1" w:styleId="FooterChar1">
    <w:name w:val="Footer Char1"/>
    <w:uiPriority w:val="99"/>
    <w:rsid w:val="009A47E3"/>
    <w:rPr>
      <w:sz w:val="24"/>
      <w:szCs w:val="24"/>
      <w:lang w:val="en-GB" w:eastAsia="en-US"/>
    </w:rPr>
  </w:style>
  <w:style w:type="paragraph" w:customStyle="1" w:styleId="Citadestacada">
    <w:name w:val="Cita destacada"/>
    <w:basedOn w:val="Normal"/>
    <w:link w:val="CitadestacadaCar"/>
    <w:uiPriority w:val="30"/>
    <w:rsid w:val="009A47E3"/>
    <w:pPr>
      <w:spacing w:after="200" w:line="276" w:lineRule="auto"/>
    </w:pPr>
    <w:rPr>
      <w:b/>
      <w:bCs/>
      <w:i/>
      <w:iCs/>
      <w:color w:val="5B9BD5"/>
      <w:szCs w:val="20"/>
      <w:lang w:eastAsia="x-none"/>
    </w:rPr>
  </w:style>
  <w:style w:type="paragraph" w:customStyle="1" w:styleId="Asuntodelcomentario">
    <w:name w:val="Asunto del comentario"/>
    <w:basedOn w:val="Normal"/>
    <w:link w:val="AsuntodelcomentarioCar"/>
    <w:uiPriority w:val="99"/>
    <w:rsid w:val="009A47E3"/>
    <w:pPr>
      <w:spacing w:after="200" w:line="276" w:lineRule="auto"/>
    </w:pPr>
    <w:rPr>
      <w:rFonts w:eastAsia="Times New Roman"/>
      <w:b/>
      <w:bCs/>
      <w:sz w:val="20"/>
      <w:szCs w:val="20"/>
      <w:lang w:eastAsia="it-IT"/>
    </w:rPr>
  </w:style>
  <w:style w:type="paragraph" w:customStyle="1" w:styleId="Sangradetextonormal">
    <w:name w:val="Sangría de texto normal"/>
    <w:basedOn w:val="Normal"/>
    <w:link w:val="SangradetextonormalCar"/>
    <w:rsid w:val="009A47E3"/>
    <w:pPr>
      <w:spacing w:after="200" w:line="276" w:lineRule="auto"/>
    </w:pPr>
    <w:rPr>
      <w:szCs w:val="20"/>
      <w:lang w:eastAsia="x-none"/>
    </w:rPr>
  </w:style>
  <w:style w:type="character" w:customStyle="1" w:styleId="CommentTextChar1">
    <w:name w:val="Comment Text Char1"/>
    <w:aliases w:val="Char Char4"/>
    <w:rsid w:val="009A47E3"/>
    <w:rPr>
      <w:rFonts w:ascii="Calibri" w:eastAsia="Times New Roman" w:hAnsi="Calibri" w:cs="Times New Roman" w:hint="default"/>
      <w:b/>
      <w:bCs w:val="0"/>
      <w:lang w:val="en-GB" w:eastAsia="en-GB"/>
    </w:rPr>
  </w:style>
  <w:style w:type="character" w:customStyle="1" w:styleId="HeaderChar1">
    <w:name w:val="Header Char1"/>
    <w:uiPriority w:val="99"/>
    <w:semiHidden/>
    <w:rsid w:val="009A47E3"/>
    <w:rPr>
      <w:rFonts w:ascii="Times New Roman" w:hAnsi="Times New Roman" w:cs="Times New Roman" w:hint="default"/>
      <w:sz w:val="24"/>
      <w:lang w:val="en-GB"/>
    </w:rPr>
  </w:style>
  <w:style w:type="paragraph" w:customStyle="1" w:styleId="Textonotaalfinal">
    <w:name w:val="Texto nota al final"/>
    <w:basedOn w:val="Normal"/>
    <w:link w:val="TextonotaalfinalCar"/>
    <w:uiPriority w:val="99"/>
    <w:rsid w:val="009A47E3"/>
    <w:pPr>
      <w:spacing w:after="200" w:line="276" w:lineRule="auto"/>
    </w:pPr>
    <w:rPr>
      <w:rFonts w:eastAsia="Times New Roman"/>
      <w:sz w:val="20"/>
      <w:szCs w:val="20"/>
      <w:lang w:eastAsia="en-GB"/>
    </w:rPr>
  </w:style>
  <w:style w:type="character" w:customStyle="1" w:styleId="TextonotaalfinalCar1">
    <w:name w:val="Texto nota al final Car1"/>
    <w:uiPriority w:val="99"/>
    <w:semiHidden/>
    <w:rsid w:val="009A47E3"/>
    <w:rPr>
      <w:rFonts w:ascii="Times New Roman" w:hAnsi="Times New Roman" w:cs="Times New Roman" w:hint="default"/>
      <w:sz w:val="20"/>
      <w:szCs w:val="20"/>
      <w:lang w:val="en-GB"/>
    </w:rPr>
  </w:style>
  <w:style w:type="character" w:customStyle="1" w:styleId="EndnoteTextChar1">
    <w:name w:val="Endnote Text Char1"/>
    <w:uiPriority w:val="99"/>
    <w:semiHidden/>
    <w:rsid w:val="009A47E3"/>
    <w:rPr>
      <w:rFonts w:ascii="Times New Roman" w:hAnsi="Times New Roman" w:cs="Times New Roman" w:hint="default"/>
      <w:sz w:val="20"/>
      <w:szCs w:val="20"/>
      <w:lang w:val="en-GB"/>
    </w:rPr>
  </w:style>
  <w:style w:type="paragraph" w:customStyle="1" w:styleId="Mapadeldocumento">
    <w:name w:val="Mapa del documento"/>
    <w:basedOn w:val="Normal"/>
    <w:link w:val="MapadeldocumentoCar"/>
    <w:uiPriority w:val="99"/>
    <w:rsid w:val="009A47E3"/>
    <w:pPr>
      <w:spacing w:after="200" w:line="276" w:lineRule="auto"/>
    </w:pPr>
    <w:rPr>
      <w:rFonts w:ascii="Tahoma" w:eastAsia="Times New Roman" w:hAnsi="Tahoma"/>
      <w:sz w:val="16"/>
      <w:szCs w:val="16"/>
      <w:lang w:eastAsia="en-GB"/>
    </w:rPr>
  </w:style>
  <w:style w:type="character" w:customStyle="1" w:styleId="comment-body">
    <w:name w:val="comment-body"/>
    <w:rsid w:val="00DB77CA"/>
    <w:rPr>
      <w:rFonts w:ascii="Calibri" w:hAnsi="Calibri"/>
      <w:sz w:val="20"/>
    </w:rPr>
  </w:style>
  <w:style w:type="paragraph" w:customStyle="1" w:styleId="Textosinformato">
    <w:name w:val="Texto sin formato"/>
    <w:basedOn w:val="Normal"/>
    <w:link w:val="TextosinformatoCar"/>
    <w:uiPriority w:val="99"/>
    <w:rsid w:val="009A47E3"/>
    <w:pPr>
      <w:spacing w:after="200" w:line="276" w:lineRule="auto"/>
    </w:pPr>
    <w:rPr>
      <w:rFonts w:ascii="Courier New" w:eastAsia="Times New Roman" w:hAnsi="Courier New"/>
      <w:sz w:val="20"/>
      <w:szCs w:val="20"/>
      <w:lang w:eastAsia="en-GB"/>
    </w:rPr>
  </w:style>
  <w:style w:type="character" w:customStyle="1" w:styleId="EmailStyle451">
    <w:name w:val="EmailStyle451"/>
    <w:uiPriority w:val="99"/>
    <w:semiHidden/>
    <w:rsid w:val="009A47E3"/>
    <w:rPr>
      <w:rFonts w:ascii="Arial" w:hAnsi="Arial" w:cs="Arial" w:hint="default"/>
      <w:color w:val="auto"/>
      <w:sz w:val="20"/>
      <w:szCs w:val="20"/>
    </w:rPr>
  </w:style>
  <w:style w:type="character" w:customStyle="1" w:styleId="msochangeprop0">
    <w:name w:val="msochangeprop"/>
    <w:uiPriority w:val="99"/>
    <w:rsid w:val="009A47E3"/>
  </w:style>
  <w:style w:type="paragraph" w:customStyle="1" w:styleId="Textoindependiente3">
    <w:name w:val="Texto independiente 3"/>
    <w:basedOn w:val="Normal"/>
    <w:link w:val="Textoindependiente3Car"/>
    <w:uiPriority w:val="99"/>
    <w:rsid w:val="009A47E3"/>
    <w:pPr>
      <w:spacing w:after="200" w:line="276" w:lineRule="auto"/>
    </w:pPr>
    <w:rPr>
      <w:rFonts w:ascii="Arial" w:eastAsia="Times New Roman" w:hAnsi="Arial"/>
      <w:lang w:eastAsia="x-none"/>
    </w:rPr>
  </w:style>
  <w:style w:type="paragraph" w:customStyle="1" w:styleId="Sangra3detindependiente">
    <w:name w:val="Sangría 3 de t. independiente"/>
    <w:basedOn w:val="Normal"/>
    <w:link w:val="Sangra3detindependienteCar"/>
    <w:uiPriority w:val="99"/>
    <w:rsid w:val="009A47E3"/>
    <w:pPr>
      <w:spacing w:after="200" w:line="276" w:lineRule="auto"/>
    </w:pPr>
    <w:rPr>
      <w:rFonts w:ascii="Arial" w:eastAsia="Times New Roman" w:hAnsi="Arial"/>
      <w:lang w:eastAsia="x-none"/>
    </w:rPr>
  </w:style>
  <w:style w:type="character" w:customStyle="1" w:styleId="Normal1">
    <w:name w:val="Normal1"/>
    <w:rsid w:val="009A47E3"/>
  </w:style>
  <w:style w:type="character" w:customStyle="1" w:styleId="readonlytitle2">
    <w:name w:val="readonlytitle2"/>
    <w:uiPriority w:val="99"/>
    <w:rsid w:val="009A47E3"/>
    <w:rPr>
      <w:b/>
      <w:bCs/>
      <w:color w:val="000000"/>
      <w:bdr w:val="single" w:sz="6" w:space="11" w:color="C0C0C0" w:frame="1"/>
      <w:shd w:val="clear" w:color="auto" w:fill="F0F0F0"/>
    </w:rPr>
  </w:style>
  <w:style w:type="character" w:customStyle="1" w:styleId="edittitle2">
    <w:name w:val="edittitle2"/>
    <w:uiPriority w:val="99"/>
    <w:rsid w:val="009A47E3"/>
    <w:rPr>
      <w:b/>
      <w:bCs/>
      <w:vanish/>
      <w:webHidden w:val="0"/>
      <w:color w:val="000000"/>
      <w:bdr w:val="single" w:sz="6" w:space="11" w:color="C0C0C0" w:frame="1"/>
      <w:shd w:val="clear" w:color="auto" w:fill="F0F0F0"/>
      <w:specVanish w:val="0"/>
    </w:rPr>
  </w:style>
  <w:style w:type="paragraph" w:customStyle="1" w:styleId="Sangra2detindependiente">
    <w:name w:val="Sangría 2 de t. independiente"/>
    <w:basedOn w:val="Normal"/>
    <w:link w:val="Sangra2detindependienteCar"/>
    <w:uiPriority w:val="99"/>
    <w:rsid w:val="009A47E3"/>
    <w:pPr>
      <w:spacing w:after="200" w:line="276" w:lineRule="auto"/>
    </w:pPr>
    <w:rPr>
      <w:rFonts w:eastAsia="Times New Roman"/>
      <w:lang w:eastAsia="x-none"/>
    </w:rPr>
  </w:style>
  <w:style w:type="character" w:customStyle="1" w:styleId="Char8">
    <w:name w:val="Char8"/>
    <w:uiPriority w:val="99"/>
    <w:rsid w:val="009A47E3"/>
    <w:rPr>
      <w:rFonts w:ascii="Times New Roman" w:hAnsi="Times New Roman" w:cs="Times New Roman" w:hint="default"/>
      <w:sz w:val="24"/>
      <w:szCs w:val="24"/>
      <w:lang w:val="en-GB"/>
    </w:rPr>
  </w:style>
  <w:style w:type="character" w:customStyle="1" w:styleId="highlightedsearchterm">
    <w:name w:val="highlightedsearchterm"/>
    <w:uiPriority w:val="99"/>
    <w:rsid w:val="009A47E3"/>
  </w:style>
  <w:style w:type="character" w:customStyle="1" w:styleId="Char1">
    <w:name w:val="Char1"/>
    <w:uiPriority w:val="99"/>
    <w:rsid w:val="009A47E3"/>
    <w:rPr>
      <w:sz w:val="24"/>
      <w:szCs w:val="24"/>
      <w:lang w:val="en-GB" w:eastAsia="en-US"/>
    </w:rPr>
  </w:style>
  <w:style w:type="character" w:customStyle="1" w:styleId="Char4">
    <w:name w:val="Char4"/>
    <w:uiPriority w:val="99"/>
    <w:semiHidden/>
    <w:rsid w:val="009A47E3"/>
    <w:rPr>
      <w:rFonts w:ascii="Times New Roman" w:hAnsi="Times New Roman" w:cs="Times New Roman" w:hint="default"/>
      <w:sz w:val="20"/>
      <w:szCs w:val="20"/>
      <w:lang w:val="en-GB" w:eastAsia="it-IT"/>
    </w:rPr>
  </w:style>
  <w:style w:type="character" w:customStyle="1" w:styleId="Char21">
    <w:name w:val="Char21"/>
    <w:uiPriority w:val="99"/>
    <w:rsid w:val="009A47E3"/>
    <w:rPr>
      <w:rFonts w:ascii="Times New Roman" w:hAnsi="Times New Roman" w:cs="Times New Roman" w:hint="default"/>
      <w:b/>
      <w:bCs/>
      <w:sz w:val="24"/>
      <w:szCs w:val="24"/>
      <w:lang w:val="en-GB" w:eastAsia="it-IT"/>
    </w:rPr>
  </w:style>
  <w:style w:type="character" w:customStyle="1" w:styleId="Char11">
    <w:name w:val="Char11"/>
    <w:uiPriority w:val="99"/>
    <w:rsid w:val="009A47E3"/>
    <w:rPr>
      <w:rFonts w:ascii="Times New Roman" w:hAnsi="Times New Roman" w:cs="Times New Roman" w:hint="default"/>
      <w:sz w:val="24"/>
      <w:szCs w:val="24"/>
      <w:lang w:val="en-GB"/>
    </w:rPr>
  </w:style>
  <w:style w:type="paragraph" w:customStyle="1" w:styleId="Epgrafe">
    <w:name w:val="Epígrafe"/>
    <w:basedOn w:val="Normal"/>
    <w:link w:val="EpgrafeCar"/>
    <w:uiPriority w:val="35"/>
    <w:rsid w:val="009A47E3"/>
    <w:pPr>
      <w:spacing w:after="200" w:line="276" w:lineRule="auto"/>
    </w:pPr>
    <w:rPr>
      <w:rFonts w:eastAsia="Times New Roman"/>
      <w:b/>
      <w:bCs/>
      <w:color w:val="5B9BD5"/>
      <w:sz w:val="18"/>
      <w:szCs w:val="18"/>
      <w:lang w:eastAsia="x-none"/>
    </w:rPr>
  </w:style>
  <w:style w:type="character" w:customStyle="1" w:styleId="st1">
    <w:name w:val="st1"/>
    <w:rsid w:val="009A47E3"/>
    <w:rPr>
      <w:rFonts w:ascii="Times New Roman" w:hAnsi="Times New Roman" w:cs="Times New Roman" w:hint="default"/>
    </w:rPr>
  </w:style>
  <w:style w:type="character" w:customStyle="1" w:styleId="StyleCustomColorRGB343031">
    <w:name w:val="Style Custom Color(RGB(343031))"/>
    <w:uiPriority w:val="99"/>
    <w:rsid w:val="009A47E3"/>
    <w:rPr>
      <w:rFonts w:ascii="Times New Roman" w:hAnsi="Times New Roman" w:cs="Times New Roman" w:hint="default"/>
      <w:color w:val="auto"/>
    </w:rPr>
  </w:style>
  <w:style w:type="character" w:customStyle="1" w:styleId="BalloonTextChar1">
    <w:name w:val="Balloon Text Char1"/>
    <w:uiPriority w:val="99"/>
    <w:semiHidden/>
    <w:locked/>
    <w:rsid w:val="00DB77CA"/>
    <w:rPr>
      <w:rFonts w:ascii="Calibri" w:hAnsi="Calibri" w:cs="Tahoma" w:hint="default"/>
      <w:sz w:val="20"/>
      <w:szCs w:val="16"/>
    </w:rPr>
  </w:style>
  <w:style w:type="character" w:customStyle="1" w:styleId="CommentTextChar2">
    <w:name w:val="Comment Text Char2"/>
    <w:aliases w:val="Char Char1"/>
    <w:uiPriority w:val="99"/>
    <w:locked/>
    <w:rsid w:val="009A47E3"/>
    <w:rPr>
      <w:rFonts w:ascii="Times New Roman" w:hAnsi="Times New Roman" w:cs="Times New Roman" w:hint="default"/>
      <w:sz w:val="20"/>
      <w:szCs w:val="20"/>
    </w:rPr>
  </w:style>
  <w:style w:type="character" w:customStyle="1" w:styleId="Heading1Char1">
    <w:name w:val="Heading 1 Char1"/>
    <w:aliases w:val="1 Char1,2 Char1,11 Char1,TCI 1.  Heading Char1"/>
    <w:uiPriority w:val="9"/>
    <w:rsid w:val="009A47E3"/>
    <w:rPr>
      <w:rFonts w:ascii="Calibri Light" w:eastAsia="Times New Roman" w:hAnsi="Calibri Light" w:cs="Times New Roman" w:hint="default"/>
      <w:color w:val="2E74B5"/>
      <w:sz w:val="32"/>
      <w:szCs w:val="32"/>
      <w:lang w:val="en-GB"/>
    </w:rPr>
  </w:style>
  <w:style w:type="character" w:customStyle="1" w:styleId="Heading3Char1">
    <w:name w:val="Heading 3 Char1"/>
    <w:aliases w:val="Centered Char1,centered Char1"/>
    <w:uiPriority w:val="9"/>
    <w:semiHidden/>
    <w:rsid w:val="009A47E3"/>
    <w:rPr>
      <w:rFonts w:ascii="Calibri Light" w:eastAsia="Times New Roman" w:hAnsi="Calibri Light" w:cs="Times New Roman" w:hint="default"/>
      <w:color w:val="1F4D78"/>
      <w:lang w:val="en-GB"/>
    </w:rPr>
  </w:style>
  <w:style w:type="character" w:customStyle="1" w:styleId="Normal2">
    <w:name w:val="Normal2"/>
    <w:rsid w:val="009A47E3"/>
  </w:style>
  <w:style w:type="character" w:customStyle="1" w:styleId="Normal3">
    <w:name w:val="Normal3"/>
    <w:rsid w:val="009A47E3"/>
  </w:style>
  <w:style w:type="character" w:customStyle="1" w:styleId="pagetitle1">
    <w:name w:val="pagetitle1"/>
    <w:rsid w:val="009A47E3"/>
    <w:rPr>
      <w:rFonts w:ascii="Arial" w:hAnsi="Arial" w:cs="Arial" w:hint="default"/>
      <w:b/>
      <w:bCs/>
      <w:color w:val="006699"/>
    </w:rPr>
  </w:style>
  <w:style w:type="character" w:customStyle="1" w:styleId="r3">
    <w:name w:val="_r3"/>
    <w:rsid w:val="009A47E3"/>
  </w:style>
  <w:style w:type="character" w:customStyle="1" w:styleId="ircho">
    <w:name w:val="irc_ho"/>
    <w:rsid w:val="009A47E3"/>
  </w:style>
  <w:style w:type="character" w:customStyle="1" w:styleId="st">
    <w:name w:val="st"/>
    <w:rsid w:val="009A47E3"/>
  </w:style>
  <w:style w:type="table" w:customStyle="1" w:styleId="Tablanormal">
    <w:name w:val="Tabla normal"/>
    <w:uiPriority w:val="99"/>
    <w:semiHidden/>
    <w:rsid w:val="009A47E3"/>
    <w:pPr>
      <w:spacing w:after="200" w:line="276" w:lineRule="auto"/>
    </w:pPr>
    <w:rPr>
      <w:rFonts w:eastAsia="Calibri"/>
      <w:sz w:val="22"/>
      <w:szCs w:val="22"/>
      <w:lang w:val="en-US" w:eastAsia="en-US"/>
    </w:rPr>
    <w:tblPr>
      <w:tblCellMar>
        <w:top w:w="0" w:type="dxa"/>
        <w:left w:w="108" w:type="dxa"/>
        <w:bottom w:w="0" w:type="dxa"/>
        <w:right w:w="108" w:type="dxa"/>
      </w:tblCellMar>
    </w:tblPr>
  </w:style>
  <w:style w:type="table" w:customStyle="1" w:styleId="Tablaconcuadrcula">
    <w:name w:val="Tabla con cuadrícula"/>
    <w:basedOn w:val="TableNormal"/>
    <w:uiPriority w:val="59"/>
    <w:rsid w:val="009A47E3"/>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clara-nfasis2">
    <w:name w:val="Cuadrícula clara - Énfasis 2"/>
    <w:basedOn w:val="TableNormal"/>
    <w:uiPriority w:val="62"/>
    <w:rsid w:val="009A47E3"/>
    <w:rPr>
      <w:rFonts w:eastAsia="Times New Roman"/>
      <w:sz w:val="24"/>
      <w:szCs w:val="24"/>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blStylePr w:type="firstRow">
      <w:pPr>
        <w:spacing w:beforeLines="0" w:beforeAutospacing="0" w:afterLines="0" w:afterAutospacing="0" w:line="240" w:lineRule="auto"/>
      </w:pPr>
      <w:rPr>
        <w:rFonts w:ascii="Tunga" w:eastAsia="Times New Roman" w:hAnsi="Tunga" w:cs="Times New Roman" w:hint="default"/>
        <w:b/>
        <w:bCs/>
      </w:rPr>
      <w:tblPr/>
      <w:tcPr>
        <w:tcBorders>
          <w:top w:val="single" w:sz="8" w:space="0" w:color="ED7D31"/>
          <w:left w:val="single" w:sz="8" w:space="0" w:color="ED7D31"/>
          <w:bottom w:val="single" w:sz="18" w:space="0" w:color="ED7D31"/>
          <w:right w:val="single" w:sz="8" w:space="0" w:color="ED7D31"/>
          <w:insideH w:val="nil"/>
          <w:insideV w:val="single" w:sz="8" w:space="0" w:color="ED7D31"/>
        </w:tcBorders>
      </w:tcPr>
    </w:tblStylePr>
    <w:tblStylePr w:type="lastRow">
      <w:pPr>
        <w:spacing w:beforeLines="0" w:beforeAutospacing="0" w:afterLines="0" w:afterAutospacing="0" w:line="240" w:lineRule="auto"/>
      </w:pPr>
      <w:rPr>
        <w:rFonts w:ascii="Tunga" w:eastAsia="Times New Roman" w:hAnsi="Tunga" w:cs="Times New Roman" w:hint="default"/>
        <w:b/>
        <w:bCs/>
      </w:rPr>
      <w:tblPr/>
      <w:tcPr>
        <w:tcBorders>
          <w:top w:val="double" w:sz="6" w:space="0" w:color="ED7D31"/>
          <w:left w:val="single" w:sz="8" w:space="0" w:color="ED7D31"/>
          <w:bottom w:val="single" w:sz="8" w:space="0" w:color="ED7D31"/>
          <w:right w:val="single" w:sz="8" w:space="0" w:color="ED7D31"/>
          <w:insideH w:val="nil"/>
          <w:insideV w:val="single" w:sz="8" w:space="0" w:color="ED7D31"/>
        </w:tcBorders>
      </w:tcPr>
    </w:tblStylePr>
    <w:tblStylePr w:type="firstCol">
      <w:rPr>
        <w:rFonts w:ascii="Tunga" w:eastAsia="Times New Roman" w:hAnsi="Tunga" w:cs="Times New Roman" w:hint="default"/>
        <w:b/>
        <w:bCs/>
      </w:rPr>
    </w:tblStylePr>
    <w:tblStylePr w:type="lastCol">
      <w:rPr>
        <w:rFonts w:ascii="Tunga" w:eastAsia="Times New Roman" w:hAnsi="Tunga" w:cs="Times New Roman" w:hint="default"/>
        <w:b/>
        <w:bCs/>
      </w:rPr>
      <w:tblPr/>
      <w:tcPr>
        <w:tcBorders>
          <w:top w:val="single" w:sz="8" w:space="0" w:color="ED7D31"/>
          <w:left w:val="single" w:sz="8" w:space="0" w:color="ED7D31"/>
          <w:bottom w:val="single" w:sz="8" w:space="0" w:color="ED7D31"/>
          <w:right w:val="single" w:sz="8" w:space="0" w:color="ED7D31"/>
        </w:tcBorders>
      </w:tcPr>
    </w:tblStylePr>
    <w:tblStylePr w:type="band1Vert">
      <w:tblPr/>
      <w:tcPr>
        <w:tcBorders>
          <w:top w:val="single" w:sz="8" w:space="0" w:color="ED7D31"/>
          <w:left w:val="single" w:sz="8" w:space="0" w:color="ED7D31"/>
          <w:bottom w:val="single" w:sz="8" w:space="0" w:color="ED7D31"/>
          <w:right w:val="single" w:sz="8" w:space="0" w:color="ED7D31"/>
        </w:tcBorders>
        <w:shd w:val="clear" w:color="auto" w:fill="FADECB"/>
      </w:tcPr>
    </w:tblStylePr>
    <w:tblStylePr w:type="band1Horz">
      <w:tblPr/>
      <w:tcPr>
        <w:tcBorders>
          <w:top w:val="single" w:sz="8" w:space="0" w:color="ED7D31"/>
          <w:left w:val="single" w:sz="8" w:space="0" w:color="ED7D31"/>
          <w:bottom w:val="single" w:sz="8" w:space="0" w:color="ED7D31"/>
          <w:right w:val="single" w:sz="8" w:space="0" w:color="ED7D31"/>
          <w:insideV w:val="single" w:sz="8" w:space="0" w:color="ED7D31"/>
        </w:tcBorders>
        <w:shd w:val="clear" w:color="auto" w:fill="FADECB"/>
      </w:tcPr>
    </w:tblStylePr>
    <w:tblStylePr w:type="band2Horz">
      <w:tblPr/>
      <w:tcPr>
        <w:tcBorders>
          <w:top w:val="single" w:sz="8" w:space="0" w:color="ED7D31"/>
          <w:left w:val="single" w:sz="8" w:space="0" w:color="ED7D31"/>
          <w:bottom w:val="single" w:sz="8" w:space="0" w:color="ED7D31"/>
          <w:right w:val="single" w:sz="8" w:space="0" w:color="ED7D31"/>
          <w:insideV w:val="single" w:sz="8" w:space="0" w:color="ED7D31"/>
        </w:tcBorders>
      </w:tcPr>
    </w:tblStylePr>
  </w:style>
  <w:style w:type="table" w:customStyle="1" w:styleId="Sombreadomedio1-nfasis2">
    <w:name w:val="Sombreado medio 1 - Énfasis 2"/>
    <w:basedOn w:val="TableNormal"/>
    <w:uiPriority w:val="63"/>
    <w:rsid w:val="009A47E3"/>
    <w:rPr>
      <w:rFonts w:eastAsia="Calibri"/>
      <w:sz w:val="22"/>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Sombreadoclaro-nfasis6">
    <w:name w:val="Sombreado claro - Énfasis 6"/>
    <w:basedOn w:val="TableNormal"/>
    <w:uiPriority w:val="60"/>
    <w:rsid w:val="009A47E3"/>
    <w:rPr>
      <w:rFonts w:eastAsia="Calibri"/>
      <w:color w:val="538135"/>
      <w:sz w:val="22"/>
      <w:szCs w:val="22"/>
    </w:rPr>
    <w:tblPr>
      <w:tblStyleRowBandSize w:val="1"/>
      <w:tblStyleColBandSize w:val="1"/>
      <w:tblBorders>
        <w:top w:val="single" w:sz="8" w:space="0" w:color="70AD47"/>
        <w:bottom w:val="single" w:sz="8" w:space="0" w:color="70AD47"/>
      </w:tblBorders>
    </w:tblPr>
    <w:tblStylePr w:type="firstRow">
      <w:pPr>
        <w:spacing w:beforeLines="0" w:beforeAutospacing="0" w:afterLines="0" w:afterAutospacing="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table" w:customStyle="1" w:styleId="TableGrid1">
    <w:name w:val="Table Grid1"/>
    <w:basedOn w:val="TableNormal"/>
    <w:uiPriority w:val="59"/>
    <w:rsid w:val="009A47E3"/>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59"/>
    <w:rsid w:val="009A47E3"/>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rsid w:val="009A47E3"/>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sandfigurescaption">
    <w:name w:val="Tables and figures caption"/>
    <w:basedOn w:val="Epgrafe"/>
    <w:uiPriority w:val="99"/>
    <w:rsid w:val="009A47E3"/>
    <w:pPr>
      <w:tabs>
        <w:tab w:val="left" w:pos="1134"/>
      </w:tabs>
      <w:spacing w:before="120" w:after="120" w:line="240" w:lineRule="auto"/>
      <w:ind w:left="1134" w:hanging="1134"/>
      <w:jc w:val="both"/>
    </w:pPr>
    <w:rPr>
      <w:rFonts w:ascii="Times New Roman Bold" w:eastAsia="SimSun" w:hAnsi="Times New Roman Bold"/>
      <w:b w:val="0"/>
      <w:bCs w:val="0"/>
      <w:szCs w:val="24"/>
    </w:rPr>
  </w:style>
  <w:style w:type="paragraph" w:customStyle="1" w:styleId="Boxnumber">
    <w:name w:val="Box number"/>
    <w:basedOn w:val="Epgrafe"/>
    <w:next w:val="Normal"/>
    <w:autoRedefine/>
    <w:uiPriority w:val="99"/>
    <w:qFormat/>
    <w:rsid w:val="009A47E3"/>
    <w:pPr>
      <w:keepNext/>
      <w:numPr>
        <w:numId w:val="50"/>
      </w:numPr>
      <w:tabs>
        <w:tab w:val="left" w:pos="1134"/>
      </w:tabs>
      <w:spacing w:after="120" w:line="240" w:lineRule="auto"/>
      <w:ind w:left="1134" w:hanging="1134"/>
      <w:jc w:val="both"/>
    </w:pPr>
    <w:rPr>
      <w:b w:val="0"/>
      <w:bCs w:val="0"/>
      <w:sz w:val="22"/>
      <w:szCs w:val="20"/>
    </w:rPr>
  </w:style>
  <w:style w:type="paragraph" w:customStyle="1" w:styleId="Listaconnmeros">
    <w:name w:val="Lista con números"/>
    <w:basedOn w:val="Normal"/>
    <w:rsid w:val="009A47E3"/>
    <w:pPr>
      <w:spacing w:before="100" w:beforeAutospacing="1" w:after="100" w:afterAutospacing="1"/>
    </w:pPr>
    <w:rPr>
      <w:rFonts w:eastAsia="Times New Roman"/>
    </w:rPr>
  </w:style>
  <w:style w:type="paragraph" w:customStyle="1" w:styleId="ListLetter">
    <w:name w:val="List Letter"/>
    <w:basedOn w:val="Listaconnmeros"/>
    <w:uiPriority w:val="99"/>
    <w:rsid w:val="009A47E3"/>
    <w:pPr>
      <w:keepNext/>
      <w:widowControl w:val="0"/>
      <w:numPr>
        <w:numId w:val="51"/>
      </w:numPr>
      <w:tabs>
        <w:tab w:val="left" w:pos="720"/>
      </w:tabs>
      <w:spacing w:before="240" w:beforeAutospacing="0" w:after="240" w:afterAutospacing="0"/>
      <w:outlineLvl w:val="0"/>
    </w:pPr>
    <w:rPr>
      <w:rFonts w:ascii="Arial" w:hAnsi="Arial" w:cs="Arial"/>
      <w:b/>
      <w:bCs/>
      <w:caps/>
      <w:sz w:val="28"/>
      <w:szCs w:val="28"/>
    </w:rPr>
  </w:style>
  <w:style w:type="numbering" w:styleId="111111">
    <w:name w:val="Outline List 2"/>
    <w:basedOn w:val="NoList"/>
    <w:uiPriority w:val="99"/>
    <w:semiHidden/>
    <w:unhideWhenUsed/>
    <w:rsid w:val="009A47E3"/>
    <w:pPr>
      <w:numPr>
        <w:numId w:val="52"/>
      </w:numPr>
    </w:pPr>
  </w:style>
  <w:style w:type="numbering" w:customStyle="1" w:styleId="Style1">
    <w:name w:val="Style1"/>
    <w:rsid w:val="009A47E3"/>
    <w:pPr>
      <w:numPr>
        <w:numId w:val="53"/>
      </w:numPr>
    </w:pPr>
  </w:style>
  <w:style w:type="paragraph" w:styleId="TOC3">
    <w:name w:val="toc 3"/>
    <w:basedOn w:val="Normal"/>
    <w:next w:val="Normal"/>
    <w:autoRedefine/>
    <w:uiPriority w:val="39"/>
    <w:unhideWhenUsed/>
    <w:rsid w:val="009A47E3"/>
    <w:pPr>
      <w:spacing w:after="100" w:line="276" w:lineRule="auto"/>
      <w:ind w:left="480"/>
    </w:pPr>
    <w:rPr>
      <w:rFonts w:eastAsia="Calibri"/>
      <w:szCs w:val="22"/>
    </w:rPr>
  </w:style>
  <w:style w:type="paragraph" w:customStyle="1" w:styleId="Pa9">
    <w:name w:val="Pa9"/>
    <w:basedOn w:val="Default"/>
    <w:next w:val="Default"/>
    <w:uiPriority w:val="99"/>
    <w:rsid w:val="009A47E3"/>
    <w:pPr>
      <w:spacing w:line="161" w:lineRule="atLeast"/>
    </w:pPr>
    <w:rPr>
      <w:rFonts w:ascii="Frutiger LT Std 45 Light" w:eastAsia="Calibri" w:hAnsi="Frutiger LT Std 45 Light" w:cs="Times New Roman"/>
      <w:color w:val="auto"/>
      <w:lang w:eastAsia="en-US"/>
    </w:rPr>
  </w:style>
  <w:style w:type="character" w:customStyle="1" w:styleId="BodyText2Char1">
    <w:name w:val="Body Text 2 Char1"/>
    <w:uiPriority w:val="99"/>
    <w:semiHidden/>
    <w:rsid w:val="009A47E3"/>
    <w:rPr>
      <w:rFonts w:ascii="Times New Roman" w:hAnsi="Times New Roman"/>
      <w:sz w:val="24"/>
      <w:lang w:val="en-US"/>
    </w:rPr>
  </w:style>
  <w:style w:type="paragraph" w:customStyle="1" w:styleId="xl24">
    <w:name w:val="xl24"/>
    <w:basedOn w:val="Normal"/>
    <w:rsid w:val="009A47E3"/>
    <w:pPr>
      <w:spacing w:before="100" w:after="100"/>
    </w:pPr>
    <w:rPr>
      <w:rFonts w:ascii="Albertus Extra Bold" w:eastAsia="Times New Roman" w:hAnsi="Albertus Extra Bold"/>
      <w:szCs w:val="20"/>
    </w:rPr>
  </w:style>
  <w:style w:type="table" w:customStyle="1" w:styleId="TableGrid4">
    <w:name w:val="Table Grid4"/>
    <w:basedOn w:val="TableNormal"/>
    <w:next w:val="TableGrid"/>
    <w:uiPriority w:val="39"/>
    <w:rsid w:val="009A47E3"/>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9A47E3"/>
    <w:pPr>
      <w:spacing w:before="100" w:beforeAutospacing="1" w:after="100" w:afterAutospacing="1"/>
    </w:pPr>
    <w:rPr>
      <w:rFonts w:eastAsia="Times New Roman"/>
    </w:rPr>
  </w:style>
  <w:style w:type="paragraph" w:customStyle="1" w:styleId="xl63">
    <w:name w:val="xl63"/>
    <w:basedOn w:val="Normal"/>
    <w:rsid w:val="009A47E3"/>
    <w:pPr>
      <w:spacing w:before="100" w:beforeAutospacing="1" w:after="100" w:afterAutospacing="1"/>
    </w:pPr>
    <w:rPr>
      <w:rFonts w:eastAsia="Times New Roman"/>
      <w:sz w:val="20"/>
      <w:szCs w:val="20"/>
    </w:rPr>
  </w:style>
  <w:style w:type="paragraph" w:customStyle="1" w:styleId="xl64">
    <w:name w:val="xl64"/>
    <w:basedOn w:val="Normal"/>
    <w:rsid w:val="009A47E3"/>
    <w:pPr>
      <w:spacing w:before="100" w:beforeAutospacing="1" w:after="100" w:afterAutospacing="1"/>
    </w:pPr>
    <w:rPr>
      <w:rFonts w:eastAsia="Times New Roman"/>
      <w:sz w:val="20"/>
      <w:szCs w:val="20"/>
    </w:rPr>
  </w:style>
  <w:style w:type="paragraph" w:customStyle="1" w:styleId="xl65">
    <w:name w:val="xl65"/>
    <w:basedOn w:val="Normal"/>
    <w:rsid w:val="009A47E3"/>
    <w:pPr>
      <w:spacing w:before="100" w:beforeAutospacing="1" w:after="100" w:afterAutospacing="1"/>
    </w:pPr>
    <w:rPr>
      <w:rFonts w:eastAsia="Times New Roman"/>
      <w:sz w:val="20"/>
      <w:szCs w:val="20"/>
    </w:rPr>
  </w:style>
  <w:style w:type="paragraph" w:customStyle="1" w:styleId="xl66">
    <w:name w:val="xl66"/>
    <w:basedOn w:val="Normal"/>
    <w:rsid w:val="009A47E3"/>
    <w:pPr>
      <w:spacing w:before="100" w:beforeAutospacing="1" w:after="100" w:afterAutospacing="1"/>
    </w:pPr>
    <w:rPr>
      <w:rFonts w:eastAsia="Times New Roman"/>
      <w:sz w:val="20"/>
      <w:szCs w:val="20"/>
    </w:rPr>
  </w:style>
  <w:style w:type="paragraph" w:customStyle="1" w:styleId="xl67">
    <w:name w:val="xl67"/>
    <w:basedOn w:val="Normal"/>
    <w:rsid w:val="009A47E3"/>
    <w:pPr>
      <w:pBdr>
        <w:top w:val="single" w:sz="8" w:space="0" w:color="auto"/>
        <w:left w:val="single" w:sz="8" w:space="0" w:color="auto"/>
        <w:bottom w:val="single" w:sz="8" w:space="0" w:color="auto"/>
      </w:pBdr>
      <w:spacing w:before="100" w:beforeAutospacing="1" w:after="100" w:afterAutospacing="1"/>
      <w:jc w:val="center"/>
    </w:pPr>
    <w:rPr>
      <w:rFonts w:eastAsia="Times New Roman"/>
      <w:b/>
      <w:bCs/>
      <w:sz w:val="20"/>
      <w:szCs w:val="20"/>
    </w:rPr>
  </w:style>
  <w:style w:type="paragraph" w:customStyle="1" w:styleId="xl68">
    <w:name w:val="xl68"/>
    <w:basedOn w:val="Normal"/>
    <w:rsid w:val="009A47E3"/>
    <w:pPr>
      <w:pBdr>
        <w:top w:val="single" w:sz="8" w:space="0" w:color="auto"/>
        <w:bottom w:val="single" w:sz="8" w:space="0" w:color="auto"/>
      </w:pBdr>
      <w:spacing w:before="100" w:beforeAutospacing="1" w:after="100" w:afterAutospacing="1"/>
      <w:jc w:val="center"/>
    </w:pPr>
    <w:rPr>
      <w:rFonts w:eastAsia="Times New Roman"/>
      <w:b/>
      <w:bCs/>
      <w:sz w:val="20"/>
      <w:szCs w:val="20"/>
    </w:rPr>
  </w:style>
  <w:style w:type="paragraph" w:customStyle="1" w:styleId="xl69">
    <w:name w:val="xl69"/>
    <w:basedOn w:val="Normal"/>
    <w:rsid w:val="009A47E3"/>
    <w:pPr>
      <w:pBdr>
        <w:top w:val="single" w:sz="8" w:space="0" w:color="auto"/>
        <w:bottom w:val="single" w:sz="8" w:space="0" w:color="auto"/>
        <w:right w:val="single" w:sz="8" w:space="0" w:color="auto"/>
      </w:pBdr>
      <w:spacing w:before="100" w:beforeAutospacing="1" w:after="100" w:afterAutospacing="1"/>
      <w:jc w:val="center"/>
    </w:pPr>
    <w:rPr>
      <w:rFonts w:eastAsia="Times New Roman"/>
      <w:b/>
      <w:bCs/>
      <w:sz w:val="20"/>
      <w:szCs w:val="20"/>
    </w:rPr>
  </w:style>
  <w:style w:type="paragraph" w:customStyle="1" w:styleId="xl70">
    <w:name w:val="xl70"/>
    <w:basedOn w:val="Normal"/>
    <w:rsid w:val="009A47E3"/>
    <w:pPr>
      <w:pBdr>
        <w:left w:val="single" w:sz="8" w:space="0" w:color="auto"/>
        <w:bottom w:val="single" w:sz="8" w:space="0" w:color="auto"/>
      </w:pBdr>
      <w:spacing w:before="100" w:beforeAutospacing="1" w:after="100" w:afterAutospacing="1"/>
      <w:jc w:val="center"/>
    </w:pPr>
    <w:rPr>
      <w:rFonts w:eastAsia="Times New Roman"/>
      <w:b/>
      <w:bCs/>
      <w:sz w:val="20"/>
      <w:szCs w:val="20"/>
    </w:rPr>
  </w:style>
  <w:style w:type="paragraph" w:customStyle="1" w:styleId="xl71">
    <w:name w:val="xl71"/>
    <w:basedOn w:val="Normal"/>
    <w:rsid w:val="009A47E3"/>
    <w:pPr>
      <w:pBdr>
        <w:bottom w:val="single" w:sz="8" w:space="0" w:color="auto"/>
      </w:pBdr>
      <w:spacing w:before="100" w:beforeAutospacing="1" w:after="100" w:afterAutospacing="1"/>
      <w:jc w:val="center"/>
    </w:pPr>
    <w:rPr>
      <w:rFonts w:eastAsia="Times New Roman"/>
      <w:b/>
      <w:bCs/>
      <w:sz w:val="20"/>
      <w:szCs w:val="20"/>
    </w:rPr>
  </w:style>
  <w:style w:type="paragraph" w:customStyle="1" w:styleId="xl72">
    <w:name w:val="xl72"/>
    <w:basedOn w:val="Normal"/>
    <w:rsid w:val="009A47E3"/>
    <w:pPr>
      <w:pBdr>
        <w:bottom w:val="single" w:sz="8" w:space="0" w:color="auto"/>
        <w:right w:val="single" w:sz="8" w:space="0" w:color="auto"/>
      </w:pBdr>
      <w:spacing w:before="100" w:beforeAutospacing="1" w:after="100" w:afterAutospacing="1"/>
      <w:jc w:val="center"/>
    </w:pPr>
    <w:rPr>
      <w:rFonts w:eastAsia="Times New Roman"/>
      <w:b/>
      <w:bCs/>
      <w:sz w:val="20"/>
      <w:szCs w:val="20"/>
    </w:rPr>
  </w:style>
  <w:style w:type="paragraph" w:customStyle="1" w:styleId="xl73">
    <w:name w:val="xl73"/>
    <w:basedOn w:val="Normal"/>
    <w:rsid w:val="009A47E3"/>
    <w:pPr>
      <w:pBdr>
        <w:top w:val="single" w:sz="8" w:space="0" w:color="auto"/>
        <w:left w:val="single" w:sz="8" w:space="0" w:color="auto"/>
      </w:pBdr>
      <w:spacing w:before="100" w:beforeAutospacing="1" w:after="100" w:afterAutospacing="1"/>
    </w:pPr>
    <w:rPr>
      <w:rFonts w:eastAsia="Times New Roman"/>
      <w:b/>
      <w:bCs/>
      <w:sz w:val="20"/>
      <w:szCs w:val="20"/>
    </w:rPr>
  </w:style>
  <w:style w:type="paragraph" w:customStyle="1" w:styleId="xl74">
    <w:name w:val="xl74"/>
    <w:basedOn w:val="Normal"/>
    <w:rsid w:val="009A47E3"/>
    <w:pPr>
      <w:pBdr>
        <w:top w:val="single" w:sz="8" w:space="0" w:color="auto"/>
      </w:pBdr>
      <w:spacing w:before="100" w:beforeAutospacing="1" w:after="100" w:afterAutospacing="1"/>
    </w:pPr>
    <w:rPr>
      <w:rFonts w:eastAsia="Times New Roman"/>
      <w:b/>
      <w:bCs/>
      <w:sz w:val="20"/>
      <w:szCs w:val="20"/>
    </w:rPr>
  </w:style>
  <w:style w:type="paragraph" w:customStyle="1" w:styleId="xl75">
    <w:name w:val="xl75"/>
    <w:basedOn w:val="Normal"/>
    <w:rsid w:val="009A47E3"/>
    <w:pPr>
      <w:pBdr>
        <w:top w:val="single" w:sz="8" w:space="0" w:color="auto"/>
      </w:pBdr>
      <w:spacing w:before="100" w:beforeAutospacing="1" w:after="100" w:afterAutospacing="1"/>
    </w:pPr>
    <w:rPr>
      <w:rFonts w:eastAsia="Times New Roman"/>
      <w:b/>
      <w:bCs/>
      <w:sz w:val="20"/>
      <w:szCs w:val="20"/>
    </w:rPr>
  </w:style>
  <w:style w:type="paragraph" w:customStyle="1" w:styleId="xl76">
    <w:name w:val="xl76"/>
    <w:basedOn w:val="Normal"/>
    <w:rsid w:val="009A47E3"/>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0"/>
      <w:szCs w:val="20"/>
    </w:rPr>
  </w:style>
  <w:style w:type="paragraph" w:customStyle="1" w:styleId="xl77">
    <w:name w:val="xl77"/>
    <w:basedOn w:val="Normal"/>
    <w:rsid w:val="009A47E3"/>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0"/>
      <w:szCs w:val="20"/>
    </w:rPr>
  </w:style>
  <w:style w:type="paragraph" w:customStyle="1" w:styleId="xl78">
    <w:name w:val="xl78"/>
    <w:basedOn w:val="Normal"/>
    <w:rsid w:val="009A47E3"/>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0"/>
      <w:szCs w:val="20"/>
    </w:rPr>
  </w:style>
  <w:style w:type="paragraph" w:customStyle="1" w:styleId="xl79">
    <w:name w:val="xl79"/>
    <w:basedOn w:val="Normal"/>
    <w:rsid w:val="009A47E3"/>
    <w:pPr>
      <w:spacing w:before="100" w:beforeAutospacing="1" w:after="100" w:afterAutospacing="1"/>
    </w:pPr>
    <w:rPr>
      <w:rFonts w:eastAsia="Times New Roman"/>
      <w:b/>
      <w:bCs/>
      <w:sz w:val="20"/>
      <w:szCs w:val="20"/>
    </w:rPr>
  </w:style>
  <w:style w:type="paragraph" w:customStyle="1" w:styleId="xl80">
    <w:name w:val="xl80"/>
    <w:basedOn w:val="Normal"/>
    <w:rsid w:val="009A47E3"/>
    <w:pPr>
      <w:pBdr>
        <w:top w:val="single" w:sz="4" w:space="0" w:color="auto"/>
        <w:left w:val="single" w:sz="8" w:space="0" w:color="auto"/>
        <w:bottom w:val="single" w:sz="4" w:space="0" w:color="auto"/>
        <w:right w:val="single" w:sz="4" w:space="0" w:color="auto"/>
      </w:pBdr>
      <w:spacing w:before="100" w:beforeAutospacing="1" w:after="100" w:afterAutospacing="1"/>
    </w:pPr>
    <w:rPr>
      <w:rFonts w:eastAsia="Times New Roman"/>
      <w:b/>
      <w:bCs/>
      <w:sz w:val="20"/>
      <w:szCs w:val="20"/>
    </w:rPr>
  </w:style>
  <w:style w:type="paragraph" w:customStyle="1" w:styleId="xl81">
    <w:name w:val="xl81"/>
    <w:basedOn w:val="Normal"/>
    <w:rsid w:val="009A47E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0"/>
      <w:szCs w:val="20"/>
    </w:rPr>
  </w:style>
  <w:style w:type="paragraph" w:customStyle="1" w:styleId="xl82">
    <w:name w:val="xl82"/>
    <w:basedOn w:val="Normal"/>
    <w:rsid w:val="009A47E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0"/>
      <w:szCs w:val="20"/>
    </w:rPr>
  </w:style>
  <w:style w:type="paragraph" w:customStyle="1" w:styleId="xl83">
    <w:name w:val="xl83"/>
    <w:basedOn w:val="Normal"/>
    <w:rsid w:val="009A47E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b/>
      <w:bCs/>
      <w:sz w:val="20"/>
      <w:szCs w:val="20"/>
    </w:rPr>
  </w:style>
  <w:style w:type="paragraph" w:customStyle="1" w:styleId="xl84">
    <w:name w:val="xl84"/>
    <w:basedOn w:val="Normal"/>
    <w:rsid w:val="009A47E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b/>
      <w:bCs/>
      <w:sz w:val="20"/>
      <w:szCs w:val="20"/>
    </w:rPr>
  </w:style>
  <w:style w:type="paragraph" w:customStyle="1" w:styleId="xl85">
    <w:name w:val="xl85"/>
    <w:basedOn w:val="Normal"/>
    <w:rsid w:val="009A47E3"/>
    <w:pPr>
      <w:pBdr>
        <w:top w:val="single" w:sz="4" w:space="0" w:color="auto"/>
        <w:left w:val="single" w:sz="4" w:space="0" w:color="auto"/>
        <w:bottom w:val="single" w:sz="4" w:space="0" w:color="auto"/>
        <w:right w:val="single" w:sz="8" w:space="0" w:color="auto"/>
      </w:pBdr>
      <w:spacing w:before="100" w:beforeAutospacing="1" w:after="100" w:afterAutospacing="1"/>
    </w:pPr>
    <w:rPr>
      <w:rFonts w:eastAsia="Times New Roman"/>
      <w:b/>
      <w:bCs/>
      <w:sz w:val="20"/>
      <w:szCs w:val="20"/>
    </w:rPr>
  </w:style>
  <w:style w:type="paragraph" w:customStyle="1" w:styleId="xl86">
    <w:name w:val="xl86"/>
    <w:basedOn w:val="Normal"/>
    <w:rsid w:val="009A47E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rFonts w:eastAsia="Times New Roman"/>
      <w:b/>
      <w:bCs/>
      <w:sz w:val="20"/>
      <w:szCs w:val="20"/>
    </w:rPr>
  </w:style>
  <w:style w:type="paragraph" w:customStyle="1" w:styleId="xl87">
    <w:name w:val="xl87"/>
    <w:basedOn w:val="Normal"/>
    <w:rsid w:val="009A47E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eastAsia="Times New Roman"/>
      <w:b/>
      <w:bCs/>
      <w:sz w:val="20"/>
      <w:szCs w:val="20"/>
    </w:rPr>
  </w:style>
  <w:style w:type="paragraph" w:customStyle="1" w:styleId="xl88">
    <w:name w:val="xl88"/>
    <w:basedOn w:val="Normal"/>
    <w:rsid w:val="009A47E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eastAsia="Times New Roman"/>
      <w:b/>
      <w:bCs/>
      <w:sz w:val="20"/>
      <w:szCs w:val="20"/>
    </w:rPr>
  </w:style>
  <w:style w:type="paragraph" w:customStyle="1" w:styleId="xl89">
    <w:name w:val="xl89"/>
    <w:basedOn w:val="Normal"/>
    <w:rsid w:val="009A47E3"/>
    <w:pPr>
      <w:pBdr>
        <w:top w:val="single" w:sz="4" w:space="0" w:color="auto"/>
        <w:left w:val="single" w:sz="8" w:space="0" w:color="auto"/>
        <w:bottom w:val="single" w:sz="4" w:space="0" w:color="auto"/>
        <w:right w:val="single" w:sz="4" w:space="0" w:color="auto"/>
      </w:pBdr>
      <w:spacing w:before="100" w:beforeAutospacing="1" w:after="100" w:afterAutospacing="1"/>
    </w:pPr>
    <w:rPr>
      <w:rFonts w:eastAsia="Times New Roman"/>
      <w:sz w:val="20"/>
      <w:szCs w:val="20"/>
    </w:rPr>
  </w:style>
  <w:style w:type="paragraph" w:customStyle="1" w:styleId="xl90">
    <w:name w:val="xl90"/>
    <w:basedOn w:val="Normal"/>
    <w:rsid w:val="009A47E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0"/>
      <w:szCs w:val="20"/>
    </w:rPr>
  </w:style>
  <w:style w:type="paragraph" w:customStyle="1" w:styleId="xl91">
    <w:name w:val="xl91"/>
    <w:basedOn w:val="Normal"/>
    <w:rsid w:val="009A47E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0"/>
      <w:szCs w:val="20"/>
    </w:rPr>
  </w:style>
  <w:style w:type="paragraph" w:customStyle="1" w:styleId="xl92">
    <w:name w:val="xl92"/>
    <w:basedOn w:val="Normal"/>
    <w:rsid w:val="009A47E3"/>
    <w:pPr>
      <w:pBdr>
        <w:top w:val="single" w:sz="4" w:space="0" w:color="auto"/>
        <w:left w:val="single" w:sz="4" w:space="0" w:color="auto"/>
        <w:bottom w:val="single" w:sz="4" w:space="0" w:color="auto"/>
        <w:right w:val="single" w:sz="8" w:space="0" w:color="auto"/>
      </w:pBdr>
      <w:spacing w:before="100" w:beforeAutospacing="1" w:after="100" w:afterAutospacing="1"/>
    </w:pPr>
    <w:rPr>
      <w:rFonts w:eastAsia="Times New Roman"/>
      <w:sz w:val="20"/>
      <w:szCs w:val="20"/>
    </w:rPr>
  </w:style>
  <w:style w:type="paragraph" w:customStyle="1" w:styleId="xl93">
    <w:name w:val="xl93"/>
    <w:basedOn w:val="Normal"/>
    <w:rsid w:val="009A47E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eastAsia="Times New Roman"/>
      <w:b/>
      <w:bCs/>
      <w:sz w:val="20"/>
      <w:szCs w:val="20"/>
    </w:rPr>
  </w:style>
  <w:style w:type="paragraph" w:customStyle="1" w:styleId="xl94">
    <w:name w:val="xl94"/>
    <w:basedOn w:val="Normal"/>
    <w:rsid w:val="009A47E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eastAsia="Times New Roman"/>
      <w:b/>
      <w:bCs/>
      <w:sz w:val="20"/>
      <w:szCs w:val="20"/>
    </w:rPr>
  </w:style>
  <w:style w:type="paragraph" w:customStyle="1" w:styleId="xl95">
    <w:name w:val="xl95"/>
    <w:basedOn w:val="Normal"/>
    <w:rsid w:val="009A47E3"/>
    <w:pPr>
      <w:pBdr>
        <w:top w:val="single" w:sz="4" w:space="0" w:color="auto"/>
        <w:left w:val="single" w:sz="4" w:space="0" w:color="auto"/>
        <w:bottom w:val="single" w:sz="4" w:space="0" w:color="auto"/>
      </w:pBdr>
      <w:shd w:val="clear" w:color="000000" w:fill="BFBFBF"/>
      <w:spacing w:before="100" w:beforeAutospacing="1" w:after="100" w:afterAutospacing="1"/>
    </w:pPr>
    <w:rPr>
      <w:rFonts w:eastAsia="Times New Roman"/>
      <w:b/>
      <w:bCs/>
      <w:sz w:val="20"/>
      <w:szCs w:val="20"/>
    </w:rPr>
  </w:style>
  <w:style w:type="paragraph" w:customStyle="1" w:styleId="xl96">
    <w:name w:val="xl96"/>
    <w:basedOn w:val="Normal"/>
    <w:rsid w:val="009A47E3"/>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pPr>
    <w:rPr>
      <w:rFonts w:eastAsia="Times New Roman"/>
      <w:b/>
      <w:bCs/>
      <w:sz w:val="20"/>
      <w:szCs w:val="20"/>
    </w:rPr>
  </w:style>
  <w:style w:type="paragraph" w:customStyle="1" w:styleId="xl97">
    <w:name w:val="xl97"/>
    <w:basedOn w:val="Normal"/>
    <w:rsid w:val="009A47E3"/>
    <w:pPr>
      <w:pBdr>
        <w:top w:val="single" w:sz="4" w:space="0" w:color="auto"/>
        <w:left w:val="single" w:sz="8" w:space="0" w:color="auto"/>
        <w:bottom w:val="single" w:sz="4" w:space="0" w:color="auto"/>
        <w:right w:val="single" w:sz="4" w:space="0" w:color="auto"/>
      </w:pBdr>
      <w:spacing w:before="100" w:beforeAutospacing="1" w:after="100" w:afterAutospacing="1"/>
    </w:pPr>
    <w:rPr>
      <w:rFonts w:eastAsia="Times New Roman"/>
      <w:sz w:val="20"/>
      <w:szCs w:val="20"/>
    </w:rPr>
  </w:style>
  <w:style w:type="paragraph" w:customStyle="1" w:styleId="xl98">
    <w:name w:val="xl98"/>
    <w:basedOn w:val="Normal"/>
    <w:rsid w:val="009A47E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0"/>
      <w:szCs w:val="20"/>
    </w:rPr>
  </w:style>
  <w:style w:type="paragraph" w:customStyle="1" w:styleId="xl99">
    <w:name w:val="xl99"/>
    <w:basedOn w:val="Normal"/>
    <w:rsid w:val="009A47E3"/>
    <w:pPr>
      <w:pBdr>
        <w:top w:val="single" w:sz="4" w:space="0" w:color="auto"/>
        <w:left w:val="single" w:sz="8" w:space="0" w:color="auto"/>
        <w:bottom w:val="single" w:sz="4" w:space="0" w:color="auto"/>
        <w:right w:val="single" w:sz="4" w:space="0" w:color="auto"/>
      </w:pBdr>
      <w:spacing w:before="100" w:beforeAutospacing="1" w:after="100" w:afterAutospacing="1"/>
    </w:pPr>
    <w:rPr>
      <w:rFonts w:eastAsia="Times New Roman"/>
      <w:b/>
      <w:bCs/>
      <w:sz w:val="20"/>
      <w:szCs w:val="20"/>
      <w:u w:val="single"/>
    </w:rPr>
  </w:style>
  <w:style w:type="paragraph" w:customStyle="1" w:styleId="xl100">
    <w:name w:val="xl100"/>
    <w:basedOn w:val="Normal"/>
    <w:rsid w:val="009A47E3"/>
    <w:pPr>
      <w:pBdr>
        <w:top w:val="single" w:sz="4" w:space="0" w:color="auto"/>
        <w:left w:val="single" w:sz="8" w:space="0" w:color="auto"/>
        <w:right w:val="single" w:sz="4" w:space="0" w:color="auto"/>
      </w:pBdr>
      <w:shd w:val="clear" w:color="000000" w:fill="BFBFBF"/>
      <w:spacing w:before="100" w:beforeAutospacing="1" w:after="100" w:afterAutospacing="1"/>
    </w:pPr>
    <w:rPr>
      <w:rFonts w:eastAsia="Times New Roman"/>
      <w:b/>
      <w:bCs/>
      <w:sz w:val="20"/>
      <w:szCs w:val="20"/>
    </w:rPr>
  </w:style>
  <w:style w:type="paragraph" w:customStyle="1" w:styleId="xl101">
    <w:name w:val="xl101"/>
    <w:basedOn w:val="Normal"/>
    <w:rsid w:val="009A47E3"/>
    <w:pPr>
      <w:pBdr>
        <w:top w:val="single" w:sz="4" w:space="0" w:color="auto"/>
        <w:left w:val="single" w:sz="4" w:space="0" w:color="auto"/>
        <w:right w:val="single" w:sz="4" w:space="0" w:color="auto"/>
      </w:pBdr>
      <w:shd w:val="clear" w:color="000000" w:fill="BFBFBF"/>
      <w:spacing w:before="100" w:beforeAutospacing="1" w:after="100" w:afterAutospacing="1"/>
    </w:pPr>
    <w:rPr>
      <w:rFonts w:eastAsia="Times New Roman"/>
      <w:b/>
      <w:bCs/>
      <w:sz w:val="20"/>
      <w:szCs w:val="20"/>
    </w:rPr>
  </w:style>
  <w:style w:type="paragraph" w:customStyle="1" w:styleId="xl102">
    <w:name w:val="xl102"/>
    <w:basedOn w:val="Normal"/>
    <w:rsid w:val="009A47E3"/>
    <w:pPr>
      <w:pBdr>
        <w:top w:val="single" w:sz="4" w:space="0" w:color="auto"/>
        <w:left w:val="single" w:sz="4" w:space="0" w:color="auto"/>
        <w:right w:val="single" w:sz="4" w:space="0" w:color="auto"/>
      </w:pBdr>
      <w:shd w:val="clear" w:color="000000" w:fill="BFBFBF"/>
      <w:spacing w:before="100" w:beforeAutospacing="1" w:after="100" w:afterAutospacing="1"/>
    </w:pPr>
    <w:rPr>
      <w:rFonts w:eastAsia="Times New Roman"/>
      <w:b/>
      <w:bCs/>
      <w:sz w:val="20"/>
      <w:szCs w:val="20"/>
    </w:rPr>
  </w:style>
  <w:style w:type="paragraph" w:customStyle="1" w:styleId="xl103">
    <w:name w:val="xl103"/>
    <w:basedOn w:val="Normal"/>
    <w:rsid w:val="009A47E3"/>
    <w:pPr>
      <w:pBdr>
        <w:top w:val="single" w:sz="4" w:space="0" w:color="auto"/>
        <w:left w:val="single" w:sz="4" w:space="0" w:color="auto"/>
        <w:right w:val="single" w:sz="4" w:space="0" w:color="auto"/>
      </w:pBdr>
      <w:shd w:val="clear" w:color="000000" w:fill="BFBFBF"/>
      <w:spacing w:before="100" w:beforeAutospacing="1" w:after="100" w:afterAutospacing="1"/>
    </w:pPr>
    <w:rPr>
      <w:rFonts w:eastAsia="Times New Roman"/>
      <w:b/>
      <w:bCs/>
      <w:sz w:val="20"/>
      <w:szCs w:val="20"/>
    </w:rPr>
  </w:style>
  <w:style w:type="paragraph" w:customStyle="1" w:styleId="xl104">
    <w:name w:val="xl104"/>
    <w:basedOn w:val="Normal"/>
    <w:rsid w:val="009A47E3"/>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pPr>
    <w:rPr>
      <w:rFonts w:eastAsia="Times New Roman"/>
      <w:b/>
      <w:bCs/>
      <w:sz w:val="20"/>
      <w:szCs w:val="20"/>
    </w:rPr>
  </w:style>
  <w:style w:type="paragraph" w:customStyle="1" w:styleId="xl105">
    <w:name w:val="xl105"/>
    <w:basedOn w:val="Normal"/>
    <w:rsid w:val="009A47E3"/>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pPr>
    <w:rPr>
      <w:rFonts w:eastAsia="Times New Roman"/>
      <w:b/>
      <w:bCs/>
      <w:sz w:val="20"/>
      <w:szCs w:val="20"/>
    </w:rPr>
  </w:style>
  <w:style w:type="paragraph" w:customStyle="1" w:styleId="xl106">
    <w:name w:val="xl106"/>
    <w:basedOn w:val="Normal"/>
    <w:rsid w:val="009A47E3"/>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pPr>
    <w:rPr>
      <w:rFonts w:eastAsia="Times New Roman"/>
      <w:b/>
      <w:bCs/>
      <w:sz w:val="20"/>
      <w:szCs w:val="20"/>
    </w:rPr>
  </w:style>
  <w:style w:type="paragraph" w:customStyle="1" w:styleId="xl107">
    <w:name w:val="xl107"/>
    <w:basedOn w:val="Normal"/>
    <w:rsid w:val="009A47E3"/>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pPr>
    <w:rPr>
      <w:rFonts w:eastAsia="Times New Roman"/>
      <w:b/>
      <w:bCs/>
      <w:sz w:val="20"/>
      <w:szCs w:val="20"/>
    </w:rPr>
  </w:style>
  <w:style w:type="paragraph" w:customStyle="1" w:styleId="xl108">
    <w:name w:val="xl108"/>
    <w:basedOn w:val="Normal"/>
    <w:rsid w:val="009A47E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0"/>
      <w:szCs w:val="20"/>
    </w:rPr>
  </w:style>
  <w:style w:type="paragraph" w:customStyle="1" w:styleId="xl109">
    <w:name w:val="xl109"/>
    <w:basedOn w:val="Normal"/>
    <w:rsid w:val="009A47E3"/>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eastAsia="Times New Roman"/>
      <w:b/>
      <w:bCs/>
      <w:sz w:val="20"/>
      <w:szCs w:val="20"/>
    </w:rPr>
  </w:style>
  <w:style w:type="paragraph" w:styleId="DocumentMap">
    <w:name w:val="Document Map"/>
    <w:basedOn w:val="Normal"/>
    <w:link w:val="DocumentMapChar"/>
    <w:semiHidden/>
    <w:unhideWhenUsed/>
    <w:rsid w:val="001F77D7"/>
  </w:style>
  <w:style w:type="character" w:customStyle="1" w:styleId="DocumentMapChar">
    <w:name w:val="Document Map Char"/>
    <w:link w:val="DocumentMap"/>
    <w:semiHidden/>
    <w:rsid w:val="001F77D7"/>
    <w:rPr>
      <w:rFonts w:ascii="Times New Roman" w:hAnsi="Times New Roman"/>
      <w:sz w:val="24"/>
      <w:szCs w:val="24"/>
    </w:rPr>
  </w:style>
  <w:style w:type="character" w:customStyle="1" w:styleId="description">
    <w:name w:val="description"/>
    <w:basedOn w:val="DefaultParagraphFont"/>
    <w:rsid w:val="00D72E8D"/>
  </w:style>
  <w:style w:type="character" w:customStyle="1" w:styleId="contact-street">
    <w:name w:val="contact-street"/>
    <w:basedOn w:val="DefaultParagraphFont"/>
    <w:rsid w:val="0077791C"/>
  </w:style>
  <w:style w:type="character" w:customStyle="1" w:styleId="contact-suburb">
    <w:name w:val="contact-suburb"/>
    <w:basedOn w:val="DefaultParagraphFont"/>
    <w:rsid w:val="0077791C"/>
  </w:style>
  <w:style w:type="character" w:customStyle="1" w:styleId="contact-country">
    <w:name w:val="contact-country"/>
    <w:basedOn w:val="DefaultParagraphFont"/>
    <w:rsid w:val="0077791C"/>
  </w:style>
  <w:style w:type="character" w:customStyle="1" w:styleId="contact-telephone">
    <w:name w:val="contact-telephone"/>
    <w:basedOn w:val="DefaultParagraphFont"/>
    <w:rsid w:val="0077791C"/>
  </w:style>
  <w:style w:type="character" w:customStyle="1" w:styleId="tgc">
    <w:name w:val="_tgc"/>
    <w:basedOn w:val="DefaultParagraphFont"/>
    <w:rsid w:val="0077791C"/>
  </w:style>
  <w:style w:type="paragraph" w:customStyle="1" w:styleId="defanged5-msonormal">
    <w:name w:val="defanged5-msonormal"/>
    <w:basedOn w:val="Normal"/>
    <w:rsid w:val="00DD5266"/>
    <w:pPr>
      <w:spacing w:before="100" w:beforeAutospacing="1" w:after="100" w:afterAutospacing="1"/>
    </w:pPr>
    <w:rPr>
      <w:rFonts w:eastAsia="Calibri"/>
    </w:rPr>
  </w:style>
  <w:style w:type="paragraph" w:customStyle="1" w:styleId="defanged5-msolistparagraph">
    <w:name w:val="defanged5-msolistparagraph"/>
    <w:basedOn w:val="Normal"/>
    <w:rsid w:val="00DD5266"/>
    <w:pPr>
      <w:spacing w:before="100" w:beforeAutospacing="1" w:after="100" w:afterAutospacing="1"/>
    </w:pPr>
    <w:rPr>
      <w:rFonts w:eastAsia="Calibri"/>
    </w:rPr>
  </w:style>
  <w:style w:type="paragraph" w:styleId="Revision">
    <w:name w:val="Revision"/>
    <w:hidden/>
    <w:uiPriority w:val="99"/>
    <w:rsid w:val="00DB77CA"/>
    <w:rPr>
      <w:rFonts w:ascii="Times New Roman" w:hAnsi="Times New Roman"/>
      <w:sz w:val="24"/>
      <w:szCs w:val="24"/>
      <w:lang w:val="en-US" w:eastAsia="en-US"/>
    </w:rPr>
  </w:style>
  <w:style w:type="paragraph" w:styleId="ListParagraph">
    <w:name w:val="List Paragraph"/>
    <w:basedOn w:val="Normal"/>
    <w:uiPriority w:val="34"/>
    <w:qFormat/>
    <w:rsid w:val="00DB77CA"/>
    <w:pPr>
      <w:ind w:left="720"/>
      <w:contextualSpacing/>
    </w:pPr>
  </w:style>
  <w:style w:type="character" w:customStyle="1" w:styleId="UnresolvedMention1">
    <w:name w:val="Unresolved Mention1"/>
    <w:basedOn w:val="DefaultParagraphFont"/>
    <w:uiPriority w:val="47"/>
    <w:rsid w:val="009C499A"/>
    <w:rPr>
      <w:color w:val="808080"/>
      <w:shd w:val="clear" w:color="auto" w:fill="E6E6E6"/>
    </w:rPr>
  </w:style>
  <w:style w:type="paragraph" w:styleId="TOCHeading">
    <w:name w:val="TOC Heading"/>
    <w:basedOn w:val="Heading1"/>
    <w:next w:val="Normal"/>
    <w:uiPriority w:val="39"/>
    <w:unhideWhenUsed/>
    <w:qFormat/>
    <w:rsid w:val="00DB77CA"/>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lang w:val="en-US" w:eastAsia="en-US"/>
    </w:rPr>
  </w:style>
  <w:style w:type="paragraph" w:styleId="NoSpacing">
    <w:name w:val="No Spacing"/>
    <w:link w:val="NoSpacingChar"/>
    <w:uiPriority w:val="1"/>
    <w:qFormat/>
    <w:rsid w:val="00DB77CA"/>
    <w:rPr>
      <w:rFonts w:ascii="Times" w:eastAsia="Times" w:hAnsi="Times"/>
      <w:sz w:val="24"/>
      <w:szCs w:val="24"/>
      <w:lang w:val="en-US" w:eastAsia="en-US"/>
    </w:rPr>
  </w:style>
  <w:style w:type="character" w:customStyle="1" w:styleId="NoSpacingChar">
    <w:name w:val="No Spacing Char"/>
    <w:link w:val="NoSpacing"/>
    <w:uiPriority w:val="1"/>
    <w:rsid w:val="00DB77CA"/>
    <w:rPr>
      <w:rFonts w:ascii="Times" w:eastAsia="Times" w:hAnsi="Times"/>
      <w:sz w:val="24"/>
      <w:szCs w:val="24"/>
      <w:lang w:val="en-US" w:eastAsia="en-US"/>
    </w:rPr>
  </w:style>
  <w:style w:type="character" w:styleId="IntenseReference">
    <w:name w:val="Intense Reference"/>
    <w:uiPriority w:val="32"/>
    <w:qFormat/>
    <w:rsid w:val="00DB77CA"/>
    <w:rPr>
      <w:b/>
      <w:bCs/>
      <w:smallCaps/>
      <w:color w:val="C0504D"/>
      <w:spacing w:val="5"/>
      <w:u w:val="single"/>
    </w:rPr>
  </w:style>
  <w:style w:type="character" w:styleId="BookTitle">
    <w:name w:val="Book Title"/>
    <w:uiPriority w:val="33"/>
    <w:qFormat/>
    <w:rsid w:val="00DB77CA"/>
    <w:rPr>
      <w:b/>
      <w:bCs/>
      <w:i/>
      <w:iCs/>
      <w:spacing w:val="5"/>
    </w:rPr>
  </w:style>
  <w:style w:type="table" w:customStyle="1" w:styleId="TableGrid0">
    <w:name w:val="TableGrid"/>
    <w:rsid w:val="00DC4BEB"/>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3023833">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68235811">
      <w:bodyDiv w:val="1"/>
      <w:marLeft w:val="0"/>
      <w:marRight w:val="0"/>
      <w:marTop w:val="0"/>
      <w:marBottom w:val="0"/>
      <w:divBdr>
        <w:top w:val="none" w:sz="0" w:space="0" w:color="auto"/>
        <w:left w:val="none" w:sz="0" w:space="0" w:color="auto"/>
        <w:bottom w:val="none" w:sz="0" w:space="0" w:color="auto"/>
        <w:right w:val="none" w:sz="0" w:space="0" w:color="auto"/>
      </w:divBdr>
    </w:div>
    <w:div w:id="71050857">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76364507">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94719193">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31902">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3714472">
      <w:bodyDiv w:val="1"/>
      <w:marLeft w:val="0"/>
      <w:marRight w:val="0"/>
      <w:marTop w:val="0"/>
      <w:marBottom w:val="0"/>
      <w:divBdr>
        <w:top w:val="none" w:sz="0" w:space="0" w:color="auto"/>
        <w:left w:val="none" w:sz="0" w:space="0" w:color="auto"/>
        <w:bottom w:val="none" w:sz="0" w:space="0" w:color="auto"/>
        <w:right w:val="none" w:sz="0" w:space="0" w:color="auto"/>
      </w:divBdr>
    </w:div>
    <w:div w:id="184171453">
      <w:bodyDiv w:val="1"/>
      <w:marLeft w:val="0"/>
      <w:marRight w:val="0"/>
      <w:marTop w:val="0"/>
      <w:marBottom w:val="0"/>
      <w:divBdr>
        <w:top w:val="none" w:sz="0" w:space="0" w:color="auto"/>
        <w:left w:val="none" w:sz="0" w:space="0" w:color="auto"/>
        <w:bottom w:val="none" w:sz="0" w:space="0" w:color="auto"/>
        <w:right w:val="none" w:sz="0" w:space="0" w:color="auto"/>
      </w:divBdr>
      <w:divsChild>
        <w:div w:id="1432702521">
          <w:marLeft w:val="0"/>
          <w:marRight w:val="0"/>
          <w:marTop w:val="0"/>
          <w:marBottom w:val="0"/>
          <w:divBdr>
            <w:top w:val="none" w:sz="0" w:space="0" w:color="auto"/>
            <w:left w:val="none" w:sz="0" w:space="0" w:color="auto"/>
            <w:bottom w:val="none" w:sz="0" w:space="0" w:color="auto"/>
            <w:right w:val="none" w:sz="0" w:space="0" w:color="auto"/>
          </w:divBdr>
          <w:divsChild>
            <w:div w:id="367687997">
              <w:marLeft w:val="0"/>
              <w:marRight w:val="0"/>
              <w:marTop w:val="0"/>
              <w:marBottom w:val="0"/>
              <w:divBdr>
                <w:top w:val="none" w:sz="0" w:space="0" w:color="auto"/>
                <w:left w:val="none" w:sz="0" w:space="0" w:color="auto"/>
                <w:bottom w:val="none" w:sz="0" w:space="0" w:color="auto"/>
                <w:right w:val="none" w:sz="0" w:space="0" w:color="auto"/>
              </w:divBdr>
              <w:divsChild>
                <w:div w:id="1680153772">
                  <w:marLeft w:val="0"/>
                  <w:marRight w:val="0"/>
                  <w:marTop w:val="0"/>
                  <w:marBottom w:val="0"/>
                  <w:divBdr>
                    <w:top w:val="none" w:sz="0" w:space="0" w:color="auto"/>
                    <w:left w:val="none" w:sz="0" w:space="0" w:color="auto"/>
                    <w:bottom w:val="none" w:sz="0" w:space="0" w:color="auto"/>
                    <w:right w:val="none" w:sz="0" w:space="0" w:color="auto"/>
                  </w:divBdr>
                  <w:divsChild>
                    <w:div w:id="1425758427">
                      <w:marLeft w:val="0"/>
                      <w:marRight w:val="0"/>
                      <w:marTop w:val="0"/>
                      <w:marBottom w:val="0"/>
                      <w:divBdr>
                        <w:top w:val="none" w:sz="0" w:space="0" w:color="auto"/>
                        <w:left w:val="none" w:sz="0" w:space="0" w:color="auto"/>
                        <w:bottom w:val="none" w:sz="0" w:space="0" w:color="auto"/>
                        <w:right w:val="none" w:sz="0" w:space="0" w:color="auto"/>
                      </w:divBdr>
                      <w:divsChild>
                        <w:div w:id="1832333211">
                          <w:marLeft w:val="0"/>
                          <w:marRight w:val="0"/>
                          <w:marTop w:val="0"/>
                          <w:marBottom w:val="0"/>
                          <w:divBdr>
                            <w:top w:val="none" w:sz="0" w:space="0" w:color="auto"/>
                            <w:left w:val="none" w:sz="0" w:space="0" w:color="auto"/>
                            <w:bottom w:val="none" w:sz="0" w:space="0" w:color="auto"/>
                            <w:right w:val="none" w:sz="0" w:space="0" w:color="auto"/>
                          </w:divBdr>
                          <w:divsChild>
                            <w:div w:id="290282629">
                              <w:marLeft w:val="0"/>
                              <w:marRight w:val="0"/>
                              <w:marTop w:val="0"/>
                              <w:marBottom w:val="0"/>
                              <w:divBdr>
                                <w:top w:val="none" w:sz="0" w:space="0" w:color="auto"/>
                                <w:left w:val="none" w:sz="0" w:space="0" w:color="auto"/>
                                <w:bottom w:val="none" w:sz="0" w:space="0" w:color="auto"/>
                                <w:right w:val="none" w:sz="0" w:space="0" w:color="auto"/>
                              </w:divBdr>
                              <w:divsChild>
                                <w:div w:id="1653825406">
                                  <w:marLeft w:val="0"/>
                                  <w:marRight w:val="0"/>
                                  <w:marTop w:val="0"/>
                                  <w:marBottom w:val="0"/>
                                  <w:divBdr>
                                    <w:top w:val="none" w:sz="0" w:space="0" w:color="auto"/>
                                    <w:left w:val="none" w:sz="0" w:space="0" w:color="auto"/>
                                    <w:bottom w:val="none" w:sz="0" w:space="0" w:color="auto"/>
                                    <w:right w:val="none" w:sz="0" w:space="0" w:color="auto"/>
                                  </w:divBdr>
                                  <w:divsChild>
                                    <w:div w:id="1448740336">
                                      <w:marLeft w:val="0"/>
                                      <w:marRight w:val="0"/>
                                      <w:marTop w:val="0"/>
                                      <w:marBottom w:val="0"/>
                                      <w:divBdr>
                                        <w:top w:val="none" w:sz="0" w:space="0" w:color="auto"/>
                                        <w:left w:val="none" w:sz="0" w:space="0" w:color="auto"/>
                                        <w:bottom w:val="none" w:sz="0" w:space="0" w:color="auto"/>
                                        <w:right w:val="none" w:sz="0" w:space="0" w:color="auto"/>
                                      </w:divBdr>
                                      <w:divsChild>
                                        <w:div w:id="340547526">
                                          <w:marLeft w:val="0"/>
                                          <w:marRight w:val="0"/>
                                          <w:marTop w:val="0"/>
                                          <w:marBottom w:val="0"/>
                                          <w:divBdr>
                                            <w:top w:val="none" w:sz="0" w:space="0" w:color="auto"/>
                                            <w:left w:val="none" w:sz="0" w:space="0" w:color="auto"/>
                                            <w:bottom w:val="none" w:sz="0" w:space="0" w:color="auto"/>
                                            <w:right w:val="none" w:sz="0" w:space="0" w:color="auto"/>
                                          </w:divBdr>
                                          <w:divsChild>
                                            <w:div w:id="2032489915">
                                              <w:marLeft w:val="0"/>
                                              <w:marRight w:val="0"/>
                                              <w:marTop w:val="0"/>
                                              <w:marBottom w:val="0"/>
                                              <w:divBdr>
                                                <w:top w:val="none" w:sz="0" w:space="0" w:color="auto"/>
                                                <w:left w:val="none" w:sz="0" w:space="0" w:color="auto"/>
                                                <w:bottom w:val="none" w:sz="0" w:space="0" w:color="auto"/>
                                                <w:right w:val="none" w:sz="0" w:space="0" w:color="auto"/>
                                              </w:divBdr>
                                              <w:divsChild>
                                                <w:div w:id="1910651975">
                                                  <w:marLeft w:val="0"/>
                                                  <w:marRight w:val="0"/>
                                                  <w:marTop w:val="0"/>
                                                  <w:marBottom w:val="0"/>
                                                  <w:divBdr>
                                                    <w:top w:val="none" w:sz="0" w:space="0" w:color="auto"/>
                                                    <w:left w:val="none" w:sz="0" w:space="0" w:color="auto"/>
                                                    <w:bottom w:val="none" w:sz="0" w:space="0" w:color="auto"/>
                                                    <w:right w:val="none" w:sz="0" w:space="0" w:color="auto"/>
                                                  </w:divBdr>
                                                  <w:divsChild>
                                                    <w:div w:id="443576354">
                                                      <w:marLeft w:val="0"/>
                                                      <w:marRight w:val="0"/>
                                                      <w:marTop w:val="0"/>
                                                      <w:marBottom w:val="0"/>
                                                      <w:divBdr>
                                                        <w:top w:val="none" w:sz="0" w:space="0" w:color="auto"/>
                                                        <w:left w:val="none" w:sz="0" w:space="0" w:color="auto"/>
                                                        <w:bottom w:val="none" w:sz="0" w:space="0" w:color="auto"/>
                                                        <w:right w:val="none" w:sz="0" w:space="0" w:color="auto"/>
                                                      </w:divBdr>
                                                      <w:divsChild>
                                                        <w:div w:id="1028683188">
                                                          <w:marLeft w:val="0"/>
                                                          <w:marRight w:val="0"/>
                                                          <w:marTop w:val="0"/>
                                                          <w:marBottom w:val="0"/>
                                                          <w:divBdr>
                                                            <w:top w:val="none" w:sz="0" w:space="0" w:color="auto"/>
                                                            <w:left w:val="none" w:sz="0" w:space="0" w:color="auto"/>
                                                            <w:bottom w:val="none" w:sz="0" w:space="0" w:color="auto"/>
                                                            <w:right w:val="none" w:sz="0" w:space="0" w:color="auto"/>
                                                          </w:divBdr>
                                                          <w:divsChild>
                                                            <w:div w:id="1497570528">
                                                              <w:marLeft w:val="0"/>
                                                              <w:marRight w:val="0"/>
                                                              <w:marTop w:val="0"/>
                                                              <w:marBottom w:val="0"/>
                                                              <w:divBdr>
                                                                <w:top w:val="none" w:sz="0" w:space="0" w:color="auto"/>
                                                                <w:left w:val="none" w:sz="0" w:space="0" w:color="auto"/>
                                                                <w:bottom w:val="none" w:sz="0" w:space="0" w:color="auto"/>
                                                                <w:right w:val="none" w:sz="0" w:space="0" w:color="auto"/>
                                                              </w:divBdr>
                                                              <w:divsChild>
                                                                <w:div w:id="1824853315">
                                                                  <w:marLeft w:val="0"/>
                                                                  <w:marRight w:val="0"/>
                                                                  <w:marTop w:val="0"/>
                                                                  <w:marBottom w:val="0"/>
                                                                  <w:divBdr>
                                                                    <w:top w:val="none" w:sz="0" w:space="0" w:color="auto"/>
                                                                    <w:left w:val="none" w:sz="0" w:space="0" w:color="auto"/>
                                                                    <w:bottom w:val="none" w:sz="0" w:space="0" w:color="auto"/>
                                                                    <w:right w:val="none" w:sz="0" w:space="0" w:color="auto"/>
                                                                  </w:divBdr>
                                                                  <w:divsChild>
                                                                    <w:div w:id="1857115415">
                                                                      <w:marLeft w:val="0"/>
                                                                      <w:marRight w:val="0"/>
                                                                      <w:marTop w:val="0"/>
                                                                      <w:marBottom w:val="0"/>
                                                                      <w:divBdr>
                                                                        <w:top w:val="none" w:sz="0" w:space="0" w:color="auto"/>
                                                                        <w:left w:val="none" w:sz="0" w:space="0" w:color="auto"/>
                                                                        <w:bottom w:val="none" w:sz="0" w:space="0" w:color="auto"/>
                                                                        <w:right w:val="none" w:sz="0" w:space="0" w:color="auto"/>
                                                                      </w:divBdr>
                                                                      <w:divsChild>
                                                                        <w:div w:id="2714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091929">
      <w:bodyDiv w:val="1"/>
      <w:marLeft w:val="0"/>
      <w:marRight w:val="0"/>
      <w:marTop w:val="0"/>
      <w:marBottom w:val="0"/>
      <w:divBdr>
        <w:top w:val="none" w:sz="0" w:space="0" w:color="auto"/>
        <w:left w:val="none" w:sz="0" w:space="0" w:color="auto"/>
        <w:bottom w:val="none" w:sz="0" w:space="0" w:color="auto"/>
        <w:right w:val="none" w:sz="0" w:space="0" w:color="auto"/>
      </w:divBdr>
    </w:div>
    <w:div w:id="219175058">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2398913">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486681">
      <w:bodyDiv w:val="1"/>
      <w:marLeft w:val="0"/>
      <w:marRight w:val="0"/>
      <w:marTop w:val="0"/>
      <w:marBottom w:val="0"/>
      <w:divBdr>
        <w:top w:val="none" w:sz="0" w:space="0" w:color="auto"/>
        <w:left w:val="none" w:sz="0" w:space="0" w:color="auto"/>
        <w:bottom w:val="none" w:sz="0" w:space="0" w:color="auto"/>
        <w:right w:val="none" w:sz="0" w:space="0" w:color="auto"/>
      </w:divBdr>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5843062">
      <w:bodyDiv w:val="1"/>
      <w:marLeft w:val="0"/>
      <w:marRight w:val="0"/>
      <w:marTop w:val="0"/>
      <w:marBottom w:val="0"/>
      <w:divBdr>
        <w:top w:val="none" w:sz="0" w:space="0" w:color="auto"/>
        <w:left w:val="none" w:sz="0" w:space="0" w:color="auto"/>
        <w:bottom w:val="none" w:sz="0" w:space="0" w:color="auto"/>
        <w:right w:val="none" w:sz="0" w:space="0" w:color="auto"/>
      </w:divBdr>
    </w:div>
    <w:div w:id="25081978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78688041">
      <w:bodyDiv w:val="1"/>
      <w:marLeft w:val="0"/>
      <w:marRight w:val="0"/>
      <w:marTop w:val="0"/>
      <w:marBottom w:val="0"/>
      <w:divBdr>
        <w:top w:val="none" w:sz="0" w:space="0" w:color="auto"/>
        <w:left w:val="none" w:sz="0" w:space="0" w:color="auto"/>
        <w:bottom w:val="none" w:sz="0" w:space="0" w:color="auto"/>
        <w:right w:val="none" w:sz="0" w:space="0" w:color="auto"/>
      </w:divBdr>
    </w:div>
    <w:div w:id="305353308">
      <w:bodyDiv w:val="1"/>
      <w:marLeft w:val="0"/>
      <w:marRight w:val="0"/>
      <w:marTop w:val="0"/>
      <w:marBottom w:val="0"/>
      <w:divBdr>
        <w:top w:val="none" w:sz="0" w:space="0" w:color="auto"/>
        <w:left w:val="none" w:sz="0" w:space="0" w:color="auto"/>
        <w:bottom w:val="none" w:sz="0" w:space="0" w:color="auto"/>
        <w:right w:val="none" w:sz="0" w:space="0" w:color="auto"/>
      </w:divBdr>
    </w:div>
    <w:div w:id="322928273">
      <w:bodyDiv w:val="1"/>
      <w:marLeft w:val="0"/>
      <w:marRight w:val="0"/>
      <w:marTop w:val="0"/>
      <w:marBottom w:val="0"/>
      <w:divBdr>
        <w:top w:val="none" w:sz="0" w:space="0" w:color="auto"/>
        <w:left w:val="none" w:sz="0" w:space="0" w:color="auto"/>
        <w:bottom w:val="none" w:sz="0" w:space="0" w:color="auto"/>
        <w:right w:val="none" w:sz="0" w:space="0" w:color="auto"/>
      </w:divBdr>
    </w:div>
    <w:div w:id="333143312">
      <w:bodyDiv w:val="1"/>
      <w:marLeft w:val="0"/>
      <w:marRight w:val="0"/>
      <w:marTop w:val="0"/>
      <w:marBottom w:val="0"/>
      <w:divBdr>
        <w:top w:val="none" w:sz="0" w:space="0" w:color="auto"/>
        <w:left w:val="none" w:sz="0" w:space="0" w:color="auto"/>
        <w:bottom w:val="none" w:sz="0" w:space="0" w:color="auto"/>
        <w:right w:val="none" w:sz="0" w:space="0" w:color="auto"/>
      </w:divBdr>
    </w:div>
    <w:div w:id="355205170">
      <w:bodyDiv w:val="1"/>
      <w:marLeft w:val="0"/>
      <w:marRight w:val="0"/>
      <w:marTop w:val="0"/>
      <w:marBottom w:val="0"/>
      <w:divBdr>
        <w:top w:val="none" w:sz="0" w:space="0" w:color="auto"/>
        <w:left w:val="none" w:sz="0" w:space="0" w:color="auto"/>
        <w:bottom w:val="none" w:sz="0" w:space="0" w:color="auto"/>
        <w:right w:val="none" w:sz="0" w:space="0" w:color="auto"/>
      </w:divBdr>
    </w:div>
    <w:div w:id="35600831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69304792">
      <w:bodyDiv w:val="1"/>
      <w:marLeft w:val="0"/>
      <w:marRight w:val="0"/>
      <w:marTop w:val="0"/>
      <w:marBottom w:val="0"/>
      <w:divBdr>
        <w:top w:val="none" w:sz="0" w:space="0" w:color="auto"/>
        <w:left w:val="none" w:sz="0" w:space="0" w:color="auto"/>
        <w:bottom w:val="none" w:sz="0" w:space="0" w:color="auto"/>
        <w:right w:val="none" w:sz="0" w:space="0" w:color="auto"/>
      </w:divBdr>
    </w:div>
    <w:div w:id="399137921">
      <w:bodyDiv w:val="1"/>
      <w:marLeft w:val="0"/>
      <w:marRight w:val="0"/>
      <w:marTop w:val="0"/>
      <w:marBottom w:val="0"/>
      <w:divBdr>
        <w:top w:val="none" w:sz="0" w:space="0" w:color="auto"/>
        <w:left w:val="none" w:sz="0" w:space="0" w:color="auto"/>
        <w:bottom w:val="none" w:sz="0" w:space="0" w:color="auto"/>
        <w:right w:val="none" w:sz="0" w:space="0" w:color="auto"/>
      </w:divBdr>
    </w:div>
    <w:div w:id="399791406">
      <w:bodyDiv w:val="1"/>
      <w:marLeft w:val="0"/>
      <w:marRight w:val="0"/>
      <w:marTop w:val="0"/>
      <w:marBottom w:val="0"/>
      <w:divBdr>
        <w:top w:val="none" w:sz="0" w:space="0" w:color="auto"/>
        <w:left w:val="none" w:sz="0" w:space="0" w:color="auto"/>
        <w:bottom w:val="none" w:sz="0" w:space="0" w:color="auto"/>
        <w:right w:val="none" w:sz="0" w:space="0" w:color="auto"/>
      </w:divBdr>
    </w:div>
    <w:div w:id="403600400">
      <w:bodyDiv w:val="1"/>
      <w:marLeft w:val="0"/>
      <w:marRight w:val="0"/>
      <w:marTop w:val="0"/>
      <w:marBottom w:val="0"/>
      <w:divBdr>
        <w:top w:val="none" w:sz="0" w:space="0" w:color="auto"/>
        <w:left w:val="none" w:sz="0" w:space="0" w:color="auto"/>
        <w:bottom w:val="none" w:sz="0" w:space="0" w:color="auto"/>
        <w:right w:val="none" w:sz="0" w:space="0" w:color="auto"/>
      </w:divBdr>
    </w:div>
    <w:div w:id="448935280">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1802224">
      <w:bodyDiv w:val="1"/>
      <w:marLeft w:val="0"/>
      <w:marRight w:val="0"/>
      <w:marTop w:val="0"/>
      <w:marBottom w:val="0"/>
      <w:divBdr>
        <w:top w:val="none" w:sz="0" w:space="0" w:color="auto"/>
        <w:left w:val="none" w:sz="0" w:space="0" w:color="auto"/>
        <w:bottom w:val="none" w:sz="0" w:space="0" w:color="auto"/>
        <w:right w:val="none" w:sz="0" w:space="0" w:color="auto"/>
      </w:divBdr>
    </w:div>
    <w:div w:id="493379018">
      <w:bodyDiv w:val="1"/>
      <w:marLeft w:val="0"/>
      <w:marRight w:val="0"/>
      <w:marTop w:val="0"/>
      <w:marBottom w:val="0"/>
      <w:divBdr>
        <w:top w:val="none" w:sz="0" w:space="0" w:color="auto"/>
        <w:left w:val="none" w:sz="0" w:space="0" w:color="auto"/>
        <w:bottom w:val="none" w:sz="0" w:space="0" w:color="auto"/>
        <w:right w:val="none" w:sz="0" w:space="0" w:color="auto"/>
      </w:divBdr>
    </w:div>
    <w:div w:id="494882111">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1647610">
      <w:bodyDiv w:val="1"/>
      <w:marLeft w:val="0"/>
      <w:marRight w:val="0"/>
      <w:marTop w:val="0"/>
      <w:marBottom w:val="0"/>
      <w:divBdr>
        <w:top w:val="none" w:sz="0" w:space="0" w:color="auto"/>
        <w:left w:val="none" w:sz="0" w:space="0" w:color="auto"/>
        <w:bottom w:val="none" w:sz="0" w:space="0" w:color="auto"/>
        <w:right w:val="none" w:sz="0" w:space="0" w:color="auto"/>
      </w:divBdr>
    </w:div>
    <w:div w:id="514075421">
      <w:bodyDiv w:val="1"/>
      <w:marLeft w:val="0"/>
      <w:marRight w:val="0"/>
      <w:marTop w:val="0"/>
      <w:marBottom w:val="0"/>
      <w:divBdr>
        <w:top w:val="none" w:sz="0" w:space="0" w:color="auto"/>
        <w:left w:val="none" w:sz="0" w:space="0" w:color="auto"/>
        <w:bottom w:val="none" w:sz="0" w:space="0" w:color="auto"/>
        <w:right w:val="none" w:sz="0" w:space="0" w:color="auto"/>
      </w:divBdr>
    </w:div>
    <w:div w:id="538663777">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4219749">
      <w:bodyDiv w:val="1"/>
      <w:marLeft w:val="0"/>
      <w:marRight w:val="0"/>
      <w:marTop w:val="0"/>
      <w:marBottom w:val="0"/>
      <w:divBdr>
        <w:top w:val="none" w:sz="0" w:space="0" w:color="auto"/>
        <w:left w:val="none" w:sz="0" w:space="0" w:color="auto"/>
        <w:bottom w:val="none" w:sz="0" w:space="0" w:color="auto"/>
        <w:right w:val="none" w:sz="0" w:space="0" w:color="auto"/>
      </w:divBdr>
    </w:div>
    <w:div w:id="555436797">
      <w:bodyDiv w:val="1"/>
      <w:marLeft w:val="0"/>
      <w:marRight w:val="0"/>
      <w:marTop w:val="0"/>
      <w:marBottom w:val="0"/>
      <w:divBdr>
        <w:top w:val="none" w:sz="0" w:space="0" w:color="auto"/>
        <w:left w:val="none" w:sz="0" w:space="0" w:color="auto"/>
        <w:bottom w:val="none" w:sz="0" w:space="0" w:color="auto"/>
        <w:right w:val="none" w:sz="0" w:space="0" w:color="auto"/>
      </w:divBdr>
    </w:div>
    <w:div w:id="558134454">
      <w:bodyDiv w:val="1"/>
      <w:marLeft w:val="0"/>
      <w:marRight w:val="0"/>
      <w:marTop w:val="0"/>
      <w:marBottom w:val="0"/>
      <w:divBdr>
        <w:top w:val="none" w:sz="0" w:space="0" w:color="auto"/>
        <w:left w:val="none" w:sz="0" w:space="0" w:color="auto"/>
        <w:bottom w:val="none" w:sz="0" w:space="0" w:color="auto"/>
        <w:right w:val="none" w:sz="0" w:space="0" w:color="auto"/>
      </w:divBdr>
    </w:div>
    <w:div w:id="560216568">
      <w:bodyDiv w:val="1"/>
      <w:marLeft w:val="0"/>
      <w:marRight w:val="0"/>
      <w:marTop w:val="0"/>
      <w:marBottom w:val="0"/>
      <w:divBdr>
        <w:top w:val="none" w:sz="0" w:space="0" w:color="auto"/>
        <w:left w:val="none" w:sz="0" w:space="0" w:color="auto"/>
        <w:bottom w:val="none" w:sz="0" w:space="0" w:color="auto"/>
        <w:right w:val="none" w:sz="0" w:space="0" w:color="auto"/>
      </w:divBdr>
    </w:div>
    <w:div w:id="564529585">
      <w:bodyDiv w:val="1"/>
      <w:marLeft w:val="0"/>
      <w:marRight w:val="0"/>
      <w:marTop w:val="0"/>
      <w:marBottom w:val="0"/>
      <w:divBdr>
        <w:top w:val="none" w:sz="0" w:space="0" w:color="auto"/>
        <w:left w:val="none" w:sz="0" w:space="0" w:color="auto"/>
        <w:bottom w:val="none" w:sz="0" w:space="0" w:color="auto"/>
        <w:right w:val="none" w:sz="0" w:space="0" w:color="auto"/>
      </w:divBdr>
    </w:div>
    <w:div w:id="567686750">
      <w:bodyDiv w:val="1"/>
      <w:marLeft w:val="0"/>
      <w:marRight w:val="0"/>
      <w:marTop w:val="0"/>
      <w:marBottom w:val="0"/>
      <w:divBdr>
        <w:top w:val="none" w:sz="0" w:space="0" w:color="auto"/>
        <w:left w:val="none" w:sz="0" w:space="0" w:color="auto"/>
        <w:bottom w:val="none" w:sz="0" w:space="0" w:color="auto"/>
        <w:right w:val="none" w:sz="0" w:space="0" w:color="auto"/>
      </w:divBdr>
    </w:div>
    <w:div w:id="570315715">
      <w:bodyDiv w:val="1"/>
      <w:marLeft w:val="0"/>
      <w:marRight w:val="0"/>
      <w:marTop w:val="0"/>
      <w:marBottom w:val="0"/>
      <w:divBdr>
        <w:top w:val="none" w:sz="0" w:space="0" w:color="auto"/>
        <w:left w:val="none" w:sz="0" w:space="0" w:color="auto"/>
        <w:bottom w:val="none" w:sz="0" w:space="0" w:color="auto"/>
        <w:right w:val="none" w:sz="0" w:space="0" w:color="auto"/>
      </w:divBdr>
    </w:div>
    <w:div w:id="580020842">
      <w:bodyDiv w:val="1"/>
      <w:marLeft w:val="0"/>
      <w:marRight w:val="0"/>
      <w:marTop w:val="0"/>
      <w:marBottom w:val="0"/>
      <w:divBdr>
        <w:top w:val="none" w:sz="0" w:space="0" w:color="auto"/>
        <w:left w:val="none" w:sz="0" w:space="0" w:color="auto"/>
        <w:bottom w:val="none" w:sz="0" w:space="0" w:color="auto"/>
        <w:right w:val="none" w:sz="0" w:space="0" w:color="auto"/>
      </w:divBdr>
    </w:div>
    <w:div w:id="585380958">
      <w:bodyDiv w:val="1"/>
      <w:marLeft w:val="0"/>
      <w:marRight w:val="0"/>
      <w:marTop w:val="0"/>
      <w:marBottom w:val="0"/>
      <w:divBdr>
        <w:top w:val="none" w:sz="0" w:space="0" w:color="auto"/>
        <w:left w:val="none" w:sz="0" w:space="0" w:color="auto"/>
        <w:bottom w:val="none" w:sz="0" w:space="0" w:color="auto"/>
        <w:right w:val="none" w:sz="0" w:space="0" w:color="auto"/>
      </w:divBdr>
    </w:div>
    <w:div w:id="629552604">
      <w:bodyDiv w:val="1"/>
      <w:marLeft w:val="0"/>
      <w:marRight w:val="0"/>
      <w:marTop w:val="0"/>
      <w:marBottom w:val="0"/>
      <w:divBdr>
        <w:top w:val="none" w:sz="0" w:space="0" w:color="auto"/>
        <w:left w:val="none" w:sz="0" w:space="0" w:color="auto"/>
        <w:bottom w:val="none" w:sz="0" w:space="0" w:color="auto"/>
        <w:right w:val="none" w:sz="0" w:space="0" w:color="auto"/>
      </w:divBdr>
    </w:div>
    <w:div w:id="630944828">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38919777">
      <w:bodyDiv w:val="1"/>
      <w:marLeft w:val="0"/>
      <w:marRight w:val="0"/>
      <w:marTop w:val="0"/>
      <w:marBottom w:val="0"/>
      <w:divBdr>
        <w:top w:val="none" w:sz="0" w:space="0" w:color="auto"/>
        <w:left w:val="none" w:sz="0" w:space="0" w:color="auto"/>
        <w:bottom w:val="none" w:sz="0" w:space="0" w:color="auto"/>
        <w:right w:val="none" w:sz="0" w:space="0" w:color="auto"/>
      </w:divBdr>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9097232">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3921148">
      <w:bodyDiv w:val="1"/>
      <w:marLeft w:val="0"/>
      <w:marRight w:val="0"/>
      <w:marTop w:val="0"/>
      <w:marBottom w:val="0"/>
      <w:divBdr>
        <w:top w:val="none" w:sz="0" w:space="0" w:color="auto"/>
        <w:left w:val="none" w:sz="0" w:space="0" w:color="auto"/>
        <w:bottom w:val="none" w:sz="0" w:space="0" w:color="auto"/>
        <w:right w:val="none" w:sz="0" w:space="0" w:color="auto"/>
      </w:divBdr>
    </w:div>
    <w:div w:id="689180251">
      <w:bodyDiv w:val="1"/>
      <w:marLeft w:val="0"/>
      <w:marRight w:val="0"/>
      <w:marTop w:val="0"/>
      <w:marBottom w:val="0"/>
      <w:divBdr>
        <w:top w:val="none" w:sz="0" w:space="0" w:color="auto"/>
        <w:left w:val="none" w:sz="0" w:space="0" w:color="auto"/>
        <w:bottom w:val="none" w:sz="0" w:space="0" w:color="auto"/>
        <w:right w:val="none" w:sz="0" w:space="0" w:color="auto"/>
      </w:divBdr>
    </w:div>
    <w:div w:id="699165710">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404644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6606794">
      <w:bodyDiv w:val="1"/>
      <w:marLeft w:val="0"/>
      <w:marRight w:val="0"/>
      <w:marTop w:val="0"/>
      <w:marBottom w:val="0"/>
      <w:divBdr>
        <w:top w:val="none" w:sz="0" w:space="0" w:color="auto"/>
        <w:left w:val="none" w:sz="0" w:space="0" w:color="auto"/>
        <w:bottom w:val="none" w:sz="0" w:space="0" w:color="auto"/>
        <w:right w:val="none" w:sz="0" w:space="0" w:color="auto"/>
      </w:divBdr>
    </w:div>
    <w:div w:id="736250247">
      <w:bodyDiv w:val="1"/>
      <w:marLeft w:val="0"/>
      <w:marRight w:val="0"/>
      <w:marTop w:val="0"/>
      <w:marBottom w:val="0"/>
      <w:divBdr>
        <w:top w:val="none" w:sz="0" w:space="0" w:color="auto"/>
        <w:left w:val="none" w:sz="0" w:space="0" w:color="auto"/>
        <w:bottom w:val="none" w:sz="0" w:space="0" w:color="auto"/>
        <w:right w:val="none" w:sz="0" w:space="0" w:color="auto"/>
      </w:divBdr>
    </w:div>
    <w:div w:id="741106044">
      <w:bodyDiv w:val="1"/>
      <w:marLeft w:val="0"/>
      <w:marRight w:val="0"/>
      <w:marTop w:val="0"/>
      <w:marBottom w:val="0"/>
      <w:divBdr>
        <w:top w:val="none" w:sz="0" w:space="0" w:color="auto"/>
        <w:left w:val="none" w:sz="0" w:space="0" w:color="auto"/>
        <w:bottom w:val="none" w:sz="0" w:space="0" w:color="auto"/>
        <w:right w:val="none" w:sz="0" w:space="0" w:color="auto"/>
      </w:divBdr>
    </w:div>
    <w:div w:id="744958931">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0420283">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0221097">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9231221">
      <w:bodyDiv w:val="1"/>
      <w:marLeft w:val="0"/>
      <w:marRight w:val="0"/>
      <w:marTop w:val="0"/>
      <w:marBottom w:val="0"/>
      <w:divBdr>
        <w:top w:val="none" w:sz="0" w:space="0" w:color="auto"/>
        <w:left w:val="none" w:sz="0" w:space="0" w:color="auto"/>
        <w:bottom w:val="none" w:sz="0" w:space="0" w:color="auto"/>
        <w:right w:val="none" w:sz="0" w:space="0" w:color="auto"/>
      </w:divBdr>
    </w:div>
    <w:div w:id="812796762">
      <w:bodyDiv w:val="1"/>
      <w:marLeft w:val="0"/>
      <w:marRight w:val="0"/>
      <w:marTop w:val="0"/>
      <w:marBottom w:val="0"/>
      <w:divBdr>
        <w:top w:val="none" w:sz="0" w:space="0" w:color="auto"/>
        <w:left w:val="none" w:sz="0" w:space="0" w:color="auto"/>
        <w:bottom w:val="none" w:sz="0" w:space="0" w:color="auto"/>
        <w:right w:val="none" w:sz="0" w:space="0" w:color="auto"/>
      </w:divBdr>
    </w:div>
    <w:div w:id="814487295">
      <w:bodyDiv w:val="1"/>
      <w:marLeft w:val="0"/>
      <w:marRight w:val="0"/>
      <w:marTop w:val="0"/>
      <w:marBottom w:val="0"/>
      <w:divBdr>
        <w:top w:val="none" w:sz="0" w:space="0" w:color="auto"/>
        <w:left w:val="none" w:sz="0" w:space="0" w:color="auto"/>
        <w:bottom w:val="none" w:sz="0" w:space="0" w:color="auto"/>
        <w:right w:val="none" w:sz="0" w:space="0" w:color="auto"/>
      </w:divBdr>
      <w:divsChild>
        <w:div w:id="1240600775">
          <w:marLeft w:val="1526"/>
          <w:marRight w:val="0"/>
          <w:marTop w:val="100"/>
          <w:marBottom w:val="0"/>
          <w:divBdr>
            <w:top w:val="none" w:sz="0" w:space="0" w:color="auto"/>
            <w:left w:val="none" w:sz="0" w:space="0" w:color="auto"/>
            <w:bottom w:val="none" w:sz="0" w:space="0" w:color="auto"/>
            <w:right w:val="none" w:sz="0" w:space="0" w:color="auto"/>
          </w:divBdr>
        </w:div>
      </w:divsChild>
    </w:div>
    <w:div w:id="8174532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1508745">
      <w:bodyDiv w:val="1"/>
      <w:marLeft w:val="0"/>
      <w:marRight w:val="0"/>
      <w:marTop w:val="0"/>
      <w:marBottom w:val="0"/>
      <w:divBdr>
        <w:top w:val="none" w:sz="0" w:space="0" w:color="auto"/>
        <w:left w:val="none" w:sz="0" w:space="0" w:color="auto"/>
        <w:bottom w:val="none" w:sz="0" w:space="0" w:color="auto"/>
        <w:right w:val="none" w:sz="0" w:space="0" w:color="auto"/>
      </w:divBdr>
    </w:div>
    <w:div w:id="830146522">
      <w:bodyDiv w:val="1"/>
      <w:marLeft w:val="0"/>
      <w:marRight w:val="0"/>
      <w:marTop w:val="0"/>
      <w:marBottom w:val="0"/>
      <w:divBdr>
        <w:top w:val="none" w:sz="0" w:space="0" w:color="auto"/>
        <w:left w:val="none" w:sz="0" w:space="0" w:color="auto"/>
        <w:bottom w:val="none" w:sz="0" w:space="0" w:color="auto"/>
        <w:right w:val="none" w:sz="0" w:space="0" w:color="auto"/>
      </w:divBdr>
    </w:div>
    <w:div w:id="830215388">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00867">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4868930">
      <w:bodyDiv w:val="1"/>
      <w:marLeft w:val="0"/>
      <w:marRight w:val="0"/>
      <w:marTop w:val="0"/>
      <w:marBottom w:val="0"/>
      <w:divBdr>
        <w:top w:val="none" w:sz="0" w:space="0" w:color="auto"/>
        <w:left w:val="none" w:sz="0" w:space="0" w:color="auto"/>
        <w:bottom w:val="none" w:sz="0" w:space="0" w:color="auto"/>
        <w:right w:val="none" w:sz="0" w:space="0" w:color="auto"/>
      </w:divBdr>
    </w:div>
    <w:div w:id="966744628">
      <w:bodyDiv w:val="1"/>
      <w:marLeft w:val="0"/>
      <w:marRight w:val="0"/>
      <w:marTop w:val="0"/>
      <w:marBottom w:val="0"/>
      <w:divBdr>
        <w:top w:val="none" w:sz="0" w:space="0" w:color="auto"/>
        <w:left w:val="none" w:sz="0" w:space="0" w:color="auto"/>
        <w:bottom w:val="none" w:sz="0" w:space="0" w:color="auto"/>
        <w:right w:val="none" w:sz="0" w:space="0" w:color="auto"/>
      </w:divBdr>
    </w:div>
    <w:div w:id="969436035">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6760187">
      <w:bodyDiv w:val="1"/>
      <w:marLeft w:val="0"/>
      <w:marRight w:val="0"/>
      <w:marTop w:val="0"/>
      <w:marBottom w:val="0"/>
      <w:divBdr>
        <w:top w:val="none" w:sz="0" w:space="0" w:color="auto"/>
        <w:left w:val="none" w:sz="0" w:space="0" w:color="auto"/>
        <w:bottom w:val="none" w:sz="0" w:space="0" w:color="auto"/>
        <w:right w:val="none" w:sz="0" w:space="0" w:color="auto"/>
      </w:divBdr>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29374348">
      <w:bodyDiv w:val="1"/>
      <w:marLeft w:val="0"/>
      <w:marRight w:val="0"/>
      <w:marTop w:val="0"/>
      <w:marBottom w:val="0"/>
      <w:divBdr>
        <w:top w:val="none" w:sz="0" w:space="0" w:color="auto"/>
        <w:left w:val="none" w:sz="0" w:space="0" w:color="auto"/>
        <w:bottom w:val="none" w:sz="0" w:space="0" w:color="auto"/>
        <w:right w:val="none" w:sz="0" w:space="0" w:color="auto"/>
      </w:divBdr>
    </w:div>
    <w:div w:id="1038354160">
      <w:bodyDiv w:val="1"/>
      <w:marLeft w:val="0"/>
      <w:marRight w:val="0"/>
      <w:marTop w:val="0"/>
      <w:marBottom w:val="0"/>
      <w:divBdr>
        <w:top w:val="none" w:sz="0" w:space="0" w:color="auto"/>
        <w:left w:val="none" w:sz="0" w:space="0" w:color="auto"/>
        <w:bottom w:val="none" w:sz="0" w:space="0" w:color="auto"/>
        <w:right w:val="none" w:sz="0" w:space="0" w:color="auto"/>
      </w:divBdr>
    </w:div>
    <w:div w:id="1039861042">
      <w:bodyDiv w:val="1"/>
      <w:marLeft w:val="0"/>
      <w:marRight w:val="0"/>
      <w:marTop w:val="0"/>
      <w:marBottom w:val="0"/>
      <w:divBdr>
        <w:top w:val="none" w:sz="0" w:space="0" w:color="auto"/>
        <w:left w:val="none" w:sz="0" w:space="0" w:color="auto"/>
        <w:bottom w:val="none" w:sz="0" w:space="0" w:color="auto"/>
        <w:right w:val="none" w:sz="0" w:space="0" w:color="auto"/>
      </w:divBdr>
    </w:div>
    <w:div w:id="1045450434">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3429660">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4395244">
      <w:bodyDiv w:val="1"/>
      <w:marLeft w:val="0"/>
      <w:marRight w:val="0"/>
      <w:marTop w:val="0"/>
      <w:marBottom w:val="0"/>
      <w:divBdr>
        <w:top w:val="none" w:sz="0" w:space="0" w:color="auto"/>
        <w:left w:val="none" w:sz="0" w:space="0" w:color="auto"/>
        <w:bottom w:val="none" w:sz="0" w:space="0" w:color="auto"/>
        <w:right w:val="none" w:sz="0" w:space="0" w:color="auto"/>
      </w:divBdr>
    </w:div>
    <w:div w:id="1122841342">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8112555">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5050">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8782948">
      <w:bodyDiv w:val="1"/>
      <w:marLeft w:val="0"/>
      <w:marRight w:val="0"/>
      <w:marTop w:val="0"/>
      <w:marBottom w:val="0"/>
      <w:divBdr>
        <w:top w:val="none" w:sz="0" w:space="0" w:color="auto"/>
        <w:left w:val="none" w:sz="0" w:space="0" w:color="auto"/>
        <w:bottom w:val="none" w:sz="0" w:space="0" w:color="auto"/>
        <w:right w:val="none" w:sz="0" w:space="0" w:color="auto"/>
      </w:divBdr>
    </w:div>
    <w:div w:id="1243102745">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69507690">
      <w:bodyDiv w:val="1"/>
      <w:marLeft w:val="0"/>
      <w:marRight w:val="0"/>
      <w:marTop w:val="0"/>
      <w:marBottom w:val="0"/>
      <w:divBdr>
        <w:top w:val="none" w:sz="0" w:space="0" w:color="auto"/>
        <w:left w:val="none" w:sz="0" w:space="0" w:color="auto"/>
        <w:bottom w:val="none" w:sz="0" w:space="0" w:color="auto"/>
        <w:right w:val="none" w:sz="0" w:space="0" w:color="auto"/>
      </w:divBdr>
    </w:div>
    <w:div w:id="1274089808">
      <w:bodyDiv w:val="1"/>
      <w:marLeft w:val="0"/>
      <w:marRight w:val="0"/>
      <w:marTop w:val="0"/>
      <w:marBottom w:val="0"/>
      <w:divBdr>
        <w:top w:val="none" w:sz="0" w:space="0" w:color="auto"/>
        <w:left w:val="none" w:sz="0" w:space="0" w:color="auto"/>
        <w:bottom w:val="none" w:sz="0" w:space="0" w:color="auto"/>
        <w:right w:val="none" w:sz="0" w:space="0" w:color="auto"/>
      </w:divBdr>
    </w:div>
    <w:div w:id="1285236748">
      <w:bodyDiv w:val="1"/>
      <w:marLeft w:val="0"/>
      <w:marRight w:val="0"/>
      <w:marTop w:val="0"/>
      <w:marBottom w:val="0"/>
      <w:divBdr>
        <w:top w:val="none" w:sz="0" w:space="0" w:color="auto"/>
        <w:left w:val="none" w:sz="0" w:space="0" w:color="auto"/>
        <w:bottom w:val="none" w:sz="0" w:space="0" w:color="auto"/>
        <w:right w:val="none" w:sz="0" w:space="0" w:color="auto"/>
      </w:divBdr>
    </w:div>
    <w:div w:id="1287810393">
      <w:bodyDiv w:val="1"/>
      <w:marLeft w:val="0"/>
      <w:marRight w:val="0"/>
      <w:marTop w:val="0"/>
      <w:marBottom w:val="0"/>
      <w:divBdr>
        <w:top w:val="none" w:sz="0" w:space="0" w:color="auto"/>
        <w:left w:val="none" w:sz="0" w:space="0" w:color="auto"/>
        <w:bottom w:val="none" w:sz="0" w:space="0" w:color="auto"/>
        <w:right w:val="none" w:sz="0" w:space="0" w:color="auto"/>
      </w:divBdr>
    </w:div>
    <w:div w:id="1288124899">
      <w:bodyDiv w:val="1"/>
      <w:marLeft w:val="0"/>
      <w:marRight w:val="0"/>
      <w:marTop w:val="0"/>
      <w:marBottom w:val="0"/>
      <w:divBdr>
        <w:top w:val="none" w:sz="0" w:space="0" w:color="auto"/>
        <w:left w:val="none" w:sz="0" w:space="0" w:color="auto"/>
        <w:bottom w:val="none" w:sz="0" w:space="0" w:color="auto"/>
        <w:right w:val="none" w:sz="0" w:space="0" w:color="auto"/>
      </w:divBdr>
      <w:divsChild>
        <w:div w:id="2082363657">
          <w:marLeft w:val="547"/>
          <w:marRight w:val="0"/>
          <w:marTop w:val="0"/>
          <w:marBottom w:val="0"/>
          <w:divBdr>
            <w:top w:val="none" w:sz="0" w:space="0" w:color="auto"/>
            <w:left w:val="none" w:sz="0" w:space="0" w:color="auto"/>
            <w:bottom w:val="none" w:sz="0" w:space="0" w:color="auto"/>
            <w:right w:val="none" w:sz="0" w:space="0" w:color="auto"/>
          </w:divBdr>
        </w:div>
      </w:divsChild>
    </w:div>
    <w:div w:id="1291741523">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0116509">
      <w:bodyDiv w:val="1"/>
      <w:marLeft w:val="0"/>
      <w:marRight w:val="0"/>
      <w:marTop w:val="0"/>
      <w:marBottom w:val="0"/>
      <w:divBdr>
        <w:top w:val="none" w:sz="0" w:space="0" w:color="auto"/>
        <w:left w:val="none" w:sz="0" w:space="0" w:color="auto"/>
        <w:bottom w:val="none" w:sz="0" w:space="0" w:color="auto"/>
        <w:right w:val="none" w:sz="0" w:space="0" w:color="auto"/>
      </w:divBdr>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29359520">
      <w:bodyDiv w:val="1"/>
      <w:marLeft w:val="0"/>
      <w:marRight w:val="0"/>
      <w:marTop w:val="0"/>
      <w:marBottom w:val="0"/>
      <w:divBdr>
        <w:top w:val="none" w:sz="0" w:space="0" w:color="auto"/>
        <w:left w:val="none" w:sz="0" w:space="0" w:color="auto"/>
        <w:bottom w:val="none" w:sz="0" w:space="0" w:color="auto"/>
        <w:right w:val="none" w:sz="0" w:space="0" w:color="auto"/>
      </w:divBdr>
    </w:div>
    <w:div w:id="1341813328">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59965824">
      <w:bodyDiv w:val="1"/>
      <w:marLeft w:val="0"/>
      <w:marRight w:val="0"/>
      <w:marTop w:val="0"/>
      <w:marBottom w:val="0"/>
      <w:divBdr>
        <w:top w:val="none" w:sz="0" w:space="0" w:color="auto"/>
        <w:left w:val="none" w:sz="0" w:space="0" w:color="auto"/>
        <w:bottom w:val="none" w:sz="0" w:space="0" w:color="auto"/>
        <w:right w:val="none" w:sz="0" w:space="0" w:color="auto"/>
      </w:divBdr>
    </w:div>
    <w:div w:id="1363093610">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06535547">
      <w:bodyDiv w:val="1"/>
      <w:marLeft w:val="0"/>
      <w:marRight w:val="0"/>
      <w:marTop w:val="0"/>
      <w:marBottom w:val="0"/>
      <w:divBdr>
        <w:top w:val="none" w:sz="0" w:space="0" w:color="auto"/>
        <w:left w:val="none" w:sz="0" w:space="0" w:color="auto"/>
        <w:bottom w:val="none" w:sz="0" w:space="0" w:color="auto"/>
        <w:right w:val="none" w:sz="0" w:space="0" w:color="auto"/>
      </w:divBdr>
    </w:div>
    <w:div w:id="1415778038">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0511426">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0228062">
      <w:bodyDiv w:val="1"/>
      <w:marLeft w:val="0"/>
      <w:marRight w:val="0"/>
      <w:marTop w:val="0"/>
      <w:marBottom w:val="0"/>
      <w:divBdr>
        <w:top w:val="none" w:sz="0" w:space="0" w:color="auto"/>
        <w:left w:val="none" w:sz="0" w:space="0" w:color="auto"/>
        <w:bottom w:val="none" w:sz="0" w:space="0" w:color="auto"/>
        <w:right w:val="none" w:sz="0" w:space="0" w:color="auto"/>
      </w:divBdr>
    </w:div>
    <w:div w:id="1498841064">
      <w:bodyDiv w:val="1"/>
      <w:marLeft w:val="0"/>
      <w:marRight w:val="0"/>
      <w:marTop w:val="0"/>
      <w:marBottom w:val="0"/>
      <w:divBdr>
        <w:top w:val="none" w:sz="0" w:space="0" w:color="auto"/>
        <w:left w:val="none" w:sz="0" w:space="0" w:color="auto"/>
        <w:bottom w:val="none" w:sz="0" w:space="0" w:color="auto"/>
        <w:right w:val="none" w:sz="0" w:space="0" w:color="auto"/>
      </w:divBdr>
    </w:div>
    <w:div w:id="1516457164">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1410483">
      <w:bodyDiv w:val="1"/>
      <w:marLeft w:val="0"/>
      <w:marRight w:val="0"/>
      <w:marTop w:val="0"/>
      <w:marBottom w:val="0"/>
      <w:divBdr>
        <w:top w:val="none" w:sz="0" w:space="0" w:color="auto"/>
        <w:left w:val="none" w:sz="0" w:space="0" w:color="auto"/>
        <w:bottom w:val="none" w:sz="0" w:space="0" w:color="auto"/>
        <w:right w:val="none" w:sz="0" w:space="0" w:color="auto"/>
      </w:divBdr>
    </w:div>
    <w:div w:id="1551842572">
      <w:bodyDiv w:val="1"/>
      <w:marLeft w:val="0"/>
      <w:marRight w:val="0"/>
      <w:marTop w:val="0"/>
      <w:marBottom w:val="0"/>
      <w:divBdr>
        <w:top w:val="none" w:sz="0" w:space="0" w:color="auto"/>
        <w:left w:val="none" w:sz="0" w:space="0" w:color="auto"/>
        <w:bottom w:val="none" w:sz="0" w:space="0" w:color="auto"/>
        <w:right w:val="none" w:sz="0" w:space="0" w:color="auto"/>
      </w:divBdr>
    </w:div>
    <w:div w:id="1553270065">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6624909">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03948505">
      <w:bodyDiv w:val="1"/>
      <w:marLeft w:val="0"/>
      <w:marRight w:val="0"/>
      <w:marTop w:val="0"/>
      <w:marBottom w:val="0"/>
      <w:divBdr>
        <w:top w:val="none" w:sz="0" w:space="0" w:color="auto"/>
        <w:left w:val="none" w:sz="0" w:space="0" w:color="auto"/>
        <w:bottom w:val="none" w:sz="0" w:space="0" w:color="auto"/>
        <w:right w:val="none" w:sz="0" w:space="0" w:color="auto"/>
      </w:divBdr>
      <w:divsChild>
        <w:div w:id="1010764114">
          <w:marLeft w:val="432"/>
          <w:marRight w:val="0"/>
          <w:marTop w:val="120"/>
          <w:marBottom w:val="0"/>
          <w:divBdr>
            <w:top w:val="none" w:sz="0" w:space="0" w:color="auto"/>
            <w:left w:val="none" w:sz="0" w:space="0" w:color="auto"/>
            <w:bottom w:val="none" w:sz="0" w:space="0" w:color="auto"/>
            <w:right w:val="none" w:sz="0" w:space="0" w:color="auto"/>
          </w:divBdr>
        </w:div>
        <w:div w:id="2057586505">
          <w:marLeft w:val="432"/>
          <w:marRight w:val="0"/>
          <w:marTop w:val="120"/>
          <w:marBottom w:val="0"/>
          <w:divBdr>
            <w:top w:val="none" w:sz="0" w:space="0" w:color="auto"/>
            <w:left w:val="none" w:sz="0" w:space="0" w:color="auto"/>
            <w:bottom w:val="none" w:sz="0" w:space="0" w:color="auto"/>
            <w:right w:val="none" w:sz="0" w:space="0" w:color="auto"/>
          </w:divBdr>
        </w:div>
      </w:divsChild>
    </w:div>
    <w:div w:id="160564918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0604570">
      <w:bodyDiv w:val="1"/>
      <w:marLeft w:val="0"/>
      <w:marRight w:val="0"/>
      <w:marTop w:val="0"/>
      <w:marBottom w:val="0"/>
      <w:divBdr>
        <w:top w:val="none" w:sz="0" w:space="0" w:color="auto"/>
        <w:left w:val="none" w:sz="0" w:space="0" w:color="auto"/>
        <w:bottom w:val="none" w:sz="0" w:space="0" w:color="auto"/>
        <w:right w:val="none" w:sz="0" w:space="0" w:color="auto"/>
      </w:divBdr>
    </w:div>
    <w:div w:id="1628312396">
      <w:bodyDiv w:val="1"/>
      <w:marLeft w:val="0"/>
      <w:marRight w:val="0"/>
      <w:marTop w:val="0"/>
      <w:marBottom w:val="0"/>
      <w:divBdr>
        <w:top w:val="none" w:sz="0" w:space="0" w:color="auto"/>
        <w:left w:val="none" w:sz="0" w:space="0" w:color="auto"/>
        <w:bottom w:val="none" w:sz="0" w:space="0" w:color="auto"/>
        <w:right w:val="none" w:sz="0" w:space="0" w:color="auto"/>
      </w:divBdr>
    </w:div>
    <w:div w:id="1643120971">
      <w:bodyDiv w:val="1"/>
      <w:marLeft w:val="0"/>
      <w:marRight w:val="0"/>
      <w:marTop w:val="0"/>
      <w:marBottom w:val="0"/>
      <w:divBdr>
        <w:top w:val="none" w:sz="0" w:space="0" w:color="auto"/>
        <w:left w:val="none" w:sz="0" w:space="0" w:color="auto"/>
        <w:bottom w:val="none" w:sz="0" w:space="0" w:color="auto"/>
        <w:right w:val="none" w:sz="0" w:space="0" w:color="auto"/>
      </w:divBdr>
    </w:div>
    <w:div w:id="1650667386">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9556528">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6206398">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7219389">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1463979">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6823609">
      <w:bodyDiv w:val="1"/>
      <w:marLeft w:val="0"/>
      <w:marRight w:val="0"/>
      <w:marTop w:val="0"/>
      <w:marBottom w:val="0"/>
      <w:divBdr>
        <w:top w:val="none" w:sz="0" w:space="0" w:color="auto"/>
        <w:left w:val="none" w:sz="0" w:space="0" w:color="auto"/>
        <w:bottom w:val="none" w:sz="0" w:space="0" w:color="auto"/>
        <w:right w:val="none" w:sz="0" w:space="0" w:color="auto"/>
      </w:divBdr>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81608604">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07814542">
      <w:bodyDiv w:val="1"/>
      <w:marLeft w:val="4"/>
      <w:marRight w:val="4"/>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1292199">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48866596">
      <w:bodyDiv w:val="1"/>
      <w:marLeft w:val="0"/>
      <w:marRight w:val="0"/>
      <w:marTop w:val="0"/>
      <w:marBottom w:val="0"/>
      <w:divBdr>
        <w:top w:val="none" w:sz="0" w:space="0" w:color="auto"/>
        <w:left w:val="none" w:sz="0" w:space="0" w:color="auto"/>
        <w:bottom w:val="none" w:sz="0" w:space="0" w:color="auto"/>
        <w:right w:val="none" w:sz="0" w:space="0" w:color="auto"/>
      </w:divBdr>
    </w:div>
    <w:div w:id="1864047497">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83714411">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223153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14310202">
      <w:bodyDiv w:val="1"/>
      <w:marLeft w:val="0"/>
      <w:marRight w:val="0"/>
      <w:marTop w:val="0"/>
      <w:marBottom w:val="0"/>
      <w:divBdr>
        <w:top w:val="none" w:sz="0" w:space="0" w:color="auto"/>
        <w:left w:val="none" w:sz="0" w:space="0" w:color="auto"/>
        <w:bottom w:val="none" w:sz="0" w:space="0" w:color="auto"/>
        <w:right w:val="none" w:sz="0" w:space="0" w:color="auto"/>
      </w:divBdr>
    </w:div>
    <w:div w:id="1918712508">
      <w:bodyDiv w:val="1"/>
      <w:marLeft w:val="0"/>
      <w:marRight w:val="0"/>
      <w:marTop w:val="0"/>
      <w:marBottom w:val="0"/>
      <w:divBdr>
        <w:top w:val="none" w:sz="0" w:space="0" w:color="auto"/>
        <w:left w:val="none" w:sz="0" w:space="0" w:color="auto"/>
        <w:bottom w:val="none" w:sz="0" w:space="0" w:color="auto"/>
        <w:right w:val="none" w:sz="0" w:space="0" w:color="auto"/>
      </w:divBdr>
    </w:div>
    <w:div w:id="1928537248">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72129358">
      <w:bodyDiv w:val="1"/>
      <w:marLeft w:val="0"/>
      <w:marRight w:val="0"/>
      <w:marTop w:val="0"/>
      <w:marBottom w:val="0"/>
      <w:divBdr>
        <w:top w:val="none" w:sz="0" w:space="0" w:color="auto"/>
        <w:left w:val="none" w:sz="0" w:space="0" w:color="auto"/>
        <w:bottom w:val="none" w:sz="0" w:space="0" w:color="auto"/>
        <w:right w:val="none" w:sz="0" w:space="0" w:color="auto"/>
      </w:divBdr>
    </w:div>
    <w:div w:id="1988432458">
      <w:bodyDiv w:val="1"/>
      <w:marLeft w:val="0"/>
      <w:marRight w:val="0"/>
      <w:marTop w:val="0"/>
      <w:marBottom w:val="0"/>
      <w:divBdr>
        <w:top w:val="none" w:sz="0" w:space="0" w:color="auto"/>
        <w:left w:val="none" w:sz="0" w:space="0" w:color="auto"/>
        <w:bottom w:val="none" w:sz="0" w:space="0" w:color="auto"/>
        <w:right w:val="none" w:sz="0" w:space="0" w:color="auto"/>
      </w:divBdr>
    </w:div>
    <w:div w:id="1999577307">
      <w:bodyDiv w:val="1"/>
      <w:marLeft w:val="0"/>
      <w:marRight w:val="0"/>
      <w:marTop w:val="0"/>
      <w:marBottom w:val="0"/>
      <w:divBdr>
        <w:top w:val="none" w:sz="0" w:space="0" w:color="auto"/>
        <w:left w:val="none" w:sz="0" w:space="0" w:color="auto"/>
        <w:bottom w:val="none" w:sz="0" w:space="0" w:color="auto"/>
        <w:right w:val="none" w:sz="0" w:space="0" w:color="auto"/>
      </w:divBdr>
    </w:div>
    <w:div w:id="2007172604">
      <w:bodyDiv w:val="1"/>
      <w:marLeft w:val="0"/>
      <w:marRight w:val="0"/>
      <w:marTop w:val="0"/>
      <w:marBottom w:val="0"/>
      <w:divBdr>
        <w:top w:val="none" w:sz="0" w:space="0" w:color="auto"/>
        <w:left w:val="none" w:sz="0" w:space="0" w:color="auto"/>
        <w:bottom w:val="none" w:sz="0" w:space="0" w:color="auto"/>
        <w:right w:val="none" w:sz="0" w:space="0" w:color="auto"/>
      </w:divBdr>
    </w:div>
    <w:div w:id="2017925629">
      <w:bodyDiv w:val="1"/>
      <w:marLeft w:val="0"/>
      <w:marRight w:val="0"/>
      <w:marTop w:val="0"/>
      <w:marBottom w:val="0"/>
      <w:divBdr>
        <w:top w:val="none" w:sz="0" w:space="0" w:color="auto"/>
        <w:left w:val="none" w:sz="0" w:space="0" w:color="auto"/>
        <w:bottom w:val="none" w:sz="0" w:space="0" w:color="auto"/>
        <w:right w:val="none" w:sz="0" w:space="0" w:color="auto"/>
      </w:divBdr>
    </w:div>
    <w:div w:id="2020043217">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60074">
      <w:bodyDiv w:val="1"/>
      <w:marLeft w:val="0"/>
      <w:marRight w:val="0"/>
      <w:marTop w:val="0"/>
      <w:marBottom w:val="0"/>
      <w:divBdr>
        <w:top w:val="none" w:sz="0" w:space="0" w:color="auto"/>
        <w:left w:val="none" w:sz="0" w:space="0" w:color="auto"/>
        <w:bottom w:val="none" w:sz="0" w:space="0" w:color="auto"/>
        <w:right w:val="none" w:sz="0" w:space="0" w:color="auto"/>
      </w:divBdr>
    </w:div>
    <w:div w:id="205942892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4018256">
      <w:bodyDiv w:val="1"/>
      <w:marLeft w:val="0"/>
      <w:marRight w:val="0"/>
      <w:marTop w:val="0"/>
      <w:marBottom w:val="0"/>
      <w:divBdr>
        <w:top w:val="none" w:sz="0" w:space="0" w:color="auto"/>
        <w:left w:val="none" w:sz="0" w:space="0" w:color="auto"/>
        <w:bottom w:val="none" w:sz="0" w:space="0" w:color="auto"/>
        <w:right w:val="none" w:sz="0" w:space="0" w:color="auto"/>
      </w:divBdr>
    </w:div>
    <w:div w:id="2083987257">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538863">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5339476">
      <w:bodyDiv w:val="1"/>
      <w:marLeft w:val="0"/>
      <w:marRight w:val="0"/>
      <w:marTop w:val="0"/>
      <w:marBottom w:val="0"/>
      <w:divBdr>
        <w:top w:val="none" w:sz="0" w:space="0" w:color="auto"/>
        <w:left w:val="none" w:sz="0" w:space="0" w:color="auto"/>
        <w:bottom w:val="none" w:sz="0" w:space="0" w:color="auto"/>
        <w:right w:val="none" w:sz="0" w:space="0" w:color="auto"/>
      </w:divBdr>
    </w:div>
    <w:div w:id="2133400750">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28413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mailto:olemengataki@gmail.com" TargetMode="External"/><Relationship Id="rId21" Type="http://schemas.openxmlformats.org/officeDocument/2006/relationships/image" Target="media/image10.jpeg"/><Relationship Id="rId42" Type="http://schemas.openxmlformats.org/officeDocument/2006/relationships/hyperlink" Target="file:///C:/Users/SasAir/UNDP%20RBA/PORTFOLIO%20SM/Tanzania/user/AppData/Local/Microsoft/Windows/INetCache/Content.Outlook/F8KWIPDW/Checklist%20Potential%20Social%20and%20Environmental%20Risks.docx" TargetMode="External"/><Relationship Id="rId63" Type="http://schemas.openxmlformats.org/officeDocument/2006/relationships/hyperlink" Target="mailto:mdendemi@yahoo.com" TargetMode="External"/><Relationship Id="rId84" Type="http://schemas.openxmlformats.org/officeDocument/2006/relationships/hyperlink" Target="mailto:mikumi@tanzaniaparks.com" TargetMode="External"/><Relationship Id="rId138" Type="http://schemas.openxmlformats.org/officeDocument/2006/relationships/image" Target="media/image43.jpeg"/><Relationship Id="rId159" Type="http://schemas.openxmlformats.org/officeDocument/2006/relationships/theme" Target="theme/theme1.xml"/><Relationship Id="rId107" Type="http://schemas.openxmlformats.org/officeDocument/2006/relationships/hyperlink" Target="mailto:wt.1@dare.diplo.de" TargetMode="External"/><Relationship Id="rId11" Type="http://schemas.openxmlformats.org/officeDocument/2006/relationships/endnotes" Target="endnotes.xml"/><Relationship Id="rId32" Type="http://schemas.openxmlformats.org/officeDocument/2006/relationships/hyperlink" Target="http://www.undp.org/content/undp/en/home/operations/accountability/evaluation/evaluation_policyofundp.html" TargetMode="External"/><Relationship Id="rId53" Type="http://schemas.openxmlformats.org/officeDocument/2006/relationships/image" Target="media/image24.png"/><Relationship Id="rId74" Type="http://schemas.openxmlformats.org/officeDocument/2006/relationships/hyperlink" Target="mailto:rmande@ngorongorocrater.go.tz" TargetMode="External"/><Relationship Id="rId128" Type="http://schemas.openxmlformats.org/officeDocument/2006/relationships/image" Target="media/image34.jpg"/><Relationship Id="rId149" Type="http://schemas.openxmlformats.org/officeDocument/2006/relationships/image" Target="media/image54.jpg"/><Relationship Id="rId5" Type="http://schemas.openxmlformats.org/officeDocument/2006/relationships/customXml" Target="../customXml/item5.xml"/><Relationship Id="rId95" Type="http://schemas.openxmlformats.org/officeDocument/2006/relationships/hyperlink" Target="mailto:robert.mande@mnrt.go.tz" TargetMode="External"/><Relationship Id="rId160" Type="http://schemas.openxmlformats.org/officeDocument/2006/relationships/customXml" Target="../customXml/item6.xml"/><Relationship Id="rId22" Type="http://schemas.openxmlformats.org/officeDocument/2006/relationships/image" Target="media/image11.png"/><Relationship Id="rId43" Type="http://schemas.openxmlformats.org/officeDocument/2006/relationships/hyperlink" Target="file:///C:/Users/SasAir/UNDP%20RBA/PORTFOLIO%20SM/Tanzania/user/AppData/Local/Microsoft/Windows/INetCache/Content.Outlook/F8KWIPDW/Checklist%20Potential%20Social%20and%20Environmental%20Risks.docx" TargetMode="External"/><Relationship Id="rId64" Type="http://schemas.openxmlformats.org/officeDocument/2006/relationships/hyperlink" Target="mailto:jojusanya@gmail.com" TargetMode="External"/><Relationship Id="rId118" Type="http://schemas.openxmlformats.org/officeDocument/2006/relationships/hyperlink" Target="http://www.cectalksnature.org" TargetMode="External"/><Relationship Id="rId139" Type="http://schemas.openxmlformats.org/officeDocument/2006/relationships/image" Target="media/image44.jpg"/><Relationship Id="rId80" Type="http://schemas.openxmlformats.org/officeDocument/2006/relationships/hyperlink" Target="mailto:blankaagape@yahoo.com" TargetMode="External"/><Relationship Id="rId85" Type="http://schemas.openxmlformats.org/officeDocument/2006/relationships/hyperlink" Target="mailto:mikumi@tanzaniaparks.com" TargetMode="External"/><Relationship Id="rId150" Type="http://schemas.openxmlformats.org/officeDocument/2006/relationships/image" Target="media/image55.jpg"/><Relationship Id="rId155" Type="http://schemas.openxmlformats.org/officeDocument/2006/relationships/image" Target="media/image60.jpg"/><Relationship Id="rId12" Type="http://schemas.openxmlformats.org/officeDocument/2006/relationships/image" Target="media/image1.png"/><Relationship Id="rId17" Type="http://schemas.openxmlformats.org/officeDocument/2006/relationships/image" Target="media/image6.png"/><Relationship Id="rId33" Type="http://schemas.openxmlformats.org/officeDocument/2006/relationships/hyperlink" Target="http://www.thegef.org/gef/Evaluation%20Policy%202010" TargetMode="External"/><Relationship Id="rId38" Type="http://schemas.openxmlformats.org/officeDocument/2006/relationships/footer" Target="footer3.xml"/><Relationship Id="rId59" Type="http://schemas.openxmlformats.org/officeDocument/2006/relationships/hyperlink" Target="mailto:benjamin.neusel@giz.de" TargetMode="External"/><Relationship Id="rId103" Type="http://schemas.openxmlformats.org/officeDocument/2006/relationships/hyperlink" Target="mailto:samuel_friberg@fws.gov" TargetMode="External"/><Relationship Id="rId108" Type="http://schemas.openxmlformats.org/officeDocument/2006/relationships/hyperlink" Target="mailto:christian.ruck@kfw.de" TargetMode="External"/><Relationship Id="rId124" Type="http://schemas.openxmlformats.org/officeDocument/2006/relationships/image" Target="media/image30.jpg"/><Relationship Id="rId129" Type="http://schemas.openxmlformats.org/officeDocument/2006/relationships/image" Target="media/image35.jpg"/><Relationship Id="rId54" Type="http://schemas.openxmlformats.org/officeDocument/2006/relationships/image" Target="media/image25.png"/><Relationship Id="rId70" Type="http://schemas.openxmlformats.org/officeDocument/2006/relationships/hyperlink" Target="mailto:eline.kitaly@yahoo.com" TargetMode="External"/><Relationship Id="rId75" Type="http://schemas.openxmlformats.org/officeDocument/2006/relationships/hyperlink" Target="mailto:almoulcty@yahoo.com" TargetMode="External"/><Relationship Id="rId91" Type="http://schemas.openxmlformats.org/officeDocument/2006/relationships/hyperlink" Target="mailto:Abbas.kitogo@undp.org" TargetMode="External"/><Relationship Id="rId96" Type="http://schemas.openxmlformats.org/officeDocument/2006/relationships/hyperlink" Target="mailto:waminja61@gmail.com" TargetMode="External"/><Relationship Id="rId140" Type="http://schemas.openxmlformats.org/officeDocument/2006/relationships/image" Target="media/image45.jpg"/><Relationship Id="rId145" Type="http://schemas.openxmlformats.org/officeDocument/2006/relationships/image" Target="media/image50.jpg"/><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image" Target="media/image12.jpeg"/><Relationship Id="rId28" Type="http://schemas.openxmlformats.org/officeDocument/2006/relationships/header" Target="header1.xml"/><Relationship Id="rId49" Type="http://schemas.openxmlformats.org/officeDocument/2006/relationships/image" Target="media/image20.png"/><Relationship Id="rId114" Type="http://schemas.openxmlformats.org/officeDocument/2006/relationships/hyperlink" Target="mailto:saskia.marijnissen@undp.org" TargetMode="External"/><Relationship Id="rId119" Type="http://schemas.openxmlformats.org/officeDocument/2006/relationships/hyperlink" Target="http://www.stzelephants.org/projects/monitoring-research/ruaha-rungwa-elephant-monitoring-program/" TargetMode="External"/><Relationship Id="rId44" Type="http://schemas.openxmlformats.org/officeDocument/2006/relationships/hyperlink" Target="file:///C:/Users/SasAir/UNDP%20RBA/PORTFOLIO%20SM/Tanzania/user/AppData/Local/Microsoft/Windows/INetCache/Content.Outlook/F8KWIPDW/Checklist%20Potential%20Social%20and%20Environmental%20Risks.docx" TargetMode="External"/><Relationship Id="rId60" Type="http://schemas.openxmlformats.org/officeDocument/2006/relationships/hyperlink" Target="mailto:caniskara@gmail.com" TargetMode="External"/><Relationship Id="rId65" Type="http://schemas.openxmlformats.org/officeDocument/2006/relationships/hyperlink" Target="mailto:olemeingataki@gmail.com" TargetMode="External"/><Relationship Id="rId81" Type="http://schemas.openxmlformats.org/officeDocument/2006/relationships/hyperlink" Target="mailto:mikumi@tanzaniaparks.com" TargetMode="External"/><Relationship Id="rId86" Type="http://schemas.openxmlformats.org/officeDocument/2006/relationships/hyperlink" Target="mailto:gordpawa@yahoo.com" TargetMode="External"/><Relationship Id="rId130" Type="http://schemas.openxmlformats.org/officeDocument/2006/relationships/image" Target="media/image36.jpg"/><Relationship Id="rId135" Type="http://schemas.openxmlformats.org/officeDocument/2006/relationships/hyperlink" Target="mailto:info@wwftz.org" TargetMode="External"/><Relationship Id="rId151" Type="http://schemas.openxmlformats.org/officeDocument/2006/relationships/image" Target="media/image56.jpg"/><Relationship Id="rId156" Type="http://schemas.openxmlformats.org/officeDocument/2006/relationships/image" Target="media/image61.jpg"/><Relationship Id="rId13" Type="http://schemas.openxmlformats.org/officeDocument/2006/relationships/image" Target="media/image2.jpeg"/><Relationship Id="rId18" Type="http://schemas.openxmlformats.org/officeDocument/2006/relationships/image" Target="media/image7.png"/><Relationship Id="rId39" Type="http://schemas.openxmlformats.org/officeDocument/2006/relationships/hyperlink" Target="http://www.un.org/sc/committees/1267/aq_sanctions_list.shtml" TargetMode="External"/><Relationship Id="rId109" Type="http://schemas.openxmlformats.org/officeDocument/2006/relationships/hyperlink" Target="mailto:hans.schoeneberger@giz.de" TargetMode="External"/><Relationship Id="rId34" Type="http://schemas.openxmlformats.org/officeDocument/2006/relationships/hyperlink" Target="http://www.undp.org/content/undp/en/home/operations/accountability/programme_and_operationspoliciesandprocedures.html" TargetMode="External"/><Relationship Id="rId50" Type="http://schemas.openxmlformats.org/officeDocument/2006/relationships/image" Target="media/image21.jpeg"/><Relationship Id="rId55" Type="http://schemas.openxmlformats.org/officeDocument/2006/relationships/image" Target="media/image26.png"/><Relationship Id="rId76" Type="http://schemas.openxmlformats.org/officeDocument/2006/relationships/hyperlink" Target="mailto:nkweraalfred@yahoo.co.uk" TargetMode="External"/><Relationship Id="rId97" Type="http://schemas.openxmlformats.org/officeDocument/2006/relationships/hyperlink" Target="mailto:blancaagape@yahoo.com" TargetMode="External"/><Relationship Id="rId104" Type="http://schemas.openxmlformats.org/officeDocument/2006/relationships/hyperlink" Target="mailto:jstallings@usaid.gov" TargetMode="External"/><Relationship Id="rId120" Type="http://schemas.openxmlformats.org/officeDocument/2006/relationships/hyperlink" Target="http://www.stzelephants.org/projects/monitoring-research/ruaha-rungwa-elephant-monitoring-program/" TargetMode="External"/><Relationship Id="rId125" Type="http://schemas.openxmlformats.org/officeDocument/2006/relationships/image" Target="media/image31.jpg"/><Relationship Id="rId141" Type="http://schemas.openxmlformats.org/officeDocument/2006/relationships/image" Target="media/image46.jpg"/><Relationship Id="rId146" Type="http://schemas.openxmlformats.org/officeDocument/2006/relationships/image" Target="media/image51.jpg"/><Relationship Id="rId7" Type="http://schemas.openxmlformats.org/officeDocument/2006/relationships/styles" Target="styles.xml"/><Relationship Id="rId71" Type="http://schemas.openxmlformats.org/officeDocument/2006/relationships/hyperlink" Target="mailto:hamza02kija@yahoo.com" TargetMode="External"/><Relationship Id="rId92" Type="http://schemas.openxmlformats.org/officeDocument/2006/relationships/hyperlink" Target="mailto:clara.makenya@unep.org" TargetMode="External"/><Relationship Id="rId2" Type="http://schemas.openxmlformats.org/officeDocument/2006/relationships/customXml" Target="../customXml/item2.xml"/><Relationship Id="rId29" Type="http://schemas.openxmlformats.org/officeDocument/2006/relationships/footer" Target="footer1.xml"/><Relationship Id="rId24" Type="http://schemas.openxmlformats.org/officeDocument/2006/relationships/image" Target="media/image13.png"/><Relationship Id="rId40" Type="http://schemas.openxmlformats.org/officeDocument/2006/relationships/hyperlink" Target="http://www.thegef.org" TargetMode="External"/><Relationship Id="rId45" Type="http://schemas.openxmlformats.org/officeDocument/2006/relationships/header" Target="header3.xml"/><Relationship Id="rId66" Type="http://schemas.openxmlformats.org/officeDocument/2006/relationships/hyperlink" Target="mailto:skaupa@worldbank.org" TargetMode="External"/><Relationship Id="rId87" Type="http://schemas.openxmlformats.org/officeDocument/2006/relationships/hyperlink" Target="mailto:kija@gmail.com" TargetMode="External"/><Relationship Id="rId110" Type="http://schemas.openxmlformats.org/officeDocument/2006/relationships/hyperlink" Target="mailto:elisifangowi@yahoo.com" TargetMode="External"/><Relationship Id="rId115" Type="http://schemas.openxmlformats.org/officeDocument/2006/relationships/hyperlink" Target="mailto:gertrude.lyatuu@undp.org" TargetMode="External"/><Relationship Id="rId131" Type="http://schemas.openxmlformats.org/officeDocument/2006/relationships/image" Target="media/image37.jpg"/><Relationship Id="rId136" Type="http://schemas.openxmlformats.org/officeDocument/2006/relationships/image" Target="media/image41.jpg"/><Relationship Id="rId157" Type="http://schemas.openxmlformats.org/officeDocument/2006/relationships/image" Target="media/image62.jpg"/><Relationship Id="rId61" Type="http://schemas.openxmlformats.org/officeDocument/2006/relationships/hyperlink" Target="mailto:akaramaga@mnrt.go.tz" TargetMode="External"/><Relationship Id="rId82" Type="http://schemas.openxmlformats.org/officeDocument/2006/relationships/hyperlink" Target="mailto:mikumi@tanzaniaparks.com" TargetMode="External"/><Relationship Id="rId152" Type="http://schemas.openxmlformats.org/officeDocument/2006/relationships/image" Target="media/image57.jpg"/><Relationship Id="rId19" Type="http://schemas.openxmlformats.org/officeDocument/2006/relationships/image" Target="media/image8.png"/><Relationship Id="rId14" Type="http://schemas.openxmlformats.org/officeDocument/2006/relationships/image" Target="media/image3.jpg"/><Relationship Id="rId30" Type="http://schemas.openxmlformats.org/officeDocument/2006/relationships/footer" Target="footer2.xml"/><Relationship Id="rId35" Type="http://schemas.openxmlformats.org/officeDocument/2006/relationships/hyperlink" Target="http://web.undp.org/evaluation/guidance.shtml" TargetMode="External"/><Relationship Id="rId56" Type="http://schemas.openxmlformats.org/officeDocument/2006/relationships/image" Target="media/image27.png"/><Relationship Id="rId77" Type="http://schemas.openxmlformats.org/officeDocument/2006/relationships/hyperlink" Target="mailto:gertrude.lyatuu@undp.org" TargetMode="External"/><Relationship Id="rId100" Type="http://schemas.openxmlformats.org/officeDocument/2006/relationships/hyperlink" Target="mailto:katewumbotwa@gmail.com" TargetMode="External"/><Relationship Id="rId105" Type="http://schemas.openxmlformats.org/officeDocument/2006/relationships/hyperlink" Target="mailto:dmirasalama@worldbank.org" TargetMode="External"/><Relationship Id="rId126" Type="http://schemas.openxmlformats.org/officeDocument/2006/relationships/image" Target="media/image32.jpg"/><Relationship Id="rId147" Type="http://schemas.openxmlformats.org/officeDocument/2006/relationships/image" Target="media/image52.jpg"/><Relationship Id="rId8" Type="http://schemas.openxmlformats.org/officeDocument/2006/relationships/settings" Target="settings.xml"/><Relationship Id="rId51" Type="http://schemas.openxmlformats.org/officeDocument/2006/relationships/image" Target="media/image22.jpeg"/><Relationship Id="rId72" Type="http://schemas.openxmlformats.org/officeDocument/2006/relationships/hyperlink" Target="mailto:ndina40@yahoo.com" TargetMode="External"/><Relationship Id="rId93" Type="http://schemas.openxmlformats.org/officeDocument/2006/relationships/hyperlink" Target="mailto:francis.rusengula@giz.de" TargetMode="External"/><Relationship Id="rId98" Type="http://schemas.openxmlformats.org/officeDocument/2006/relationships/hyperlink" Target="mailto:africo_simon@yahoo.co.uk" TargetMode="External"/><Relationship Id="rId121" Type="http://schemas.openxmlformats.org/officeDocument/2006/relationships/hyperlink" Target="http://www.tnrf.org/en/node/9229" TargetMode="External"/><Relationship Id="rId142" Type="http://schemas.openxmlformats.org/officeDocument/2006/relationships/image" Target="media/image47.jpg"/><Relationship Id="rId3" Type="http://schemas.openxmlformats.org/officeDocument/2006/relationships/customXml" Target="../customXml/item3.xml"/><Relationship Id="rId25" Type="http://schemas.openxmlformats.org/officeDocument/2006/relationships/image" Target="media/image14.jpeg"/><Relationship Id="rId46" Type="http://schemas.openxmlformats.org/officeDocument/2006/relationships/image" Target="media/image17.jpeg"/><Relationship Id="rId67" Type="http://schemas.openxmlformats.org/officeDocument/2006/relationships/hyperlink" Target="mailto:dmirasalama@worldbank.org" TargetMode="External"/><Relationship Id="rId116" Type="http://schemas.openxmlformats.org/officeDocument/2006/relationships/hyperlink" Target="mailto:dpge.tanzania@gmail.com" TargetMode="External"/><Relationship Id="rId137" Type="http://schemas.openxmlformats.org/officeDocument/2006/relationships/image" Target="media/image42.jpg"/><Relationship Id="rId158" Type="http://schemas.openxmlformats.org/officeDocument/2006/relationships/fontTable" Target="fontTable.xml"/><Relationship Id="rId20" Type="http://schemas.openxmlformats.org/officeDocument/2006/relationships/image" Target="media/image9.png"/><Relationship Id="rId41" Type="http://schemas.openxmlformats.org/officeDocument/2006/relationships/hyperlink" Target="http://www.undp.org/content/undp/en/home/librarypage/operations1/undp-social-and-environmental-screening-procedure.html" TargetMode="External"/><Relationship Id="rId62" Type="http://schemas.openxmlformats.org/officeDocument/2006/relationships/hyperlink" Target="mailto:elisanteo@gmail.com" TargetMode="External"/><Relationship Id="rId83" Type="http://schemas.openxmlformats.org/officeDocument/2006/relationships/hyperlink" Target="mailto:mikumi@tanzaniaparks.com" TargetMode="External"/><Relationship Id="rId88" Type="http://schemas.openxmlformats.org/officeDocument/2006/relationships/hyperlink" Target="mailto:wayne@pamsfoundation.org" TargetMode="External"/><Relationship Id="rId111" Type="http://schemas.openxmlformats.org/officeDocument/2006/relationships/hyperlink" Target="mailto:skassda@yahoo.com" TargetMode="External"/><Relationship Id="rId132" Type="http://schemas.openxmlformats.org/officeDocument/2006/relationships/image" Target="media/image38.jpg"/><Relationship Id="rId153" Type="http://schemas.openxmlformats.org/officeDocument/2006/relationships/image" Target="media/image58.jpg"/><Relationship Id="rId15" Type="http://schemas.openxmlformats.org/officeDocument/2006/relationships/image" Target="media/image4.png"/><Relationship Id="rId36" Type="http://schemas.openxmlformats.org/officeDocument/2006/relationships/hyperlink" Target="http://web.undp.org/evaluation/guidance.shtml" TargetMode="External"/><Relationship Id="rId57" Type="http://schemas.openxmlformats.org/officeDocument/2006/relationships/hyperlink" Target="mailto:akajuni@wwftz.org" TargetMode="External"/><Relationship Id="rId106" Type="http://schemas.openxmlformats.org/officeDocument/2006/relationships/hyperlink" Target="mailto:vschmidt@worldbank.org" TargetMode="External"/><Relationship Id="rId127" Type="http://schemas.openxmlformats.org/officeDocument/2006/relationships/image" Target="media/image33.jpg"/><Relationship Id="rId10" Type="http://schemas.openxmlformats.org/officeDocument/2006/relationships/footnotes" Target="footnotes.xml"/><Relationship Id="rId31" Type="http://schemas.openxmlformats.org/officeDocument/2006/relationships/hyperlink" Target="http://www.undp.org/content/undp/en/home/operations/accountability/programme_and_operationspoliciesandprocedures.html" TargetMode="External"/><Relationship Id="rId52" Type="http://schemas.openxmlformats.org/officeDocument/2006/relationships/image" Target="media/image23.jpeg"/><Relationship Id="rId73" Type="http://schemas.openxmlformats.org/officeDocument/2006/relationships/hyperlink" Target="mailto:mande2tz@yahoo.com" TargetMode="External"/><Relationship Id="rId78" Type="http://schemas.openxmlformats.org/officeDocument/2006/relationships/hyperlink" Target="mailto:ann.moirana@undp.org" TargetMode="External"/><Relationship Id="rId94" Type="http://schemas.openxmlformats.org/officeDocument/2006/relationships/hyperlink" Target="mailto:dw@mnrt.go.tz" TargetMode="External"/><Relationship Id="rId99" Type="http://schemas.openxmlformats.org/officeDocument/2006/relationships/hyperlink" Target="mailto:kimarioeligi@gmail.com" TargetMode="External"/><Relationship Id="rId101" Type="http://schemas.openxmlformats.org/officeDocument/2006/relationships/hyperlink" Target="mailto:canisius.karamaga@mrt.go.tz" TargetMode="External"/><Relationship Id="rId122" Type="http://schemas.openxmlformats.org/officeDocument/2006/relationships/image" Target="media/image28.jpg"/><Relationship Id="rId143" Type="http://schemas.openxmlformats.org/officeDocument/2006/relationships/image" Target="media/image48.jpg"/><Relationship Id="rId148" Type="http://schemas.openxmlformats.org/officeDocument/2006/relationships/image" Target="media/image53.jpg"/><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image" Target="media/image15.jpeg"/><Relationship Id="rId47" Type="http://schemas.openxmlformats.org/officeDocument/2006/relationships/image" Target="media/image18.jpeg"/><Relationship Id="rId68" Type="http://schemas.openxmlformats.org/officeDocument/2006/relationships/hyperlink" Target="mailto:a.shah@internationalconservation.org" TargetMode="External"/><Relationship Id="rId89" Type="http://schemas.openxmlformats.org/officeDocument/2006/relationships/hyperlink" Target="mailto:gerald.bigurube@fzs.org" TargetMode="External"/><Relationship Id="rId112" Type="http://schemas.openxmlformats.org/officeDocument/2006/relationships/hyperlink" Target="mailto:clara.makenya@undp.org" TargetMode="External"/><Relationship Id="rId133" Type="http://schemas.openxmlformats.org/officeDocument/2006/relationships/image" Target="media/image39.jpg"/><Relationship Id="rId154" Type="http://schemas.openxmlformats.org/officeDocument/2006/relationships/image" Target="media/image59.jpg"/><Relationship Id="rId16" Type="http://schemas.openxmlformats.org/officeDocument/2006/relationships/image" Target="media/image5.png"/><Relationship Id="rId37" Type="http://schemas.openxmlformats.org/officeDocument/2006/relationships/header" Target="header2.xml"/><Relationship Id="rId58" Type="http://schemas.openxmlformats.org/officeDocument/2006/relationships/hyperlink" Target="mailto:gdebonnet@yahoo.com" TargetMode="External"/><Relationship Id="rId79" Type="http://schemas.openxmlformats.org/officeDocument/2006/relationships/hyperlink" Target="mailto:dmwanauta@mnrt.go.tz" TargetMode="External"/><Relationship Id="rId102" Type="http://schemas.openxmlformats.org/officeDocument/2006/relationships/hyperlink" Target="mailto:sveomHK@state.gov" TargetMode="External"/><Relationship Id="rId123" Type="http://schemas.openxmlformats.org/officeDocument/2006/relationships/image" Target="media/image29.jpg"/><Relationship Id="rId144" Type="http://schemas.openxmlformats.org/officeDocument/2006/relationships/image" Target="media/image49.jpg"/><Relationship Id="rId90" Type="http://schemas.openxmlformats.org/officeDocument/2006/relationships/hyperlink" Target="mailto:veruschka.schmidt@worldbank.org" TargetMode="External"/><Relationship Id="rId27" Type="http://schemas.openxmlformats.org/officeDocument/2006/relationships/image" Target="media/image16.jpeg"/><Relationship Id="rId48" Type="http://schemas.openxmlformats.org/officeDocument/2006/relationships/image" Target="media/image19.jpeg"/><Relationship Id="rId69" Type="http://schemas.openxmlformats.org/officeDocument/2006/relationships/hyperlink" Target="mailto:shahmpmafia@yahoo.com" TargetMode="External"/><Relationship Id="rId113" Type="http://schemas.openxmlformats.org/officeDocument/2006/relationships/hyperlink" Target="mailto:stephen.thurlow@unodc.org" TargetMode="External"/><Relationship Id="rId134" Type="http://schemas.openxmlformats.org/officeDocument/2006/relationships/image" Target="media/image40.jpg"/></Relationships>
</file>

<file path=word/_rels/footnotes.xml.rels><?xml version="1.0" encoding="UTF-8" standalone="yes"?>
<Relationships xmlns="http://schemas.openxmlformats.org/package/2006/relationships"><Relationship Id="rId13" Type="http://schemas.openxmlformats.org/officeDocument/2006/relationships/hyperlink" Target="https://pamsfoundationtanzania.org/initiatives" TargetMode="External"/><Relationship Id="rId18" Type="http://schemas.openxmlformats.org/officeDocument/2006/relationships/hyperlink" Target="http://streaming2.worldbank.org:8080/vvflash/GENDR20161012" TargetMode="External"/><Relationship Id="rId26" Type="http://schemas.openxmlformats.org/officeDocument/2006/relationships/hyperlink" Target="https://www.thegef.org/gef/gef_agencies" TargetMode="External"/><Relationship Id="rId39" Type="http://schemas.openxmlformats.org/officeDocument/2006/relationships/hyperlink" Target="https://www.wildcru.org/research/ruaha-carnivore-project" TargetMode="External"/><Relationship Id="rId21" Type="http://schemas.openxmlformats.org/officeDocument/2006/relationships/hyperlink" Target="http://cmsdata.iucn.org/downloads/smart_ppt_dcbusinessplanning_oct2012.pdf" TargetMode="External"/><Relationship Id="rId34" Type="http://schemas.openxmlformats.org/officeDocument/2006/relationships/hyperlink" Target="http://www.cectalksnature.org" TargetMode="External"/><Relationship Id="rId7" Type="http://schemas.openxmlformats.org/officeDocument/2006/relationships/hyperlink" Target="https://www.theguardian.com/environment/2015/jun/02/tanzania-epicentre-of-elephant-poaching-census-reveals" TargetMode="External"/><Relationship Id="rId12" Type="http://schemas.openxmlformats.org/officeDocument/2006/relationships/hyperlink" Target="https://cites.org/eng/prog/iccwc.php/Tools" TargetMode="External"/><Relationship Id="rId17" Type="http://schemas.openxmlformats.org/officeDocument/2006/relationships/hyperlink" Target="http://www.ruahacarnivoreproject.com" TargetMode="External"/><Relationship Id="rId25" Type="http://schemas.openxmlformats.org/officeDocument/2006/relationships/hyperlink" Target="https://www.thegef.org/gef/policies_guidelines" TargetMode="External"/><Relationship Id="rId33" Type="http://schemas.openxmlformats.org/officeDocument/2006/relationships/hyperlink" Target="http://streaming2.worldbank.org:8080/vvflash/GENDR20161012/" TargetMode="External"/><Relationship Id="rId38" Type="http://schemas.openxmlformats.org/officeDocument/2006/relationships/hyperlink" Target="http://www.ruahacarnivoreproject.com" TargetMode="External"/><Relationship Id="rId2" Type="http://schemas.openxmlformats.org/officeDocument/2006/relationships/hyperlink" Target="https://www.usaid.gov/tanzania" TargetMode="External"/><Relationship Id="rId16" Type="http://schemas.openxmlformats.org/officeDocument/2006/relationships/hyperlink" Target="https://elephantconservation.org/portfolio-items/elephant-conservation-ruaha-tanzania" TargetMode="External"/><Relationship Id="rId20" Type="http://schemas.openxmlformats.org/officeDocument/2006/relationships/hyperlink" Target="https://www.wildlabs.net/resources/case-studies/spatial-monitoring-and-reporting-tool-smart" TargetMode="External"/><Relationship Id="rId29" Type="http://schemas.openxmlformats.org/officeDocument/2006/relationships/hyperlink" Target="http://www.oxfordhandbooks.com/view/10.1093/oxfordhb/9780199733026.001.0001/oxfordhb-9780199733026-e-1" TargetMode="External"/><Relationship Id="rId1" Type="http://schemas.openxmlformats.org/officeDocument/2006/relationships/hyperlink" Target="http://hdr.undp.org/en/countries/profiles/TZA" TargetMode="External"/><Relationship Id="rId6" Type="http://schemas.openxmlformats.org/officeDocument/2006/relationships/hyperlink" Target="http://www.mipango.go.tz" TargetMode="External"/><Relationship Id="rId11" Type="http://schemas.openxmlformats.org/officeDocument/2006/relationships/hyperlink" Target="http://www.worldbank.org/en/topic/environment/brief/global-wildlife-program" TargetMode="External"/><Relationship Id="rId24" Type="http://schemas.openxmlformats.org/officeDocument/2006/relationships/hyperlink" Target="http://pdf.usaid.gov/pdf_docs/pdacy083.pdf" TargetMode="External"/><Relationship Id="rId32" Type="http://schemas.openxmlformats.org/officeDocument/2006/relationships/hyperlink" Target="http://www.wearefuterra.com/our-projects/sell-the-sizzle/" TargetMode="External"/><Relationship Id="rId37" Type="http://schemas.openxmlformats.org/officeDocument/2006/relationships/hyperlink" Target="http://www.wcstanzania.org/ruaha.htm" TargetMode="External"/><Relationship Id="rId5" Type="http://schemas.openxmlformats.org/officeDocument/2006/relationships/hyperlink" Target="http://www.tzonline.org/pdf/theTanzaniadevelopmentvision.pdf" TargetMode="External"/><Relationship Id="rId15" Type="http://schemas.openxmlformats.org/officeDocument/2006/relationships/hyperlink" Target="http://www.stzelephants.org/projects/monitoring-research/ruaha-rungwa-elephant-monitoring-program" TargetMode="External"/><Relationship Id="rId23" Type="http://schemas.openxmlformats.org/officeDocument/2006/relationships/hyperlink" Target="http://set.odi.org/wp-content/uploads/2016/03/Gender-application-to-Tanzania-paper_March_Final.pdf" TargetMode="External"/><Relationship Id="rId28" Type="http://schemas.openxmlformats.org/officeDocument/2006/relationships/hyperlink" Target="https://info.undp.org/global/popp/ppm/Pages/Closing-a-Project.aspx" TargetMode="External"/><Relationship Id="rId36" Type="http://schemas.openxmlformats.org/officeDocument/2006/relationships/hyperlink" Target="http://www.southerncircuit.go.tz/wp-content/uploads/2016/04/Ruaha-Rungwa-Ecosystem-Census-Report-2016-1.pdf" TargetMode="External"/><Relationship Id="rId10" Type="http://schemas.openxmlformats.org/officeDocument/2006/relationships/hyperlink" Target="https://www.thegef.org/gef/project_detail?projID=9071" TargetMode="External"/><Relationship Id="rId19" Type="http://schemas.openxmlformats.org/officeDocument/2006/relationships/hyperlink" Target="http://smartconservationtools.org" TargetMode="External"/><Relationship Id="rId31" Type="http://schemas.openxmlformats.org/officeDocument/2006/relationships/hyperlink" Target="https://www.iucn.org/content/love-not-loss-communicating-biodiversity" TargetMode="External"/><Relationship Id="rId4" Type="http://schemas.openxmlformats.org/officeDocument/2006/relationships/hyperlink" Target="http://africanwildlifetrust.blogspot.co.uk/2013/05/tanzanian-elephants-could-be-extinct.html" TargetMode="External"/><Relationship Id="rId9" Type="http://schemas.openxmlformats.org/officeDocument/2006/relationships/hyperlink" Target="http://www.thecourant.org/single-post/2017/05/07/Turning-the-Tide-Against-Poaching-Lessons-from-Tanzania" TargetMode="External"/><Relationship Id="rId14" Type="http://schemas.openxmlformats.org/officeDocument/2006/relationships/hyperlink" Target="https://tanzania.wcs.org/landscapes/ruaha-katavi.aspx" TargetMode="External"/><Relationship Id="rId22" Type="http://schemas.openxmlformats.org/officeDocument/2006/relationships/hyperlink" Target="https://blogs.worldbank.org/africacan/is-this-a-womans-world-gender-equality-in-tanzania" TargetMode="External"/><Relationship Id="rId27" Type="http://schemas.openxmlformats.org/officeDocument/2006/relationships/hyperlink" Target="https://info.undp.org/global/popp/frm/pages/financial-management-and-execution-modalities.aspx" TargetMode="External"/><Relationship Id="rId30" Type="http://schemas.openxmlformats.org/officeDocument/2006/relationships/hyperlink" Target="http://www.cectalksnature.org/members-in-action-articles/conservation-psychology-an-online-course" TargetMode="External"/><Relationship Id="rId35" Type="http://schemas.openxmlformats.org/officeDocument/2006/relationships/hyperlink" Target="http://www.southerncircuit.go.tz/wp-content/uploads/2016/04/Ruaha-Rungwa-Ecosystem-Census-Report-2016-1.pdf" TargetMode="External"/><Relationship Id="rId8" Type="http://schemas.openxmlformats.org/officeDocument/2006/relationships/hyperlink" Target="https://www.cbd.int/doc/world/tz/tz-nbsap-v2-en.pdf" TargetMode="External"/><Relationship Id="rId3" Type="http://schemas.openxmlformats.org/officeDocument/2006/relationships/hyperlink" Target="http://d2ouvy59p0dg6k.cloudfront.net/downloads/wwf_dalberg_saving_selous_en_lr_singl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GEFCountry xmlns="ceb00776-aa5c-4fc8-b6fe-5f035152e4b6">Tanzania</GEFCountry>
    <Classification xmlns="ceb00776-aa5c-4fc8-b6fe-5f035152e4b6">Public</Classification>
    <Country1 xmlns="ceb00776-aa5c-4fc8-b6fe-5f035152e4b6" xsi:nil="true"/>
    <DocPrefix xmlns="ceb00776-aa5c-4fc8-b6fe-5f035152e4b6">Agency project document</DocPrefix>
    <GEFID xmlns="ceb00776-aa5c-4fc8-b6fe-5f035152e4b6">9156</GEFID>
    <ProjectType xmlns="ceb00776-aa5c-4fc8-b6fe-5f035152e4b6">FSP</ProjectType>
    <GEFProjectID xmlns="ceb00776-aa5c-4fc8-b6fe-5f035152e4b6">91b7f34b-df7c-e811-8124-3863bb2e1360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Combating poaching and the illegal wildlife trade in Tanzania through an integrated approach</ProjectTitle>
    <TrustFundType xmlns="ceb00776-aa5c-4fc8-b6fe-5f035152e4b6">GET</TrustFundType>
    <TaxCatchAll xmlns="3e02667f-0271-471b-bd6e-11a2e16def1d" xsi:nil="true"/>
    <DocumentTitle xmlns="ceb00776-aa5c-4fc8-b6fe-5f035152e4b6">Project Appraisal Document</DocumentTitle>
  </documentManagement>
</p:properties>
</file>

<file path=customXml/itemProps1.xml><?xml version="1.0" encoding="utf-8"?>
<ds:datastoreItem xmlns:ds="http://schemas.openxmlformats.org/officeDocument/2006/customXml" ds:itemID="{57C99DC5-F799-4C97-9116-A049298C0788}">
  <ds:schemaRefs>
    <ds:schemaRef ds:uri="http://schemas.microsoft.com/office/2006/metadata/longProperties"/>
  </ds:schemaRefs>
</ds:datastoreItem>
</file>

<file path=customXml/itemProps2.xml><?xml version="1.0" encoding="utf-8"?>
<ds:datastoreItem xmlns:ds="http://schemas.openxmlformats.org/officeDocument/2006/customXml" ds:itemID="{09A22A03-A681-4F67-9452-7CD498B3D6A6}"/>
</file>

<file path=customXml/itemProps3.xml><?xml version="1.0" encoding="utf-8"?>
<ds:datastoreItem xmlns:ds="http://schemas.openxmlformats.org/officeDocument/2006/customXml" ds:itemID="{6A36AA84-CBCE-4C9E-9C0C-7A6F37D97C4C}">
  <ds:schemaRefs>
    <ds:schemaRef ds:uri="http://schemas.microsoft.com/sharepoint/v3/contenttype/forms"/>
  </ds:schemaRefs>
</ds:datastoreItem>
</file>

<file path=customXml/itemProps4.xml><?xml version="1.0" encoding="utf-8"?>
<ds:datastoreItem xmlns:ds="http://schemas.openxmlformats.org/officeDocument/2006/customXml" ds:itemID="{FEC6728C-D214-4BEC-8318-6CB2FFDEA46E}">
  <ds:schemaRefs>
    <ds:schemaRef ds:uri="http://schemas.openxmlformats.org/officeDocument/2006/bibliography"/>
  </ds:schemaRefs>
</ds:datastoreItem>
</file>

<file path=customXml/itemProps5.xml><?xml version="1.0" encoding="utf-8"?>
<ds:datastoreItem xmlns:ds="http://schemas.openxmlformats.org/officeDocument/2006/customXml" ds:itemID="{A35C0CCC-B172-4554-BD89-1D805DAE6FA2}">
  <ds:schemaRefs>
    <ds:schemaRef ds:uri="http://schemas.openxmlformats.org/officeDocument/2006/bibliography"/>
  </ds:schemaRefs>
</ds:datastoreItem>
</file>

<file path=customXml/itemProps6.xml><?xml version="1.0" encoding="utf-8"?>
<ds:datastoreItem xmlns:ds="http://schemas.openxmlformats.org/officeDocument/2006/customXml" ds:itemID="{4CCDBC82-41AD-4927-8484-10259A641515}"/>
</file>

<file path=docProps/app.xml><?xml version="1.0" encoding="utf-8"?>
<Properties xmlns="http://schemas.openxmlformats.org/officeDocument/2006/extended-properties" xmlns:vt="http://schemas.openxmlformats.org/officeDocument/2006/docPropsVTypes">
  <Template>Normal.dotm</Template>
  <TotalTime>1</TotalTime>
  <Pages>136</Pages>
  <Words>68359</Words>
  <Characters>389649</Characters>
  <Application>Microsoft Office Word</Application>
  <DocSecurity>4</DocSecurity>
  <Lines>3247</Lines>
  <Paragraphs>914</Paragraphs>
  <ScaleCrop>false</ScaleCrop>
  <HeadingPairs>
    <vt:vector size="2" baseType="variant">
      <vt:variant>
        <vt:lpstr>Title</vt:lpstr>
      </vt:variant>
      <vt:variant>
        <vt:i4>1</vt:i4>
      </vt:variant>
    </vt:vector>
  </HeadingPairs>
  <TitlesOfParts>
    <vt:vector size="1" baseType="lpstr">
      <vt:lpstr>Annotated UNDP-GEF Project Document Template</vt:lpstr>
    </vt:vector>
  </TitlesOfParts>
  <Company>Microsoft</Company>
  <LinksUpToDate>false</LinksUpToDate>
  <CharactersWithSpaces>457094</CharactersWithSpaces>
  <SharedDoc>false</SharedDoc>
  <HLinks>
    <vt:vector size="714" baseType="variant">
      <vt:variant>
        <vt:i4>1507382</vt:i4>
      </vt:variant>
      <vt:variant>
        <vt:i4>402</vt:i4>
      </vt:variant>
      <vt:variant>
        <vt:i4>0</vt:i4>
      </vt:variant>
      <vt:variant>
        <vt:i4>5</vt:i4>
      </vt:variant>
      <vt:variant>
        <vt:lpwstr/>
      </vt:variant>
      <vt:variant>
        <vt:lpwstr>_Map_4:_Map</vt:lpwstr>
      </vt:variant>
      <vt:variant>
        <vt:i4>4325381</vt:i4>
      </vt:variant>
      <vt:variant>
        <vt:i4>399</vt:i4>
      </vt:variant>
      <vt:variant>
        <vt:i4>0</vt:i4>
      </vt:variant>
      <vt:variant>
        <vt:i4>5</vt:i4>
      </vt:variant>
      <vt:variant>
        <vt:lpwstr>https://en.wikipedia.org/wiki/Least_developed_country</vt:lpwstr>
      </vt:variant>
      <vt:variant>
        <vt:lpwstr/>
      </vt:variant>
      <vt:variant>
        <vt:i4>1966107</vt:i4>
      </vt:variant>
      <vt:variant>
        <vt:i4>396</vt:i4>
      </vt:variant>
      <vt:variant>
        <vt:i4>0</vt:i4>
      </vt:variant>
      <vt:variant>
        <vt:i4>5</vt:i4>
      </vt:variant>
      <vt:variant>
        <vt:lpwstr>http://www.tnrf.org/en/node/9229</vt:lpwstr>
      </vt:variant>
      <vt:variant>
        <vt:lpwstr/>
      </vt:variant>
      <vt:variant>
        <vt:i4>2883644</vt:i4>
      </vt:variant>
      <vt:variant>
        <vt:i4>393</vt:i4>
      </vt:variant>
      <vt:variant>
        <vt:i4>0</vt:i4>
      </vt:variant>
      <vt:variant>
        <vt:i4>5</vt:i4>
      </vt:variant>
      <vt:variant>
        <vt:lpwstr>http://www.stzelephants.org/projects/monitoring-research/ruaha-rungwa-elephant-monitoring-program/</vt:lpwstr>
      </vt:variant>
      <vt:variant>
        <vt:lpwstr/>
      </vt:variant>
      <vt:variant>
        <vt:i4>2883644</vt:i4>
      </vt:variant>
      <vt:variant>
        <vt:i4>390</vt:i4>
      </vt:variant>
      <vt:variant>
        <vt:i4>0</vt:i4>
      </vt:variant>
      <vt:variant>
        <vt:i4>5</vt:i4>
      </vt:variant>
      <vt:variant>
        <vt:lpwstr>http://www.stzelephants.org/projects/monitoring-research/ruaha-rungwa-elephant-monitoring-program/</vt:lpwstr>
      </vt:variant>
      <vt:variant>
        <vt:lpwstr/>
      </vt:variant>
      <vt:variant>
        <vt:i4>3801127</vt:i4>
      </vt:variant>
      <vt:variant>
        <vt:i4>387</vt:i4>
      </vt:variant>
      <vt:variant>
        <vt:i4>0</vt:i4>
      </vt:variant>
      <vt:variant>
        <vt:i4>5</vt:i4>
      </vt:variant>
      <vt:variant>
        <vt:lpwstr>http://www.cectalksnature.org/</vt:lpwstr>
      </vt:variant>
      <vt:variant>
        <vt:lpwstr/>
      </vt:variant>
      <vt:variant>
        <vt:i4>7798797</vt:i4>
      </vt:variant>
      <vt:variant>
        <vt:i4>384</vt:i4>
      </vt:variant>
      <vt:variant>
        <vt:i4>0</vt:i4>
      </vt:variant>
      <vt:variant>
        <vt:i4>5</vt:i4>
      </vt:variant>
      <vt:variant>
        <vt:lpwstr>mailto:francis.rusengula@giz.de</vt:lpwstr>
      </vt:variant>
      <vt:variant>
        <vt:lpwstr/>
      </vt:variant>
      <vt:variant>
        <vt:i4>4456502</vt:i4>
      </vt:variant>
      <vt:variant>
        <vt:i4>381</vt:i4>
      </vt:variant>
      <vt:variant>
        <vt:i4>0</vt:i4>
      </vt:variant>
      <vt:variant>
        <vt:i4>5</vt:i4>
      </vt:variant>
      <vt:variant>
        <vt:lpwstr>mailto:clara.makenya@unep.org</vt:lpwstr>
      </vt:variant>
      <vt:variant>
        <vt:lpwstr/>
      </vt:variant>
      <vt:variant>
        <vt:i4>3932227</vt:i4>
      </vt:variant>
      <vt:variant>
        <vt:i4>378</vt:i4>
      </vt:variant>
      <vt:variant>
        <vt:i4>0</vt:i4>
      </vt:variant>
      <vt:variant>
        <vt:i4>5</vt:i4>
      </vt:variant>
      <vt:variant>
        <vt:lpwstr>mailto:Abbas.kitogo@undp.org</vt:lpwstr>
      </vt:variant>
      <vt:variant>
        <vt:lpwstr/>
      </vt:variant>
      <vt:variant>
        <vt:i4>7929861</vt:i4>
      </vt:variant>
      <vt:variant>
        <vt:i4>375</vt:i4>
      </vt:variant>
      <vt:variant>
        <vt:i4>0</vt:i4>
      </vt:variant>
      <vt:variant>
        <vt:i4>5</vt:i4>
      </vt:variant>
      <vt:variant>
        <vt:lpwstr>mailto:veruschka.schmidt@worldbank.org</vt:lpwstr>
      </vt:variant>
      <vt:variant>
        <vt:lpwstr/>
      </vt:variant>
      <vt:variant>
        <vt:i4>2359385</vt:i4>
      </vt:variant>
      <vt:variant>
        <vt:i4>372</vt:i4>
      </vt:variant>
      <vt:variant>
        <vt:i4>0</vt:i4>
      </vt:variant>
      <vt:variant>
        <vt:i4>5</vt:i4>
      </vt:variant>
      <vt:variant>
        <vt:lpwstr>mailto:gerald.bigurube@fzs.org</vt:lpwstr>
      </vt:variant>
      <vt:variant>
        <vt:lpwstr/>
      </vt:variant>
      <vt:variant>
        <vt:i4>2359327</vt:i4>
      </vt:variant>
      <vt:variant>
        <vt:i4>369</vt:i4>
      </vt:variant>
      <vt:variant>
        <vt:i4>0</vt:i4>
      </vt:variant>
      <vt:variant>
        <vt:i4>5</vt:i4>
      </vt:variant>
      <vt:variant>
        <vt:lpwstr>mailto:wayne@pamsfoundation.org</vt:lpwstr>
      </vt:variant>
      <vt:variant>
        <vt:lpwstr/>
      </vt:variant>
      <vt:variant>
        <vt:i4>6684747</vt:i4>
      </vt:variant>
      <vt:variant>
        <vt:i4>366</vt:i4>
      </vt:variant>
      <vt:variant>
        <vt:i4>0</vt:i4>
      </vt:variant>
      <vt:variant>
        <vt:i4>5</vt:i4>
      </vt:variant>
      <vt:variant>
        <vt:lpwstr>mailto:kija@gmail.com</vt:lpwstr>
      </vt:variant>
      <vt:variant>
        <vt:lpwstr/>
      </vt:variant>
      <vt:variant>
        <vt:i4>8323164</vt:i4>
      </vt:variant>
      <vt:variant>
        <vt:i4>363</vt:i4>
      </vt:variant>
      <vt:variant>
        <vt:i4>0</vt:i4>
      </vt:variant>
      <vt:variant>
        <vt:i4>5</vt:i4>
      </vt:variant>
      <vt:variant>
        <vt:lpwstr>mailto:gordpawa@yahoo.com</vt:lpwstr>
      </vt:variant>
      <vt:variant>
        <vt:lpwstr/>
      </vt:variant>
      <vt:variant>
        <vt:i4>1441855</vt:i4>
      </vt:variant>
      <vt:variant>
        <vt:i4>360</vt:i4>
      </vt:variant>
      <vt:variant>
        <vt:i4>0</vt:i4>
      </vt:variant>
      <vt:variant>
        <vt:i4>5</vt:i4>
      </vt:variant>
      <vt:variant>
        <vt:lpwstr>mailto:mikumi@tanzaniaparks.com</vt:lpwstr>
      </vt:variant>
      <vt:variant>
        <vt:lpwstr/>
      </vt:variant>
      <vt:variant>
        <vt:i4>1441855</vt:i4>
      </vt:variant>
      <vt:variant>
        <vt:i4>357</vt:i4>
      </vt:variant>
      <vt:variant>
        <vt:i4>0</vt:i4>
      </vt:variant>
      <vt:variant>
        <vt:i4>5</vt:i4>
      </vt:variant>
      <vt:variant>
        <vt:lpwstr>mailto:mikumi@tanzaniaparks.com</vt:lpwstr>
      </vt:variant>
      <vt:variant>
        <vt:lpwstr/>
      </vt:variant>
      <vt:variant>
        <vt:i4>1441855</vt:i4>
      </vt:variant>
      <vt:variant>
        <vt:i4>354</vt:i4>
      </vt:variant>
      <vt:variant>
        <vt:i4>0</vt:i4>
      </vt:variant>
      <vt:variant>
        <vt:i4>5</vt:i4>
      </vt:variant>
      <vt:variant>
        <vt:lpwstr>mailto:mikumi@tanzaniaparks.com</vt:lpwstr>
      </vt:variant>
      <vt:variant>
        <vt:lpwstr/>
      </vt:variant>
      <vt:variant>
        <vt:i4>1441855</vt:i4>
      </vt:variant>
      <vt:variant>
        <vt:i4>351</vt:i4>
      </vt:variant>
      <vt:variant>
        <vt:i4>0</vt:i4>
      </vt:variant>
      <vt:variant>
        <vt:i4>5</vt:i4>
      </vt:variant>
      <vt:variant>
        <vt:lpwstr>mailto:mikumi@tanzaniaparks.com</vt:lpwstr>
      </vt:variant>
      <vt:variant>
        <vt:lpwstr/>
      </vt:variant>
      <vt:variant>
        <vt:i4>1441855</vt:i4>
      </vt:variant>
      <vt:variant>
        <vt:i4>348</vt:i4>
      </vt:variant>
      <vt:variant>
        <vt:i4>0</vt:i4>
      </vt:variant>
      <vt:variant>
        <vt:i4>5</vt:i4>
      </vt:variant>
      <vt:variant>
        <vt:lpwstr>mailto:mikumi@tanzaniaparks.com</vt:lpwstr>
      </vt:variant>
      <vt:variant>
        <vt:lpwstr/>
      </vt:variant>
      <vt:variant>
        <vt:i4>2031665</vt:i4>
      </vt:variant>
      <vt:variant>
        <vt:i4>345</vt:i4>
      </vt:variant>
      <vt:variant>
        <vt:i4>0</vt:i4>
      </vt:variant>
      <vt:variant>
        <vt:i4>5</vt:i4>
      </vt:variant>
      <vt:variant>
        <vt:lpwstr>mailto:blankaagape@yahoo.com</vt:lpwstr>
      </vt:variant>
      <vt:variant>
        <vt:lpwstr/>
      </vt:variant>
      <vt:variant>
        <vt:i4>2162752</vt:i4>
      </vt:variant>
      <vt:variant>
        <vt:i4>342</vt:i4>
      </vt:variant>
      <vt:variant>
        <vt:i4>0</vt:i4>
      </vt:variant>
      <vt:variant>
        <vt:i4>5</vt:i4>
      </vt:variant>
      <vt:variant>
        <vt:lpwstr>mailto:dmwanauta@mnrt.go.tz</vt:lpwstr>
      </vt:variant>
      <vt:variant>
        <vt:lpwstr/>
      </vt:variant>
      <vt:variant>
        <vt:i4>2359368</vt:i4>
      </vt:variant>
      <vt:variant>
        <vt:i4>336</vt:i4>
      </vt:variant>
      <vt:variant>
        <vt:i4>0</vt:i4>
      </vt:variant>
      <vt:variant>
        <vt:i4>5</vt:i4>
      </vt:variant>
      <vt:variant>
        <vt:lpwstr>mailto:ann.moirana@undp.org</vt:lpwstr>
      </vt:variant>
      <vt:variant>
        <vt:lpwstr/>
      </vt:variant>
      <vt:variant>
        <vt:i4>7995394</vt:i4>
      </vt:variant>
      <vt:variant>
        <vt:i4>333</vt:i4>
      </vt:variant>
      <vt:variant>
        <vt:i4>0</vt:i4>
      </vt:variant>
      <vt:variant>
        <vt:i4>5</vt:i4>
      </vt:variant>
      <vt:variant>
        <vt:lpwstr>mailto:gertrude.lyatuu@undp.org</vt:lpwstr>
      </vt:variant>
      <vt:variant>
        <vt:lpwstr/>
      </vt:variant>
      <vt:variant>
        <vt:i4>1114220</vt:i4>
      </vt:variant>
      <vt:variant>
        <vt:i4>330</vt:i4>
      </vt:variant>
      <vt:variant>
        <vt:i4>0</vt:i4>
      </vt:variant>
      <vt:variant>
        <vt:i4>5</vt:i4>
      </vt:variant>
      <vt:variant>
        <vt:lpwstr>mailto:nkweraalfred@yahoo.co.uk</vt:lpwstr>
      </vt:variant>
      <vt:variant>
        <vt:lpwstr/>
      </vt:variant>
      <vt:variant>
        <vt:i4>7405662</vt:i4>
      </vt:variant>
      <vt:variant>
        <vt:i4>327</vt:i4>
      </vt:variant>
      <vt:variant>
        <vt:i4>0</vt:i4>
      </vt:variant>
      <vt:variant>
        <vt:i4>5</vt:i4>
      </vt:variant>
      <vt:variant>
        <vt:lpwstr>mailto:almoulcty@yahoo.com</vt:lpwstr>
      </vt:variant>
      <vt:variant>
        <vt:lpwstr/>
      </vt:variant>
      <vt:variant>
        <vt:i4>6881285</vt:i4>
      </vt:variant>
      <vt:variant>
        <vt:i4>324</vt:i4>
      </vt:variant>
      <vt:variant>
        <vt:i4>0</vt:i4>
      </vt:variant>
      <vt:variant>
        <vt:i4>5</vt:i4>
      </vt:variant>
      <vt:variant>
        <vt:lpwstr>mailto:rmande@ngorongorocrater.go.tz</vt:lpwstr>
      </vt:variant>
      <vt:variant>
        <vt:lpwstr/>
      </vt:variant>
      <vt:variant>
        <vt:i4>8323098</vt:i4>
      </vt:variant>
      <vt:variant>
        <vt:i4>321</vt:i4>
      </vt:variant>
      <vt:variant>
        <vt:i4>0</vt:i4>
      </vt:variant>
      <vt:variant>
        <vt:i4>5</vt:i4>
      </vt:variant>
      <vt:variant>
        <vt:lpwstr>mailto:mande2tz@yahoo.com</vt:lpwstr>
      </vt:variant>
      <vt:variant>
        <vt:lpwstr/>
      </vt:variant>
      <vt:variant>
        <vt:i4>4456571</vt:i4>
      </vt:variant>
      <vt:variant>
        <vt:i4>318</vt:i4>
      </vt:variant>
      <vt:variant>
        <vt:i4>0</vt:i4>
      </vt:variant>
      <vt:variant>
        <vt:i4>5</vt:i4>
      </vt:variant>
      <vt:variant>
        <vt:lpwstr>mailto:ndina40@yahoo.com</vt:lpwstr>
      </vt:variant>
      <vt:variant>
        <vt:lpwstr/>
      </vt:variant>
      <vt:variant>
        <vt:i4>4980847</vt:i4>
      </vt:variant>
      <vt:variant>
        <vt:i4>315</vt:i4>
      </vt:variant>
      <vt:variant>
        <vt:i4>0</vt:i4>
      </vt:variant>
      <vt:variant>
        <vt:i4>5</vt:i4>
      </vt:variant>
      <vt:variant>
        <vt:lpwstr>mailto:hamza02kija@yahoo.com</vt:lpwstr>
      </vt:variant>
      <vt:variant>
        <vt:lpwstr/>
      </vt:variant>
      <vt:variant>
        <vt:i4>7798794</vt:i4>
      </vt:variant>
      <vt:variant>
        <vt:i4>312</vt:i4>
      </vt:variant>
      <vt:variant>
        <vt:i4>0</vt:i4>
      </vt:variant>
      <vt:variant>
        <vt:i4>5</vt:i4>
      </vt:variant>
      <vt:variant>
        <vt:lpwstr>mailto:eline.kitaly@yahoo.com</vt:lpwstr>
      </vt:variant>
      <vt:variant>
        <vt:lpwstr/>
      </vt:variant>
      <vt:variant>
        <vt:i4>458813</vt:i4>
      </vt:variant>
      <vt:variant>
        <vt:i4>309</vt:i4>
      </vt:variant>
      <vt:variant>
        <vt:i4>0</vt:i4>
      </vt:variant>
      <vt:variant>
        <vt:i4>5</vt:i4>
      </vt:variant>
      <vt:variant>
        <vt:lpwstr>mailto:shahmpmafia@yahoo.com</vt:lpwstr>
      </vt:variant>
      <vt:variant>
        <vt:lpwstr/>
      </vt:variant>
      <vt:variant>
        <vt:i4>1507430</vt:i4>
      </vt:variant>
      <vt:variant>
        <vt:i4>306</vt:i4>
      </vt:variant>
      <vt:variant>
        <vt:i4>0</vt:i4>
      </vt:variant>
      <vt:variant>
        <vt:i4>5</vt:i4>
      </vt:variant>
      <vt:variant>
        <vt:lpwstr>mailto:a.shah@internationalconservation.org</vt:lpwstr>
      </vt:variant>
      <vt:variant>
        <vt:lpwstr/>
      </vt:variant>
      <vt:variant>
        <vt:i4>786484</vt:i4>
      </vt:variant>
      <vt:variant>
        <vt:i4>303</vt:i4>
      </vt:variant>
      <vt:variant>
        <vt:i4>0</vt:i4>
      </vt:variant>
      <vt:variant>
        <vt:i4>5</vt:i4>
      </vt:variant>
      <vt:variant>
        <vt:lpwstr>mailto:dmirasalama@worldbank.org</vt:lpwstr>
      </vt:variant>
      <vt:variant>
        <vt:lpwstr/>
      </vt:variant>
      <vt:variant>
        <vt:i4>1245233</vt:i4>
      </vt:variant>
      <vt:variant>
        <vt:i4>300</vt:i4>
      </vt:variant>
      <vt:variant>
        <vt:i4>0</vt:i4>
      </vt:variant>
      <vt:variant>
        <vt:i4>5</vt:i4>
      </vt:variant>
      <vt:variant>
        <vt:lpwstr>mailto:skaupa@worldbank.org</vt:lpwstr>
      </vt:variant>
      <vt:variant>
        <vt:lpwstr/>
      </vt:variant>
      <vt:variant>
        <vt:i4>7209055</vt:i4>
      </vt:variant>
      <vt:variant>
        <vt:i4>297</vt:i4>
      </vt:variant>
      <vt:variant>
        <vt:i4>0</vt:i4>
      </vt:variant>
      <vt:variant>
        <vt:i4>5</vt:i4>
      </vt:variant>
      <vt:variant>
        <vt:lpwstr>mailto:olemeingataki@gmail.com</vt:lpwstr>
      </vt:variant>
      <vt:variant>
        <vt:lpwstr/>
      </vt:variant>
      <vt:variant>
        <vt:i4>7995469</vt:i4>
      </vt:variant>
      <vt:variant>
        <vt:i4>294</vt:i4>
      </vt:variant>
      <vt:variant>
        <vt:i4>0</vt:i4>
      </vt:variant>
      <vt:variant>
        <vt:i4>5</vt:i4>
      </vt:variant>
      <vt:variant>
        <vt:lpwstr>mailto:jojusanya@gmail.com</vt:lpwstr>
      </vt:variant>
      <vt:variant>
        <vt:lpwstr/>
      </vt:variant>
      <vt:variant>
        <vt:i4>7077969</vt:i4>
      </vt:variant>
      <vt:variant>
        <vt:i4>291</vt:i4>
      </vt:variant>
      <vt:variant>
        <vt:i4>0</vt:i4>
      </vt:variant>
      <vt:variant>
        <vt:i4>5</vt:i4>
      </vt:variant>
      <vt:variant>
        <vt:lpwstr>mailto:mdendemi@yahoo.com</vt:lpwstr>
      </vt:variant>
      <vt:variant>
        <vt:lpwstr/>
      </vt:variant>
      <vt:variant>
        <vt:i4>7340123</vt:i4>
      </vt:variant>
      <vt:variant>
        <vt:i4>288</vt:i4>
      </vt:variant>
      <vt:variant>
        <vt:i4>0</vt:i4>
      </vt:variant>
      <vt:variant>
        <vt:i4>5</vt:i4>
      </vt:variant>
      <vt:variant>
        <vt:lpwstr>mailto:elisanteo@gmail.com</vt:lpwstr>
      </vt:variant>
      <vt:variant>
        <vt:lpwstr/>
      </vt:variant>
      <vt:variant>
        <vt:i4>2687050</vt:i4>
      </vt:variant>
      <vt:variant>
        <vt:i4>285</vt:i4>
      </vt:variant>
      <vt:variant>
        <vt:i4>0</vt:i4>
      </vt:variant>
      <vt:variant>
        <vt:i4>5</vt:i4>
      </vt:variant>
      <vt:variant>
        <vt:lpwstr>mailto:akaramaga@mnrt.go.tz</vt:lpwstr>
      </vt:variant>
      <vt:variant>
        <vt:lpwstr/>
      </vt:variant>
      <vt:variant>
        <vt:i4>7864414</vt:i4>
      </vt:variant>
      <vt:variant>
        <vt:i4>282</vt:i4>
      </vt:variant>
      <vt:variant>
        <vt:i4>0</vt:i4>
      </vt:variant>
      <vt:variant>
        <vt:i4>5</vt:i4>
      </vt:variant>
      <vt:variant>
        <vt:lpwstr>mailto:caniskara@gmail.com</vt:lpwstr>
      </vt:variant>
      <vt:variant>
        <vt:lpwstr/>
      </vt:variant>
      <vt:variant>
        <vt:i4>4915263</vt:i4>
      </vt:variant>
      <vt:variant>
        <vt:i4>279</vt:i4>
      </vt:variant>
      <vt:variant>
        <vt:i4>0</vt:i4>
      </vt:variant>
      <vt:variant>
        <vt:i4>5</vt:i4>
      </vt:variant>
      <vt:variant>
        <vt:lpwstr>mailto:benjamin.neusel@giz.de</vt:lpwstr>
      </vt:variant>
      <vt:variant>
        <vt:lpwstr/>
      </vt:variant>
      <vt:variant>
        <vt:i4>6619208</vt:i4>
      </vt:variant>
      <vt:variant>
        <vt:i4>276</vt:i4>
      </vt:variant>
      <vt:variant>
        <vt:i4>0</vt:i4>
      </vt:variant>
      <vt:variant>
        <vt:i4>5</vt:i4>
      </vt:variant>
      <vt:variant>
        <vt:lpwstr>mailto:gdebonnet@yahoo.com</vt:lpwstr>
      </vt:variant>
      <vt:variant>
        <vt:lpwstr/>
      </vt:variant>
      <vt:variant>
        <vt:i4>1900602</vt:i4>
      </vt:variant>
      <vt:variant>
        <vt:i4>273</vt:i4>
      </vt:variant>
      <vt:variant>
        <vt:i4>0</vt:i4>
      </vt:variant>
      <vt:variant>
        <vt:i4>5</vt:i4>
      </vt:variant>
      <vt:variant>
        <vt:lpwstr>mailto:akajuni@wwftz.org</vt:lpwstr>
      </vt:variant>
      <vt:variant>
        <vt:lpwstr/>
      </vt:variant>
      <vt:variant>
        <vt:i4>4784230</vt:i4>
      </vt:variant>
      <vt:variant>
        <vt:i4>270</vt:i4>
      </vt:variant>
      <vt:variant>
        <vt:i4>0</vt:i4>
      </vt:variant>
      <vt:variant>
        <vt:i4>5</vt:i4>
      </vt:variant>
      <vt:variant>
        <vt:lpwstr>https://intranet.undp.org/global/documents/_layouts/WopiFrame.aspx?sourcedoc=/global/documents/ppm/Guidance%20on%20Micro-capital%20Grants.doc&amp;action=default&amp;DefaultItemOpen=1</vt:lpwstr>
      </vt:variant>
      <vt:variant>
        <vt:lpwstr/>
      </vt:variant>
      <vt:variant>
        <vt:i4>1441819</vt:i4>
      </vt:variant>
      <vt:variant>
        <vt:i4>267</vt:i4>
      </vt:variant>
      <vt:variant>
        <vt:i4>0</vt:i4>
      </vt:variant>
      <vt:variant>
        <vt:i4>5</vt:i4>
      </vt:variant>
      <vt:variant>
        <vt:lpwstr>../../user/AppData/Local/Microsoft/Windows/INetCache/Content.Outlook/F8KWIPDW/Checklist Potential Social and Environmental Risks.docx</vt:lpwstr>
      </vt:variant>
      <vt:variant>
        <vt:lpwstr>TransboundaryImpactsGlossary</vt:lpwstr>
      </vt:variant>
      <vt:variant>
        <vt:i4>8126575</vt:i4>
      </vt:variant>
      <vt:variant>
        <vt:i4>264</vt:i4>
      </vt:variant>
      <vt:variant>
        <vt:i4>0</vt:i4>
      </vt:variant>
      <vt:variant>
        <vt:i4>5</vt:i4>
      </vt:variant>
      <vt:variant>
        <vt:lpwstr>../../user/AppData/Local/Microsoft/Windows/INetCache/Content.Outlook/F8KWIPDW/Checklist Potential Social and Environmental Risks.docx</vt:lpwstr>
      </vt:variant>
      <vt:variant>
        <vt:lpwstr>CCVulnerabilityGlossary</vt:lpwstr>
      </vt:variant>
      <vt:variant>
        <vt:i4>786455</vt:i4>
      </vt:variant>
      <vt:variant>
        <vt:i4>261</vt:i4>
      </vt:variant>
      <vt:variant>
        <vt:i4>0</vt:i4>
      </vt:variant>
      <vt:variant>
        <vt:i4>5</vt:i4>
      </vt:variant>
      <vt:variant>
        <vt:lpwstr>../../user/AppData/Local/Microsoft/Windows/INetCache/Content.Outlook/F8KWIPDW/Checklist Potential Social and Environmental Risks.docx</vt:lpwstr>
      </vt:variant>
      <vt:variant>
        <vt:lpwstr>SustNatResManGlossary</vt:lpwstr>
      </vt:variant>
      <vt:variant>
        <vt:i4>2490468</vt:i4>
      </vt:variant>
      <vt:variant>
        <vt:i4>258</vt:i4>
      </vt:variant>
      <vt:variant>
        <vt:i4>0</vt:i4>
      </vt:variant>
      <vt:variant>
        <vt:i4>5</vt:i4>
      </vt:variant>
      <vt:variant>
        <vt:lpwstr>http://www.undp.org/content/undp/en/home/librarypage/operations1/undp-social-and-environmental-screening-procedure.html</vt:lpwstr>
      </vt:variant>
      <vt:variant>
        <vt:lpwstr/>
      </vt:variant>
      <vt:variant>
        <vt:i4>3801193</vt:i4>
      </vt:variant>
      <vt:variant>
        <vt:i4>255</vt:i4>
      </vt:variant>
      <vt:variant>
        <vt:i4>0</vt:i4>
      </vt:variant>
      <vt:variant>
        <vt:i4>5</vt:i4>
      </vt:variant>
      <vt:variant>
        <vt:lpwstr>../../user/Documents/Jules December 2011/Jules_backup_17052010/IECN/Ongoing/UNDP PNG - Biodiv/GEF submission - final 2015/FINAL_AddressingSTAComments_PIMS 5261_Prodoc_PNG.doc</vt:lpwstr>
      </vt:variant>
      <vt:variant>
        <vt:lpwstr>SustNatResManGlossary</vt:lpwstr>
      </vt:variant>
      <vt:variant>
        <vt:i4>2883633</vt:i4>
      </vt:variant>
      <vt:variant>
        <vt:i4>252</vt:i4>
      </vt:variant>
      <vt:variant>
        <vt:i4>0</vt:i4>
      </vt:variant>
      <vt:variant>
        <vt:i4>5</vt:i4>
      </vt:variant>
      <vt:variant>
        <vt:lpwstr>http://www.thegef.org/</vt:lpwstr>
      </vt:variant>
      <vt:variant>
        <vt:lpwstr/>
      </vt:variant>
      <vt:variant>
        <vt:i4>2883633</vt:i4>
      </vt:variant>
      <vt:variant>
        <vt:i4>249</vt:i4>
      </vt:variant>
      <vt:variant>
        <vt:i4>0</vt:i4>
      </vt:variant>
      <vt:variant>
        <vt:i4>5</vt:i4>
      </vt:variant>
      <vt:variant>
        <vt:lpwstr>http://www.thegef.org/</vt:lpwstr>
      </vt:variant>
      <vt:variant>
        <vt:lpwstr/>
      </vt:variant>
      <vt:variant>
        <vt:i4>18</vt:i4>
      </vt:variant>
      <vt:variant>
        <vt:i4>246</vt:i4>
      </vt:variant>
      <vt:variant>
        <vt:i4>0</vt:i4>
      </vt:variant>
      <vt:variant>
        <vt:i4>5</vt:i4>
      </vt:variant>
      <vt:variant>
        <vt:lpwstr>http://www.un.org/sc/committees/1267/aq_sanctions_list.shtml</vt:lpwstr>
      </vt:variant>
      <vt:variant>
        <vt:lpwstr/>
      </vt:variant>
      <vt:variant>
        <vt:i4>6422635</vt:i4>
      </vt:variant>
      <vt:variant>
        <vt:i4>231</vt:i4>
      </vt:variant>
      <vt:variant>
        <vt:i4>0</vt:i4>
      </vt:variant>
      <vt:variant>
        <vt:i4>5</vt:i4>
      </vt:variant>
      <vt:variant>
        <vt:lpwstr>http://web.undp.org/evaluation/guidance.shtml</vt:lpwstr>
      </vt:variant>
      <vt:variant>
        <vt:lpwstr>gef</vt:lpwstr>
      </vt:variant>
      <vt:variant>
        <vt:i4>6422635</vt:i4>
      </vt:variant>
      <vt:variant>
        <vt:i4>228</vt:i4>
      </vt:variant>
      <vt:variant>
        <vt:i4>0</vt:i4>
      </vt:variant>
      <vt:variant>
        <vt:i4>5</vt:i4>
      </vt:variant>
      <vt:variant>
        <vt:lpwstr>http://web.undp.org/evaluation/guidance.shtml</vt:lpwstr>
      </vt:variant>
      <vt:variant>
        <vt:lpwstr>gef</vt:lpwstr>
      </vt:variant>
      <vt:variant>
        <vt:i4>1441859</vt:i4>
      </vt:variant>
      <vt:variant>
        <vt:i4>225</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222</vt:i4>
      </vt:variant>
      <vt:variant>
        <vt:i4>0</vt:i4>
      </vt:variant>
      <vt:variant>
        <vt:i4>5</vt:i4>
      </vt:variant>
      <vt:variant>
        <vt:lpwstr>http://www.thegef.org/gef/Evaluation Policy 2010</vt:lpwstr>
      </vt:variant>
      <vt:variant>
        <vt:lpwstr/>
      </vt:variant>
      <vt:variant>
        <vt:i4>7995479</vt:i4>
      </vt:variant>
      <vt:variant>
        <vt:i4>219</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216</vt:i4>
      </vt:variant>
      <vt:variant>
        <vt:i4>0</vt:i4>
      </vt:variant>
      <vt:variant>
        <vt:i4>5</vt:i4>
      </vt:variant>
      <vt:variant>
        <vt:lpwstr>http://www.undp.org/content/undp/en/home/operations/accountability/programme_and_operationspoliciesandprocedures.html</vt:lpwstr>
      </vt:variant>
      <vt:variant>
        <vt:lpwstr/>
      </vt:variant>
      <vt:variant>
        <vt:i4>1048639</vt:i4>
      </vt:variant>
      <vt:variant>
        <vt:i4>158</vt:i4>
      </vt:variant>
      <vt:variant>
        <vt:i4>0</vt:i4>
      </vt:variant>
      <vt:variant>
        <vt:i4>5</vt:i4>
      </vt:variant>
      <vt:variant>
        <vt:lpwstr/>
      </vt:variant>
      <vt:variant>
        <vt:lpwstr>_Toc485981673</vt:lpwstr>
      </vt:variant>
      <vt:variant>
        <vt:i4>1048639</vt:i4>
      </vt:variant>
      <vt:variant>
        <vt:i4>152</vt:i4>
      </vt:variant>
      <vt:variant>
        <vt:i4>0</vt:i4>
      </vt:variant>
      <vt:variant>
        <vt:i4>5</vt:i4>
      </vt:variant>
      <vt:variant>
        <vt:lpwstr/>
      </vt:variant>
      <vt:variant>
        <vt:lpwstr>_Toc485981672</vt:lpwstr>
      </vt:variant>
      <vt:variant>
        <vt:i4>1048639</vt:i4>
      </vt:variant>
      <vt:variant>
        <vt:i4>146</vt:i4>
      </vt:variant>
      <vt:variant>
        <vt:i4>0</vt:i4>
      </vt:variant>
      <vt:variant>
        <vt:i4>5</vt:i4>
      </vt:variant>
      <vt:variant>
        <vt:lpwstr/>
      </vt:variant>
      <vt:variant>
        <vt:lpwstr>_Toc485981671</vt:lpwstr>
      </vt:variant>
      <vt:variant>
        <vt:i4>1048639</vt:i4>
      </vt:variant>
      <vt:variant>
        <vt:i4>140</vt:i4>
      </vt:variant>
      <vt:variant>
        <vt:i4>0</vt:i4>
      </vt:variant>
      <vt:variant>
        <vt:i4>5</vt:i4>
      </vt:variant>
      <vt:variant>
        <vt:lpwstr/>
      </vt:variant>
      <vt:variant>
        <vt:lpwstr>_Toc485981670</vt:lpwstr>
      </vt:variant>
      <vt:variant>
        <vt:i4>1114175</vt:i4>
      </vt:variant>
      <vt:variant>
        <vt:i4>134</vt:i4>
      </vt:variant>
      <vt:variant>
        <vt:i4>0</vt:i4>
      </vt:variant>
      <vt:variant>
        <vt:i4>5</vt:i4>
      </vt:variant>
      <vt:variant>
        <vt:lpwstr/>
      </vt:variant>
      <vt:variant>
        <vt:lpwstr>_Toc485981669</vt:lpwstr>
      </vt:variant>
      <vt:variant>
        <vt:i4>1114175</vt:i4>
      </vt:variant>
      <vt:variant>
        <vt:i4>128</vt:i4>
      </vt:variant>
      <vt:variant>
        <vt:i4>0</vt:i4>
      </vt:variant>
      <vt:variant>
        <vt:i4>5</vt:i4>
      </vt:variant>
      <vt:variant>
        <vt:lpwstr/>
      </vt:variant>
      <vt:variant>
        <vt:lpwstr>_Toc485981668</vt:lpwstr>
      </vt:variant>
      <vt:variant>
        <vt:i4>1114175</vt:i4>
      </vt:variant>
      <vt:variant>
        <vt:i4>122</vt:i4>
      </vt:variant>
      <vt:variant>
        <vt:i4>0</vt:i4>
      </vt:variant>
      <vt:variant>
        <vt:i4>5</vt:i4>
      </vt:variant>
      <vt:variant>
        <vt:lpwstr/>
      </vt:variant>
      <vt:variant>
        <vt:lpwstr>_Toc485981667</vt:lpwstr>
      </vt:variant>
      <vt:variant>
        <vt:i4>1114175</vt:i4>
      </vt:variant>
      <vt:variant>
        <vt:i4>116</vt:i4>
      </vt:variant>
      <vt:variant>
        <vt:i4>0</vt:i4>
      </vt:variant>
      <vt:variant>
        <vt:i4>5</vt:i4>
      </vt:variant>
      <vt:variant>
        <vt:lpwstr/>
      </vt:variant>
      <vt:variant>
        <vt:lpwstr>_Toc485981666</vt:lpwstr>
      </vt:variant>
      <vt:variant>
        <vt:i4>1114175</vt:i4>
      </vt:variant>
      <vt:variant>
        <vt:i4>110</vt:i4>
      </vt:variant>
      <vt:variant>
        <vt:i4>0</vt:i4>
      </vt:variant>
      <vt:variant>
        <vt:i4>5</vt:i4>
      </vt:variant>
      <vt:variant>
        <vt:lpwstr/>
      </vt:variant>
      <vt:variant>
        <vt:lpwstr>_Toc485981665</vt:lpwstr>
      </vt:variant>
      <vt:variant>
        <vt:i4>1114175</vt:i4>
      </vt:variant>
      <vt:variant>
        <vt:i4>104</vt:i4>
      </vt:variant>
      <vt:variant>
        <vt:i4>0</vt:i4>
      </vt:variant>
      <vt:variant>
        <vt:i4>5</vt:i4>
      </vt:variant>
      <vt:variant>
        <vt:lpwstr/>
      </vt:variant>
      <vt:variant>
        <vt:lpwstr>_Toc485981664</vt:lpwstr>
      </vt:variant>
      <vt:variant>
        <vt:i4>1114175</vt:i4>
      </vt:variant>
      <vt:variant>
        <vt:i4>98</vt:i4>
      </vt:variant>
      <vt:variant>
        <vt:i4>0</vt:i4>
      </vt:variant>
      <vt:variant>
        <vt:i4>5</vt:i4>
      </vt:variant>
      <vt:variant>
        <vt:lpwstr/>
      </vt:variant>
      <vt:variant>
        <vt:lpwstr>_Toc485981663</vt:lpwstr>
      </vt:variant>
      <vt:variant>
        <vt:i4>1114175</vt:i4>
      </vt:variant>
      <vt:variant>
        <vt:i4>92</vt:i4>
      </vt:variant>
      <vt:variant>
        <vt:i4>0</vt:i4>
      </vt:variant>
      <vt:variant>
        <vt:i4>5</vt:i4>
      </vt:variant>
      <vt:variant>
        <vt:lpwstr/>
      </vt:variant>
      <vt:variant>
        <vt:lpwstr>_Toc485981662</vt:lpwstr>
      </vt:variant>
      <vt:variant>
        <vt:i4>1114175</vt:i4>
      </vt:variant>
      <vt:variant>
        <vt:i4>86</vt:i4>
      </vt:variant>
      <vt:variant>
        <vt:i4>0</vt:i4>
      </vt:variant>
      <vt:variant>
        <vt:i4>5</vt:i4>
      </vt:variant>
      <vt:variant>
        <vt:lpwstr/>
      </vt:variant>
      <vt:variant>
        <vt:lpwstr>_Toc485981661</vt:lpwstr>
      </vt:variant>
      <vt:variant>
        <vt:i4>1114175</vt:i4>
      </vt:variant>
      <vt:variant>
        <vt:i4>80</vt:i4>
      </vt:variant>
      <vt:variant>
        <vt:i4>0</vt:i4>
      </vt:variant>
      <vt:variant>
        <vt:i4>5</vt:i4>
      </vt:variant>
      <vt:variant>
        <vt:lpwstr/>
      </vt:variant>
      <vt:variant>
        <vt:lpwstr>_Toc485981660</vt:lpwstr>
      </vt:variant>
      <vt:variant>
        <vt:i4>1179711</vt:i4>
      </vt:variant>
      <vt:variant>
        <vt:i4>74</vt:i4>
      </vt:variant>
      <vt:variant>
        <vt:i4>0</vt:i4>
      </vt:variant>
      <vt:variant>
        <vt:i4>5</vt:i4>
      </vt:variant>
      <vt:variant>
        <vt:lpwstr/>
      </vt:variant>
      <vt:variant>
        <vt:lpwstr>_Toc485981659</vt:lpwstr>
      </vt:variant>
      <vt:variant>
        <vt:i4>1179711</vt:i4>
      </vt:variant>
      <vt:variant>
        <vt:i4>68</vt:i4>
      </vt:variant>
      <vt:variant>
        <vt:i4>0</vt:i4>
      </vt:variant>
      <vt:variant>
        <vt:i4>5</vt:i4>
      </vt:variant>
      <vt:variant>
        <vt:lpwstr/>
      </vt:variant>
      <vt:variant>
        <vt:lpwstr>_Toc485981658</vt:lpwstr>
      </vt:variant>
      <vt:variant>
        <vt:i4>1179711</vt:i4>
      </vt:variant>
      <vt:variant>
        <vt:i4>62</vt:i4>
      </vt:variant>
      <vt:variant>
        <vt:i4>0</vt:i4>
      </vt:variant>
      <vt:variant>
        <vt:i4>5</vt:i4>
      </vt:variant>
      <vt:variant>
        <vt:lpwstr/>
      </vt:variant>
      <vt:variant>
        <vt:lpwstr>_Toc485981657</vt:lpwstr>
      </vt:variant>
      <vt:variant>
        <vt:i4>1179711</vt:i4>
      </vt:variant>
      <vt:variant>
        <vt:i4>56</vt:i4>
      </vt:variant>
      <vt:variant>
        <vt:i4>0</vt:i4>
      </vt:variant>
      <vt:variant>
        <vt:i4>5</vt:i4>
      </vt:variant>
      <vt:variant>
        <vt:lpwstr/>
      </vt:variant>
      <vt:variant>
        <vt:lpwstr>_Toc485981656</vt:lpwstr>
      </vt:variant>
      <vt:variant>
        <vt:i4>1179711</vt:i4>
      </vt:variant>
      <vt:variant>
        <vt:i4>50</vt:i4>
      </vt:variant>
      <vt:variant>
        <vt:i4>0</vt:i4>
      </vt:variant>
      <vt:variant>
        <vt:i4>5</vt:i4>
      </vt:variant>
      <vt:variant>
        <vt:lpwstr/>
      </vt:variant>
      <vt:variant>
        <vt:lpwstr>_Toc485981655</vt:lpwstr>
      </vt:variant>
      <vt:variant>
        <vt:i4>1179711</vt:i4>
      </vt:variant>
      <vt:variant>
        <vt:i4>44</vt:i4>
      </vt:variant>
      <vt:variant>
        <vt:i4>0</vt:i4>
      </vt:variant>
      <vt:variant>
        <vt:i4>5</vt:i4>
      </vt:variant>
      <vt:variant>
        <vt:lpwstr/>
      </vt:variant>
      <vt:variant>
        <vt:lpwstr>_Toc485981654</vt:lpwstr>
      </vt:variant>
      <vt:variant>
        <vt:i4>1179711</vt:i4>
      </vt:variant>
      <vt:variant>
        <vt:i4>38</vt:i4>
      </vt:variant>
      <vt:variant>
        <vt:i4>0</vt:i4>
      </vt:variant>
      <vt:variant>
        <vt:i4>5</vt:i4>
      </vt:variant>
      <vt:variant>
        <vt:lpwstr/>
      </vt:variant>
      <vt:variant>
        <vt:lpwstr>_Toc485981653</vt:lpwstr>
      </vt:variant>
      <vt:variant>
        <vt:i4>1179711</vt:i4>
      </vt:variant>
      <vt:variant>
        <vt:i4>32</vt:i4>
      </vt:variant>
      <vt:variant>
        <vt:i4>0</vt:i4>
      </vt:variant>
      <vt:variant>
        <vt:i4>5</vt:i4>
      </vt:variant>
      <vt:variant>
        <vt:lpwstr/>
      </vt:variant>
      <vt:variant>
        <vt:lpwstr>_Toc485981652</vt:lpwstr>
      </vt:variant>
      <vt:variant>
        <vt:i4>1179711</vt:i4>
      </vt:variant>
      <vt:variant>
        <vt:i4>26</vt:i4>
      </vt:variant>
      <vt:variant>
        <vt:i4>0</vt:i4>
      </vt:variant>
      <vt:variant>
        <vt:i4>5</vt:i4>
      </vt:variant>
      <vt:variant>
        <vt:lpwstr/>
      </vt:variant>
      <vt:variant>
        <vt:lpwstr>_Toc485981651</vt:lpwstr>
      </vt:variant>
      <vt:variant>
        <vt:i4>1179711</vt:i4>
      </vt:variant>
      <vt:variant>
        <vt:i4>20</vt:i4>
      </vt:variant>
      <vt:variant>
        <vt:i4>0</vt:i4>
      </vt:variant>
      <vt:variant>
        <vt:i4>5</vt:i4>
      </vt:variant>
      <vt:variant>
        <vt:lpwstr/>
      </vt:variant>
      <vt:variant>
        <vt:lpwstr>_Toc485981650</vt:lpwstr>
      </vt:variant>
      <vt:variant>
        <vt:i4>1245247</vt:i4>
      </vt:variant>
      <vt:variant>
        <vt:i4>14</vt:i4>
      </vt:variant>
      <vt:variant>
        <vt:i4>0</vt:i4>
      </vt:variant>
      <vt:variant>
        <vt:i4>5</vt:i4>
      </vt:variant>
      <vt:variant>
        <vt:lpwstr/>
      </vt:variant>
      <vt:variant>
        <vt:lpwstr>_Toc485981649</vt:lpwstr>
      </vt:variant>
      <vt:variant>
        <vt:i4>1245247</vt:i4>
      </vt:variant>
      <vt:variant>
        <vt:i4>8</vt:i4>
      </vt:variant>
      <vt:variant>
        <vt:i4>0</vt:i4>
      </vt:variant>
      <vt:variant>
        <vt:i4>5</vt:i4>
      </vt:variant>
      <vt:variant>
        <vt:lpwstr/>
      </vt:variant>
      <vt:variant>
        <vt:lpwstr>_Toc485981648</vt:lpwstr>
      </vt:variant>
      <vt:variant>
        <vt:i4>1245247</vt:i4>
      </vt:variant>
      <vt:variant>
        <vt:i4>2</vt:i4>
      </vt:variant>
      <vt:variant>
        <vt:i4>0</vt:i4>
      </vt:variant>
      <vt:variant>
        <vt:i4>5</vt:i4>
      </vt:variant>
      <vt:variant>
        <vt:lpwstr/>
      </vt:variant>
      <vt:variant>
        <vt:lpwstr>_Toc485981647</vt:lpwstr>
      </vt:variant>
      <vt:variant>
        <vt:i4>4456469</vt:i4>
      </vt:variant>
      <vt:variant>
        <vt:i4>99</vt:i4>
      </vt:variant>
      <vt:variant>
        <vt:i4>0</vt:i4>
      </vt:variant>
      <vt:variant>
        <vt:i4>5</vt:i4>
      </vt:variant>
      <vt:variant>
        <vt:lpwstr>http://www.wcstanzania.org/ruaha.htm</vt:lpwstr>
      </vt:variant>
      <vt:variant>
        <vt:lpwstr/>
      </vt:variant>
      <vt:variant>
        <vt:i4>4456469</vt:i4>
      </vt:variant>
      <vt:variant>
        <vt:i4>96</vt:i4>
      </vt:variant>
      <vt:variant>
        <vt:i4>0</vt:i4>
      </vt:variant>
      <vt:variant>
        <vt:i4>5</vt:i4>
      </vt:variant>
      <vt:variant>
        <vt:lpwstr>http://www.wcstanzania.org/ruaha.htm</vt:lpwstr>
      </vt:variant>
      <vt:variant>
        <vt:lpwstr/>
      </vt:variant>
      <vt:variant>
        <vt:i4>1835060</vt:i4>
      </vt:variant>
      <vt:variant>
        <vt:i4>93</vt:i4>
      </vt:variant>
      <vt:variant>
        <vt:i4>0</vt:i4>
      </vt:variant>
      <vt:variant>
        <vt:i4>5</vt:i4>
      </vt:variant>
      <vt:variant>
        <vt:lpwstr>http://www.na.undp.org/content/dam/namibia/docs/enrgy&amp;enviro/undp_na_enrgyenviro_CPPISLM_IGMProjectsProfile_2012.pdf</vt:lpwstr>
      </vt:variant>
      <vt:variant>
        <vt:lpwstr/>
      </vt:variant>
      <vt:variant>
        <vt:i4>4128806</vt:i4>
      </vt:variant>
      <vt:variant>
        <vt:i4>90</vt:i4>
      </vt:variant>
      <vt:variant>
        <vt:i4>0</vt:i4>
      </vt:variant>
      <vt:variant>
        <vt:i4>5</vt:i4>
      </vt:variant>
      <vt:variant>
        <vt:lpwstr>http://www.southerncircuit.go.tz/wp-content/uploads/2016/04/Ruaha-Rungwa-Ecosystem-Census-Report-2016-1.pdf</vt:lpwstr>
      </vt:variant>
      <vt:variant>
        <vt:lpwstr/>
      </vt:variant>
      <vt:variant>
        <vt:i4>4128806</vt:i4>
      </vt:variant>
      <vt:variant>
        <vt:i4>87</vt:i4>
      </vt:variant>
      <vt:variant>
        <vt:i4>0</vt:i4>
      </vt:variant>
      <vt:variant>
        <vt:i4>5</vt:i4>
      </vt:variant>
      <vt:variant>
        <vt:lpwstr>http://www.southerncircuit.go.tz/wp-content/uploads/2016/04/Ruaha-Rungwa-Ecosystem-Census-Report-2016-1.pdf</vt:lpwstr>
      </vt:variant>
      <vt:variant>
        <vt:lpwstr/>
      </vt:variant>
      <vt:variant>
        <vt:i4>3801127</vt:i4>
      </vt:variant>
      <vt:variant>
        <vt:i4>84</vt:i4>
      </vt:variant>
      <vt:variant>
        <vt:i4>0</vt:i4>
      </vt:variant>
      <vt:variant>
        <vt:i4>5</vt:i4>
      </vt:variant>
      <vt:variant>
        <vt:lpwstr>http://www.cectalksnature.org/</vt:lpwstr>
      </vt:variant>
      <vt:variant>
        <vt:lpwstr/>
      </vt:variant>
      <vt:variant>
        <vt:i4>6553633</vt:i4>
      </vt:variant>
      <vt:variant>
        <vt:i4>81</vt:i4>
      </vt:variant>
      <vt:variant>
        <vt:i4>0</vt:i4>
      </vt:variant>
      <vt:variant>
        <vt:i4>5</vt:i4>
      </vt:variant>
      <vt:variant>
        <vt:lpwstr>http://streaming2.worldbank.org:8080/vvflash/GENDR20161012/</vt:lpwstr>
      </vt:variant>
      <vt:variant>
        <vt:lpwstr/>
      </vt:variant>
      <vt:variant>
        <vt:i4>327689</vt:i4>
      </vt:variant>
      <vt:variant>
        <vt:i4>78</vt:i4>
      </vt:variant>
      <vt:variant>
        <vt:i4>0</vt:i4>
      </vt:variant>
      <vt:variant>
        <vt:i4>5</vt:i4>
      </vt:variant>
      <vt:variant>
        <vt:lpwstr>http://www.wearefuterra.com/our-projects/sell-the-sizzle/</vt:lpwstr>
      </vt:variant>
      <vt:variant>
        <vt:lpwstr/>
      </vt:variant>
      <vt:variant>
        <vt:i4>5570585</vt:i4>
      </vt:variant>
      <vt:variant>
        <vt:i4>75</vt:i4>
      </vt:variant>
      <vt:variant>
        <vt:i4>0</vt:i4>
      </vt:variant>
      <vt:variant>
        <vt:i4>5</vt:i4>
      </vt:variant>
      <vt:variant>
        <vt:lpwstr>https://www.iucn.org/content/love-not-loss-communicating-biodiversity</vt:lpwstr>
      </vt:variant>
      <vt:variant>
        <vt:lpwstr/>
      </vt:variant>
      <vt:variant>
        <vt:i4>5570641</vt:i4>
      </vt:variant>
      <vt:variant>
        <vt:i4>72</vt:i4>
      </vt:variant>
      <vt:variant>
        <vt:i4>0</vt:i4>
      </vt:variant>
      <vt:variant>
        <vt:i4>5</vt:i4>
      </vt:variant>
      <vt:variant>
        <vt:lpwstr>http://www.cectalksnature.org/members-in-action-articles/conservation-psychology-an-online-course</vt:lpwstr>
      </vt:variant>
      <vt:variant>
        <vt:lpwstr/>
      </vt:variant>
      <vt:variant>
        <vt:i4>7798909</vt:i4>
      </vt:variant>
      <vt:variant>
        <vt:i4>69</vt:i4>
      </vt:variant>
      <vt:variant>
        <vt:i4>0</vt:i4>
      </vt:variant>
      <vt:variant>
        <vt:i4>5</vt:i4>
      </vt:variant>
      <vt:variant>
        <vt:lpwstr>http://www.oxfordhandbooks.com/view/10.1093/oxfordhb/9780199733026.001.0001/oxfordhb-9780199733026-e-1</vt:lpwstr>
      </vt:variant>
      <vt:variant>
        <vt:lpwstr/>
      </vt:variant>
      <vt:variant>
        <vt:i4>3670065</vt:i4>
      </vt:variant>
      <vt:variant>
        <vt:i4>66</vt:i4>
      </vt:variant>
      <vt:variant>
        <vt:i4>0</vt:i4>
      </vt:variant>
      <vt:variant>
        <vt:i4>5</vt:i4>
      </vt:variant>
      <vt:variant>
        <vt:lpwstr>http://set.odi.org/wp-content/uploads/2016/03/Gender-application-to-Tanzania-paper_March_Final.pdf</vt:lpwstr>
      </vt:variant>
      <vt:variant>
        <vt:lpwstr/>
      </vt:variant>
      <vt:variant>
        <vt:i4>1441821</vt:i4>
      </vt:variant>
      <vt:variant>
        <vt:i4>63</vt:i4>
      </vt:variant>
      <vt:variant>
        <vt:i4>0</vt:i4>
      </vt:variant>
      <vt:variant>
        <vt:i4>5</vt:i4>
      </vt:variant>
      <vt:variant>
        <vt:lpwstr>http://www.ipu.org/pdf/publications/WIP2015-e.pdf</vt:lpwstr>
      </vt:variant>
      <vt:variant>
        <vt:lpwstr/>
      </vt:variant>
      <vt:variant>
        <vt:i4>8257635</vt:i4>
      </vt:variant>
      <vt:variant>
        <vt:i4>60</vt:i4>
      </vt:variant>
      <vt:variant>
        <vt:i4>0</vt:i4>
      </vt:variant>
      <vt:variant>
        <vt:i4>5</vt:i4>
      </vt:variant>
      <vt:variant>
        <vt:lpwstr>http://data.worldbank.org/indicator/SG.GEN.PARL.ZS</vt:lpwstr>
      </vt:variant>
      <vt:variant>
        <vt:lpwstr/>
      </vt:variant>
      <vt:variant>
        <vt:i4>3670122</vt:i4>
      </vt:variant>
      <vt:variant>
        <vt:i4>57</vt:i4>
      </vt:variant>
      <vt:variant>
        <vt:i4>0</vt:i4>
      </vt:variant>
      <vt:variant>
        <vt:i4>5</vt:i4>
      </vt:variant>
      <vt:variant>
        <vt:lpwstr>http://data.worldbank.org/indicator/SE.PRM.NENR?locations=TZ&amp;year_high_desc=false</vt:lpwstr>
      </vt:variant>
      <vt:variant>
        <vt:lpwstr/>
      </vt:variant>
      <vt:variant>
        <vt:i4>720963</vt:i4>
      </vt:variant>
      <vt:variant>
        <vt:i4>54</vt:i4>
      </vt:variant>
      <vt:variant>
        <vt:i4>0</vt:i4>
      </vt:variant>
      <vt:variant>
        <vt:i4>5</vt:i4>
      </vt:variant>
      <vt:variant>
        <vt:lpwstr>https://blogs.worldbank.org/africacan/is-this-a-womans-world-gender-equality-in-tanzania</vt:lpwstr>
      </vt:variant>
      <vt:variant>
        <vt:lpwstr/>
      </vt:variant>
      <vt:variant>
        <vt:i4>6553643</vt:i4>
      </vt:variant>
      <vt:variant>
        <vt:i4>51</vt:i4>
      </vt:variant>
      <vt:variant>
        <vt:i4>0</vt:i4>
      </vt:variant>
      <vt:variant>
        <vt:i4>5</vt:i4>
      </vt:variant>
      <vt:variant>
        <vt:lpwstr>https://info.undp.org/global/popp/ppm/Pages/Closing-a-Project.aspx</vt:lpwstr>
      </vt:variant>
      <vt:variant>
        <vt:lpwstr/>
      </vt:variant>
      <vt:variant>
        <vt:i4>3932266</vt:i4>
      </vt:variant>
      <vt:variant>
        <vt:i4>48</vt:i4>
      </vt:variant>
      <vt:variant>
        <vt:i4>0</vt:i4>
      </vt:variant>
      <vt:variant>
        <vt:i4>5</vt:i4>
      </vt:variant>
      <vt:variant>
        <vt:lpwstr>https://info.undp.org/global/popp/frm/pages/financial-management-and-execution-modalities.aspx</vt:lpwstr>
      </vt:variant>
      <vt:variant>
        <vt:lpwstr/>
      </vt:variant>
      <vt:variant>
        <vt:i4>2818135</vt:i4>
      </vt:variant>
      <vt:variant>
        <vt:i4>45</vt:i4>
      </vt:variant>
      <vt:variant>
        <vt:i4>0</vt:i4>
      </vt:variant>
      <vt:variant>
        <vt:i4>5</vt:i4>
      </vt:variant>
      <vt:variant>
        <vt:lpwstr>https://www.thegef.org/gef/gef_agencies</vt:lpwstr>
      </vt:variant>
      <vt:variant>
        <vt:lpwstr/>
      </vt:variant>
      <vt:variant>
        <vt:i4>852086</vt:i4>
      </vt:variant>
      <vt:variant>
        <vt:i4>42</vt:i4>
      </vt:variant>
      <vt:variant>
        <vt:i4>0</vt:i4>
      </vt:variant>
      <vt:variant>
        <vt:i4>5</vt:i4>
      </vt:variant>
      <vt:variant>
        <vt:lpwstr>https://www.thegef.org/gef/policies_guidelines</vt:lpwstr>
      </vt:variant>
      <vt:variant>
        <vt:lpwstr/>
      </vt:variant>
      <vt:variant>
        <vt:i4>7340042</vt:i4>
      </vt:variant>
      <vt:variant>
        <vt:i4>39</vt:i4>
      </vt:variant>
      <vt:variant>
        <vt:i4>0</vt:i4>
      </vt:variant>
      <vt:variant>
        <vt:i4>5</vt:i4>
      </vt:variant>
      <vt:variant>
        <vt:lpwstr>http://pdf.usaid.gov/pdf_docs/pdacy083.pdf</vt:lpwstr>
      </vt:variant>
      <vt:variant>
        <vt:lpwstr/>
      </vt:variant>
      <vt:variant>
        <vt:i4>7340042</vt:i4>
      </vt:variant>
      <vt:variant>
        <vt:i4>36</vt:i4>
      </vt:variant>
      <vt:variant>
        <vt:i4>0</vt:i4>
      </vt:variant>
      <vt:variant>
        <vt:i4>5</vt:i4>
      </vt:variant>
      <vt:variant>
        <vt:lpwstr>http://pdf.usaid.gov/pdf_docs/pdacy083.pdf</vt:lpwstr>
      </vt:variant>
      <vt:variant>
        <vt:lpwstr/>
      </vt:variant>
      <vt:variant>
        <vt:i4>4456469</vt:i4>
      </vt:variant>
      <vt:variant>
        <vt:i4>33</vt:i4>
      </vt:variant>
      <vt:variant>
        <vt:i4>0</vt:i4>
      </vt:variant>
      <vt:variant>
        <vt:i4>5</vt:i4>
      </vt:variant>
      <vt:variant>
        <vt:lpwstr>http://www.wcstanzania.org/ruaha.htm</vt:lpwstr>
      </vt:variant>
      <vt:variant>
        <vt:lpwstr/>
      </vt:variant>
      <vt:variant>
        <vt:i4>1835060</vt:i4>
      </vt:variant>
      <vt:variant>
        <vt:i4>30</vt:i4>
      </vt:variant>
      <vt:variant>
        <vt:i4>0</vt:i4>
      </vt:variant>
      <vt:variant>
        <vt:i4>5</vt:i4>
      </vt:variant>
      <vt:variant>
        <vt:lpwstr>http://www.na.undp.org/content/dam/namibia/docs/enrgy&amp;enviro/undp_na_enrgyenviro_CPPISLM_IGMProjectsProfile_2012.pdf</vt:lpwstr>
      </vt:variant>
      <vt:variant>
        <vt:lpwstr/>
      </vt:variant>
      <vt:variant>
        <vt:i4>1179706</vt:i4>
      </vt:variant>
      <vt:variant>
        <vt:i4>27</vt:i4>
      </vt:variant>
      <vt:variant>
        <vt:i4>0</vt:i4>
      </vt:variant>
      <vt:variant>
        <vt:i4>5</vt:i4>
      </vt:variant>
      <vt:variant>
        <vt:lpwstr>https://www.thegef.org/gef/project_detail?projID=9071</vt:lpwstr>
      </vt:variant>
      <vt:variant>
        <vt:lpwstr/>
      </vt:variant>
      <vt:variant>
        <vt:i4>6553633</vt:i4>
      </vt:variant>
      <vt:variant>
        <vt:i4>24</vt:i4>
      </vt:variant>
      <vt:variant>
        <vt:i4>0</vt:i4>
      </vt:variant>
      <vt:variant>
        <vt:i4>5</vt:i4>
      </vt:variant>
      <vt:variant>
        <vt:lpwstr>http://streaming2.worldbank.org:8080/vvflash/GENDR20161012/</vt:lpwstr>
      </vt:variant>
      <vt:variant>
        <vt:lpwstr/>
      </vt:variant>
      <vt:variant>
        <vt:i4>262154</vt:i4>
      </vt:variant>
      <vt:variant>
        <vt:i4>21</vt:i4>
      </vt:variant>
      <vt:variant>
        <vt:i4>0</vt:i4>
      </vt:variant>
      <vt:variant>
        <vt:i4>5</vt:i4>
      </vt:variant>
      <vt:variant>
        <vt:lpwstr>http://www.mipango.go.tz/</vt:lpwstr>
      </vt:variant>
      <vt:variant>
        <vt:lpwstr/>
      </vt:variant>
      <vt:variant>
        <vt:i4>1507359</vt:i4>
      </vt:variant>
      <vt:variant>
        <vt:i4>18</vt:i4>
      </vt:variant>
      <vt:variant>
        <vt:i4>0</vt:i4>
      </vt:variant>
      <vt:variant>
        <vt:i4>5</vt:i4>
      </vt:variant>
      <vt:variant>
        <vt:lpwstr>http://www.tzonline.org/pdf/theTanzaniadevelopmentvision.pdf</vt:lpwstr>
      </vt:variant>
      <vt:variant>
        <vt:lpwstr/>
      </vt:variant>
      <vt:variant>
        <vt:i4>5963853</vt:i4>
      </vt:variant>
      <vt:variant>
        <vt:i4>12</vt:i4>
      </vt:variant>
      <vt:variant>
        <vt:i4>0</vt:i4>
      </vt:variant>
      <vt:variant>
        <vt:i4>5</vt:i4>
      </vt:variant>
      <vt:variant>
        <vt:lpwstr>http://africanwildlifetrust.blogspot.co.uk/2013/05/tanzanian-elephants-could-be-extinct.html</vt:lpwstr>
      </vt:variant>
      <vt:variant>
        <vt:lpwstr/>
      </vt:variant>
      <vt:variant>
        <vt:i4>7733287</vt:i4>
      </vt:variant>
      <vt:variant>
        <vt:i4>9</vt:i4>
      </vt:variant>
      <vt:variant>
        <vt:i4>0</vt:i4>
      </vt:variant>
      <vt:variant>
        <vt:i4>5</vt:i4>
      </vt:variant>
      <vt:variant>
        <vt:lpwstr>http://d2ouvy59p0dg6k.cloudfront.net/downloads/wwf_dalberg_saving_selous_en_lr_singles.pdf</vt:lpwstr>
      </vt:variant>
      <vt:variant>
        <vt:lpwstr/>
      </vt:variant>
      <vt:variant>
        <vt:i4>5439497</vt:i4>
      </vt:variant>
      <vt:variant>
        <vt:i4>6</vt:i4>
      </vt:variant>
      <vt:variant>
        <vt:i4>0</vt:i4>
      </vt:variant>
      <vt:variant>
        <vt:i4>5</vt:i4>
      </vt:variant>
      <vt:variant>
        <vt:lpwstr>http://www.worldbank.org/en/country/tanzania/overview</vt:lpwstr>
      </vt:variant>
      <vt:variant>
        <vt:lpwstr/>
      </vt:variant>
      <vt:variant>
        <vt:i4>2621491</vt:i4>
      </vt:variant>
      <vt:variant>
        <vt:i4>3</vt:i4>
      </vt:variant>
      <vt:variant>
        <vt:i4>0</vt:i4>
      </vt:variant>
      <vt:variant>
        <vt:i4>5</vt:i4>
      </vt:variant>
      <vt:variant>
        <vt:lpwstr>https://www.usaid.gov/tanzania</vt:lpwstr>
      </vt:variant>
      <vt:variant>
        <vt:lpwstr/>
      </vt:variant>
      <vt:variant>
        <vt:i4>196697</vt:i4>
      </vt:variant>
      <vt:variant>
        <vt:i4>0</vt:i4>
      </vt:variant>
      <vt:variant>
        <vt:i4>0</vt:i4>
      </vt:variant>
      <vt:variant>
        <vt:i4>5</vt:i4>
      </vt:variant>
      <vt:variant>
        <vt:lpwstr>http://hdr.undp.org/en/countries/profiles/TZA</vt:lpwstr>
      </vt:variant>
      <vt:variant>
        <vt:lpwstr/>
      </vt:variant>
      <vt:variant>
        <vt:i4>2162711</vt:i4>
      </vt:variant>
      <vt:variant>
        <vt:i4>0</vt:i4>
      </vt:variant>
      <vt:variant>
        <vt:i4>0</vt:i4>
      </vt:variant>
      <vt:variant>
        <vt:i4>5</vt:i4>
      </vt:variant>
      <vt:variant>
        <vt:lpwstr>mailto:stenews@elephantnews.org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UNDP-GEF Project Document Template</dc:title>
  <dc:subject>Project Management</dc:subject>
  <dc:creator>UNDP-GEF</dc:creator>
  <cp:keywords/>
  <dc:description/>
  <cp:lastModifiedBy>Glynis Afiong Barber</cp:lastModifiedBy>
  <cp:revision>2</cp:revision>
  <cp:lastPrinted>2018-07-10T14:27:00Z</cp:lastPrinted>
  <dcterms:created xsi:type="dcterms:W3CDTF">2018-12-11T17:13:00Z</dcterms:created>
  <dcterms:modified xsi:type="dcterms:W3CDTF">2018-12-11T17:13:00Z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
  </property>
  <property fmtid="{D5CDD505-2E9C-101B-9397-08002B2CF9AE}" pid="7" name="Description0">
    <vt:lpwstr/>
  </property>
</Properties>
</file>